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802"/>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垫江县曹回镇产业发展服务中心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802"/>
        <w:jc w:val="center"/>
        <w:textAlignment w:val="auto"/>
        <w:rPr>
          <w:rFonts w:hint="default" w:ascii="Times New Roman" w:hAnsi="Times New Roman" w:cs="Times New Roman"/>
          <w:sz w:val="19"/>
          <w:szCs w:val="19"/>
        </w:rPr>
      </w:pPr>
      <w:r>
        <w:rPr>
          <w:rFonts w:hint="eastAsia" w:ascii="Times New Roman" w:hAnsi="Times New Roman" w:eastAsia="方正小标宋_GBK" w:cs="方正小标宋_GBK"/>
          <w:sz w:val="44"/>
          <w:szCs w:val="44"/>
        </w:rPr>
        <w:t>2025年单位预算情况说明</w:t>
      </w:r>
      <w:r>
        <w:rPr>
          <w:rFonts w:ascii="Times New Roman" w:hAnsi="Times New Roman" w:eastAsia="华文中宋" w:cs="华文中宋"/>
          <w:sz w:val="39"/>
          <w:szCs w:val="39"/>
        </w:rPr>
        <w:br w:type="textWrapping"/>
      </w:r>
      <w:r>
        <w:rPr>
          <w:rFonts w:hint="eastAsia" w:ascii="Times New Roman" w:hAnsi="Times New Roman" w:eastAsia="华文中宋" w:cs="华文中宋"/>
          <w:sz w:val="39"/>
          <w:szCs w:val="39"/>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ascii="Times New Roman" w:hAnsi="Times New Roman" w:eastAsia="方正黑体_GBK" w:cs="方正黑体_GBK"/>
          <w:sz w:val="28"/>
          <w:szCs w:val="28"/>
        </w:rPr>
        <w:t>一、单位基本情况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ascii="Times New Roman" w:hAnsi="Times New Roman" w:eastAsia="方正仿宋_GBK" w:cs="方正仿宋_GBK"/>
          <w:sz w:val="28"/>
          <w:szCs w:val="28"/>
        </w:rPr>
        <w:t>（一）职能</w:t>
      </w:r>
      <w:bookmarkStart w:id="0" w:name="_GoBack"/>
      <w:bookmarkEnd w:id="0"/>
      <w:r>
        <w:rPr>
          <w:rFonts w:ascii="Times New Roman" w:hAnsi="Times New Roman" w:eastAsia="方正仿宋_GBK" w:cs="方正仿宋_GBK"/>
          <w:sz w:val="28"/>
          <w:szCs w:val="28"/>
        </w:rPr>
        <w:t>职</w:t>
      </w:r>
      <w:r>
        <w:rPr>
          <w:rFonts w:hint="eastAsia" w:ascii="Times New Roman" w:hAnsi="Times New Roman" w:eastAsia="方正仿宋_GBK" w:cs="方正仿宋_GBK"/>
          <w:sz w:val="28"/>
          <w:szCs w:val="28"/>
        </w:rPr>
        <w:t>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负责为本辖区内农业、工业、服务业等各类产业发展提供政策咨询、市场信息、技术帮扶等服务，承担产业项目的协调、跟踪、建设等事务性工作，负责组织实施产业发展与乡村振兴战略融合相关工作，负责农村集体经济发展的指导、协调、推动，以及农村集体“三资”监管代理服务工作。负责动植物疫病预防控制和检验检疫工作。完成党委、政府交办的其他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584" w:right="0" w:firstLine="0"/>
        <w:textAlignment w:val="auto"/>
        <w:rPr>
          <w:rFonts w:ascii="Times New Roman" w:hAnsi="Times New Roman"/>
        </w:rPr>
      </w:pPr>
      <w:r>
        <w:rPr>
          <w:rFonts w:hint="eastAsia" w:ascii="Times New Roman" w:hAnsi="Times New Roman" w:eastAsia="方正仿宋_GBK" w:cs="方正仿宋_GBK"/>
          <w:sz w:val="28"/>
          <w:szCs w:val="28"/>
        </w:rPr>
        <w:t>（二）单位构成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本单位为垫江县曹回镇产业发展服务中心，所属二级预算单位，单位类型为公益一类事业单位。产业发展服务中心编制16名、在职14名。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黑体_GBK" w:cs="方正黑体_GBK"/>
          <w:sz w:val="28"/>
          <w:szCs w:val="28"/>
        </w:rPr>
        <w:t>二、单位收支总体情况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一）收入预算：2025年年初预算数361.20万元，其中：一般公共预算拨款361.20万元，政府性基金预算拨款0万元，国有资本经营预算收入0万元，事业收入0万元，事业单位经营收入0万元，其他收入0万元；收入较去年增加25.78万元，主要是一般公共预算资金拨款增加25.78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二）支出预算：2025年年初预算数361.20万元，其中：一般公共服务支出0万元，教育支出0万元，社会保障和就业支出65.83万元，卫生健康支出13.02万元，住房保障支出17.03万元，农林水支出265.31万元；支出较去年增加25.78万元，主要是基本支出增加25.78万元，项目支出增加0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黑体_GBK" w:cs="方正黑体_GBK"/>
          <w:sz w:val="28"/>
          <w:szCs w:val="28"/>
        </w:rPr>
        <w:t>三、单位预算情况说明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2025年一般公共预算财政拨款收入361.20万元，一般公共预算财政拨款支出361.20万元，比2024年增加25.78万元。其中：基本支出65.83万元，比2024年增加65.83万元，主要原因是职工职级晋升晋级晋档，主要用于保障在职人员工资福利及社会保险缴费、离休人员离休费、退休人员补助等，保障部门正常运转的各项商品服务支出；项目支出0万元，比2024年持平，主要原因是本单位2025年无项目支出安排。</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2025年政府性基金预算收入0万元，政府性基金预算支出0 万元，与2024年持平，主要原因是2024年无使用政府性基金预算拨款安排的支出。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黑体_GBK" w:cs="方正黑体_GBK"/>
          <w:sz w:val="28"/>
          <w:szCs w:val="28"/>
        </w:rPr>
        <w:t>四、“三公”经费情况说明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2025年“三公”经费预算0万元，与2024年持平，无变化。其中：因公出国（境）费用0万元，与2024年持平，无变化，主要原因是本单位是二级预算单位，与本级共同办公；公务接待费0万元，与2024年持平，无变化，主要原因是本单位是二级预算单位，与本级共同办公；公务用车运行维护费0万元，与2024年持平，无变化，主要原因是本单位是二级预算单位，与本级共同办公；公务用车购置费0万元，与2024年持平，无变化；主要原因是本单位是二级预算单位，与本级共同办公，且无公车购置需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黑体_GBK" w:cs="方正黑体_GBK"/>
          <w:sz w:val="28"/>
          <w:szCs w:val="28"/>
        </w:rPr>
        <w:t>五、其他重要事项的情况说明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（一）我单位不在机关运行经费统计范围之内。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二）政府采购情况。所属各预算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（三）绩效目标设置情况。2025年无项目支出预算。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（四）国有资产占有使用情况。截至2024年12月，所属各预算单位共有车辆0辆，其中一般公务用车0辆、执勤执法用车0 辆。2025年一般公共预算安排购置车辆0辆，其中一般公务用车0辆、执勤执法用车0辆。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rPr>
          <w:rFonts w:ascii="Times New Roman" w:hAnsi="Times New Roman"/>
        </w:rPr>
      </w:pPr>
      <w:r>
        <w:rPr>
          <w:rFonts w:hint="eastAsia" w:ascii="Times New Roman" w:hAnsi="Times New Roman" w:eastAsia="方正黑体_GBK" w:cs="方正黑体_GBK"/>
          <w:sz w:val="28"/>
          <w:szCs w:val="28"/>
        </w:rPr>
        <w:t>六、专业性名词解释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rPr>
          <w:rFonts w:ascii="Times New Roman" w:hAnsi="Times New Roman"/>
        </w:rPr>
      </w:pPr>
      <w:r>
        <w:rPr>
          <w:rFonts w:hint="eastAsia" w:ascii="Times New Roman" w:hAnsi="Times New Roman" w:eastAsia="方正仿宋_GBK" w:cs="方正仿宋_GBK"/>
          <w:sz w:val="28"/>
          <w:szCs w:val="28"/>
        </w:rPr>
        <w:t>（一）财政拨款收入：指本年度从本级财政部门取得的财政拨款，包括一般公共预算财政拨款和政府性基金预算财政拨款。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rPr>
          <w:rFonts w:ascii="Times New Roman" w:hAnsi="Times New Roman"/>
        </w:rPr>
      </w:pPr>
      <w:r>
        <w:rPr>
          <w:rFonts w:hint="eastAsia" w:ascii="Times New Roman" w:hAnsi="Times New Roman" w:eastAsia="方正仿宋_GBK" w:cs="方正仿宋_GBK"/>
          <w:sz w:val="28"/>
          <w:szCs w:val="28"/>
        </w:rPr>
        <w:t>（二）其他收入：指单位取得的除“财政拨款收入”、“事业收入”、“经营收入”等以外的收入。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rPr>
          <w:rFonts w:ascii="Times New Roman" w:hAnsi="Times New Roman"/>
        </w:rPr>
      </w:pPr>
      <w:r>
        <w:rPr>
          <w:rFonts w:hint="eastAsia" w:ascii="Times New Roman" w:hAnsi="Times New Roman" w:eastAsia="方正仿宋_GBK" w:cs="方正仿宋_GBK"/>
          <w:sz w:val="28"/>
          <w:szCs w:val="28"/>
        </w:rPr>
        <w:t>（三）基本支出：指为保障机构正常运转、完成日常工作任务而发生的人员经费和公用经费。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rPr>
          <w:rFonts w:ascii="Times New Roman" w:hAnsi="Times New Roman"/>
        </w:rPr>
      </w:pPr>
      <w:r>
        <w:rPr>
          <w:rFonts w:hint="eastAsia" w:ascii="Times New Roman" w:hAnsi="Times New Roman" w:eastAsia="方正仿宋_GBK" w:cs="方正仿宋_GBK"/>
          <w:sz w:val="28"/>
          <w:szCs w:val="28"/>
        </w:rPr>
        <w:t>（四）项目支出：指在基本支出之外为完成特定行政任务和事业发展目标所发生的支出。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单位预算公开联系人：黄老师   联系方式：023-74570718 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附表：1.垫江县曹回镇产业发展服务中心财政拨款收支总表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      2.垫江县曹回镇产业发展服务中心一般公共预算财政拨款支出预算表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      3.垫江县曹回镇产业发展服务中心一般公共预算财政拨款基本支出预算表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      4.垫江县曹回镇产业发展服务中心一般公共预算“三公”经费支出表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      5.垫江县曹回镇产业发展服务中心政府性基金预算支出表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      6.垫江县曹回镇产业发展服务中心部门收支总表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      7.垫江县曹回镇产业发展服务中心部门收入总表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      8.垫江县曹回镇产业发展服务中心部门支出总表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145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9.垫江县曹回镇产业发展服务中心政府采购明细表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1454"/>
        <w:jc w:val="both"/>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10.垫江县曹回镇产业发展服务中心2025年项目绩效目标表</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2041"/>
        <w:gridCol w:w="899"/>
        <w:gridCol w:w="1839"/>
        <w:gridCol w:w="899"/>
        <w:gridCol w:w="847"/>
        <w:gridCol w:w="822"/>
        <w:gridCol w:w="987"/>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26" w:hRule="atLeast"/>
        </w:trPr>
        <w:tc>
          <w:tcPr>
            <w:tcW w:w="1915"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表一</w:t>
            </w:r>
          </w:p>
        </w:tc>
        <w:tc>
          <w:tcPr>
            <w:tcW w:w="93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72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5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88" w:hRule="atLeast"/>
        </w:trPr>
        <w:tc>
          <w:tcPr>
            <w:tcW w:w="8151" w:type="dxa"/>
            <w:gridSpan w:val="7"/>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ascii="方正小标宋_GBK" w:hAnsi="方正小标宋_GBK" w:eastAsia="方正小标宋_GBK" w:cs="方正小标宋_GBK"/>
                <w:sz w:val="31"/>
                <w:szCs w:val="31"/>
                <w:bdr w:val="none" w:color="auto" w:sz="0" w:space="0"/>
              </w:rPr>
              <w:t>垫江县曹回镇</w:t>
            </w:r>
            <w:r>
              <w:rPr>
                <w:rFonts w:hint="eastAsia" w:ascii="方正小标宋_GBK" w:hAnsi="方正小标宋_GBK" w:eastAsia="方正小标宋_GBK" w:cs="方正小标宋_GBK"/>
                <w:sz w:val="31"/>
                <w:szCs w:val="31"/>
                <w:bdr w:val="none" w:color="auto" w:sz="0" w:space="0"/>
              </w:rPr>
              <w:t>产业发展服务中心财政拨款收支总表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62"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ascii="方正楷体_GBK" w:hAnsi="方正楷体_GBK" w:eastAsia="方正楷体_GBK" w:cs="方正楷体_GBK"/>
                <w:sz w:val="20"/>
                <w:szCs w:val="20"/>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856" w:hRule="atLeast"/>
        </w:trPr>
        <w:tc>
          <w:tcPr>
            <w:tcW w:w="2853" w:type="dxa"/>
            <w:gridSpan w:val="2"/>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收入</w:t>
            </w:r>
          </w:p>
        </w:tc>
        <w:tc>
          <w:tcPr>
            <w:tcW w:w="5298" w:type="dxa"/>
            <w:gridSpan w:val="5"/>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17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合计</w:t>
            </w:r>
          </w:p>
        </w:tc>
        <w:tc>
          <w:tcPr>
            <w:tcW w:w="88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一般公共预算</w:t>
            </w:r>
          </w:p>
        </w:tc>
        <w:tc>
          <w:tcPr>
            <w:tcW w:w="85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政府性基金预算</w:t>
            </w:r>
          </w:p>
        </w:tc>
        <w:tc>
          <w:tcPr>
            <w:tcW w:w="89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国有资本经营预算</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一、本年收入</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一、本年支出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65.83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65.83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农林水支出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53" w:hRule="atLeast"/>
        </w:trPr>
        <w:tc>
          <w:tcPr>
            <w:tcW w:w="191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2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5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191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二、上年结转</w:t>
            </w: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2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二、结转下年</w:t>
            </w: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5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191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一般公共预算拨款</w:t>
            </w: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2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5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191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政府性基金预算拨款</w:t>
            </w: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2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5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191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国有资本经营收入</w:t>
            </w: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2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5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53" w:hRule="atLeast"/>
        </w:trPr>
        <w:tc>
          <w:tcPr>
            <w:tcW w:w="191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2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5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52"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收入合计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支出合计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992"/>
        <w:gridCol w:w="3233"/>
        <w:gridCol w:w="1399"/>
        <w:gridCol w:w="1454"/>
        <w:gridCol w:w="1073"/>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26" w:hRule="atLeast"/>
        </w:trPr>
        <w:tc>
          <w:tcPr>
            <w:tcW w:w="992"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表二</w:t>
            </w:r>
          </w:p>
        </w:tc>
        <w:tc>
          <w:tcPr>
            <w:tcW w:w="323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9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5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07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21" w:hRule="atLeast"/>
        </w:trPr>
        <w:tc>
          <w:tcPr>
            <w:tcW w:w="8151" w:type="dxa"/>
            <w:gridSpan w:val="5"/>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垫江县曹回镇产业发展服务中心一般公共预算财政拨款支出预算表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94" w:hRule="atLeast"/>
        </w:trPr>
        <w:tc>
          <w:tcPr>
            <w:tcW w:w="8151" w:type="dxa"/>
            <w:gridSpan w:val="5"/>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26" w:hRule="atLeast"/>
        </w:trPr>
        <w:tc>
          <w:tcPr>
            <w:tcW w:w="99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23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9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5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07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08" w:hRule="atLeast"/>
        </w:trPr>
        <w:tc>
          <w:tcPr>
            <w:tcW w:w="99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23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9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5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79" w:hRule="atLeast"/>
        </w:trPr>
        <w:tc>
          <w:tcPr>
            <w:tcW w:w="4225" w:type="dxa"/>
            <w:gridSpan w:val="2"/>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功能分类科目</w:t>
            </w:r>
          </w:p>
        </w:tc>
        <w:tc>
          <w:tcPr>
            <w:tcW w:w="3926" w:type="dxa"/>
            <w:gridSpan w:val="3"/>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 科目编码</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139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145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基本支出</w:t>
            </w:r>
          </w:p>
        </w:tc>
        <w:tc>
          <w:tcPr>
            <w:tcW w:w="107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48" w:hRule="atLeast"/>
        </w:trPr>
        <w:tc>
          <w:tcPr>
            <w:tcW w:w="4225"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361.20</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361.20</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0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社会保障和就业支出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65.83</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65.83</w:t>
            </w:r>
          </w:p>
        </w:tc>
        <w:tc>
          <w:tcPr>
            <w:tcW w:w="107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53"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 行政事业单位养老支出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65.83</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65.83</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80"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  2080505</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  机关事业单位基本养老保险缴费支出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30.56</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30.56</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80"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  2080506</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  机关事业单位职业年金缴费支出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15.28</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15.28</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80"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  2080599</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  其他行政事业单位养老支出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20.00</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20.00</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0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卫生健康支出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13.02</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13.02</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53"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 21011</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 行政事业单位医疗</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13.02</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13.02</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80"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  2101102</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  事业单位医疗</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13.02</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13.02</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0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213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农林水支出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265.31</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265.31</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53"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 21301</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 农业农村</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265.31</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265.31</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80"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  2130104</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  事业运行</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265.31</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265.31</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0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住房保障支出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17.04</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17.04</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53"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 22102</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 住房改革支出</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17.04</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17.04</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94" w:hRule="atLeast"/>
        </w:trPr>
        <w:tc>
          <w:tcPr>
            <w:tcW w:w="99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  2210201</w:t>
            </w:r>
          </w:p>
        </w:tc>
        <w:tc>
          <w:tcPr>
            <w:tcW w:w="323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  住房公积金</w:t>
            </w:r>
          </w:p>
        </w:tc>
        <w:tc>
          <w:tcPr>
            <w:tcW w:w="139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17.04</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17.04</w:t>
            </w: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1046"/>
        <w:gridCol w:w="2962"/>
        <w:gridCol w:w="1399"/>
        <w:gridCol w:w="1358"/>
        <w:gridCol w:w="1440"/>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1046"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表三</w:t>
            </w:r>
          </w:p>
        </w:tc>
        <w:tc>
          <w:tcPr>
            <w:tcW w:w="296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9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5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gridSpan w:val="5"/>
            <w:vMerge w:val="restart"/>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垫江县曹回镇产业发展服务中心一般公共预算财政拨款基本支出预算表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gridSpan w:val="5"/>
            <w:vMerge w:val="continue"/>
            <w:tcBorders>
              <w:top w:val="nil"/>
              <w:left w:val="nil"/>
              <w:bottom w:val="nil"/>
              <w:right w:val="nil"/>
            </w:tcBorders>
            <w:shd w:val="clear"/>
            <w:noWrap/>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gridSpan w:val="5"/>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仿宋_GBK" w:hAnsi="方正仿宋_GBK" w:eastAsia="方正仿宋_GBK" w:cs="方正仿宋_GBK"/>
                <w:sz w:val="17"/>
                <w:szCs w:val="17"/>
                <w:bdr w:val="none" w:color="auto" w:sz="0" w:space="0"/>
              </w:rPr>
              <w:t>（部门预算支出经济分类科目）</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4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1358"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经济分类科目</w:t>
            </w:r>
          </w:p>
        </w:tc>
        <w:tc>
          <w:tcPr>
            <w:tcW w:w="0" w:type="auto"/>
            <w:gridSpan w:val="3"/>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2025年基本支出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1182"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科目编码</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总计</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人员经费</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日常公用经费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61"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318.69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42.52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61"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301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工资福利支出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298.69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298.69</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 30101</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 基本工资</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72.00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72.00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 30102</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 津贴补贴</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14.08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14.08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 30107</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 绩效工资</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130.88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130.88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 30108</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 机关事业单位基本养老保险缴费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30.56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30.56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 30109</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 职业年金缴费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15.28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15.28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 30110</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 职工基本医疗保险缴费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 30112</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 其他社会保障缴费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 30113</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 住房公积金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 30114</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 医疗费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2.40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2.40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 30199</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 其他工资福利支出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61"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商品和服务支出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42.52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42.52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 30201</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 办公费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19.36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19.36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 30205</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0.14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0.14</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 30206</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 电费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1.40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1.40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 30207</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 邮电费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1.60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 30211</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 差旅费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6.00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6.00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 30215</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 会议费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 30226</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 劳务费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 30227</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 委托业务费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 30228</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 工会经费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1.70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 30229</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 福利费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3.31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 30299</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 其他商品和服务支出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61"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303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对个人和家庭的补助</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34"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 30305</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 生活补助</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18.40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18.40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47" w:hRule="atLeast"/>
        </w:trPr>
        <w:tc>
          <w:tcPr>
            <w:tcW w:w="104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 30307</w:t>
            </w:r>
          </w:p>
        </w:tc>
        <w:tc>
          <w:tcPr>
            <w:tcW w:w="29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 医疗费补助</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1.60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1.60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584"/>
        <w:gridCol w:w="679"/>
        <w:gridCol w:w="666"/>
        <w:gridCol w:w="720"/>
        <w:gridCol w:w="666"/>
        <w:gridCol w:w="720"/>
        <w:gridCol w:w="666"/>
        <w:gridCol w:w="679"/>
        <w:gridCol w:w="693"/>
        <w:gridCol w:w="666"/>
        <w:gridCol w:w="734"/>
        <w:gridCol w:w="761"/>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67" w:hRule="atLeast"/>
        </w:trPr>
        <w:tc>
          <w:tcPr>
            <w:tcW w:w="584"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楷体_GBK" w:hAnsi="方正楷体_GBK" w:eastAsia="方正楷体_GBK" w:cs="方正楷体_GBK"/>
                <w:sz w:val="17"/>
                <w:szCs w:val="17"/>
                <w:bdr w:val="none" w:color="auto" w:sz="0" w:space="0"/>
              </w:rPr>
              <w:t>表四</w:t>
            </w: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6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67" w:hRule="atLeast"/>
        </w:trPr>
        <w:tc>
          <w:tcPr>
            <w:tcW w:w="8219" w:type="dxa"/>
            <w:gridSpan w:val="12"/>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垫江县曹回镇产业发展服务中心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一般公共预算“三公”经费支出表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67" w:hRule="atLeast"/>
        </w:trPr>
        <w:tc>
          <w:tcPr>
            <w:tcW w:w="8219"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67" w:hRule="atLeast"/>
        </w:trPr>
        <w:tc>
          <w:tcPr>
            <w:tcW w:w="8219"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61" w:hRule="atLeast"/>
        </w:trPr>
        <w:tc>
          <w:tcPr>
            <w:tcW w:w="58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160" w:type="dxa"/>
            <w:gridSpan w:val="3"/>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1"/>
                <w:szCs w:val="21"/>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856" w:hRule="atLeast"/>
        </w:trPr>
        <w:tc>
          <w:tcPr>
            <w:tcW w:w="4035" w:type="dxa"/>
            <w:gridSpan w:val="6"/>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2024年预算数</w:t>
            </w:r>
          </w:p>
        </w:tc>
        <w:tc>
          <w:tcPr>
            <w:tcW w:w="4184" w:type="dxa"/>
            <w:gridSpan w:val="6"/>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1386" w:hRule="atLeast"/>
        </w:trPr>
        <w:tc>
          <w:tcPr>
            <w:tcW w:w="584"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合计</w:t>
            </w:r>
          </w:p>
        </w:tc>
        <w:tc>
          <w:tcPr>
            <w:tcW w:w="679" w:type="dxa"/>
            <w:vMerge w:val="restart"/>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因公出国（境）费</w:t>
            </w:r>
          </w:p>
        </w:tc>
        <w:tc>
          <w:tcPr>
            <w:tcW w:w="2051" w:type="dxa"/>
            <w:gridSpan w:val="3"/>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公务用车购置及运行费</w:t>
            </w:r>
          </w:p>
        </w:tc>
        <w:tc>
          <w:tcPr>
            <w:tcW w:w="70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公务接待费</w:t>
            </w:r>
          </w:p>
        </w:tc>
        <w:tc>
          <w:tcPr>
            <w:tcW w:w="66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合计</w:t>
            </w:r>
          </w:p>
        </w:tc>
        <w:tc>
          <w:tcPr>
            <w:tcW w:w="679"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因公出国（境）费</w:t>
            </w:r>
          </w:p>
        </w:tc>
        <w:tc>
          <w:tcPr>
            <w:tcW w:w="2092" w:type="dxa"/>
            <w:gridSpan w:val="3"/>
            <w:tcBorders>
              <w:top w:val="single" w:color="000000" w:sz="6" w:space="0"/>
              <w:left w:val="nil"/>
              <w:bottom w:val="nil"/>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公务用车购置及运行费</w:t>
            </w:r>
          </w:p>
        </w:tc>
        <w:tc>
          <w:tcPr>
            <w:tcW w:w="761"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公务接待费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2744" w:hRule="atLeast"/>
        </w:trPr>
        <w:tc>
          <w:tcPr>
            <w:tcW w:w="584"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79" w:type="dxa"/>
            <w:vMerge w:val="continue"/>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72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公务用车购置费</w:t>
            </w: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公务用车运行费</w:t>
            </w:r>
          </w:p>
        </w:tc>
        <w:tc>
          <w:tcPr>
            <w:tcW w:w="70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6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79"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9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66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公务用车购置费</w:t>
            </w:r>
          </w:p>
        </w:tc>
        <w:tc>
          <w:tcPr>
            <w:tcW w:w="73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公务用车运行费</w:t>
            </w:r>
          </w:p>
        </w:tc>
        <w:tc>
          <w:tcPr>
            <w:tcW w:w="761"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11" w:hRule="atLeast"/>
        </w:trPr>
        <w:tc>
          <w:tcPr>
            <w:tcW w:w="584"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6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firstLine="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1005"/>
        <w:gridCol w:w="3192"/>
        <w:gridCol w:w="1345"/>
        <w:gridCol w:w="1291"/>
        <w:gridCol w:w="134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67" w:hRule="atLeast"/>
        </w:trPr>
        <w:tc>
          <w:tcPr>
            <w:tcW w:w="1005"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表五</w:t>
            </w:r>
          </w:p>
        </w:tc>
        <w:tc>
          <w:tcPr>
            <w:tcW w:w="319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543" w:hRule="atLeast"/>
        </w:trPr>
        <w:tc>
          <w:tcPr>
            <w:tcW w:w="0" w:type="auto"/>
            <w:gridSpan w:val="5"/>
            <w:vMerge w:val="restart"/>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垫江县曹回镇产业发展服务中心政府性基金预算支出表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584" w:hRule="atLeast"/>
        </w:trPr>
        <w:tc>
          <w:tcPr>
            <w:tcW w:w="0" w:type="auto"/>
            <w:gridSpan w:val="5"/>
            <w:vMerge w:val="continue"/>
            <w:tcBorders>
              <w:top w:val="nil"/>
              <w:left w:val="nil"/>
              <w:bottom w:val="nil"/>
              <w:right w:val="nil"/>
            </w:tcBorders>
            <w:shd w:val="clear"/>
            <w:noWrap/>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6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75"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34" w:hRule="atLeast"/>
        </w:trPr>
        <w:tc>
          <w:tcPr>
            <w:tcW w:w="0" w:type="auto"/>
            <w:vMerge w:val="restart"/>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 科目编码</w:t>
            </w:r>
          </w:p>
        </w:tc>
        <w:tc>
          <w:tcPr>
            <w:tcW w:w="0" w:type="auto"/>
            <w:vMerge w:val="restart"/>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0" w:type="auto"/>
            <w:gridSpan w:val="3"/>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本年政府性基金预算财政拨款支出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9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0" w:type="auto"/>
            <w:vMerge w:val="continue"/>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总计</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基本支出</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62"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67"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67"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1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1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2459"/>
        <w:gridCol w:w="1589"/>
        <w:gridCol w:w="2500"/>
        <w:gridCol w:w="158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26" w:hRule="atLeast"/>
        </w:trPr>
        <w:tc>
          <w:tcPr>
            <w:tcW w:w="2459"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表六</w:t>
            </w:r>
          </w:p>
        </w:tc>
        <w:tc>
          <w:tcPr>
            <w:tcW w:w="158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250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58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26" w:hRule="atLeast"/>
        </w:trPr>
        <w:tc>
          <w:tcPr>
            <w:tcW w:w="8137" w:type="dxa"/>
            <w:gridSpan w:val="4"/>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垫江县曹回镇产业发展服务中心</w:t>
            </w:r>
            <w:r>
              <w:rPr>
                <w:rFonts w:hint="eastAsia" w:ascii="方正小标宋_GBK" w:hAnsi="方正小标宋_GBK" w:eastAsia="方正小标宋_GBK" w:cs="方正小标宋_GBK"/>
                <w:sz w:val="27"/>
                <w:szCs w:val="27"/>
                <w:bdr w:val="none" w:color="auto" w:sz="0" w:space="0"/>
              </w:rPr>
              <w:t>部门收支总表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26" w:hRule="atLeast"/>
        </w:trPr>
        <w:tc>
          <w:tcPr>
            <w:tcW w:w="8137" w:type="dxa"/>
            <w:gridSpan w:val="4"/>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26"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62"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20"/>
                <w:szCs w:val="20"/>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93"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收入</w:t>
            </w:r>
          </w:p>
        </w:tc>
        <w:tc>
          <w:tcPr>
            <w:tcW w:w="0" w:type="auto"/>
            <w:gridSpan w:val="2"/>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52"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65.83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农林水支出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财政专户管理资金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事业收入资金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上级补助收入资金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附属单位上缴收入资金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事业单位经营收入资金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其他收入资金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本年收入合计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本年支出合计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361.20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上年结转结余资金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结转下年</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3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收入总计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支出总计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361.20</w:t>
            </w:r>
          </w:p>
        </w:tc>
      </w:tr>
    </w:tbl>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647"/>
        <w:gridCol w:w="1499"/>
        <w:gridCol w:w="580"/>
        <w:gridCol w:w="488"/>
        <w:gridCol w:w="527"/>
        <w:gridCol w:w="554"/>
        <w:gridCol w:w="527"/>
        <w:gridCol w:w="540"/>
        <w:gridCol w:w="540"/>
        <w:gridCol w:w="527"/>
        <w:gridCol w:w="566"/>
        <w:gridCol w:w="488"/>
        <w:gridCol w:w="851"/>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40" w:hRule="atLeast"/>
        </w:trPr>
        <w:tc>
          <w:tcPr>
            <w:tcW w:w="516"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表七</w:t>
            </w:r>
          </w:p>
        </w:tc>
        <w:tc>
          <w:tcPr>
            <w:tcW w:w="154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9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7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5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5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8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9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40" w:hRule="atLeast"/>
        </w:trPr>
        <w:tc>
          <w:tcPr>
            <w:tcW w:w="8165" w:type="dxa"/>
            <w:gridSpan w:val="13"/>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4"/>
                <w:szCs w:val="34"/>
                <w:bdr w:val="none" w:color="auto" w:sz="0" w:space="0"/>
              </w:rPr>
              <w:t>垫江县曹回镇产业发展服务中心部门收入总表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40" w:hRule="atLeast"/>
        </w:trPr>
        <w:tc>
          <w:tcPr>
            <w:tcW w:w="8165" w:type="dxa"/>
            <w:gridSpan w:val="13"/>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40"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62"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747"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w:t>
            </w:r>
          </w:p>
        </w:tc>
        <w:tc>
          <w:tcPr>
            <w:tcW w:w="0" w:type="auto"/>
            <w:vMerge w:val="restart"/>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总计</w:t>
            </w:r>
          </w:p>
        </w:tc>
        <w:tc>
          <w:tcPr>
            <w:tcW w:w="50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一般公共预算拨款收入</w:t>
            </w:r>
          </w:p>
        </w:tc>
        <w:tc>
          <w:tcPr>
            <w:tcW w:w="54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政府性基金预算拨款收入</w:t>
            </w:r>
          </w:p>
        </w:tc>
        <w:tc>
          <w:tcPr>
            <w:tcW w:w="571"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国有资本经营预算拨款收入</w:t>
            </w:r>
          </w:p>
        </w:tc>
        <w:tc>
          <w:tcPr>
            <w:tcW w:w="54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财政专户管理资金收入</w:t>
            </w:r>
          </w:p>
        </w:tc>
        <w:tc>
          <w:tcPr>
            <w:tcW w:w="557"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事业收入</w:t>
            </w:r>
          </w:p>
        </w:tc>
        <w:tc>
          <w:tcPr>
            <w:tcW w:w="557"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上级补助收入</w:t>
            </w:r>
          </w:p>
        </w:tc>
        <w:tc>
          <w:tcPr>
            <w:tcW w:w="54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附属单位上缴收入</w:t>
            </w:r>
          </w:p>
        </w:tc>
        <w:tc>
          <w:tcPr>
            <w:tcW w:w="584"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事业单位经营收入</w:t>
            </w:r>
          </w:p>
        </w:tc>
        <w:tc>
          <w:tcPr>
            <w:tcW w:w="50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16"/>
                <w:szCs w:val="16"/>
                <w:bdr w:val="none" w:color="auto" w:sz="0" w:space="0"/>
              </w:rPr>
              <w:t>上年结转结余资金</w:t>
            </w:r>
          </w:p>
        </w:tc>
        <w:tc>
          <w:tcPr>
            <w:tcW w:w="598"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其他收入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科目编码</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科目名称</w:t>
            </w:r>
          </w:p>
        </w:tc>
        <w:tc>
          <w:tcPr>
            <w:tcW w:w="0" w:type="auto"/>
            <w:vMerge w:val="continue"/>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50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4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71"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4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57"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57"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4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84"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0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98"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6"/>
                <w:szCs w:val="16"/>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6"/>
                <w:szCs w:val="16"/>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6"/>
                <w:szCs w:val="16"/>
                <w:bdr w:val="none" w:color="auto" w:sz="0" w:space="0"/>
              </w:rPr>
              <w:t>361.20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65.83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65.83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80"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 行政事业单位养老支出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65.83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65.83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21"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  2080505</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  机关事业单位基本养老保险缴费支出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30.56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30.56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21"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  2080506</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  机关事业单位职业年金缴费支出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15.28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15.28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21"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  2080599</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  其他行政事业单位养老支出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20.00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20.00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80"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 21011</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 行政事业单位医疗</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21"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  2101102</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  事业单位医疗</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213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农林水支出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265.31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265.31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380"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 21301</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 农业农村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265.31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265.31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21"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  2130104</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  事业运行</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265.31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265.31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80"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 22102</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 住房改革支出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21" w:hRule="atLeast"/>
        </w:trPr>
        <w:tc>
          <w:tcPr>
            <w:tcW w:w="516"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  2210201</w:t>
            </w:r>
          </w:p>
        </w:tc>
        <w:tc>
          <w:tcPr>
            <w:tcW w:w="154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  住房公积金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17.04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1399"/>
        <w:gridCol w:w="2405"/>
        <w:gridCol w:w="1535"/>
        <w:gridCol w:w="1494"/>
        <w:gridCol w:w="1332"/>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231" w:hRule="atLeast"/>
        </w:trPr>
        <w:tc>
          <w:tcPr>
            <w:tcW w:w="1399"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表八</w:t>
            </w:r>
          </w:p>
        </w:tc>
        <w:tc>
          <w:tcPr>
            <w:tcW w:w="240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53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3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285" w:hRule="atLeast"/>
        </w:trPr>
        <w:tc>
          <w:tcPr>
            <w:tcW w:w="8165" w:type="dxa"/>
            <w:gridSpan w:val="5"/>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垫江县曹回镇产业发展服务中心</w:t>
            </w:r>
            <w:r>
              <w:rPr>
                <w:rFonts w:hint="eastAsia" w:ascii="方正小标宋_GBK" w:hAnsi="方正小标宋_GBK" w:eastAsia="方正小标宋_GBK" w:cs="方正小标宋_GBK"/>
                <w:sz w:val="27"/>
                <w:szCs w:val="27"/>
                <w:bdr w:val="none" w:color="auto" w:sz="0" w:space="0"/>
              </w:rPr>
              <w:t>部门收支总表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285" w:hRule="atLeast"/>
        </w:trPr>
        <w:tc>
          <w:tcPr>
            <w:tcW w:w="8165" w:type="dxa"/>
            <w:gridSpan w:val="5"/>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231" w:hRule="atLeast"/>
        </w:trPr>
        <w:tc>
          <w:tcPr>
            <w:tcW w:w="139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40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53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31"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258" w:hRule="atLeast"/>
        </w:trPr>
        <w:tc>
          <w:tcPr>
            <w:tcW w:w="139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40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53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31"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1399" w:type="dxa"/>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科目编码</w:t>
            </w:r>
          </w:p>
        </w:tc>
        <w:tc>
          <w:tcPr>
            <w:tcW w:w="2405"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科目名称</w:t>
            </w:r>
          </w:p>
        </w:tc>
        <w:tc>
          <w:tcPr>
            <w:tcW w:w="1535"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总计</w:t>
            </w:r>
          </w:p>
        </w:tc>
        <w:tc>
          <w:tcPr>
            <w:tcW w:w="149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基本支出</w:t>
            </w:r>
          </w:p>
        </w:tc>
        <w:tc>
          <w:tcPr>
            <w:tcW w:w="1331"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3804"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合计</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361.20</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361.20</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65.83</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65.83</w:t>
            </w:r>
          </w:p>
        </w:tc>
        <w:tc>
          <w:tcPr>
            <w:tcW w:w="1331"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 行政事业单位养老支出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65.83</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65.83</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842"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  2080505</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  机关事业单位基本养老保险缴费支出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30.56</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30.56</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842"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  2080506</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  机关事业单位职业年金缴费支出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15.28</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15.28</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842"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  2080599</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  其他行政事业单位养老支出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20.00</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20.00</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35"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 21011</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 行政事业单位医疗</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35"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  2101102</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  事业单位医疗</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13.02</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213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农林水支出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35"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 21301</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 农业农村</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35"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  2130104</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  事业运行</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265.31</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35"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 22102</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 住房改革支出</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48" w:hRule="atLeast"/>
        </w:trPr>
        <w:tc>
          <w:tcPr>
            <w:tcW w:w="139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  2210201</w:t>
            </w:r>
          </w:p>
        </w:tc>
        <w:tc>
          <w:tcPr>
            <w:tcW w:w="24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  住房公积金</w:t>
            </w:r>
          </w:p>
        </w:tc>
        <w:tc>
          <w:tcPr>
            <w:tcW w:w="153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17.04</w:t>
            </w:r>
          </w:p>
        </w:tc>
        <w:tc>
          <w:tcPr>
            <w:tcW w:w="133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541"/>
        <w:gridCol w:w="718"/>
        <w:gridCol w:w="678"/>
        <w:gridCol w:w="651"/>
        <w:gridCol w:w="719"/>
        <w:gridCol w:w="745"/>
        <w:gridCol w:w="678"/>
        <w:gridCol w:w="651"/>
        <w:gridCol w:w="651"/>
        <w:gridCol w:w="732"/>
        <w:gridCol w:w="692"/>
        <w:gridCol w:w="878"/>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421" w:hRule="atLeast"/>
        </w:trPr>
        <w:tc>
          <w:tcPr>
            <w:tcW w:w="543"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楷体_GBK" w:hAnsi="方正楷体_GBK" w:eastAsia="方正楷体_GBK" w:cs="方正楷体_GBK"/>
                <w:sz w:val="17"/>
                <w:szCs w:val="17"/>
                <w:bdr w:val="none" w:color="auto" w:sz="0" w:space="0"/>
              </w:rPr>
              <w:t>表九</w:t>
            </w: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08" w:hRule="atLeast"/>
        </w:trPr>
        <w:tc>
          <w:tcPr>
            <w:tcW w:w="8165" w:type="dxa"/>
            <w:gridSpan w:val="12"/>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7"/>
                <w:szCs w:val="27"/>
                <w:bdr w:val="none" w:color="auto" w:sz="0" w:space="0"/>
              </w:rPr>
              <w:t>垫江县曹回镇产业发展服务中心采购预算明细表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08" w:hRule="atLeast"/>
        </w:trPr>
        <w:tc>
          <w:tcPr>
            <w:tcW w:w="8165"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408" w:hRule="atLeast"/>
        </w:trPr>
        <w:tc>
          <w:tcPr>
            <w:tcW w:w="54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530" w:hRule="atLeast"/>
        </w:trPr>
        <w:tc>
          <w:tcPr>
            <w:tcW w:w="54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1589" w:hRule="atLeast"/>
        </w:trPr>
        <w:tc>
          <w:tcPr>
            <w:tcW w:w="543" w:type="dxa"/>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项目编号</w:t>
            </w:r>
          </w:p>
        </w:tc>
        <w:tc>
          <w:tcPr>
            <w:tcW w:w="720"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项目</w:t>
            </w:r>
          </w:p>
        </w:tc>
        <w:tc>
          <w:tcPr>
            <w:tcW w:w="67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总计</w:t>
            </w:r>
          </w:p>
        </w:tc>
        <w:tc>
          <w:tcPr>
            <w:tcW w:w="65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一般公共预算拨款收入</w:t>
            </w:r>
          </w:p>
        </w:tc>
        <w:tc>
          <w:tcPr>
            <w:tcW w:w="720"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政府性基金预算拨款收入</w:t>
            </w:r>
          </w:p>
        </w:tc>
        <w:tc>
          <w:tcPr>
            <w:tcW w:w="74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国有资本经营预算拨款收入</w:t>
            </w:r>
          </w:p>
        </w:tc>
        <w:tc>
          <w:tcPr>
            <w:tcW w:w="67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财政专户管理资金收入</w:t>
            </w:r>
          </w:p>
        </w:tc>
        <w:tc>
          <w:tcPr>
            <w:tcW w:w="65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事业收入</w:t>
            </w:r>
          </w:p>
        </w:tc>
        <w:tc>
          <w:tcPr>
            <w:tcW w:w="65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上级补助收入</w:t>
            </w:r>
          </w:p>
        </w:tc>
        <w:tc>
          <w:tcPr>
            <w:tcW w:w="73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附属单位上缴收入</w:t>
            </w:r>
          </w:p>
        </w:tc>
        <w:tc>
          <w:tcPr>
            <w:tcW w:w="69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事业单位经营收入</w:t>
            </w:r>
          </w:p>
        </w:tc>
        <w:tc>
          <w:tcPr>
            <w:tcW w:w="69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其他收入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584" w:hRule="atLeast"/>
        </w:trPr>
        <w:tc>
          <w:tcPr>
            <w:tcW w:w="1263"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54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394"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keepNext w:val="0"/>
        <w:keepLines w:val="0"/>
        <w:widowControl/>
        <w:suppressLineNumbers w:val="0"/>
        <w:pBdr>
          <w:right w:val="none" w:color="auto" w:sz="0" w:space="0"/>
        </w:pBdr>
        <w:jc w:val="left"/>
      </w:pPr>
      <w:r>
        <w:rPr>
          <w:rFonts w:hint="eastAsia" w:ascii="方正仿宋_GBK" w:hAnsi="方正仿宋_GBK" w:eastAsia="方正仿宋_GBK" w:cs="方正仿宋_GBK"/>
          <w:color w:val="999999"/>
          <w:kern w:val="0"/>
          <w:sz w:val="21"/>
          <w:szCs w:val="21"/>
          <w:lang w:val="en-US" w:eastAsia="zh-CN" w:bidi="ar"/>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宋体" w:hAnsi="宋体" w:eastAsia="宋体" w:cs="宋体"/>
          <w:sz w:val="19"/>
          <w:szCs w:val="19"/>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136" w:type="dxa"/>
          <w:bottom w:w="68" w:type="dxa"/>
          <w:right w:w="136" w:type="dxa"/>
        </w:tblCellMar>
      </w:tblPr>
      <w:tblGrid>
        <w:gridCol w:w="978"/>
        <w:gridCol w:w="937"/>
        <w:gridCol w:w="1005"/>
        <w:gridCol w:w="1210"/>
        <w:gridCol w:w="965"/>
        <w:gridCol w:w="1073"/>
        <w:gridCol w:w="1114"/>
        <w:gridCol w:w="842"/>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136" w:type="dxa"/>
            <w:bottom w:w="68" w:type="dxa"/>
            <w:right w:w="136" w:type="dxa"/>
          </w:tblCellMar>
        </w:tblPrEx>
        <w:trPr>
          <w:trHeight w:val="571" w:hRule="atLeast"/>
        </w:trPr>
        <w:tc>
          <w:tcPr>
            <w:tcW w:w="978"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表十</w:t>
            </w:r>
          </w:p>
        </w:tc>
        <w:tc>
          <w:tcPr>
            <w:tcW w:w="93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00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19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96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07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11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66" w:hRule="atLeast"/>
        </w:trPr>
        <w:tc>
          <w:tcPr>
            <w:tcW w:w="8110" w:type="dxa"/>
            <w:gridSpan w:val="8"/>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垫江县曹回镇产业发展服务中心项目绩效目标表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66" w:hRule="atLeast"/>
        </w:trPr>
        <w:tc>
          <w:tcPr>
            <w:tcW w:w="8110" w:type="dxa"/>
            <w:gridSpan w:val="8"/>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5"/>
                <w:szCs w:val="25"/>
                <w:bdr w:val="none" w:color="auto" w:sz="0" w:space="0"/>
              </w:rPr>
              <w:t>(2025年度)</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93" w:hRule="atLeast"/>
        </w:trPr>
        <w:tc>
          <w:tcPr>
            <w:tcW w:w="978" w:type="dxa"/>
            <w:tcBorders>
              <w:top w:val="single" w:color="000000" w:sz="6" w:space="0"/>
              <w:left w:val="single" w:color="000000" w:sz="6" w:space="0"/>
              <w:bottom w:val="single" w:color="000000" w:sz="6" w:space="0"/>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填报单位：</w:t>
            </w:r>
          </w:p>
        </w:tc>
        <w:tc>
          <w:tcPr>
            <w:tcW w:w="7132" w:type="dxa"/>
            <w:gridSpan w:val="7"/>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965" w:hRule="atLeast"/>
        </w:trPr>
        <w:tc>
          <w:tcPr>
            <w:tcW w:w="1915"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项目名称</w:t>
            </w:r>
          </w:p>
        </w:tc>
        <w:tc>
          <w:tcPr>
            <w:tcW w:w="2214"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038" w:type="dxa"/>
            <w:gridSpan w:val="2"/>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项目负责人及联系电话</w:t>
            </w:r>
          </w:p>
        </w:tc>
        <w:tc>
          <w:tcPr>
            <w:tcW w:w="1956" w:type="dxa"/>
            <w:gridSpan w:val="2"/>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978" w:hRule="atLeast"/>
        </w:trPr>
        <w:tc>
          <w:tcPr>
            <w:tcW w:w="1915"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主管部门</w:t>
            </w:r>
          </w:p>
        </w:tc>
        <w:tc>
          <w:tcPr>
            <w:tcW w:w="2214"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038"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实施单位</w:t>
            </w:r>
          </w:p>
        </w:tc>
        <w:tc>
          <w:tcPr>
            <w:tcW w:w="1956"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34" w:hRule="atLeast"/>
        </w:trPr>
        <w:tc>
          <w:tcPr>
            <w:tcW w:w="4130" w:type="dxa"/>
            <w:gridSpan w:val="4"/>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预算执行率权重(%)：</w:t>
            </w:r>
          </w:p>
        </w:tc>
        <w:tc>
          <w:tcPr>
            <w:tcW w:w="3980"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93" w:hRule="atLeast"/>
        </w:trPr>
        <w:tc>
          <w:tcPr>
            <w:tcW w:w="1915" w:type="dxa"/>
            <w:gridSpan w:val="2"/>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资金情况</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（元）</w:t>
            </w:r>
          </w:p>
        </w:tc>
        <w:tc>
          <w:tcPr>
            <w:tcW w:w="2214"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年度资金总额：</w:t>
            </w:r>
          </w:p>
        </w:tc>
        <w:tc>
          <w:tcPr>
            <w:tcW w:w="3980" w:type="dxa"/>
            <w:gridSpan w:val="4"/>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47" w:hRule="atLeast"/>
        </w:trPr>
        <w:tc>
          <w:tcPr>
            <w:tcW w:w="1915" w:type="dxa"/>
            <w:gridSpan w:val="2"/>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2214"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其中：财政拨款</w:t>
            </w:r>
          </w:p>
        </w:tc>
        <w:tc>
          <w:tcPr>
            <w:tcW w:w="3980"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706" w:hRule="atLeast"/>
        </w:trPr>
        <w:tc>
          <w:tcPr>
            <w:tcW w:w="1915" w:type="dxa"/>
            <w:gridSpan w:val="2"/>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2214"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 其他资金</w:t>
            </w:r>
          </w:p>
        </w:tc>
        <w:tc>
          <w:tcPr>
            <w:tcW w:w="3980"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992" w:hRule="atLeast"/>
        </w:trPr>
        <w:tc>
          <w:tcPr>
            <w:tcW w:w="978"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总</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体</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目</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标</w:t>
            </w:r>
          </w:p>
        </w:tc>
        <w:tc>
          <w:tcPr>
            <w:tcW w:w="7132" w:type="dxa"/>
            <w:gridSpan w:val="7"/>
            <w:vMerge w:val="restart"/>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1277" w:hRule="atLeast"/>
        </w:trPr>
        <w:tc>
          <w:tcPr>
            <w:tcW w:w="978"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7132" w:type="dxa"/>
            <w:gridSpan w:val="7"/>
            <w:vMerge w:val="continue"/>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910" w:hRule="atLeast"/>
        </w:trPr>
        <w:tc>
          <w:tcPr>
            <w:tcW w:w="978"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绩</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效</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指</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标</w:t>
            </w: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一级指标</w:t>
            </w:r>
          </w:p>
        </w:tc>
        <w:tc>
          <w:tcPr>
            <w:tcW w:w="1005"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二级指标</w:t>
            </w:r>
          </w:p>
        </w:tc>
        <w:tc>
          <w:tcPr>
            <w:tcW w:w="1195"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三级指标</w:t>
            </w:r>
          </w:p>
        </w:tc>
        <w:tc>
          <w:tcPr>
            <w:tcW w:w="965"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指标性质</w:t>
            </w:r>
          </w:p>
        </w:tc>
        <w:tc>
          <w:tcPr>
            <w:tcW w:w="107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指标值</w:t>
            </w:r>
          </w:p>
        </w:tc>
        <w:tc>
          <w:tcPr>
            <w:tcW w:w="111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度量单位</w:t>
            </w:r>
          </w:p>
        </w:tc>
        <w:tc>
          <w:tcPr>
            <w:tcW w:w="84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权重（%）</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136" w:type="dxa"/>
            <w:bottom w:w="68" w:type="dxa"/>
            <w:right w:w="136" w:type="dxa"/>
          </w:tblCellMar>
        </w:tblPrEx>
        <w:trPr>
          <w:trHeight w:val="679" w:hRule="atLeast"/>
        </w:trPr>
        <w:tc>
          <w:tcPr>
            <w:tcW w:w="978"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00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19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6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07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11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firstLine="516"/>
        <w:jc w:val="both"/>
        <w:rPr>
          <w:rFonts w:hint="default" w:ascii="Times New Roman" w:hAnsi="Times New Roman" w:cs="Times New Roman"/>
          <w:sz w:val="19"/>
          <w:szCs w:val="19"/>
        </w:rPr>
      </w:pPr>
      <w:r>
        <w:rPr>
          <w:rFonts w:hint="eastAsia" w:ascii="宋体" w:hAnsi="宋体" w:eastAsia="宋体" w:cs="宋体"/>
          <w:sz w:val="19"/>
          <w:szCs w:val="19"/>
        </w:rPr>
        <w:t> </w:t>
      </w:r>
    </w:p>
    <w:p>
      <w:pPr>
        <w:pStyle w:val="2"/>
        <w:keepNext w:val="0"/>
        <w:keepLines w:val="0"/>
        <w:widowControl/>
        <w:suppressLineNumbers w:val="0"/>
        <w:spacing w:before="0" w:beforeAutospacing="0" w:after="0" w:afterAutospacing="0" w:line="315" w:lineRule="atLeast"/>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E92A95"/>
    <w:rsid w:val="40E92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3979</Words>
  <Characters>5263</Characters>
  <Lines>0</Lines>
  <Paragraphs>0</Paragraphs>
  <TotalTime>1</TotalTime>
  <ScaleCrop>false</ScaleCrop>
  <LinksUpToDate>false</LinksUpToDate>
  <CharactersWithSpaces>5263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2026-07-07T07:47:00Z</dcterms:created>
  <dc:creator>Administrator</dc:creator>
  <cp:lastModifiedBy>Administrator</cp:lastModifiedBy>
  <dcterms:modified xsi:type="dcterms:W3CDTF">2026-07-07T07:49:03Z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F512F074650941458BDD89DB851B84FF</vt:lpwstr>
  </property>
</Properties>
</file>