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E/>
        <w:autoSpaceDN/>
        <w:bidi w:val="0"/>
        <w:adjustRightInd/>
        <w:snapToGrid/>
        <w:spacing w:before="0" w:beforeAutospacing="0" w:after="100" w:afterAutospacing="1"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垫江县曹回镇退役军人服务站</w:t>
      </w:r>
    </w:p>
    <w:p w14:paraId="3666E3DC">
      <w:pPr>
        <w:pStyle w:val="6"/>
        <w:keepNext w:val="0"/>
        <w:keepLines w:val="0"/>
        <w:pageBreakBefore w:val="0"/>
        <w:widowControl/>
        <w:kinsoku/>
        <w:wordWrap/>
        <w:overflowPunct/>
        <w:topLinePunct w:val="0"/>
        <w:autoSpaceDE/>
        <w:autoSpaceDN/>
        <w:bidi w:val="0"/>
        <w:adjustRightInd/>
        <w:snapToGrid/>
        <w:spacing w:before="0" w:beforeAutospacing="0" w:after="100" w:afterAutospacing="1"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89BA5C1">
      <w:pPr>
        <w:pStyle w:val="6"/>
        <w:widowControl/>
        <w:shd w:val="clear" w:color="auto" w:fill="FFFFFF"/>
        <w:wordWrap/>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B90CA4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8C9CB9D">
      <w:pPr>
        <w:keepNext w:val="0"/>
        <w:keepLines w:val="0"/>
        <w:pageBreakBefore w:val="0"/>
        <w:widowControl/>
        <w:kinsoku/>
        <w:wordWrap/>
        <w:overflowPunct/>
        <w:topLinePunct w:val="0"/>
        <w:autoSpaceDE/>
        <w:autoSpaceDN/>
        <w:bidi w:val="0"/>
        <w:adjustRightInd/>
        <w:snapToGrid/>
        <w:spacing w:after="157" w:afterLines="50" w:line="600" w:lineRule="exact"/>
        <w:ind w:left="0" w:leftChars="0" w:right="0" w:firstLine="640" w:firstLineChars="200"/>
        <w:jc w:val="left"/>
        <w:textAlignment w:val="auto"/>
        <w:outlineLvl w:val="9"/>
        <w:rPr>
          <w:rFonts w:hint="eastAsia"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负责规划建设服务工作，负责集镇基础设施、公共设施的建设维护和管理，以及地质灾害治理工程建设工作，负责环境卫生治理工作，负责市政设施、园林绿化等管理具体工作，</w:t>
      </w:r>
      <w:r>
        <w:rPr>
          <w:rFonts w:hint="eastAsia" w:ascii="方正仿宋_GBK" w:hAnsi="方正仿宋_GBK" w:eastAsia="方正仿宋_GBK" w:cs="方正仿宋_GBK"/>
          <w:sz w:val="32"/>
          <w:szCs w:val="32"/>
          <w:shd w:val="clear" w:color="auto" w:fill="FFFFFF"/>
        </w:rPr>
        <w:t>负责农村房屋建设管理等事务性工作，参与辖区内公共设施、公益事业用地和农村村民住宅用地的规划审核，参与开展土地开发利用、土地征收等工作。</w:t>
      </w:r>
    </w:p>
    <w:p w14:paraId="574AB8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68F27FE2">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本单位为垫江县曹回镇退役军人服务站，所属二级预算单位，单位类型为公益一类事业单位。本单位</w:t>
      </w:r>
      <w:r>
        <w:rPr>
          <w:rFonts w:hint="eastAsia" w:ascii="方正仿宋_GBK" w:hAnsi="方正仿宋_GBK" w:eastAsia="方正仿宋_GBK" w:cs="方正仿宋_GBK"/>
          <w:color w:val="000000"/>
          <w:sz w:val="32"/>
          <w:szCs w:val="32"/>
          <w:lang w:val="en-US" w:eastAsia="zh-CN"/>
        </w:rPr>
        <w:t>2024年12月</w:t>
      </w:r>
      <w:r>
        <w:rPr>
          <w:rFonts w:ascii="方正仿宋_GBK" w:hAnsi="方正仿宋_GBK" w:eastAsia="方正仿宋_GBK" w:cs="方正仿宋_GBK"/>
          <w:color w:val="000000"/>
          <w:sz w:val="32"/>
          <w:szCs w:val="32"/>
        </w:rPr>
        <w:t>在职职工2人。</w:t>
      </w:r>
    </w:p>
    <w:p w14:paraId="3F642C0D">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483A7FE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（一）收入支出决算总体情况说明</w:t>
      </w:r>
    </w:p>
    <w:p w14:paraId="6D0D3A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度收入总计46.31万元，支出总计</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万元。收、支与2023年度相比，增加0.56万元，增长1.22%，主要原因是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p>
    <w:p w14:paraId="4DEB83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度收入合计46.31万元，与2023年度相比，增加0.56万元，增长1.22%，主要原因是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A4D51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万元，与2023年度相比，增加0.56万元，增长1.22%，主要原因是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89F3E00">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eastAsia="zh-CN"/>
        </w:rPr>
        <w:t>年度无结转结余。</w:t>
      </w:r>
    </w:p>
    <w:p w14:paraId="4841136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（二）财政拨款收入支出决算总体情况说明</w:t>
      </w:r>
    </w:p>
    <w:p w14:paraId="4655F979">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度财政拨款收、支总计46.31万元。与202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年相比，财政拨款收、支总计各增加0.56万元，增长1.22%。主要原因是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p>
    <w:p w14:paraId="60503F6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（三）一般公共预算财政拨款收入支出决算情况说明</w:t>
      </w:r>
    </w:p>
    <w:p w14:paraId="36C799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万元，与2023年度相比，增加0.56万元，增长1.22%。主要原因是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ascii="方正仿宋_GBK" w:hAnsi="方正仿宋_GBK" w:eastAsia="方正仿宋_GBK" w:cs="方正仿宋_GBK"/>
          <w:sz w:val="32"/>
          <w:szCs w:val="32"/>
          <w:shd w:val="clear" w:color="auto" w:fill="FFFFFF"/>
        </w:rPr>
        <w:t>较年初预算数增加6.27万元，增长15.66%。主要原因是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、追加</w:t>
      </w:r>
      <w:r>
        <w:rPr>
          <w:rFonts w:hint="eastAsia" w:ascii="方正仿宋_GBK" w:hAnsi="方正仿宋_GBK" w:eastAsia="方正仿宋_GBK" w:cs="方正仿宋_GBK"/>
          <w:sz w:val="32"/>
          <w:szCs w:val="32"/>
          <w:shd w:val="clear" w:color="auto" w:fill="FFFFFF"/>
        </w:rPr>
        <w:t>2022年事业人员超额绩效精算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2023年事业人员超额绩效奖预发。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1D383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万元，与2023年度相比，增加0.56万元，增长1.22%。主要原因是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ascii="方正仿宋_GBK" w:hAnsi="方正仿宋_GBK" w:eastAsia="方正仿宋_GBK" w:cs="方正仿宋_GBK"/>
          <w:sz w:val="32"/>
          <w:szCs w:val="32"/>
          <w:shd w:val="clear" w:color="auto" w:fill="FFFFFF"/>
        </w:rPr>
        <w:t>较年初预算数增加6.27万元，增长15.66%。主要原因是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、追加</w:t>
      </w:r>
      <w:r>
        <w:rPr>
          <w:rFonts w:hint="eastAsia" w:ascii="方正仿宋_GBK" w:hAnsi="方正仿宋_GBK" w:eastAsia="方正仿宋_GBK" w:cs="方正仿宋_GBK"/>
          <w:sz w:val="32"/>
          <w:szCs w:val="32"/>
          <w:shd w:val="clear" w:color="auto" w:fill="FFFFFF"/>
        </w:rPr>
        <w:t>2022年事业人员超额绩效精算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2023年事业人员超额绩效奖预发。</w:t>
      </w:r>
    </w:p>
    <w:p w14:paraId="22A206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无结转结余。</w:t>
      </w:r>
    </w:p>
    <w:p w14:paraId="046CE2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2312DC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88.21</w:t>
      </w:r>
      <w:r>
        <w:rPr>
          <w:rFonts w:ascii="方正仿宋_GBK" w:hAnsi="方正仿宋_GBK" w:eastAsia="方正仿宋_GBK" w:cs="方正仿宋_GBK"/>
          <w:sz w:val="32"/>
          <w:szCs w:val="32"/>
          <w:shd w:val="clear" w:color="auto" w:fill="FFFFFF"/>
        </w:rPr>
        <w:t>%，较年初预算数增加4.24万元，增长11.58%，主要原因是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、追加</w:t>
      </w:r>
      <w:r>
        <w:rPr>
          <w:rFonts w:hint="eastAsia" w:ascii="方正仿宋_GBK" w:hAnsi="方正仿宋_GBK" w:eastAsia="方正仿宋_GBK" w:cs="方正仿宋_GBK"/>
          <w:sz w:val="32"/>
          <w:szCs w:val="32"/>
          <w:shd w:val="clear" w:color="auto" w:fill="FFFFFF"/>
        </w:rPr>
        <w:t>2022年事业人员超额绩效精算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2023年事业人员超额绩效奖预发。</w:t>
      </w:r>
    </w:p>
    <w:p w14:paraId="3E79B65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%，较年初预算数增加0.17万元，增长10.90%，主要原因是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4A2FE9A8">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住房保障支出3.73</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占8.06%，较</w:t>
      </w:r>
      <w:r>
        <w:rPr>
          <w:rFonts w:ascii="方正仿宋_GBK" w:hAnsi="方正仿宋_GBK" w:eastAsia="方正仿宋_GBK" w:cs="方正仿宋_GBK"/>
          <w:sz w:val="32"/>
          <w:szCs w:val="32"/>
          <w:shd w:val="clear" w:color="auto" w:fill="FFFFFF"/>
        </w:rPr>
        <w:t>年初预算数增加1.86万元，增长99.47%，主要原因是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434F7E5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（四）一般公共预算财政拨款基本支出决算情况说明</w:t>
      </w:r>
    </w:p>
    <w:p w14:paraId="3F57BAC1">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46.31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43.48</w:t>
      </w:r>
      <w:r>
        <w:rPr>
          <w:rFonts w:ascii="方正仿宋_GBK" w:hAnsi="方正仿宋_GBK" w:eastAsia="方正仿宋_GBK" w:cs="方正仿宋_GBK"/>
          <w:sz w:val="32"/>
          <w:szCs w:val="32"/>
          <w:shd w:val="clear" w:color="auto" w:fill="FFFFFF"/>
        </w:rPr>
        <w:t>万元，与2023年度相比，增加4.44万元，增长11.37%，主要原因是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人员经费用途主要包括基本工资</w:t>
      </w:r>
      <w:r>
        <w:rPr>
          <w:rFonts w:hint="eastAsia" w:ascii="方正仿宋_GBK" w:hAnsi="方正仿宋_GBK" w:eastAsia="方正仿宋_GBK" w:cs="方正仿宋_GBK"/>
          <w:sz w:val="32"/>
          <w:szCs w:val="32"/>
          <w:shd w:val="clear" w:color="auto" w:fill="FFFFFF"/>
          <w:lang w:val="en-US" w:eastAsia="zh-CN"/>
        </w:rPr>
        <w:t>8.09</w:t>
      </w:r>
      <w:r>
        <w:rPr>
          <w:rFonts w:ascii="方正仿宋_GBK" w:hAnsi="方正仿宋_GBK" w:eastAsia="方正仿宋_GBK" w:cs="方正仿宋_GBK"/>
          <w:sz w:val="32"/>
          <w:szCs w:val="32"/>
          <w:shd w:val="clear" w:color="auto" w:fill="FFFFFF"/>
        </w:rPr>
        <w:t>万元、津贴补贴1.45万元、绩效工资</w:t>
      </w:r>
      <w:r>
        <w:rPr>
          <w:rFonts w:hint="eastAsia" w:ascii="方正仿宋_GBK" w:hAnsi="方正仿宋_GBK" w:eastAsia="方正仿宋_GBK" w:cs="方正仿宋_GBK"/>
          <w:sz w:val="32"/>
          <w:szCs w:val="32"/>
          <w:shd w:val="clear" w:color="auto" w:fill="FFFFFF"/>
          <w:lang w:val="en-US" w:eastAsia="zh-CN"/>
        </w:rPr>
        <w:t>19.44</w:t>
      </w:r>
      <w:r>
        <w:rPr>
          <w:rFonts w:ascii="方正仿宋_GBK" w:hAnsi="方正仿宋_GBK" w:eastAsia="方正仿宋_GBK" w:cs="方正仿宋_GBK"/>
          <w:sz w:val="32"/>
          <w:szCs w:val="32"/>
          <w:shd w:val="clear" w:color="auto" w:fill="FFFFFF"/>
        </w:rPr>
        <w:t>万元、机关事业单位基本养老保险缴费</w:t>
      </w:r>
      <w:r>
        <w:rPr>
          <w:rFonts w:hint="eastAsia" w:ascii="方正仿宋_GBK" w:hAnsi="方正仿宋_GBK" w:eastAsia="方正仿宋_GBK" w:cs="方正仿宋_GBK"/>
          <w:sz w:val="32"/>
          <w:szCs w:val="32"/>
          <w:shd w:val="clear" w:color="auto" w:fill="FFFFFF"/>
          <w:lang w:val="en-US" w:eastAsia="zh-CN"/>
        </w:rPr>
        <w:t>5.57</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lang w:val="en-US" w:eastAsia="zh-CN"/>
        </w:rPr>
        <w:t>2.79</w:t>
      </w:r>
      <w:r>
        <w:rPr>
          <w:rFonts w:ascii="方正仿宋_GBK" w:hAnsi="方正仿宋_GBK" w:eastAsia="方正仿宋_GBK" w:cs="方正仿宋_GBK"/>
          <w:sz w:val="32"/>
          <w:szCs w:val="32"/>
          <w:shd w:val="clear" w:color="auto" w:fill="FFFFFF"/>
        </w:rPr>
        <w:t>万元、职工基本医疗保险缴费1.</w:t>
      </w:r>
      <w:r>
        <w:rPr>
          <w:rFonts w:hint="eastAsia" w:ascii="方正仿宋_GBK" w:hAnsi="方正仿宋_GBK" w:eastAsia="方正仿宋_GBK" w:cs="方正仿宋_GBK"/>
          <w:sz w:val="32"/>
          <w:szCs w:val="32"/>
          <w:shd w:val="clear" w:color="auto" w:fill="FFFFFF"/>
          <w:lang w:val="en-US" w:eastAsia="zh-CN"/>
        </w:rPr>
        <w:t>73</w:t>
      </w:r>
      <w:r>
        <w:rPr>
          <w:rFonts w:ascii="方正仿宋_GBK" w:hAnsi="方正仿宋_GBK" w:eastAsia="方正仿宋_GBK" w:cs="方正仿宋_GBK"/>
          <w:sz w:val="32"/>
          <w:szCs w:val="32"/>
          <w:shd w:val="clear" w:color="auto" w:fill="FFFFFF"/>
        </w:rPr>
        <w:t>万元、其他社会保障缴费0.0</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lang w:val="en-US" w:eastAsia="zh-CN"/>
        </w:rPr>
        <w:t>3.73</w:t>
      </w:r>
      <w:r>
        <w:rPr>
          <w:rFonts w:ascii="方正仿宋_GBK" w:hAnsi="方正仿宋_GBK" w:eastAsia="方正仿宋_GBK" w:cs="方正仿宋_GBK"/>
          <w:sz w:val="32"/>
          <w:szCs w:val="32"/>
          <w:shd w:val="clear" w:color="auto" w:fill="FFFFFF"/>
        </w:rPr>
        <w:t>万元、医疗费0.32万元、其他工资福利支出0.3</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2.83</w:t>
      </w:r>
      <w:r>
        <w:rPr>
          <w:rFonts w:ascii="方正仿宋_GBK" w:hAnsi="方正仿宋_GBK" w:eastAsia="方正仿宋_GBK" w:cs="方正仿宋_GBK"/>
          <w:sz w:val="32"/>
          <w:szCs w:val="32"/>
          <w:shd w:val="clear" w:color="auto" w:fill="FFFFFF"/>
        </w:rPr>
        <w:t>万元，与2023年度相比，减少3.88万元，下降57.82%，主要原因是</w:t>
      </w:r>
      <w:r>
        <w:rPr>
          <w:rFonts w:hint="eastAsia" w:ascii="方正仿宋_GBK" w:hAnsi="方正仿宋_GBK" w:eastAsia="方正仿宋_GBK" w:cs="方正仿宋_GBK"/>
          <w:sz w:val="32"/>
          <w:szCs w:val="32"/>
          <w:shd w:val="clear" w:color="auto" w:fill="FFFFFF"/>
        </w:rPr>
        <w:t>不超预算安排资金使用资金，严控公用经费支出。</w:t>
      </w:r>
      <w:r>
        <w:rPr>
          <w:rFonts w:ascii="方正仿宋_GBK" w:hAnsi="方正仿宋_GBK" w:eastAsia="方正仿宋_GBK" w:cs="方正仿宋_GBK"/>
          <w:sz w:val="32"/>
          <w:szCs w:val="32"/>
          <w:shd w:val="clear" w:color="auto" w:fill="FFFFFF"/>
        </w:rPr>
        <w:t>公用经费用途主要包括办公费0.</w:t>
      </w:r>
      <w:r>
        <w:rPr>
          <w:rFonts w:hint="eastAsia" w:ascii="方正仿宋_GBK" w:hAnsi="方正仿宋_GBK" w:eastAsia="方正仿宋_GBK" w:cs="方正仿宋_GBK"/>
          <w:sz w:val="32"/>
          <w:szCs w:val="32"/>
          <w:shd w:val="clear" w:color="auto" w:fill="FFFFFF"/>
          <w:lang w:val="en-US" w:eastAsia="zh-CN"/>
        </w:rPr>
        <w:t>01</w:t>
      </w:r>
      <w:r>
        <w:rPr>
          <w:rFonts w:ascii="方正仿宋_GBK" w:hAnsi="方正仿宋_GBK" w:eastAsia="方正仿宋_GBK" w:cs="方正仿宋_GBK"/>
          <w:sz w:val="32"/>
          <w:szCs w:val="32"/>
          <w:shd w:val="clear" w:color="auto" w:fill="FFFFFF"/>
        </w:rPr>
        <w:t>万元、水费0.</w:t>
      </w:r>
      <w:r>
        <w:rPr>
          <w:rFonts w:hint="eastAsia" w:ascii="方正仿宋_GBK" w:hAnsi="方正仿宋_GBK" w:eastAsia="方正仿宋_GBK" w:cs="方正仿宋_GBK"/>
          <w:sz w:val="32"/>
          <w:szCs w:val="32"/>
          <w:shd w:val="clear" w:color="auto" w:fill="FFFFFF"/>
          <w:lang w:val="en-US" w:eastAsia="zh-CN"/>
        </w:rPr>
        <w:t>08</w:t>
      </w:r>
      <w:r>
        <w:rPr>
          <w:rFonts w:ascii="方正仿宋_GBK" w:hAnsi="方正仿宋_GBK" w:eastAsia="方正仿宋_GBK" w:cs="方正仿宋_GBK"/>
          <w:sz w:val="32"/>
          <w:szCs w:val="32"/>
          <w:shd w:val="clear" w:color="auto" w:fill="FFFFFF"/>
        </w:rPr>
        <w:t>万元、电费0.7</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1.59</w:t>
      </w:r>
      <w:r>
        <w:rPr>
          <w:rFonts w:ascii="方正仿宋_GBK" w:hAnsi="方正仿宋_GBK" w:eastAsia="方正仿宋_GBK" w:cs="方正仿宋_GBK"/>
          <w:sz w:val="32"/>
          <w:szCs w:val="32"/>
          <w:shd w:val="clear" w:color="auto" w:fill="FFFFFF"/>
        </w:rPr>
        <w:t>万元、工会经费0.</w:t>
      </w:r>
      <w:r>
        <w:rPr>
          <w:rFonts w:hint="eastAsia" w:ascii="方正仿宋_GBK" w:hAnsi="方正仿宋_GBK" w:eastAsia="方正仿宋_GBK" w:cs="方正仿宋_GBK"/>
          <w:sz w:val="32"/>
          <w:szCs w:val="32"/>
          <w:shd w:val="clear" w:color="auto" w:fill="FFFFFF"/>
          <w:lang w:val="en-US" w:eastAsia="zh-CN"/>
        </w:rPr>
        <w:t>42</w:t>
      </w:r>
      <w:r>
        <w:rPr>
          <w:rFonts w:ascii="方正仿宋_GBK" w:hAnsi="方正仿宋_GBK" w:eastAsia="方正仿宋_GBK" w:cs="方正仿宋_GBK"/>
          <w:sz w:val="32"/>
          <w:szCs w:val="32"/>
          <w:shd w:val="clear" w:color="auto" w:fill="FFFFFF"/>
        </w:rPr>
        <w:t>万元。</w:t>
      </w:r>
    </w:p>
    <w:p w14:paraId="2576E34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（五）政府性基金预算收支决算情况说明</w:t>
      </w:r>
    </w:p>
    <w:p w14:paraId="2110A063">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4CE74A7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（六）国有资本经营预算财政拨款支出决算情况说明</w:t>
      </w:r>
    </w:p>
    <w:p w14:paraId="4B5EFD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582D921E">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444BB14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 xml:space="preserve"> （一）“三公”经费支出总体情况说明</w:t>
      </w:r>
    </w:p>
    <w:p w14:paraId="011A97BA">
      <w:pPr>
        <w:keepNext w:val="0"/>
        <w:keepLines w:val="0"/>
        <w:pageBreakBefore w:val="0"/>
        <w:widowControl w:val="0"/>
        <w:kinsoku/>
        <w:wordWrap/>
        <w:overflowPunct/>
        <w:topLinePunct w:val="0"/>
        <w:autoSpaceDE/>
        <w:autoSpaceDN/>
        <w:bidi w:val="0"/>
        <w:adjustRightInd/>
        <w:snapToGrid w:val="0"/>
        <w:spacing w:after="157" w:afterLines="5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163CAD2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62C28C15">
      <w:pPr>
        <w:keepNext w:val="0"/>
        <w:keepLines w:val="0"/>
        <w:pageBreakBefore w:val="0"/>
        <w:widowControl w:val="0"/>
        <w:kinsoku/>
        <w:wordWrap/>
        <w:overflowPunct/>
        <w:topLinePunct w:val="0"/>
        <w:autoSpaceDE/>
        <w:autoSpaceDN/>
        <w:bidi w:val="0"/>
        <w:adjustRightInd/>
        <w:snapToGrid w:val="0"/>
        <w:spacing w:after="157" w:afterLines="5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48F9EA6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（三）“三公”经费实物量情况</w:t>
      </w:r>
    </w:p>
    <w:p w14:paraId="58FEDA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F4CFCC2">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7D26C5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rPr>
      </w:pPr>
    </w:p>
    <w:p w14:paraId="7EDF0B8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（一）财政拨款会议费和培训费情况说明</w:t>
      </w:r>
    </w:p>
    <w:p w14:paraId="500CBB1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万元，与2023年度相比，无变化，主要原因是与政府本级共同办公，职工继续教育培训费在本级支出。</w:t>
      </w:r>
    </w:p>
    <w:p w14:paraId="4976DC1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（二）机关运行经费情况说明</w:t>
      </w:r>
    </w:p>
    <w:p w14:paraId="21F33F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B5CA93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（三）国有资产占用情况说明</w:t>
      </w:r>
    </w:p>
    <w:p w14:paraId="5FD6AA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bookmarkStart w:id="0" w:name="_GoBack"/>
      <w:bookmarkEnd w:id="0"/>
    </w:p>
    <w:p w14:paraId="50E82C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（四）政府采购支出情况说明</w:t>
      </w:r>
    </w:p>
    <w:p w14:paraId="7EE543A9">
      <w:pPr>
        <w:pStyle w:val="6"/>
        <w:widowControl/>
        <w:wordWrap/>
        <w:adjustRightInd/>
        <w:snapToGrid w:val="0"/>
        <w:spacing w:before="0" w:beforeAutospacing="0" w:after="0" w:afterAutospacing="0" w:line="600"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14:paraId="45BB9DE9">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52355FA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（一）单位自评情况</w:t>
      </w:r>
    </w:p>
    <w:p w14:paraId="23A8E98A">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年无项目支出，无单位项目自评情况。</w:t>
      </w:r>
    </w:p>
    <w:p w14:paraId="39AD9C0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（二）单位绩效评价情况</w:t>
      </w:r>
    </w:p>
    <w:p w14:paraId="3B4A49A0">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1348DB5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（三）财政绩效评价情况</w:t>
      </w:r>
    </w:p>
    <w:p w14:paraId="77F053A4">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4227D0BC">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六、专业名词解释</w:t>
      </w:r>
    </w:p>
    <w:p w14:paraId="50137F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892ED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07EE2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04710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7272F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9D78D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D660DF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8122B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2941D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24E3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5B1B1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A8834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39BF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4B259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DC527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1C1FD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4D7B9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A6DF388">
      <w:pPr>
        <w:pStyle w:val="6"/>
        <w:widowControl/>
        <w:shd w:val="clear" w:color="auto" w:fill="FFFFFF"/>
        <w:wordWrap/>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91580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魏老师023-74570718。</w:t>
      </w:r>
    </w:p>
    <w:p w14:paraId="7EDFC6AD">
      <w:pPr>
        <w:pStyle w:val="11"/>
        <w:autoSpaceDE w:val="0"/>
        <w:ind w:firstLine="0" w:firstLineChars="0"/>
        <w:rPr>
          <w:rStyle w:val="10"/>
          <w:rFonts w:hint="eastAsia" w:ascii="方正仿宋_GBK" w:hAnsi="方正仿宋_GBK" w:eastAsia="方正仿宋_GBK" w:cs="方正仿宋_GBK"/>
          <w:sz w:val="32"/>
          <w:szCs w:val="32"/>
          <w:shd w:val="clear" w:color="auto" w:fill="FFFF00"/>
          <w:lang w:eastAsia="zh-CN"/>
        </w:rPr>
      </w:pPr>
    </w:p>
    <w:p w14:paraId="51D8A777">
      <w:pPr>
        <w:pStyle w:val="11"/>
        <w:autoSpaceDE w:val="0"/>
        <w:ind w:firstLine="0" w:firstLineChars="0"/>
        <w:rPr>
          <w:rStyle w:val="10"/>
          <w:rFonts w:hint="eastAsia" w:ascii="方正仿宋_GBK" w:hAnsi="方正仿宋_GBK" w:eastAsia="方正仿宋_GBK" w:cs="方正仿宋_GBK"/>
          <w:sz w:val="32"/>
          <w:szCs w:val="32"/>
          <w:shd w:val="clear" w:color="auto" w:fill="FFFF00"/>
          <w:lang w:eastAsia="zh-CN"/>
        </w:rPr>
      </w:pPr>
    </w:p>
    <w:p w14:paraId="71228F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14:paraId="293A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14:paraId="70E4C2D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8FB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14:paraId="7E200B88">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14:paraId="31AFE33D">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14:paraId="6CB4E37B">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14:paraId="23D2CF4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E71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14:paraId="56C3B406">
            <w:pPr>
              <w:spacing w:line="200" w:lineRule="exact"/>
              <w:rPr>
                <w:rFonts w:hint="default" w:ascii="Arial" w:hAnsi="Arial" w:cs="Arial"/>
                <w:color w:val="000000"/>
                <w:sz w:val="22"/>
                <w:szCs w:val="22"/>
              </w:rPr>
            </w:pPr>
            <w:r>
              <w:rPr>
                <w:rFonts w:cs="宋体"/>
                <w:sz w:val="20"/>
                <w:szCs w:val="20"/>
              </w:rPr>
              <w:t>单位：</w:t>
            </w:r>
            <w:r>
              <w:rPr>
                <w:sz w:val="20"/>
                <w:u w:val="none" w:color="auto"/>
              </w:rPr>
              <w:t>垫江县曹回镇退役军人服务站</w:t>
            </w:r>
          </w:p>
        </w:tc>
        <w:tc>
          <w:tcPr>
            <w:tcW w:w="4059" w:type="dxa"/>
            <w:tcBorders>
              <w:top w:val="nil"/>
              <w:left w:val="nil"/>
              <w:bottom w:val="nil"/>
              <w:right w:val="nil"/>
            </w:tcBorders>
            <w:tcMar>
              <w:top w:w="15" w:type="dxa"/>
              <w:left w:w="15" w:type="dxa"/>
              <w:right w:w="15" w:type="dxa"/>
            </w:tcMar>
            <w:vAlign w:val="bottom"/>
          </w:tcPr>
          <w:p w14:paraId="1184AFA0">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14:paraId="663E55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5E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FB18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3D04D1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421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95059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8DC31E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79EB5B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1E405B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A43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02BE4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F809F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AE66F5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74406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A7A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6C8B5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DD24D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1E754B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0D2B8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624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A227A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0C505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75D925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B9851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40C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0F888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2F34D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682206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212C7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AF5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78DA5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5DF67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BD7E56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126E3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B31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13E72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1B45D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0D3B732">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A469B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F37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AA125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A655B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155F65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386A3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13F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3823F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14:paraId="7E8940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4B80FB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F9338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40.85</w:t>
            </w:r>
            <w:r>
              <w:rPr>
                <w:rFonts w:ascii="Times New Roman" w:hAnsi="Times New Roman"/>
                <w:color w:val="000000"/>
                <w:sz w:val="20"/>
                <w:u w:val="none" w:color="auto"/>
              </w:rPr>
              <w:t xml:space="preserve"> </w:t>
            </w:r>
          </w:p>
        </w:tc>
      </w:tr>
      <w:tr w14:paraId="19FE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29B9F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3E83CF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D4B536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D8A09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r>
      <w:tr w14:paraId="558C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8BFD7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EAE614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42B6BA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09687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519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DAB9A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08D327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7160C1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E2F60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D7D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215B9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1F6496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689380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3B0E8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90A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F5BDD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9450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8F9CD8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77B23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702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ADD31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51B038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3E2E8F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BD4EF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2A7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9EDA5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37546C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794C5B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FCD2F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7CC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2FF19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D9A632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135F70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850D8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B4F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4487A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7D0AFC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BD53A0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5F3E1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8CB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A1460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BB8AFD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B51154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BC12A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629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78B5F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AE535C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864755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972BF9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r>
      <w:tr w14:paraId="0A97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11FA2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5CF3BB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9609B3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2EF29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3B8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3797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C721D1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507A79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15ECB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0B7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3710B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683873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AAB213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77909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E35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DB991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3F63BA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CE62EF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34064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837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9FFDB66">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AF6CCD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A841AAD">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CF555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43C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0A948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38B48D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50B95E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717E9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588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8C4C3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D04792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8FE111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69789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2F6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8DE44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CBA9A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54F009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AB7C3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u w:val="none" w:color="auto"/>
              </w:rPr>
              <w:t xml:space="preserve"> </w:t>
            </w:r>
          </w:p>
        </w:tc>
      </w:tr>
      <w:tr w14:paraId="5963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2D8A24">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00449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09D84C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39709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D39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B1C70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B7CC4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8E2769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14:paraId="683E78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639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6DE03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5C2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14:paraId="055C03C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E0E1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u w:val="none" w:color="auto"/>
              </w:rPr>
              <w:t xml:space="preserve"> </w:t>
            </w:r>
          </w:p>
        </w:tc>
      </w:tr>
    </w:tbl>
    <w:p w14:paraId="61AC1FE8">
      <w:pPr>
        <w:rPr>
          <w:rFonts w:hint="default" w:cs="宋体"/>
          <w:sz w:val="21"/>
          <w:szCs w:val="21"/>
        </w:rPr>
      </w:pPr>
    </w:p>
    <w:p w14:paraId="182115F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0A9A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14:paraId="2AA113B4">
            <w:pPr>
              <w:jc w:val="center"/>
              <w:textAlignment w:val="bottom"/>
              <w:rPr>
                <w:rFonts w:hint="default" w:cs="宋体"/>
                <w:b/>
                <w:color w:val="000000"/>
                <w:sz w:val="32"/>
                <w:szCs w:val="32"/>
              </w:rPr>
            </w:pPr>
            <w:r>
              <w:rPr>
                <w:rFonts w:cs="宋体"/>
                <w:b/>
                <w:color w:val="000000"/>
                <w:sz w:val="32"/>
                <w:szCs w:val="32"/>
              </w:rPr>
              <w:t>收入决算表</w:t>
            </w:r>
          </w:p>
        </w:tc>
      </w:tr>
      <w:tr w14:paraId="5178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14:paraId="29F5936F">
            <w:pPr>
              <w:rPr>
                <w:rFonts w:hint="default" w:cs="宋体"/>
                <w:color w:val="000000"/>
                <w:sz w:val="20"/>
                <w:szCs w:val="20"/>
              </w:rPr>
            </w:pPr>
            <w:r>
              <w:rPr>
                <w:rFonts w:cs="宋体"/>
                <w:sz w:val="20"/>
                <w:szCs w:val="20"/>
              </w:rPr>
              <w:t>单位：</w:t>
            </w:r>
            <w:r>
              <w:rPr>
                <w:sz w:val="20"/>
                <w:u w:val="none" w:color="auto"/>
              </w:rPr>
              <w:t>垫江县曹回镇退役军人服务站</w:t>
            </w:r>
          </w:p>
        </w:tc>
        <w:tc>
          <w:tcPr>
            <w:tcW w:w="1376" w:type="dxa"/>
            <w:tcBorders>
              <w:top w:val="nil"/>
              <w:left w:val="nil"/>
              <w:bottom w:val="nil"/>
              <w:right w:val="nil"/>
            </w:tcBorders>
            <w:tcMar>
              <w:top w:w="15" w:type="dxa"/>
              <w:left w:w="15" w:type="dxa"/>
              <w:right w:w="15" w:type="dxa"/>
            </w:tcMar>
            <w:vAlign w:val="bottom"/>
          </w:tcPr>
          <w:p w14:paraId="34786859">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17E6C7B4">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12C5E85A">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7D76C934">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66DA6469">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120C3F8B">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656D278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E33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14:paraId="13BEADD6">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14:paraId="788DB21A">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19352DB6">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71A6C37B">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5CFE1BA6">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24B04545">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45235A6B">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18C5245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01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14:paraId="26582698">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C23A3">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EC7B5">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BA667">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3D1C9C0">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525AF">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CAF85">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CA76C">
            <w:pPr>
              <w:jc w:val="center"/>
              <w:textAlignment w:val="center"/>
              <w:rPr>
                <w:rFonts w:hint="default" w:cs="宋体"/>
                <w:b/>
                <w:color w:val="000000"/>
                <w:sz w:val="20"/>
                <w:szCs w:val="20"/>
              </w:rPr>
            </w:pPr>
            <w:r>
              <w:rPr>
                <w:rFonts w:cs="宋体"/>
                <w:b/>
                <w:color w:val="000000"/>
                <w:sz w:val="20"/>
                <w:szCs w:val="20"/>
              </w:rPr>
              <w:t>其他收入</w:t>
            </w:r>
          </w:p>
        </w:tc>
      </w:tr>
      <w:tr w14:paraId="65C4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209864">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14:paraId="289568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5AD40">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6381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7CF9B">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F10C4">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70945">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24A35">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1B079">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1E5B2">
            <w:pPr>
              <w:jc w:val="center"/>
              <w:rPr>
                <w:rFonts w:hint="default" w:cs="宋体"/>
                <w:b/>
                <w:color w:val="000000"/>
                <w:sz w:val="20"/>
                <w:szCs w:val="20"/>
              </w:rPr>
            </w:pPr>
          </w:p>
        </w:tc>
      </w:tr>
      <w:tr w14:paraId="7FAB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6D8418">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0FAAD5F7">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D68DB">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BB34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C057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94F4E">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85A1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EF6BA">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944DE">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14758">
            <w:pPr>
              <w:jc w:val="center"/>
              <w:rPr>
                <w:rFonts w:hint="default" w:cs="宋体"/>
                <w:b/>
                <w:color w:val="000000"/>
                <w:sz w:val="20"/>
                <w:szCs w:val="20"/>
              </w:rPr>
            </w:pPr>
          </w:p>
        </w:tc>
      </w:tr>
      <w:tr w14:paraId="28A0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C7B07C">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268C571D">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51DE1">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D1640">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3B7B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B9D2A">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F1CEA">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76A7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C41C2">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6962C">
            <w:pPr>
              <w:jc w:val="center"/>
              <w:rPr>
                <w:rFonts w:hint="default" w:cs="宋体"/>
                <w:b/>
                <w:color w:val="000000"/>
                <w:sz w:val="20"/>
                <w:szCs w:val="20"/>
              </w:rPr>
            </w:pPr>
          </w:p>
        </w:tc>
      </w:tr>
      <w:tr w14:paraId="2A92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B14D78">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00F1A5D0">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5554A">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258E8">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2026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11C95">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A3F8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E1EAE">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E6AF9">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56F59">
            <w:pPr>
              <w:jc w:val="center"/>
              <w:rPr>
                <w:rFonts w:hint="default" w:cs="宋体"/>
                <w:b/>
                <w:color w:val="000000"/>
                <w:sz w:val="20"/>
                <w:szCs w:val="20"/>
              </w:rPr>
            </w:pPr>
          </w:p>
        </w:tc>
      </w:tr>
      <w:tr w14:paraId="0212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ECFBD">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14:paraId="09738A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46.31</w:t>
            </w:r>
            <w:r>
              <w:rPr>
                <w:rFonts w:ascii="Times New Roman" w:hAnsi="Times New Roman"/>
                <w:b/>
                <w:color w:val="000000"/>
                <w:sz w:val="20"/>
                <w:u w:val="none" w:color="auto"/>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14:paraId="6632B9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46.31</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3D035C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7A2D75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14:paraId="581652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14:paraId="5B5254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14:paraId="216967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14:paraId="4CD442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0597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BCFFD6">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00621E4">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1E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08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8F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D8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03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1E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22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75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B61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357F63">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01AAC2C">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94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B9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85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31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04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58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45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CCB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D10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7F0C61">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04794288">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7F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FF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42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95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2A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70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54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B9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32B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F0D310">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CEF9D24">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79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EF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13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90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27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95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B2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43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7645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74A10A">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AA113BC">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45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F4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39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64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6F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FE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A7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56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79D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5A4BD7">
            <w:pPr>
              <w:textAlignment w:val="center"/>
              <w:rPr>
                <w:rFonts w:hint="default" w:cs="宋体"/>
                <w:color w:val="000000"/>
                <w:sz w:val="20"/>
                <w:szCs w:val="20"/>
              </w:rPr>
            </w:pPr>
            <w:r>
              <w:rPr>
                <w:rFonts w:cs="宋体"/>
                <w:color w:val="000000"/>
                <w:sz w:val="20"/>
                <w:szCs w:val="20"/>
              </w:rPr>
              <w:t>2082850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A2731B1">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32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FA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D9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D9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5A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FA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F1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9A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747E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E99FCB">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E6428B8">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85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CA4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99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C3B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13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EA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95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DB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C03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12F4D0">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CCB7F67">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E4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45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F6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73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CF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88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E8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A8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ECA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2DEADA">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2E730AB0">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B7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4B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BE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0D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EE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E5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A0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78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7B2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B0C093">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73B1F51">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07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D4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77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E0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C9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EC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FA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03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B7A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5E0EB8">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B602094">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35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46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AD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8F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00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57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20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FA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400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DB8729">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2E4DA3EE">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D0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E6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8F8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C6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57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E7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4B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1F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2693ECA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9E0DDBD">
      <w:pPr>
        <w:rPr>
          <w:rFonts w:hint="default" w:cs="宋体"/>
          <w:sz w:val="20"/>
          <w:szCs w:val="20"/>
        </w:rPr>
      </w:pPr>
      <w:r>
        <w:rPr>
          <w:rFonts w:cs="宋体"/>
          <w:sz w:val="20"/>
          <w:szCs w:val="20"/>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624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14:paraId="78B0EFED">
            <w:pPr>
              <w:jc w:val="center"/>
              <w:textAlignment w:val="bottom"/>
              <w:rPr>
                <w:rFonts w:hint="default" w:cs="宋体"/>
                <w:b/>
                <w:color w:val="000000"/>
                <w:sz w:val="32"/>
                <w:szCs w:val="32"/>
              </w:rPr>
            </w:pPr>
            <w:r>
              <w:rPr>
                <w:rFonts w:cs="宋体"/>
                <w:b/>
                <w:color w:val="000000"/>
                <w:sz w:val="32"/>
                <w:szCs w:val="32"/>
              </w:rPr>
              <w:t>支出决算表</w:t>
            </w:r>
          </w:p>
        </w:tc>
      </w:tr>
      <w:tr w14:paraId="7C62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14:paraId="7859538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 xml:space="preserve">垫江县曹回镇退役军人服务站 </w:t>
            </w:r>
          </w:p>
        </w:tc>
        <w:tc>
          <w:tcPr>
            <w:tcW w:w="1701" w:type="dxa"/>
            <w:tcBorders>
              <w:top w:val="nil"/>
              <w:left w:val="nil"/>
              <w:bottom w:val="nil"/>
              <w:right w:val="nil"/>
            </w:tcBorders>
            <w:tcMar>
              <w:top w:w="15" w:type="dxa"/>
              <w:left w:w="15" w:type="dxa"/>
              <w:right w:w="15" w:type="dxa"/>
            </w:tcMar>
            <w:vAlign w:val="bottom"/>
          </w:tcPr>
          <w:p w14:paraId="60193F29">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363F84BF">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4BE47BC1">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68D47D99">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0A5DAF1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1D6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14:paraId="3176FA21">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48AAEDB9">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02E01AA5">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2EEB37A9">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73F271A8">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0AB9F7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DD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846D36C">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31F08">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567B7">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67159">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45908">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0D4F0">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1301F">
            <w:pPr>
              <w:jc w:val="center"/>
              <w:textAlignment w:val="center"/>
              <w:rPr>
                <w:rFonts w:hint="default" w:cs="宋体"/>
                <w:b/>
                <w:color w:val="000000"/>
                <w:sz w:val="20"/>
                <w:szCs w:val="20"/>
              </w:rPr>
            </w:pPr>
            <w:r>
              <w:rPr>
                <w:rFonts w:cs="宋体"/>
                <w:b/>
                <w:color w:val="000000"/>
                <w:sz w:val="20"/>
                <w:szCs w:val="20"/>
              </w:rPr>
              <w:t>对附属单位补助支出</w:t>
            </w:r>
          </w:p>
        </w:tc>
      </w:tr>
      <w:tr w14:paraId="6EF2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C74B70">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14:paraId="72A6D1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F265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2D3A8">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ECC0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3DC0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F36F9">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A0AFB">
            <w:pPr>
              <w:jc w:val="center"/>
              <w:rPr>
                <w:rFonts w:hint="default" w:cs="宋体"/>
                <w:b/>
                <w:color w:val="000000"/>
                <w:sz w:val="20"/>
                <w:szCs w:val="20"/>
              </w:rPr>
            </w:pPr>
          </w:p>
        </w:tc>
      </w:tr>
      <w:tr w14:paraId="26D6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C35E5C">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004A941A">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6404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09DFA">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2A4B5">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BF69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81F91">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423F9">
            <w:pPr>
              <w:jc w:val="center"/>
              <w:rPr>
                <w:rFonts w:hint="default" w:cs="宋体"/>
                <w:b/>
                <w:color w:val="000000"/>
                <w:sz w:val="20"/>
                <w:szCs w:val="20"/>
              </w:rPr>
            </w:pPr>
          </w:p>
        </w:tc>
      </w:tr>
      <w:tr w14:paraId="2B9D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A7A4E1">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5B3F1C16">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EC2E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41FA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A1C90">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4E24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DDBE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321A0">
            <w:pPr>
              <w:jc w:val="center"/>
              <w:rPr>
                <w:rFonts w:hint="default" w:cs="宋体"/>
                <w:b/>
                <w:color w:val="000000"/>
                <w:sz w:val="20"/>
                <w:szCs w:val="20"/>
              </w:rPr>
            </w:pPr>
          </w:p>
        </w:tc>
      </w:tr>
      <w:tr w14:paraId="5DCC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4AA51B">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34D932DB">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5B97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79ED3">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8D06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7E25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BEBF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87369">
            <w:pPr>
              <w:jc w:val="center"/>
              <w:rPr>
                <w:rFonts w:hint="default" w:cs="宋体"/>
                <w:b/>
                <w:color w:val="000000"/>
                <w:sz w:val="20"/>
                <w:szCs w:val="20"/>
              </w:rPr>
            </w:pPr>
          </w:p>
        </w:tc>
      </w:tr>
      <w:tr w14:paraId="404C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A58F0">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14:paraId="220FD5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46.31</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C7393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46.31</w:t>
            </w:r>
            <w:r>
              <w:rPr>
                <w:rFonts w:ascii="Times New Roman" w:hAnsi="Times New Roman"/>
                <w:b/>
                <w:color w:val="000000"/>
                <w:sz w:val="20"/>
                <w:u w:val="none" w:color="auto"/>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14:paraId="38B5AD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14:paraId="16462F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23B19E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14:paraId="55B52E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004E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B2AA50">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F904077">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71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00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A0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FD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F0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2F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A20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B254D2">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568E59B">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03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BD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D7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44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1F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74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42B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76BCD1">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40CFEB4">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C7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D4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37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5F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CF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B2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9F7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382DCE">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527736C">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AA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6D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84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9E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D8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45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56D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3E91F2">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7B6D174A">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A3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AB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C3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CE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C8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C1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196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83307B">
            <w:pPr>
              <w:textAlignment w:val="center"/>
              <w:rPr>
                <w:rFonts w:hint="default" w:cs="宋体"/>
                <w:color w:val="000000"/>
                <w:sz w:val="20"/>
                <w:szCs w:val="20"/>
              </w:rPr>
            </w:pPr>
            <w:r>
              <w:rPr>
                <w:rFonts w:cs="宋体"/>
                <w:color w:val="000000"/>
                <w:sz w:val="20"/>
                <w:szCs w:val="20"/>
              </w:rPr>
              <w:t>2082850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51EED1C">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22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80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C0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B2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34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63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35A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F1F55C">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72FD633">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DE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C7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DB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90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92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5C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13E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79E710">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9A357D9">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0FA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EC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E6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E0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E8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C4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8E3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3AC70A">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2C161860">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06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87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6B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E7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1F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0D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89C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8ED91D">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65FD57C">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6B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88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D6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CE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F9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EA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AA6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7B2E2C">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D45FD52">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F9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A7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EA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F3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1F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E9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A2A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AB2606">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71FB507">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6B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3A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6B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17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C6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E9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2C3DF00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10179E1">
      <w:pPr>
        <w:rPr>
          <w:rFonts w:hint="default" w:cs="宋体"/>
          <w:sz w:val="21"/>
          <w:szCs w:val="21"/>
        </w:rPr>
      </w:pPr>
      <w:r>
        <w:rPr>
          <w:rFonts w:cs="宋体"/>
          <w:sz w:val="21"/>
          <w:szCs w:val="21"/>
        </w:rPr>
        <w:br w:type="page"/>
      </w:r>
    </w:p>
    <w:p w14:paraId="2681493D">
      <w:pPr>
        <w:rPr>
          <w:rFonts w:hint="default" w:cs="宋体"/>
          <w:sz w:val="21"/>
          <w:szCs w:val="21"/>
        </w:rPr>
      </w:pPr>
    </w:p>
    <w:tbl>
      <w:tblPr>
        <w:tblStyle w:val="7"/>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14:paraId="450D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14:paraId="435BEE8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A69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14:paraId="2FBC9764">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垫江县曹回镇退役军人服务站</w:t>
            </w:r>
          </w:p>
        </w:tc>
        <w:tc>
          <w:tcPr>
            <w:tcW w:w="1700" w:type="dxa"/>
            <w:tcBorders>
              <w:top w:val="nil"/>
              <w:left w:val="nil"/>
              <w:bottom w:val="nil"/>
              <w:right w:val="nil"/>
            </w:tcBorders>
            <w:tcMar>
              <w:top w:w="15" w:type="dxa"/>
              <w:left w:w="15" w:type="dxa"/>
              <w:right w:w="15" w:type="dxa"/>
            </w:tcMar>
            <w:vAlign w:val="bottom"/>
          </w:tcPr>
          <w:p w14:paraId="46A2479F">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509CB17E">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42477228">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73D5F79B">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ADF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14:paraId="5110F3CE">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26ABFD80">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578A8699">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2EBFD6CA">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10E397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3C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21AA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496B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049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306B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FC48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DF11DE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14:paraId="2E908DF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A4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CA225">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4D46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E54A54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00E4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BA5F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D935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719C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699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1AF5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3A4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80A1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5E1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A34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8A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907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3DC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981E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E3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0FAC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2F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139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9EE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3C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A01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7691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423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7400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36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24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A0C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F84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403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0AF9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6746CF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BCB1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49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9F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89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73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AA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6935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73996A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9A0E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5E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C6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38C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037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7A9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9A27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0A2C22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AB73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C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0B8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9F8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61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292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010F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2BF953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F09E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36A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BE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962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FD7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3FD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648C75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D7FE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EED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40.85</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F1F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40.85</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B7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92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D39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027E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AAD2A9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9645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AD2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62E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117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BC8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3C0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68F9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47A1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6536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C2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8F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8F2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2B2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D3D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7FB5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19E2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6CA0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FE9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F3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40A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33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32E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F83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49D7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C1DC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351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13D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3BE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F5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2BC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65DF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B30F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4C68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C43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813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A2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47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21F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5BC6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7441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4D73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9A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FB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2E4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DF8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D0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E9C9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AB8F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12D7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FF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96C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637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A95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561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0BD8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AFAC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1FF4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49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DB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0A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C2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2D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7266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4F75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70BC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3A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7C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776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05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06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6C96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66AD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102B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F6D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87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43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0A4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167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9917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0A2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EEF2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CC9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33D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5A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CA6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FC7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D2D3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0F58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4EC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574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C1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FA2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D69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755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00B9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916B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FA64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6A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78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D24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D10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A8B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AE40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B47B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8EED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20B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0B1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6D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D3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574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D036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A09D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0721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85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A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2E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1E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448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ED4067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2722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AE70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F0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7C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85A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E86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EA8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5B7BE9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9B69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8867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82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F45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C5C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9E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47C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D4B1C1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1EAD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3C9C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42E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6F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5C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25F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FCA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2F2C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4BA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8910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2B7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37A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E3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82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19E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BE32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66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288F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2E7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4B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2E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BC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BAC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F326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547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B8C5E6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FD3D61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F41A1AF">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68F852D">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DEC1615">
            <w:pPr>
              <w:spacing w:line="200" w:lineRule="exact"/>
              <w:rPr>
                <w:rFonts w:hint="default" w:ascii="Times New Roman" w:hAnsi="Times New Roman"/>
                <w:color w:val="000000"/>
                <w:sz w:val="18"/>
                <w:szCs w:val="18"/>
              </w:rPr>
            </w:pPr>
          </w:p>
        </w:tc>
      </w:tr>
      <w:tr w14:paraId="7C33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7F56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4F7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CAA9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8592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DBE6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3E389">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A2F56">
            <w:pPr>
              <w:spacing w:line="200" w:lineRule="exact"/>
              <w:jc w:val="right"/>
              <w:rPr>
                <w:rFonts w:hint="default" w:ascii="Times New Roman" w:hAnsi="Times New Roman"/>
                <w:color w:val="000000"/>
                <w:sz w:val="18"/>
                <w:szCs w:val="18"/>
              </w:rPr>
            </w:pPr>
          </w:p>
        </w:tc>
      </w:tr>
      <w:tr w14:paraId="7602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5F18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20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9413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4A37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8201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B445C">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C0F02">
            <w:pPr>
              <w:spacing w:line="200" w:lineRule="exact"/>
              <w:jc w:val="right"/>
              <w:rPr>
                <w:rFonts w:hint="default" w:ascii="Times New Roman" w:hAnsi="Times New Roman"/>
                <w:color w:val="000000"/>
                <w:sz w:val="18"/>
                <w:szCs w:val="18"/>
              </w:rPr>
            </w:pPr>
          </w:p>
        </w:tc>
      </w:tr>
      <w:tr w14:paraId="1DA8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7156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054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4E2C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20F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801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1FA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AC0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bl>
    <w:p w14:paraId="24C60E8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14:paraId="6C49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14:paraId="676DE69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0A0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14:paraId="64CDE09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垫江县曹回镇退役军人服务站</w:t>
            </w:r>
          </w:p>
        </w:tc>
        <w:tc>
          <w:tcPr>
            <w:tcW w:w="3312" w:type="dxa"/>
            <w:tcBorders>
              <w:top w:val="nil"/>
              <w:left w:val="nil"/>
              <w:bottom w:val="nil"/>
              <w:right w:val="nil"/>
            </w:tcBorders>
            <w:tcMar>
              <w:top w:w="15" w:type="dxa"/>
              <w:left w:w="15" w:type="dxa"/>
              <w:right w:w="15" w:type="dxa"/>
            </w:tcMar>
            <w:vAlign w:val="bottom"/>
          </w:tcPr>
          <w:p w14:paraId="5C26C62A">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15FBB09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D41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14:paraId="5BE07BA5">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14:paraId="221F64A4">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0CD7A90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51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ABBBE">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486A2C">
            <w:pPr>
              <w:jc w:val="center"/>
              <w:textAlignment w:val="center"/>
              <w:rPr>
                <w:rFonts w:hint="default" w:cs="宋体"/>
                <w:b/>
                <w:color w:val="000000"/>
                <w:sz w:val="20"/>
                <w:szCs w:val="20"/>
              </w:rPr>
            </w:pPr>
            <w:r>
              <w:rPr>
                <w:rFonts w:cs="宋体"/>
                <w:b/>
                <w:color w:val="000000"/>
                <w:sz w:val="20"/>
                <w:szCs w:val="20"/>
              </w:rPr>
              <w:t>本年支出</w:t>
            </w:r>
          </w:p>
        </w:tc>
      </w:tr>
      <w:tr w14:paraId="1E18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1C9153">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21217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2DD653D">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9EC4E4E">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5F679F4">
            <w:pPr>
              <w:jc w:val="center"/>
              <w:textAlignment w:val="center"/>
              <w:rPr>
                <w:rFonts w:hint="default" w:cs="宋体"/>
                <w:b/>
                <w:color w:val="000000"/>
                <w:sz w:val="20"/>
                <w:szCs w:val="20"/>
              </w:rPr>
            </w:pPr>
            <w:r>
              <w:rPr>
                <w:rFonts w:cs="宋体"/>
                <w:b/>
                <w:color w:val="000000"/>
                <w:sz w:val="20"/>
                <w:szCs w:val="20"/>
              </w:rPr>
              <w:t>项目支出</w:t>
            </w:r>
          </w:p>
        </w:tc>
      </w:tr>
      <w:tr w14:paraId="471C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CE3884">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DE2B36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3C98D4">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9D8BE1F">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E7F5BD0">
            <w:pPr>
              <w:jc w:val="center"/>
              <w:rPr>
                <w:rFonts w:hint="default" w:cs="宋体"/>
                <w:b/>
                <w:color w:val="000000"/>
                <w:sz w:val="20"/>
                <w:szCs w:val="20"/>
              </w:rPr>
            </w:pPr>
          </w:p>
        </w:tc>
      </w:tr>
      <w:tr w14:paraId="5179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B0064E">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0FD434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8FCBD3F">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189CF9B">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270DE4D">
            <w:pPr>
              <w:jc w:val="center"/>
              <w:rPr>
                <w:rFonts w:hint="default" w:cs="宋体"/>
                <w:b/>
                <w:color w:val="000000"/>
                <w:sz w:val="20"/>
                <w:szCs w:val="20"/>
              </w:rPr>
            </w:pPr>
          </w:p>
        </w:tc>
      </w:tr>
      <w:tr w14:paraId="4C51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CCADFC">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8A410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46.31</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D75FD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46.31</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3DAA01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4BEC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F56019">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AA4A032">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3AE71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1AFE5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3DD95D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070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1AAC63">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5D271EF">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4D33D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5939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9D8FF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1E2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3C8F58">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4C8338C">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FCDF1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F02C8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A3B72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4B6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02657B">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248083F">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1B9DD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2CBA2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337A83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C9E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1F3152">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C2E0651">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DF80E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724EE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552A6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19B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8A0461">
            <w:pPr>
              <w:textAlignment w:val="center"/>
              <w:rPr>
                <w:rFonts w:hint="default" w:cs="宋体"/>
                <w:color w:val="000000"/>
                <w:sz w:val="20"/>
                <w:szCs w:val="20"/>
              </w:rPr>
            </w:pPr>
            <w:r>
              <w:rPr>
                <w:rFonts w:cs="宋体"/>
                <w:color w:val="000000"/>
                <w:sz w:val="20"/>
                <w:szCs w:val="20"/>
              </w:rPr>
              <w:t>2082850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4640B26">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C842C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3F3B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6DFF3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492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4314D5">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06A69DA">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DD528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9E8C0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766B2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BB6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01AA91">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04274B3">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C8C6B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0D77EA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DBA90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1D6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9FF72F">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91716F7">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EB2C7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E7CBD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E3ED4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1AF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E46A6B">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0557CBE">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547B2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17778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75ED4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7B1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F21C6B">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77137BE7">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AB2D9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D9F22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261E2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667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9C5DCE">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DC001AD">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72355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BA215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F4FCB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6B98436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C986B0">
      <w:pPr>
        <w:ind w:firstLine="630" w:firstLineChars="300"/>
        <w:rPr>
          <w:rFonts w:hint="default" w:cs="宋体"/>
          <w:sz w:val="21"/>
          <w:szCs w:val="21"/>
        </w:rPr>
      </w:pPr>
      <w:r>
        <w:rPr>
          <w:rFonts w:cs="宋体"/>
          <w:sz w:val="21"/>
          <w:szCs w:val="21"/>
        </w:rPr>
        <w:br w:type="page"/>
      </w:r>
    </w:p>
    <w:tbl>
      <w:tblPr>
        <w:tblStyle w:val="7"/>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9BF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14:paraId="110E3DC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871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14:paraId="047CBA11">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垫江县曹回镇退役军人服务站</w:t>
            </w:r>
          </w:p>
        </w:tc>
        <w:tc>
          <w:tcPr>
            <w:tcW w:w="1656" w:type="dxa"/>
            <w:tcBorders>
              <w:top w:val="nil"/>
              <w:left w:val="nil"/>
              <w:bottom w:val="nil"/>
              <w:right w:val="nil"/>
            </w:tcBorders>
            <w:tcMar>
              <w:top w:w="15" w:type="dxa"/>
              <w:left w:w="15" w:type="dxa"/>
              <w:right w:w="15" w:type="dxa"/>
            </w:tcMar>
            <w:vAlign w:val="bottom"/>
          </w:tcPr>
          <w:p w14:paraId="4DC62191">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52F105AA">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41B62056">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14463EA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7BD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14:paraId="775F008A">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79E43614">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3420630E">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253875FF">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77EECE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66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1917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02DB19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90E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F0C4F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35F17B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EFC809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15858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BCA81A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F7BF96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1CDF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88FB75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680625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FE0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BA4DC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C1293BF">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C4707B8">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42C0B7">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172186E">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B96A83D">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537E2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D47F4C0">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22C2D35">
            <w:pPr>
              <w:spacing w:line="200" w:lineRule="exact"/>
              <w:jc w:val="center"/>
              <w:rPr>
                <w:rFonts w:hint="default" w:cs="宋体"/>
                <w:b/>
                <w:color w:val="000000"/>
                <w:sz w:val="18"/>
                <w:szCs w:val="18"/>
              </w:rPr>
            </w:pPr>
          </w:p>
        </w:tc>
      </w:tr>
      <w:tr w14:paraId="2B46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6EB25">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8590B">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4FB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43.48</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104E0">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0886B">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88D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6937E">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C37E">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7B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196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6CB65">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28E7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886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6A181">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8BBE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267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1BFB9">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6905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92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76D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2A85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B3A3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C95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46079">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9CD7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CF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FF916">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BC26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80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36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5536F">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7292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9E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AD758">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BF6F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FED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8E46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0DD0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87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A1B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74F74">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4CD1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A8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9AAB6">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1DF2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697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1277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6461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25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22B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BBCBB">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9EDB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A1F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4317E">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3CDB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166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11291">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C172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2D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47E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6DA8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D73E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D66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F03CD">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61A1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B53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568AB">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F513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96C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2C6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C9838">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6BC6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7E6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3FC53">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93B4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6A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813A6">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ADF3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B0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A67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22846">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3E4D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A13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10696">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611E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9EF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A2C8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309A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66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1F5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A9840">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93F5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7D8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3CAD6">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C184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E58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91CD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36C7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FD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09F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EB6D8">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D835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D62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9B296">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4037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940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C79A">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A00D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06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7C6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CF38B">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71D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418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E60BD">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C732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802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53624">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BB4A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685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6DA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1F07B">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A944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BF6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DF737">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AA69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A3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2DB74">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5797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B2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C8C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0070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855C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8C3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96B6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1652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DB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700AE">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2628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44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6C8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01338">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B1C7E">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E7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62583">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E0C3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8A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59883">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052C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45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864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04880">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2E0A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5D9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9E70B">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BF45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8D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03042">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AA22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B83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B15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8B36E">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5DF6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C83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5DED1">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CF46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38D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4E184">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026E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AB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CF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6F9BA">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C735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F6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1B282">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E04B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B0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1B545">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26678">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243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236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392A7">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233D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DE5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AD518">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B1F6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1D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B0C30">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A263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95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326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2AC6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ADB2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07E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65B76">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2DEA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2E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5514F">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50FC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03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4AE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F59C6">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DC9C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3B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76B01">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8621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81D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7CC2B">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B833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A59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C9C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567A2">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1042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248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EF36D">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2F50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46F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B0D3D">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5A96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FF6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483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6E1FB">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68C6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5A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5546B">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E3C7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048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78E14">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2B24D">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532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231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C18D7">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FF10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3D5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16299">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2BD0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E1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588B9">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8FB3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B85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00B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13DFE">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E07B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89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980AA">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60AE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406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06394">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8ECCF">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C3B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B17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DD6D5">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3C06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AD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93D4C">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D3DE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33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25E51">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2CD9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9A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386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E463A">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2680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B6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D4236">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0367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F5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C61F8">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D858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18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ED2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FD5D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92EB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A1C75E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8BFAF">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AB13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0B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E9BFC">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2010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1E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329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A3AE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9419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835E59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A4A14">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48EDD">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EFB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537BB">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A7F0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56B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B94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712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05A5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77A9A4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D6C52">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A69D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C86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0598F">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EF09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DC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F95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7B22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1A41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14A615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8BA98">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8CC0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71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A6F4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8D9E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CC4EE">
            <w:pPr>
              <w:spacing w:line="200" w:lineRule="exact"/>
              <w:jc w:val="right"/>
              <w:rPr>
                <w:rFonts w:hint="default" w:ascii="Times New Roman" w:hAnsi="Times New Roman"/>
                <w:color w:val="000000"/>
                <w:sz w:val="18"/>
                <w:szCs w:val="18"/>
              </w:rPr>
            </w:pPr>
          </w:p>
        </w:tc>
      </w:tr>
      <w:tr w14:paraId="7ACC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2F20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DC64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50DBC9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FEA01">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292F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F3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B6BC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C2AE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90019">
            <w:pPr>
              <w:spacing w:line="200" w:lineRule="exact"/>
              <w:jc w:val="right"/>
              <w:rPr>
                <w:rFonts w:hint="default" w:ascii="Times New Roman" w:hAnsi="Times New Roman"/>
                <w:color w:val="000000"/>
                <w:sz w:val="18"/>
                <w:szCs w:val="18"/>
              </w:rPr>
            </w:pPr>
          </w:p>
        </w:tc>
      </w:tr>
      <w:tr w14:paraId="2B17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FAF6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31CF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61455E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84435">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5374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2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9F8D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526D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0F9D3">
            <w:pPr>
              <w:spacing w:line="200" w:lineRule="exact"/>
              <w:jc w:val="right"/>
              <w:rPr>
                <w:rFonts w:hint="default" w:ascii="Times New Roman" w:hAnsi="Times New Roman"/>
                <w:color w:val="000000"/>
                <w:sz w:val="18"/>
                <w:szCs w:val="18"/>
              </w:rPr>
            </w:pPr>
          </w:p>
        </w:tc>
      </w:tr>
      <w:tr w14:paraId="587D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FC6FE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14:paraId="42EB7BE2">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43.48</w:t>
            </w:r>
            <w:r>
              <w:rPr>
                <w:rFonts w:ascii="Times New Roman" w:hAnsi="Times New Roman"/>
                <w:color w:val="000000"/>
                <w:sz w:val="18"/>
                <w:u w:val="none" w:color="auto"/>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14:paraId="0CED72D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14:paraId="7A7108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u w:val="none" w:color="auto"/>
              </w:rPr>
              <w:t xml:space="preserve"> </w:t>
            </w:r>
          </w:p>
        </w:tc>
      </w:tr>
    </w:tbl>
    <w:p w14:paraId="510A647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309A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14:paraId="368DB28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A1F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14:paraId="60816D1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垫江县曹回镇退役军人服务站</w:t>
            </w:r>
          </w:p>
        </w:tc>
        <w:tc>
          <w:tcPr>
            <w:tcW w:w="1707" w:type="dxa"/>
            <w:tcBorders>
              <w:top w:val="nil"/>
              <w:left w:val="nil"/>
              <w:bottom w:val="nil"/>
              <w:right w:val="nil"/>
            </w:tcBorders>
            <w:tcMar>
              <w:top w:w="15" w:type="dxa"/>
              <w:left w:w="15" w:type="dxa"/>
              <w:right w:w="15" w:type="dxa"/>
            </w:tcMar>
            <w:vAlign w:val="bottom"/>
          </w:tcPr>
          <w:p w14:paraId="6B3960A4">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1EEE2031">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7A736E33">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21C5C185">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2666E8B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7C2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14:paraId="7C94BBBB">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54946C4">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33F4E621">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30FC62E6">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0025B3E7">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14EE61B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4A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7985A">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38332B">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A26B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079AB6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AEFF7">
            <w:pPr>
              <w:jc w:val="center"/>
              <w:textAlignment w:val="center"/>
              <w:rPr>
                <w:rFonts w:hint="default" w:cs="宋体"/>
                <w:b/>
                <w:color w:val="000000"/>
                <w:sz w:val="20"/>
                <w:szCs w:val="20"/>
              </w:rPr>
            </w:pPr>
            <w:r>
              <w:rPr>
                <w:rFonts w:cs="宋体"/>
                <w:b/>
                <w:color w:val="000000"/>
                <w:sz w:val="20"/>
                <w:szCs w:val="20"/>
              </w:rPr>
              <w:t>年末结转和结余</w:t>
            </w:r>
          </w:p>
        </w:tc>
      </w:tr>
      <w:tr w14:paraId="1183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CCCE7">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277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C168C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A5FAA">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161B2E2">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1DEBB30">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F5AE25B">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4629D">
            <w:pPr>
              <w:jc w:val="center"/>
              <w:rPr>
                <w:rFonts w:hint="default" w:cs="宋体"/>
                <w:b/>
                <w:color w:val="000000"/>
                <w:sz w:val="20"/>
                <w:szCs w:val="20"/>
              </w:rPr>
            </w:pPr>
          </w:p>
        </w:tc>
      </w:tr>
      <w:tr w14:paraId="7E84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5AA06">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2341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3C19C4">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E6CE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24A454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4E8B55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2DB531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80A8">
            <w:pPr>
              <w:jc w:val="center"/>
              <w:rPr>
                <w:rFonts w:hint="default" w:cs="宋体"/>
                <w:b/>
                <w:color w:val="000000"/>
                <w:sz w:val="20"/>
                <w:szCs w:val="20"/>
              </w:rPr>
            </w:pPr>
          </w:p>
        </w:tc>
      </w:tr>
      <w:tr w14:paraId="64BA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8DE0A">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A2134">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18E84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A7F1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DA5870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1BDBC16">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DAB130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8F34B">
            <w:pPr>
              <w:jc w:val="center"/>
              <w:rPr>
                <w:rFonts w:hint="default" w:cs="宋体"/>
                <w:b/>
                <w:color w:val="000000"/>
                <w:sz w:val="20"/>
                <w:szCs w:val="20"/>
              </w:rPr>
            </w:pPr>
          </w:p>
        </w:tc>
      </w:tr>
      <w:tr w14:paraId="4BC5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12B5C8">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468DB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363CA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7043C4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17979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3F9DCD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4F141E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2D9E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7F53DA">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70EBFBA1">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DACE9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4B629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C87B9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C61FC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7C5214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315F7B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7E837F6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20331C4">
      <w:pPr>
        <w:rPr>
          <w:rFonts w:hint="default" w:cs="宋体"/>
          <w:sz w:val="21"/>
          <w:szCs w:val="21"/>
        </w:rPr>
      </w:pP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14:paraId="3010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14:paraId="375C770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7AA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14:paraId="33DA27A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垫江县曹回镇退役军人服务站</w:t>
            </w:r>
          </w:p>
        </w:tc>
        <w:tc>
          <w:tcPr>
            <w:tcW w:w="3752" w:type="dxa"/>
            <w:gridSpan w:val="3"/>
            <w:tcBorders>
              <w:top w:val="nil"/>
              <w:left w:val="nil"/>
              <w:bottom w:val="nil"/>
              <w:right w:val="nil"/>
            </w:tcBorders>
            <w:tcMar>
              <w:top w:w="15" w:type="dxa"/>
              <w:left w:w="15" w:type="dxa"/>
              <w:right w:w="15" w:type="dxa"/>
            </w:tcMar>
            <w:vAlign w:val="bottom"/>
          </w:tcPr>
          <w:p w14:paraId="6C6AAD75">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341DF31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EA8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14:paraId="2BF01CC3">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14:paraId="6B47B4CE">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7103D7E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74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BA90CBA">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E909DA7">
            <w:pPr>
              <w:jc w:val="center"/>
              <w:textAlignment w:val="bottom"/>
              <w:rPr>
                <w:rFonts w:hint="default" w:cs="宋体"/>
                <w:b/>
                <w:color w:val="000000"/>
                <w:sz w:val="20"/>
                <w:szCs w:val="20"/>
              </w:rPr>
            </w:pPr>
            <w:r>
              <w:rPr>
                <w:rFonts w:cs="宋体"/>
                <w:b/>
                <w:color w:val="000000"/>
                <w:sz w:val="20"/>
                <w:szCs w:val="20"/>
              </w:rPr>
              <w:t>本年支出</w:t>
            </w:r>
          </w:p>
        </w:tc>
      </w:tr>
      <w:tr w14:paraId="2AC0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F2E111">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8F0DF7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C92A28">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E4E7EEF">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32D785C">
            <w:pPr>
              <w:jc w:val="center"/>
              <w:textAlignment w:val="center"/>
              <w:rPr>
                <w:rFonts w:hint="default" w:cs="宋体"/>
                <w:b/>
                <w:color w:val="000000"/>
                <w:sz w:val="20"/>
                <w:szCs w:val="20"/>
              </w:rPr>
            </w:pPr>
            <w:r>
              <w:rPr>
                <w:rFonts w:cs="宋体"/>
                <w:b/>
                <w:color w:val="000000"/>
                <w:sz w:val="20"/>
                <w:szCs w:val="20"/>
              </w:rPr>
              <w:t>项目支出</w:t>
            </w:r>
          </w:p>
        </w:tc>
      </w:tr>
      <w:tr w14:paraId="21E8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007B83">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10FB5B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6731B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0A9961F">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5924BFF7">
            <w:pPr>
              <w:jc w:val="center"/>
              <w:rPr>
                <w:rFonts w:hint="default" w:cs="宋体"/>
                <w:b/>
                <w:color w:val="000000"/>
                <w:sz w:val="20"/>
                <w:szCs w:val="20"/>
              </w:rPr>
            </w:pPr>
          </w:p>
        </w:tc>
      </w:tr>
      <w:tr w14:paraId="2BF7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E9ED5E">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D68E2A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78FAA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F9D3A5C">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1E8CFA86">
            <w:pPr>
              <w:jc w:val="center"/>
              <w:rPr>
                <w:rFonts w:hint="default" w:cs="宋体"/>
                <w:b/>
                <w:color w:val="000000"/>
                <w:sz w:val="20"/>
                <w:szCs w:val="20"/>
              </w:rPr>
            </w:pPr>
          </w:p>
        </w:tc>
      </w:tr>
      <w:tr w14:paraId="0779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D571F8">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DD4F9F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1127E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58DAED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07FDA65">
            <w:pPr>
              <w:jc w:val="center"/>
              <w:rPr>
                <w:rFonts w:hint="default" w:cs="宋体"/>
                <w:b/>
                <w:color w:val="000000"/>
                <w:sz w:val="20"/>
                <w:szCs w:val="20"/>
              </w:rPr>
            </w:pPr>
          </w:p>
        </w:tc>
      </w:tr>
      <w:tr w14:paraId="0DDD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2E325">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6E7D6C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7D3864CC">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02E478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4637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E0EBA5">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14:paraId="650A021F">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432938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4FBBADBB">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26A3FE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3F94E3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9A34ACB">
      <w:pPr>
        <w:rPr>
          <w:rFonts w:hint="default" w:cs="宋体"/>
          <w:sz w:val="21"/>
          <w:szCs w:val="21"/>
        </w:rPr>
      </w:pPr>
      <w:r>
        <w:rPr>
          <w:rFonts w:hint="default" w:cs="宋体"/>
          <w:sz w:val="21"/>
          <w:szCs w:val="21"/>
        </w:rPr>
        <w:br w:type="page"/>
      </w:r>
    </w:p>
    <w:tbl>
      <w:tblPr>
        <w:tblStyle w:val="7"/>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14:paraId="7F84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14:paraId="02A1790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6D2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14:paraId="0D26CF01">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14:paraId="31CBCAED">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14:paraId="351CB05B">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14:paraId="3D1D3846">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14:paraId="0EE5B22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1FE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14:paraId="4EAF7FC9">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val="none" w:color="auto"/>
              </w:rPr>
              <w:t>垫江县曹回镇退役军人服务站</w:t>
            </w:r>
          </w:p>
        </w:tc>
        <w:tc>
          <w:tcPr>
            <w:tcW w:w="2384" w:type="dxa"/>
            <w:tcBorders>
              <w:top w:val="nil"/>
              <w:left w:val="nil"/>
              <w:bottom w:val="single" w:color="auto" w:sz="4" w:space="0"/>
              <w:right w:val="nil"/>
            </w:tcBorders>
            <w:tcMar>
              <w:top w:w="15" w:type="dxa"/>
              <w:left w:w="15" w:type="dxa"/>
              <w:right w:w="15" w:type="dxa"/>
            </w:tcMar>
            <w:vAlign w:val="bottom"/>
          </w:tcPr>
          <w:p w14:paraId="03EF3C75">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14:paraId="791FEA0F">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14:paraId="5184B04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707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2E647F">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C67F87">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B0D66B">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99AF2D">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3AF55D">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9F7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60038C">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C6BA2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CB05D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C6C1EB">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66B2B52">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614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3D8EC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36A3E0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912433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42EDA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E542C2">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9FE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1508A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AD36A6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15722F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B8C6C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64B9CB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DFD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B97A8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3CFCDA2">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40052B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C6524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D9E627">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943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39671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AF91CD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F9FFAE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11CB6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498A53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AC3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15AE4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EB4FF6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2D281A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BDD57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505F8D7">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BB9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7422A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A48CB6D">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9805DB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6B570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2B7B7C5">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BD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3FC7E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4005B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34A248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D2207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AE29DF4">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3EE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B428C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6B054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7383520">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B3384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FB1789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E42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CFBC5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1B2824">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89C23D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5A2BF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178B24">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EE9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78835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391040">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FAD8C7">
            <w:pPr>
              <w:widowControl/>
              <w:wordWrap/>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69E36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88A0B1F">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CCB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01AB9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40A0A7">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C4E7C2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83331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B29006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B65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E117C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F90BA2">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FC49892">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D8558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59FA77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34E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9F339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25B4D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43DB74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EEAFF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9EAFED7">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898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433DA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10D11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2E5BB6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DE2F4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1ACFFF">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B50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F462B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5CF92F">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6AFB6B0">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E51EC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FAAAE4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ECA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21A1F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F8408F">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80A1F2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7C264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42B899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136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D4EDA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E45D4A">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2481DC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74A47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4CF3834">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B0B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F9546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678FC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F234C9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4C35D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388442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55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CC6CB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6F697E">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EB337E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1FA67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647D10F">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D51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6EEA0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D10CC7">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394F8C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4D486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F3181A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DF5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574077">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55049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048AF8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FD7D18">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B7B708E">
            <w:pPr>
              <w:widowControl/>
              <w:wordWrap/>
              <w:adjustRightInd/>
              <w:snapToGrid/>
              <w:spacing w:line="280" w:lineRule="exact"/>
              <w:jc w:val="right"/>
              <w:rPr>
                <w:rFonts w:hint="default" w:cs="宋体"/>
                <w:color w:val="000000"/>
                <w:kern w:val="2"/>
                <w:sz w:val="16"/>
                <w:szCs w:val="16"/>
              </w:rPr>
            </w:pPr>
          </w:p>
        </w:tc>
      </w:tr>
      <w:tr w14:paraId="75BC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0423C8">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D76000">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34EE74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05E187">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6E5E551">
            <w:pPr>
              <w:widowControl/>
              <w:wordWrap/>
              <w:adjustRightInd/>
              <w:snapToGrid/>
              <w:spacing w:line="280" w:lineRule="exact"/>
              <w:jc w:val="right"/>
              <w:rPr>
                <w:rFonts w:hint="default" w:cs="宋体"/>
                <w:color w:val="000000"/>
                <w:kern w:val="2"/>
                <w:sz w:val="16"/>
                <w:szCs w:val="16"/>
              </w:rPr>
            </w:pPr>
          </w:p>
        </w:tc>
      </w:tr>
      <w:tr w14:paraId="4DB4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24DD7F">
            <w:pPr>
              <w:widowControl/>
              <w:wordWrap/>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74FD1D">
            <w:pPr>
              <w:widowControl/>
              <w:wordWrap/>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71E6DC2">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0FF5BA">
            <w:pPr>
              <w:widowControl/>
              <w:wordWrap/>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E3B8D4C">
            <w:pPr>
              <w:widowControl/>
              <w:wordWrap/>
              <w:adjustRightInd/>
              <w:snapToGrid/>
              <w:spacing w:line="280" w:lineRule="exact"/>
              <w:jc w:val="right"/>
              <w:rPr>
                <w:rFonts w:hint="default" w:cs="宋体"/>
                <w:color w:val="000000"/>
                <w:sz w:val="16"/>
                <w:szCs w:val="16"/>
              </w:rPr>
            </w:pPr>
          </w:p>
        </w:tc>
      </w:tr>
    </w:tbl>
    <w:p w14:paraId="7265976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7C29">
    <w:pPr>
      <w:pStyle w:val="3"/>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0F42EA1">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C30E">
    <w:pPr>
      <w:pStyle w:val="3"/>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482E7BB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486DC208">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1C6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73107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22FEB"/>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F832C4"/>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E869F5"/>
    <w:rsid w:val="24B92327"/>
    <w:rsid w:val="24C14514"/>
    <w:rsid w:val="2533755C"/>
    <w:rsid w:val="25791755"/>
    <w:rsid w:val="26396DF4"/>
    <w:rsid w:val="27167136"/>
    <w:rsid w:val="271B442C"/>
    <w:rsid w:val="27B23302"/>
    <w:rsid w:val="29310A5F"/>
    <w:rsid w:val="29A71464"/>
    <w:rsid w:val="29C37A35"/>
    <w:rsid w:val="29D35402"/>
    <w:rsid w:val="2A076083"/>
    <w:rsid w:val="2A73162E"/>
    <w:rsid w:val="2B167953"/>
    <w:rsid w:val="2B200583"/>
    <w:rsid w:val="2B8209DE"/>
    <w:rsid w:val="2C636760"/>
    <w:rsid w:val="2C6762A3"/>
    <w:rsid w:val="2FCA4B37"/>
    <w:rsid w:val="2FE029D7"/>
    <w:rsid w:val="2FF06E00"/>
    <w:rsid w:val="30586FEC"/>
    <w:rsid w:val="315F0B22"/>
    <w:rsid w:val="31A62204"/>
    <w:rsid w:val="31D84415"/>
    <w:rsid w:val="32285F6F"/>
    <w:rsid w:val="32770556"/>
    <w:rsid w:val="329C0913"/>
    <w:rsid w:val="32AA0460"/>
    <w:rsid w:val="3337290D"/>
    <w:rsid w:val="33E31118"/>
    <w:rsid w:val="33EF7674"/>
    <w:rsid w:val="342D7BC6"/>
    <w:rsid w:val="352930DB"/>
    <w:rsid w:val="35573069"/>
    <w:rsid w:val="355F6038"/>
    <w:rsid w:val="358C217E"/>
    <w:rsid w:val="36C9128A"/>
    <w:rsid w:val="36D9180C"/>
    <w:rsid w:val="37841E99"/>
    <w:rsid w:val="37BA0AFA"/>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A7427FD"/>
    <w:rsid w:val="4B135857"/>
    <w:rsid w:val="4B7951CB"/>
    <w:rsid w:val="4B7C315C"/>
    <w:rsid w:val="4DAC4ACA"/>
    <w:rsid w:val="4DBE01D2"/>
    <w:rsid w:val="4DC56F5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C76C83"/>
    <w:rsid w:val="5CF66BF3"/>
    <w:rsid w:val="5D290C69"/>
    <w:rsid w:val="5F2D4A41"/>
    <w:rsid w:val="60C74F6C"/>
    <w:rsid w:val="61025A59"/>
    <w:rsid w:val="613D5BBC"/>
    <w:rsid w:val="61536C39"/>
    <w:rsid w:val="62944DD7"/>
    <w:rsid w:val="6319381F"/>
    <w:rsid w:val="63C25DC5"/>
    <w:rsid w:val="63C62057"/>
    <w:rsid w:val="63DD3565"/>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ED2021"/>
    <w:rsid w:val="6C0A5AC5"/>
    <w:rsid w:val="6C560CAE"/>
    <w:rsid w:val="6C576495"/>
    <w:rsid w:val="6C8B53A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6B2EB1"/>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861EFD"/>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5674</Words>
  <Characters>6911</Characters>
  <Lines>190</Lines>
  <Paragraphs>53</Paragraphs>
  <TotalTime>33</TotalTime>
  <ScaleCrop>false</ScaleCrop>
  <LinksUpToDate>false</LinksUpToDate>
  <CharactersWithSpaces>7154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WPS_1625466983</cp:lastModifiedBy>
  <dcterms:modified xsi:type="dcterms:W3CDTF">2025-09-18T06:40:49Z</dcterms:modified>
  <dc:title>垫江县曹回镇退役军人服务站2024年度决算公开说明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eyJoZGlkIjoiM2E5OGYzMDI4MmJmODNlMTY0ZDdlYzdkYjA3Y2Q4Y2IiLCJ1c2VySWQiOiIxMjMxMzUwMDMyIn0=</vt:lpwstr>
  </property>
</Properties>
</file>