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24" w:rsidRDefault="00496485">
      <w:pPr>
        <w:pStyle w:val="a6"/>
        <w:spacing w:before="0" w:beforeAutospacing="0" w:after="0" w:afterAutospacing="0" w:line="600"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垫江</w:t>
      </w:r>
      <w:proofErr w:type="gramStart"/>
      <w:r>
        <w:rPr>
          <w:rFonts w:ascii="Times New Roman" w:eastAsia="方正小标宋_GBK" w:hAnsi="Times New Roman" w:hint="default"/>
          <w:sz w:val="44"/>
          <w:szCs w:val="44"/>
        </w:rPr>
        <w:t>县澄溪镇</w:t>
      </w:r>
      <w:proofErr w:type="gramEnd"/>
      <w:r>
        <w:rPr>
          <w:rFonts w:ascii="Times New Roman" w:eastAsia="方正小标宋_GBK" w:hAnsi="Times New Roman" w:hint="default"/>
          <w:sz w:val="44"/>
          <w:szCs w:val="44"/>
        </w:rPr>
        <w:t>人民政府（本级）</w:t>
      </w:r>
    </w:p>
    <w:p w:rsidR="009A4124" w:rsidRDefault="00496485">
      <w:pPr>
        <w:pStyle w:val="a6"/>
        <w:spacing w:before="0" w:beforeAutospacing="0" w:after="0" w:afterAutospacing="0" w:line="600" w:lineRule="exact"/>
        <w:jc w:val="center"/>
        <w:rPr>
          <w:rStyle w:val="a8"/>
          <w:rFonts w:ascii="Times New Roman" w:eastAsia="方正黑体_GBK" w:hAnsi="Times New Roman" w:hint="default"/>
          <w:b w:val="0"/>
          <w:bCs/>
          <w:sz w:val="32"/>
          <w:szCs w:val="32"/>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9A4124" w:rsidRDefault="00496485">
      <w:pPr>
        <w:pStyle w:val="a6"/>
        <w:shd w:val="clear" w:color="auto" w:fill="FFFFFF"/>
        <w:spacing w:beforeAutospacing="0" w:after="0" w:afterAutospacing="0" w:line="600" w:lineRule="exact"/>
        <w:ind w:firstLineChars="200" w:firstLine="640"/>
        <w:rPr>
          <w:rFonts w:ascii="Times New Roman" w:eastAsia="方正黑体_GBK" w:hAnsi="Times New Roman" w:hint="default"/>
          <w:bCs/>
          <w:sz w:val="32"/>
          <w:szCs w:val="32"/>
        </w:rPr>
      </w:pPr>
      <w:r>
        <w:rPr>
          <w:rStyle w:val="a8"/>
          <w:rFonts w:ascii="Times New Roman" w:eastAsia="方正黑体_GBK" w:hAnsi="Times New Roman" w:hint="default"/>
          <w:b w:val="0"/>
          <w:bCs/>
          <w:sz w:val="32"/>
          <w:szCs w:val="32"/>
          <w:shd w:val="clear" w:color="auto" w:fill="FFFFFF"/>
        </w:rPr>
        <w:t>一、单位基本情况</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（一）职能职责</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一是加强基层党的建设。加强党的基层组织建设、夯实党在基层的执政根基，推动全面从严治党向基层延伸。</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二是强化服务管理职能。强化企业投资、规划建设、城镇管理、环境保护、安全生产、农业发展、农村经营管理、生态建设、防灾减灾、扶贫济困等方面的服务管理职能。</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三是提高审批服务便民化水平。推进审批服务标准化，着力提升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互联网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政务服务</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能力。</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按照优化协同高效的原则，调整后，共计设置党委、政府综合办事机构</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个。</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具体设置及主要职责分别是：</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）党政办公室：负责机关文秘、会务、档案、保密、后勤服务、政务公开等工作；</w:t>
      </w:r>
    </w:p>
    <w:p w:rsidR="009A4124" w:rsidRDefault="00496485">
      <w:pPr>
        <w:widowControl w:val="0"/>
        <w:tabs>
          <w:tab w:val="left" w:pos="2283"/>
        </w:tabs>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）党群工作办公室：负责党建、人事、群团、宣传、党务</w:t>
      </w:r>
      <w:r>
        <w:rPr>
          <w:rFonts w:ascii="Times New Roman" w:eastAsia="方正仿宋_GBK" w:hAnsi="Times New Roman" w:hint="default"/>
          <w:sz w:val="32"/>
          <w:szCs w:val="32"/>
          <w:shd w:val="clear" w:color="auto" w:fill="FFFFFF"/>
        </w:rPr>
        <w:lastRenderedPageBreak/>
        <w:t>公开等工作；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）人大办公室：负责镇人民代表大会、主席团履行法定职权，组织人大代表视察、调研、评议等工作；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）经济发展办公室：负责促进镇、村（社区）经济发展、商贸物流、旅游、招商引资、科技普及、统计与普查等工作；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）财政办公室：负责财政收支、预决算、总会计、财政资金监督检查、绩效评价、机关财务管理、国有资产管理、农村财务管理等工作；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）民政和社会事务办公室：负责民政、计生、残疾人事业、老龄、城乡低保、医疗救助对象等工作；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）平安建设办公室：负责普法教育、防邪、禁毒、综治、信访、维稳、矛盾纠纷调解等工作；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）规划建设管理环保办公室：负责承担辖区内规划、建设、市政、生态环境保护、辖区内农村公路的建设、养护工作等工作；</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）应急管理办公室：负责安全生产、灾害防治、消防、应急救援等工作；</w:t>
      </w:r>
    </w:p>
    <w:p w:rsidR="009A4124" w:rsidRDefault="00496485">
      <w:pPr>
        <w:widowControl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w:t>
      </w:r>
      <w:r>
        <w:rPr>
          <w:rFonts w:ascii="Times New Roman" w:eastAsia="方正仿宋_GBK" w:hAnsi="Times New Roman" w:hint="default"/>
          <w:sz w:val="32"/>
          <w:szCs w:val="32"/>
          <w:shd w:val="clear" w:color="auto" w:fill="FFFFFF"/>
        </w:rPr>
        <w:t>.</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（二）机构设置</w:t>
      </w:r>
    </w:p>
    <w:p w:rsidR="009A4124" w:rsidRDefault="00496485">
      <w:pPr>
        <w:widowControl w:val="0"/>
        <w:tabs>
          <w:tab w:val="left" w:pos="2613"/>
        </w:tabs>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垫江</w:t>
      </w:r>
      <w:proofErr w:type="gramStart"/>
      <w:r>
        <w:rPr>
          <w:rFonts w:ascii="Times New Roman" w:eastAsia="方正仿宋_GBK" w:hAnsi="Times New Roman" w:hint="default"/>
          <w:sz w:val="32"/>
          <w:szCs w:val="32"/>
          <w:shd w:val="clear" w:color="auto" w:fill="FFFFFF"/>
        </w:rPr>
        <w:t>县澄溪镇</w:t>
      </w:r>
      <w:proofErr w:type="gramEnd"/>
      <w:r>
        <w:rPr>
          <w:rFonts w:ascii="Times New Roman" w:eastAsia="方正仿宋_GBK" w:hAnsi="Times New Roman" w:hint="default"/>
          <w:sz w:val="32"/>
          <w:szCs w:val="32"/>
          <w:shd w:val="clear" w:color="auto" w:fill="FFFFFF"/>
        </w:rPr>
        <w:t>共设置</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个综合办事机构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党政办公室、党群工作办公室、人大办公室、经济发展办公室（</w:t>
      </w:r>
      <w:proofErr w:type="gramStart"/>
      <w:r>
        <w:rPr>
          <w:rFonts w:ascii="Times New Roman" w:eastAsia="方正仿宋_GBK" w:hAnsi="Times New Roman" w:hint="default"/>
          <w:sz w:val="32"/>
          <w:szCs w:val="32"/>
          <w:shd w:val="clear" w:color="auto" w:fill="FFFFFF"/>
        </w:rPr>
        <w:t>挂统计</w:t>
      </w:r>
      <w:proofErr w:type="gramEnd"/>
      <w:r>
        <w:rPr>
          <w:rFonts w:ascii="Times New Roman" w:eastAsia="方正仿宋_GBK" w:hAnsi="Times New Roman" w:hint="default"/>
          <w:sz w:val="32"/>
          <w:szCs w:val="32"/>
          <w:shd w:val="clear" w:color="auto" w:fill="FFFFFF"/>
        </w:rPr>
        <w:t>办公室、农村经营管理办公室牌子）、财政办公室、民政和社会事务办公（卫生健康办公室牌子）、平安建设办公室、规划建设管理环保办公室、应急管理办公室、综合行政执法办公室。</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（三）单位构成及人员情况</w:t>
      </w:r>
    </w:p>
    <w:p w:rsidR="009A4124" w:rsidRDefault="00496485">
      <w:pPr>
        <w:snapToGrid w:val="0"/>
        <w:spacing w:line="600" w:lineRule="exact"/>
        <w:ind w:firstLineChars="200" w:firstLine="640"/>
        <w:rPr>
          <w:rFonts w:ascii="Times New Roman" w:eastAsia="仿宋_GB2312" w:hAnsi="Times New Roman" w:hint="default"/>
          <w:color w:val="000000"/>
          <w:sz w:val="32"/>
          <w:szCs w:val="32"/>
        </w:rPr>
      </w:pPr>
      <w:r>
        <w:rPr>
          <w:rFonts w:ascii="Times New Roman" w:eastAsia="方正仿宋_GBK" w:hAnsi="Times New Roman" w:hint="default"/>
          <w:sz w:val="32"/>
          <w:szCs w:val="32"/>
          <w:shd w:val="clear" w:color="auto" w:fill="FFFFFF"/>
        </w:rPr>
        <w:t>单位构成情况：行政部门</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个：</w:t>
      </w:r>
      <w:proofErr w:type="gramStart"/>
      <w:r>
        <w:rPr>
          <w:rFonts w:ascii="Times New Roman" w:eastAsia="方正仿宋_GBK" w:hAnsi="Times New Roman" w:hint="default"/>
          <w:sz w:val="32"/>
          <w:szCs w:val="32"/>
          <w:shd w:val="clear" w:color="auto" w:fill="FFFFFF"/>
        </w:rPr>
        <w:t>澄溪镇</w:t>
      </w:r>
      <w:proofErr w:type="gramEnd"/>
      <w:r>
        <w:rPr>
          <w:rFonts w:ascii="Times New Roman" w:eastAsia="方正仿宋_GBK" w:hAnsi="Times New Roman" w:hint="default"/>
          <w:sz w:val="32"/>
          <w:szCs w:val="32"/>
          <w:shd w:val="clear" w:color="auto" w:fill="FFFFFF"/>
        </w:rPr>
        <w:t>人民政府（本级），年末实有行政人员</w:t>
      </w:r>
      <w:r>
        <w:rPr>
          <w:rFonts w:ascii="Times New Roman" w:eastAsia="方正仿宋_GBK" w:hAnsi="Times New Roman" w:hint="default"/>
          <w:sz w:val="32"/>
          <w:szCs w:val="32"/>
          <w:shd w:val="clear" w:color="auto" w:fill="FFFFFF"/>
        </w:rPr>
        <w:t>42</w:t>
      </w:r>
      <w:r>
        <w:rPr>
          <w:rFonts w:ascii="Times New Roman" w:eastAsia="方正仿宋_GBK" w:hAnsi="Times New Roman" w:hint="default"/>
          <w:sz w:val="32"/>
          <w:szCs w:val="32"/>
          <w:shd w:val="clear" w:color="auto" w:fill="FFFFFF"/>
        </w:rPr>
        <w:t>人，较去年年末的</w:t>
      </w:r>
      <w:r>
        <w:rPr>
          <w:rFonts w:ascii="Times New Roman" w:eastAsia="方正仿宋_GBK" w:hAnsi="Times New Roman" w:hint="default"/>
          <w:sz w:val="32"/>
          <w:szCs w:val="32"/>
          <w:shd w:val="clear" w:color="auto" w:fill="FFFFFF"/>
        </w:rPr>
        <w:t>38</w:t>
      </w:r>
      <w:r>
        <w:rPr>
          <w:rFonts w:ascii="Times New Roman" w:eastAsia="方正仿宋_GBK" w:hAnsi="Times New Roman" w:hint="default"/>
          <w:sz w:val="32"/>
          <w:szCs w:val="32"/>
          <w:shd w:val="clear" w:color="auto" w:fill="FFFFFF"/>
        </w:rPr>
        <w:t>人增加</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人，本年度退休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人，新进调入</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个，调出</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个。</w:t>
      </w:r>
    </w:p>
    <w:p w:rsidR="009A4124" w:rsidRDefault="00496485">
      <w:pPr>
        <w:pStyle w:val="a6"/>
        <w:shd w:val="clear" w:color="auto" w:fill="FFFFFF"/>
        <w:spacing w:beforeAutospacing="0" w:after="0" w:afterAutospacing="0" w:line="600" w:lineRule="exact"/>
        <w:ind w:firstLineChars="200" w:firstLine="643"/>
        <w:rPr>
          <w:rStyle w:val="a8"/>
          <w:rFonts w:ascii="Times New Roman" w:eastAsia="方正黑体_GBK" w:hAnsi="Times New Roman" w:hint="default"/>
          <w:b w:val="0"/>
          <w:bCs/>
          <w:sz w:val="32"/>
          <w:szCs w:val="32"/>
          <w:shd w:val="clear" w:color="auto" w:fill="FFFFFF"/>
        </w:rPr>
      </w:pPr>
      <w:r>
        <w:rPr>
          <w:rStyle w:val="a8"/>
          <w:rFonts w:ascii="黑体" w:eastAsia="黑体" w:hAnsi="黑体" w:cs="黑体"/>
          <w:sz w:val="32"/>
          <w:szCs w:val="32"/>
          <w:shd w:val="clear" w:color="auto" w:fill="FFFFFF"/>
        </w:rPr>
        <w:t>二、单位决算收支情况说明</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（一）收入支出决算总体情况说明</w:t>
      </w:r>
    </w:p>
    <w:p w:rsidR="009A4124" w:rsidRDefault="00496485" w:rsidP="00F833F9">
      <w:pPr>
        <w:pStyle w:val="a6"/>
        <w:shd w:val="clear" w:color="auto" w:fill="FFFFFF"/>
        <w:spacing w:beforeAutospacing="0" w:after="0" w:afterAutospacing="0" w:line="600"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9463.83</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9463.83</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19144.30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66.92%</w:t>
      </w:r>
      <w:r>
        <w:rPr>
          <w:rFonts w:ascii="Times New Roman" w:eastAsia="方正仿宋_GBK" w:hAnsi="Times New Roman" w:hint="default"/>
          <w:sz w:val="32"/>
          <w:szCs w:val="32"/>
          <w:shd w:val="clear" w:color="auto" w:fill="FFFFFF"/>
        </w:rPr>
        <w:t>，主要原因是本年度缩减开支，差旅费减少，减少农村综合改革转移支付、体育公园、批而未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w:t>
      </w:r>
      <w:r>
        <w:rPr>
          <w:rFonts w:ascii="Times New Roman" w:eastAsia="方正仿宋_GBK" w:hAnsi="Times New Roman"/>
          <w:sz w:val="32"/>
          <w:szCs w:val="32"/>
          <w:shd w:val="clear" w:color="auto" w:fill="FFFFFF"/>
        </w:rPr>
        <w:t>资金收入和</w:t>
      </w:r>
      <w:r>
        <w:rPr>
          <w:rFonts w:ascii="Times New Roman" w:eastAsia="方正仿宋_GBK" w:hAnsi="Times New Roman" w:hint="default"/>
          <w:sz w:val="32"/>
          <w:szCs w:val="32"/>
          <w:shd w:val="clear" w:color="auto" w:fill="FFFFFF"/>
        </w:rPr>
        <w:t>支出</w:t>
      </w:r>
      <w:r>
        <w:rPr>
          <w:rFonts w:ascii="Times New Roman" w:eastAsia="方正仿宋_GBK" w:hAnsi="Times New Roman"/>
          <w:sz w:val="32"/>
          <w:szCs w:val="32"/>
          <w:shd w:val="clear" w:color="auto" w:fill="FFFFFF"/>
        </w:rPr>
        <w:t>。</w:t>
      </w:r>
    </w:p>
    <w:p w:rsidR="009A4124" w:rsidRDefault="00496485" w:rsidP="00F833F9">
      <w:pPr>
        <w:widowControl w:val="0"/>
        <w:tabs>
          <w:tab w:val="left" w:pos="3441"/>
        </w:tabs>
        <w:spacing w:line="600"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9228.17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19244.95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67.59%</w:t>
      </w:r>
      <w:r>
        <w:rPr>
          <w:rFonts w:ascii="Times New Roman" w:eastAsia="方正仿宋_GBK" w:hAnsi="Times New Roman" w:hint="default"/>
          <w:sz w:val="32"/>
          <w:szCs w:val="32"/>
          <w:shd w:val="clear" w:color="auto" w:fill="FFFFFF"/>
        </w:rPr>
        <w:t>，主要原因是本年度缩减开支，减少体育公园、批而未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成本等专项拨款收入。其中：财政拨款收入</w:t>
      </w:r>
      <w:r>
        <w:rPr>
          <w:rFonts w:ascii="Times New Roman" w:eastAsia="方正仿宋_GBK" w:hAnsi="Times New Roman" w:hint="default"/>
          <w:sz w:val="32"/>
          <w:szCs w:val="32"/>
        </w:rPr>
        <w:t>9225.01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99.97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3.16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lastRenderedPageBreak/>
        <w:t>0.03%</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235.65</w:t>
      </w:r>
      <w:r>
        <w:rPr>
          <w:rFonts w:ascii="Times New Roman" w:eastAsia="方正仿宋_GBK" w:hAnsi="Times New Roman" w:hint="default"/>
          <w:sz w:val="32"/>
          <w:szCs w:val="32"/>
          <w:shd w:val="clear" w:color="auto" w:fill="FFFFFF"/>
        </w:rPr>
        <w:t>万元。</w:t>
      </w:r>
    </w:p>
    <w:p w:rsidR="009A4124" w:rsidRDefault="00496485" w:rsidP="00F833F9">
      <w:pPr>
        <w:widowControl w:val="0"/>
        <w:tabs>
          <w:tab w:val="left" w:pos="3441"/>
        </w:tabs>
        <w:spacing w:line="600" w:lineRule="exact"/>
        <w:ind w:firstLineChars="250" w:firstLine="80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9463.83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19092.54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66.86%</w:t>
      </w:r>
      <w:r>
        <w:rPr>
          <w:rFonts w:ascii="Times New Roman" w:eastAsia="方正仿宋_GBK" w:hAnsi="Times New Roman" w:hint="default"/>
          <w:sz w:val="32"/>
          <w:szCs w:val="32"/>
          <w:shd w:val="clear" w:color="auto" w:fill="FFFFFF"/>
        </w:rPr>
        <w:t>，主要原因是本年度缩减开支，差旅费减少，减少农村综合改革转移支付、体育公园、批而未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成本等专项支出。其中：基本支出</w:t>
      </w:r>
      <w:r>
        <w:rPr>
          <w:rFonts w:ascii="Times New Roman" w:eastAsia="方正仿宋_GBK" w:hAnsi="Times New Roman" w:hint="default"/>
          <w:sz w:val="32"/>
          <w:szCs w:val="32"/>
        </w:rPr>
        <w:t>1840.91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19.45%</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7622.92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80.55%</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9A4124" w:rsidRDefault="00496485" w:rsidP="00F833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51.76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w:t>
      </w:r>
      <w:r>
        <w:rPr>
          <w:rFonts w:ascii="Times New Roman" w:eastAsia="方正仿宋_GBK" w:hAnsi="Times New Roman" w:hint="default"/>
          <w:color w:val="000000" w:themeColor="text1"/>
          <w:sz w:val="32"/>
          <w:szCs w:val="32"/>
          <w:shd w:val="clear" w:color="auto" w:fill="FFFFFF"/>
        </w:rPr>
        <w:t>本单位消化结转结余以前年度清算年终一次性奖金、住房公积金、社保、企业扶持款等。</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（二）财政拨款收入支出决算总体情况说明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9460.67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19083.24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66.86%</w:t>
      </w:r>
      <w:r>
        <w:rPr>
          <w:rFonts w:ascii="Times New Roman" w:eastAsia="方正仿宋_GBK" w:hAnsi="Times New Roman" w:hint="default"/>
          <w:sz w:val="32"/>
          <w:szCs w:val="32"/>
          <w:shd w:val="clear" w:color="auto" w:fill="FFFFFF"/>
        </w:rPr>
        <w:t>。主要原因是本年度缩减开支，差旅费减少，减少农村综合改革转移支付、体育公园、而未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w:t>
      </w:r>
      <w:r>
        <w:rPr>
          <w:rFonts w:ascii="Times New Roman" w:eastAsia="方正仿宋_GBK" w:hAnsi="Times New Roman"/>
          <w:sz w:val="32"/>
          <w:szCs w:val="32"/>
          <w:shd w:val="clear" w:color="auto" w:fill="FFFFFF"/>
        </w:rPr>
        <w:t>资金收入和</w:t>
      </w:r>
      <w:r>
        <w:rPr>
          <w:rFonts w:ascii="Times New Roman" w:eastAsia="方正仿宋_GBK" w:hAnsi="Times New Roman" w:hint="default"/>
          <w:sz w:val="32"/>
          <w:szCs w:val="32"/>
          <w:shd w:val="clear" w:color="auto" w:fill="FFFFFF"/>
        </w:rPr>
        <w:t>支出</w:t>
      </w:r>
      <w:r>
        <w:rPr>
          <w:rFonts w:ascii="Times New Roman" w:eastAsia="方正仿宋_GBK" w:hAnsi="Times New Roman"/>
          <w:sz w:val="32"/>
          <w:szCs w:val="32"/>
          <w:shd w:val="clear" w:color="auto" w:fill="FFFFFF"/>
        </w:rPr>
        <w:t>。</w:t>
      </w:r>
    </w:p>
    <w:p w:rsidR="009A4124" w:rsidRDefault="00496485">
      <w:pPr>
        <w:pStyle w:val="a6"/>
        <w:snapToGrid w:val="0"/>
        <w:spacing w:before="0" w:beforeAutospacing="0" w:after="0" w:afterAutospacing="0" w:line="600" w:lineRule="exact"/>
        <w:ind w:firstLineChars="200" w:firstLine="640"/>
        <w:jc w:val="both"/>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（三）一般公共预算财政拨款收入支出决算情况说明</w:t>
      </w:r>
    </w:p>
    <w:p w:rsidR="009A4124" w:rsidRDefault="00496485" w:rsidP="00F833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9023.19</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1209.31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11.82%</w:t>
      </w:r>
      <w:r>
        <w:rPr>
          <w:rFonts w:ascii="Times New Roman" w:eastAsia="方正仿宋_GBK" w:hAnsi="Times New Roman" w:hint="default"/>
          <w:sz w:val="32"/>
          <w:szCs w:val="32"/>
          <w:shd w:val="clear" w:color="auto" w:fill="FFFFFF"/>
        </w:rPr>
        <w:t>。主要原因是本年度缩减开支，差旅费减少，一般公共预算减少。较年</w:t>
      </w:r>
      <w:r>
        <w:rPr>
          <w:rFonts w:ascii="Times New Roman" w:eastAsia="方正仿宋_GBK" w:hAnsi="Times New Roman" w:hint="default"/>
          <w:sz w:val="32"/>
          <w:szCs w:val="32"/>
          <w:shd w:val="clear" w:color="auto" w:fill="FFFFFF"/>
        </w:rPr>
        <w:lastRenderedPageBreak/>
        <w:t>初预算数增加</w:t>
      </w:r>
      <w:r>
        <w:rPr>
          <w:rFonts w:ascii="Times New Roman" w:eastAsia="方正仿宋_GBK" w:hAnsi="Times New Roman" w:hint="default"/>
          <w:sz w:val="32"/>
          <w:szCs w:val="32"/>
          <w:shd w:val="clear" w:color="auto" w:fill="FFFFFF"/>
        </w:rPr>
        <w:t>280.00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3.20%</w:t>
      </w:r>
      <w:r>
        <w:rPr>
          <w:rFonts w:ascii="Times New Roman" w:eastAsia="方正仿宋_GBK" w:hAnsi="Times New Roman" w:hint="default"/>
          <w:sz w:val="32"/>
          <w:szCs w:val="32"/>
          <w:shd w:val="clear" w:color="auto" w:fill="FFFFFF"/>
        </w:rPr>
        <w:t>。主要原因是追加平安建设专项经费、调整</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年优抚医疗补助资金预算、下达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年农村综合改革转移支付资金（第一批）的通知（</w:t>
      </w:r>
      <w:proofErr w:type="gramStart"/>
      <w:r>
        <w:rPr>
          <w:rFonts w:ascii="Times New Roman" w:eastAsia="方正仿宋_GBK" w:hAnsi="Times New Roman" w:hint="default"/>
          <w:sz w:val="32"/>
          <w:szCs w:val="32"/>
          <w:shd w:val="clear" w:color="auto" w:fill="FFFFFF"/>
        </w:rPr>
        <w:t>渝财农</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号、追加全县森林防灭火工作经费、调整下达中央支持地方公共文化服务体系建设体育项目资金、调整</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年度村（居）食品药品安全协管员补助经费等项目经费。此外，年初财政拨款结转和结余</w:t>
      </w:r>
      <w:r>
        <w:rPr>
          <w:rFonts w:ascii="Times New Roman" w:eastAsia="方正仿宋_GBK" w:hAnsi="Times New Roman" w:hint="default"/>
          <w:sz w:val="32"/>
          <w:szCs w:val="32"/>
        </w:rPr>
        <w:t>235.65</w:t>
      </w:r>
      <w:r>
        <w:rPr>
          <w:rFonts w:ascii="Times New Roman" w:eastAsia="方正仿宋_GBK" w:hAnsi="Times New Roman" w:hint="default"/>
          <w:sz w:val="32"/>
          <w:szCs w:val="32"/>
          <w:shd w:val="clear" w:color="auto" w:fill="FFFFFF"/>
        </w:rPr>
        <w:t>万元。</w:t>
      </w:r>
    </w:p>
    <w:p w:rsidR="009A4124" w:rsidRDefault="00496485" w:rsidP="00F833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9258.84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992.96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9.69%</w:t>
      </w:r>
      <w:r>
        <w:rPr>
          <w:rFonts w:ascii="Times New Roman" w:eastAsia="方正仿宋_GBK" w:hAnsi="Times New Roman" w:hint="default"/>
          <w:sz w:val="32"/>
          <w:szCs w:val="32"/>
          <w:shd w:val="clear" w:color="auto" w:fill="FFFFFF"/>
        </w:rPr>
        <w:t>。主要原因是本年度缩减开支，差旅费减少，减少农村综合改革转移支付等专项支出。较年初预算数增加</w:t>
      </w:r>
      <w:r>
        <w:rPr>
          <w:rFonts w:ascii="Times New Roman" w:eastAsia="方正仿宋_GBK" w:hAnsi="Times New Roman" w:hint="default"/>
          <w:sz w:val="32"/>
          <w:szCs w:val="32"/>
          <w:shd w:val="clear" w:color="auto" w:fill="FFFFFF"/>
        </w:rPr>
        <w:t>515.65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5.90%</w:t>
      </w:r>
      <w:r>
        <w:rPr>
          <w:rFonts w:ascii="Times New Roman" w:eastAsia="方正仿宋_GBK" w:hAnsi="Times New Roman" w:hint="default"/>
          <w:sz w:val="32"/>
          <w:szCs w:val="32"/>
          <w:shd w:val="clear" w:color="auto" w:fill="FFFFFF"/>
        </w:rPr>
        <w:t>。主要原因是追加关于调整下达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年动物防疫补助资金预算、追加全县森林防灭火工作经费、追加争当乡村振兴排头兵乡镇擂台赛经费等经费支出。</w:t>
      </w:r>
    </w:p>
    <w:p w:rsidR="009A4124" w:rsidRDefault="00496485" w:rsidP="00F833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51.76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w:t>
      </w:r>
      <w:r>
        <w:rPr>
          <w:rFonts w:ascii="Times New Roman" w:eastAsia="方正仿宋_GBK" w:hAnsi="Times New Roman" w:hint="default"/>
          <w:color w:val="000000" w:themeColor="text1"/>
          <w:sz w:val="32"/>
          <w:szCs w:val="32"/>
          <w:shd w:val="clear" w:color="auto" w:fill="FFFFFF"/>
        </w:rPr>
        <w:t>本单位消化结转结余以前年度清算年终一次性奖金、住房公积金、社保、企业扶持款等。</w:t>
      </w:r>
    </w:p>
    <w:p w:rsidR="009A4124" w:rsidRDefault="00496485" w:rsidP="00F833F9">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1376.77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14.87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821.20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37.36%</w:t>
      </w:r>
      <w:r>
        <w:rPr>
          <w:rFonts w:ascii="Times New Roman" w:eastAsia="方正仿宋_GBK" w:hAnsi="Times New Roman" w:hint="default"/>
          <w:sz w:val="32"/>
          <w:szCs w:val="32"/>
          <w:shd w:val="clear" w:color="auto" w:fill="FFFFFF"/>
        </w:rPr>
        <w:t>，主要原因是本年度减少差旅费支出，导致总支出减少。</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）公共安全支出</w:t>
      </w:r>
      <w:r>
        <w:rPr>
          <w:rFonts w:ascii="Times New Roman" w:eastAsia="方正仿宋_GBK" w:hAnsi="Times New Roman" w:hint="default"/>
          <w:sz w:val="32"/>
          <w:szCs w:val="32"/>
        </w:rPr>
        <w:t>19.26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0.21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，主要原因是追加调整农村交通安全</w:t>
      </w:r>
      <w:proofErr w:type="gramStart"/>
      <w:r>
        <w:rPr>
          <w:rFonts w:ascii="Times New Roman" w:eastAsia="方正仿宋_GBK" w:hAnsi="Times New Roman" w:hint="default"/>
          <w:sz w:val="32"/>
          <w:szCs w:val="32"/>
          <w:shd w:val="clear" w:color="auto" w:fill="FFFFFF"/>
        </w:rPr>
        <w:t>劝导站劝导</w:t>
      </w:r>
      <w:proofErr w:type="gramEnd"/>
      <w:r>
        <w:rPr>
          <w:rFonts w:ascii="Times New Roman" w:eastAsia="方正仿宋_GBK" w:hAnsi="Times New Roman" w:hint="default"/>
          <w:sz w:val="32"/>
          <w:szCs w:val="32"/>
          <w:shd w:val="clear" w:color="auto" w:fill="FFFFFF"/>
        </w:rPr>
        <w:t>员工作经费等经费。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37.65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0.41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13.80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26.82%</w:t>
      </w:r>
      <w:r>
        <w:rPr>
          <w:rFonts w:ascii="Times New Roman" w:eastAsia="方正仿宋_GBK" w:hAnsi="Times New Roman" w:hint="default"/>
          <w:sz w:val="32"/>
          <w:szCs w:val="32"/>
          <w:shd w:val="clear" w:color="auto" w:fill="FFFFFF"/>
        </w:rPr>
        <w:t>，主要原因是减少</w:t>
      </w:r>
      <w:proofErr w:type="gramStart"/>
      <w:r>
        <w:rPr>
          <w:rFonts w:ascii="Times New Roman" w:eastAsia="方正仿宋_GBK" w:hAnsi="Times New Roman" w:hint="default"/>
          <w:sz w:val="32"/>
          <w:szCs w:val="32"/>
          <w:shd w:val="clear" w:color="auto" w:fill="FFFFFF"/>
        </w:rPr>
        <w:t>网格员</w:t>
      </w:r>
      <w:proofErr w:type="gramEnd"/>
      <w:r>
        <w:rPr>
          <w:rFonts w:ascii="Times New Roman" w:eastAsia="方正仿宋_GBK" w:hAnsi="Times New Roman" w:hint="default"/>
          <w:sz w:val="32"/>
          <w:szCs w:val="32"/>
          <w:shd w:val="clear" w:color="auto" w:fill="FFFFFF"/>
        </w:rPr>
        <w:t>补助等专项经费。</w:t>
      </w:r>
    </w:p>
    <w:p w:rsidR="009A4124" w:rsidRDefault="00496485">
      <w:pPr>
        <w:snapToGrid w:val="0"/>
        <w:spacing w:line="600" w:lineRule="exact"/>
        <w:ind w:firstLineChars="200" w:firstLine="640"/>
        <w:rPr>
          <w:rFonts w:ascii="Times New Roman" w:eastAsia="仿宋_GB2312" w:hAnsi="Times New Roman" w:hint="default"/>
          <w:color w:val="000000"/>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333.11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3.60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55.12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19.83%</w:t>
      </w:r>
      <w:r>
        <w:rPr>
          <w:rFonts w:ascii="Times New Roman" w:eastAsia="方正仿宋_GBK" w:hAnsi="Times New Roman" w:hint="default"/>
          <w:sz w:val="32"/>
          <w:szCs w:val="32"/>
          <w:shd w:val="clear" w:color="auto" w:fill="FFFFFF"/>
        </w:rPr>
        <w:t>，主要原因是追加调剂下达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年困难群众救助资金、调剂</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proofErr w:type="gramStart"/>
      <w:r>
        <w:rPr>
          <w:rFonts w:ascii="Times New Roman" w:eastAsia="方正仿宋_GBK" w:hAnsi="Times New Roman" w:hint="default"/>
          <w:sz w:val="32"/>
          <w:szCs w:val="32"/>
          <w:shd w:val="clear" w:color="auto" w:fill="FFFFFF"/>
        </w:rPr>
        <w:t>三救三献项目</w:t>
      </w:r>
      <w:proofErr w:type="gramEnd"/>
      <w:r>
        <w:rPr>
          <w:rFonts w:ascii="Times New Roman" w:eastAsia="方正仿宋_GBK" w:hAnsi="Times New Roman" w:hint="default"/>
          <w:sz w:val="32"/>
          <w:szCs w:val="32"/>
          <w:shd w:val="clear" w:color="auto" w:fill="FFFFFF"/>
        </w:rPr>
        <w:t>经费、调整</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渝馨家园</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年运行费等经费。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58.55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0.63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8.24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16.38%</w:t>
      </w:r>
      <w:r>
        <w:rPr>
          <w:rFonts w:ascii="Times New Roman" w:eastAsia="方正仿宋_GBK" w:hAnsi="Times New Roman" w:hint="default"/>
          <w:sz w:val="32"/>
          <w:szCs w:val="32"/>
          <w:shd w:val="clear" w:color="auto" w:fill="FFFFFF"/>
        </w:rPr>
        <w:t>，主要原因是追加调整</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年计划生育特殊家庭节日、走访慰问等经费。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3.00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0.03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年国有林修复补助预算等经费。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）城乡社区支出</w:t>
      </w:r>
      <w:r>
        <w:rPr>
          <w:rFonts w:ascii="Times New Roman" w:eastAsia="方正仿宋_GBK" w:hAnsi="Times New Roman" w:hint="default"/>
          <w:sz w:val="32"/>
          <w:szCs w:val="32"/>
        </w:rPr>
        <w:t>420.77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4.54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96.29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18.62%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减少批而未</w:t>
      </w:r>
      <w:proofErr w:type="gramStart"/>
      <w:r>
        <w:rPr>
          <w:rFonts w:ascii="Times New Roman" w:eastAsia="方正仿宋_GBK" w:hAnsi="Times New Roman" w:hint="default"/>
          <w:sz w:val="32"/>
          <w:szCs w:val="32"/>
        </w:rPr>
        <w:t>供土地</w:t>
      </w:r>
      <w:proofErr w:type="gramEnd"/>
      <w:r>
        <w:rPr>
          <w:rFonts w:ascii="Times New Roman" w:eastAsia="方正仿宋_GBK" w:hAnsi="Times New Roman" w:hint="default"/>
          <w:sz w:val="32"/>
          <w:szCs w:val="32"/>
        </w:rPr>
        <w:t>成本、</w:t>
      </w:r>
      <w:r>
        <w:rPr>
          <w:rFonts w:ascii="Times New Roman" w:eastAsia="方正仿宋_GBK" w:hAnsi="Times New Roman" w:hint="default"/>
          <w:sz w:val="32"/>
          <w:szCs w:val="32"/>
        </w:rPr>
        <w:lastRenderedPageBreak/>
        <w:t>城乡社会环境卫生、市政设施运行维护、农村产业融合发展示范园创建等经费。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823.57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8.89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245.72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42.52%</w:t>
      </w:r>
      <w:r>
        <w:rPr>
          <w:rFonts w:ascii="Times New Roman" w:eastAsia="方正仿宋_GBK" w:hAnsi="Times New Roman" w:hint="default"/>
          <w:sz w:val="32"/>
          <w:szCs w:val="32"/>
          <w:shd w:val="clear" w:color="auto" w:fill="FFFFFF"/>
        </w:rPr>
        <w:t>，主要原因是追加关于调整下达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年动物防疫补助资金预算、追加全县森林防灭火工作经费、追加争当乡村振兴排头兵乡镇擂台赛经费等经费。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131.08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131.08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年农村公路建设资金（第一批）（</w:t>
      </w:r>
      <w:proofErr w:type="gramStart"/>
      <w:r>
        <w:rPr>
          <w:rFonts w:ascii="Times New Roman" w:eastAsia="方正仿宋_GBK" w:hAnsi="Times New Roman" w:hint="default"/>
          <w:sz w:val="32"/>
          <w:szCs w:val="32"/>
          <w:shd w:val="clear" w:color="auto" w:fill="FFFFFF"/>
        </w:rPr>
        <w:t>渝财建</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267</w:t>
      </w:r>
      <w:r>
        <w:rPr>
          <w:rFonts w:ascii="Times New Roman" w:eastAsia="方正仿宋_GBK" w:hAnsi="Times New Roman" w:hint="default"/>
          <w:sz w:val="32"/>
          <w:szCs w:val="32"/>
          <w:shd w:val="clear" w:color="auto" w:fill="FFFFFF"/>
        </w:rPr>
        <w:t>号）等经费。</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）资源勘探信息等支出</w:t>
      </w:r>
      <w:r>
        <w:rPr>
          <w:rFonts w:ascii="Times New Roman" w:eastAsia="方正仿宋_GBK" w:hAnsi="Times New Roman" w:hint="default"/>
          <w:sz w:val="32"/>
          <w:szCs w:val="32"/>
        </w:rPr>
        <w:t>5873.78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63.44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873.78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17.48%</w:t>
      </w:r>
      <w:r>
        <w:rPr>
          <w:rFonts w:ascii="Times New Roman" w:eastAsia="方正仿宋_GBK" w:hAnsi="Times New Roman" w:hint="default"/>
          <w:sz w:val="32"/>
          <w:szCs w:val="32"/>
          <w:shd w:val="clear" w:color="auto" w:fill="FFFFFF"/>
        </w:rPr>
        <w:t>，主要原因是追加中小企业发展扶持资金。</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1</w:t>
      </w:r>
      <w:r>
        <w:rPr>
          <w:rFonts w:ascii="Times New Roman" w:eastAsia="方正仿宋_GBK" w:hAnsi="Times New Roman" w:hint="default"/>
          <w:sz w:val="32"/>
          <w:szCs w:val="32"/>
          <w:shd w:val="clear" w:color="auto" w:fill="FFFFFF"/>
        </w:rPr>
        <w:t>）商业服务业等支出</w:t>
      </w:r>
      <w:r>
        <w:rPr>
          <w:rFonts w:ascii="Times New Roman" w:eastAsia="方正仿宋_GBK" w:hAnsi="Times New Roman" w:hint="default"/>
          <w:sz w:val="32"/>
          <w:szCs w:val="32"/>
        </w:rPr>
        <w:t>29.36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29.36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，主要原因是追加限额以上商贸企业和个体户补助经费预算指标等经费。</w:t>
      </w:r>
    </w:p>
    <w:p w:rsidR="009A4124" w:rsidRDefault="00496485">
      <w:pPr>
        <w:spacing w:line="60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63.99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0.69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减少农村危房改造补助资金等资金的额度。</w:t>
      </w:r>
    </w:p>
    <w:p w:rsidR="009A4124" w:rsidRDefault="00496485">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87.96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0.95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84.96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2832.00%</w:t>
      </w:r>
      <w:r>
        <w:rPr>
          <w:rFonts w:ascii="Times New Roman" w:eastAsia="方正仿宋_GBK" w:hAnsi="Times New Roman" w:hint="default"/>
          <w:sz w:val="32"/>
          <w:szCs w:val="32"/>
          <w:shd w:val="clear" w:color="auto" w:fill="FFFFFF"/>
        </w:rPr>
        <w:t>，主要原因是追加关于调整下达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年中央自然灾害救灾资金等经费。</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lastRenderedPageBreak/>
        <w:t>（四）一般公共预算财政拨款基本支出决算情况说明</w:t>
      </w:r>
    </w:p>
    <w:p w:rsidR="009A4124" w:rsidRDefault="00496485">
      <w:pPr>
        <w:snapToGrid w:val="0"/>
        <w:spacing w:line="600" w:lineRule="exact"/>
        <w:ind w:firstLineChars="200" w:firstLine="640"/>
        <w:rPr>
          <w:rFonts w:ascii="Times New Roman" w:hAnsi="Times New Roman" w:hint="default"/>
          <w:color w:val="000000"/>
          <w:sz w:val="22"/>
          <w:szCs w:val="2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1837.75</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1468.04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32.10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2.14%</w:t>
      </w:r>
      <w:r>
        <w:rPr>
          <w:rFonts w:ascii="Times New Roman" w:eastAsia="方正仿宋_GBK" w:hAnsi="Times New Roman" w:hint="default"/>
          <w:sz w:val="32"/>
          <w:szCs w:val="32"/>
          <w:shd w:val="clear" w:color="auto" w:fill="FFFFFF"/>
        </w:rPr>
        <w:t>，主要原因是本年度缩减开支，减少人员经费支出。人员经费用途主要包括支出基本工资、津贴补贴、奖金、机关事业单位基本养老保险缴费、职业年金缴费、职工基本医疗保险缴费、其他社会保障缴费、住房公积金、医疗费、其他工资福利支出、生活补助、医疗费补助；公用经费</w:t>
      </w:r>
      <w:r>
        <w:rPr>
          <w:rFonts w:ascii="Times New Roman" w:eastAsia="方正仿宋_GBK" w:hAnsi="Times New Roman" w:hint="default"/>
          <w:sz w:val="32"/>
          <w:szCs w:val="32"/>
        </w:rPr>
        <w:t>369.70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37.69%</w:t>
      </w:r>
      <w:r>
        <w:rPr>
          <w:rFonts w:ascii="Times New Roman" w:eastAsia="方正仿宋_GBK" w:hAnsi="Times New Roman" w:hint="default"/>
          <w:sz w:val="32"/>
          <w:szCs w:val="32"/>
          <w:shd w:val="clear" w:color="auto" w:fill="FFFFFF"/>
        </w:rPr>
        <w:t>，主要原因是本年度缩减开支，差旅费减少，公用经费减少。公用经费用途主要包括支出办公费、印刷费、水费、电费、邮电费、差旅费、维修（护）费、租赁费、会议费、培训费、公务接待费、专用材料费、劳务费、委托业务费、工会经费、福利费、公务用车运行维护费、其他交通费用、其他商品和服务支出、办公设备购置。</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（五）政府性基金预算收支决算情况说明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201.82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18038.53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98.89%</w:t>
      </w:r>
      <w:r>
        <w:rPr>
          <w:rFonts w:ascii="Times New Roman" w:eastAsia="方正仿宋_GBK" w:hAnsi="Times New Roman" w:hint="default"/>
          <w:sz w:val="32"/>
          <w:szCs w:val="32"/>
          <w:shd w:val="clear" w:color="auto" w:fill="FFFFFF"/>
        </w:rPr>
        <w:t>，主要原因是本年度减少体育公园、批而未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成本等专项基金拨款。本年支出</w:t>
      </w:r>
      <w:r>
        <w:rPr>
          <w:rFonts w:ascii="Times New Roman" w:eastAsia="方正仿宋_GBK" w:hAnsi="Times New Roman" w:hint="default"/>
          <w:sz w:val="32"/>
          <w:szCs w:val="32"/>
        </w:rPr>
        <w:t>201.82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18038.53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98.89%</w:t>
      </w:r>
      <w:r>
        <w:rPr>
          <w:rFonts w:ascii="Times New Roman" w:eastAsia="方正仿宋_GBK" w:hAnsi="Times New Roman" w:hint="default"/>
          <w:sz w:val="32"/>
          <w:szCs w:val="32"/>
          <w:shd w:val="clear" w:color="auto" w:fill="FFFFFF"/>
        </w:rPr>
        <w:t>，主要原因是本年度减少体育公园、批而未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成本等专项基金支出。</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lastRenderedPageBreak/>
        <w:t>（六）国有资本经营预算财政拨款支出决算情况说明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年度国有资本经营预算财政拨本年支出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万元，基本支出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万元，项目支出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r>
        <w:rPr>
          <w:rFonts w:ascii="Times New Roman" w:hAnsi="Times New Roman" w:hint="default"/>
          <w:b/>
          <w:shd w:val="clear" w:color="auto" w:fill="FFFFFF"/>
        </w:rPr>
        <w:t>。</w:t>
      </w:r>
    </w:p>
    <w:p w:rsidR="009A4124" w:rsidRDefault="00496485">
      <w:pPr>
        <w:pStyle w:val="a6"/>
        <w:shd w:val="clear" w:color="auto" w:fill="FFFFFF"/>
        <w:spacing w:beforeAutospacing="0" w:after="0" w:afterAutospacing="0" w:line="600" w:lineRule="exact"/>
        <w:ind w:firstLineChars="200" w:firstLine="643"/>
        <w:rPr>
          <w:rStyle w:val="a8"/>
          <w:rFonts w:ascii="Times New Roman" w:eastAsia="方正黑体_GBK" w:hAnsi="Times New Roman" w:hint="default"/>
          <w:b w:val="0"/>
          <w:bCs/>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9A4124" w:rsidRDefault="00496485">
      <w:pPr>
        <w:pStyle w:val="a6"/>
        <w:widowControl w:val="0"/>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（一）</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经费支出总体情况说明</w:t>
      </w:r>
    </w:p>
    <w:p w:rsidR="009A4124" w:rsidRDefault="00496485">
      <w:pPr>
        <w:pStyle w:val="a6"/>
        <w:widowControl w:val="0"/>
        <w:shd w:val="clear" w:color="auto" w:fill="FFFFFF"/>
        <w:spacing w:beforeAutospacing="0" w:after="0" w:afterAutospacing="0"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14.75</w:t>
      </w:r>
      <w:r>
        <w:rPr>
          <w:rFonts w:ascii="Times New Roman" w:eastAsia="方正仿宋_GBK" w:hAnsi="Times New Roman" w:hint="default"/>
          <w:sz w:val="32"/>
          <w:szCs w:val="32"/>
          <w:shd w:val="clear" w:color="auto" w:fill="FFFFFF"/>
        </w:rPr>
        <w:t>万元，较年初预算数增加</w:t>
      </w:r>
      <w:r>
        <w:rPr>
          <w:rFonts w:ascii="Times New Roman" w:eastAsia="方正仿宋_GBK" w:hAnsi="Times New Roman" w:hint="default"/>
          <w:sz w:val="32"/>
          <w:szCs w:val="32"/>
          <w:shd w:val="clear" w:color="auto" w:fill="FFFFFF"/>
        </w:rPr>
        <w:t>10.25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227.78%</w:t>
      </w:r>
      <w:r>
        <w:rPr>
          <w:rFonts w:ascii="Times New Roman" w:eastAsia="方正仿宋_GBK" w:hAnsi="Times New Roman" w:hint="default"/>
          <w:sz w:val="32"/>
          <w:szCs w:val="32"/>
          <w:shd w:val="clear" w:color="auto" w:fill="FFFFFF"/>
        </w:rPr>
        <w:t>，主要原因是加大招商引资力度，</w:t>
      </w:r>
      <w:r>
        <w:rPr>
          <w:rFonts w:ascii="Times New Roman" w:eastAsia="方正仿宋_GBK" w:hAnsi="Times New Roman"/>
          <w:sz w:val="32"/>
          <w:szCs w:val="32"/>
          <w:shd w:val="clear" w:color="auto" w:fill="FFFFFF"/>
        </w:rPr>
        <w:t>追加</w:t>
      </w:r>
      <w:r>
        <w:rPr>
          <w:rFonts w:ascii="Times New Roman" w:eastAsia="方正仿宋_GBK" w:hAnsi="Times New Roman" w:hint="default"/>
          <w:sz w:val="32"/>
          <w:szCs w:val="32"/>
          <w:shd w:val="clear" w:color="auto" w:fill="FFFFFF"/>
        </w:rPr>
        <w:t>了招商引资中公务接待费预算。较上年支出数减少</w:t>
      </w:r>
      <w:r>
        <w:rPr>
          <w:rFonts w:ascii="Times New Roman" w:eastAsia="方正仿宋_GBK" w:hAnsi="Times New Roman" w:hint="default"/>
          <w:sz w:val="32"/>
          <w:szCs w:val="32"/>
          <w:shd w:val="clear" w:color="auto" w:fill="FFFFFF"/>
        </w:rPr>
        <w:t>2.07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12.31%</w:t>
      </w:r>
      <w:r>
        <w:rPr>
          <w:rFonts w:ascii="Times New Roman" w:eastAsia="方正仿宋_GBK" w:hAnsi="Times New Roman" w:hint="default"/>
          <w:sz w:val="32"/>
          <w:szCs w:val="32"/>
          <w:shd w:val="clear" w:color="auto" w:fill="FFFFFF"/>
        </w:rPr>
        <w:t>，主要原因是严格执行中央八项规定，导致</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经费减少。</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（二）</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经费分项支出情况</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万元，主要用于因公出国（境）支出。费用支出较年初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，主要原因是本部门未安排因公出国（境）费用。与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年度相比，无增减，主要原因是未安排因公出国（境）。</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万元，主要用于车辆购置。费用支出较年初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，主要原因是未购置车辆。与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年度相比，无增减，主要原因是未购置公务车。</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10.88</w:t>
      </w:r>
      <w:r>
        <w:rPr>
          <w:rFonts w:ascii="Times New Roman" w:eastAsia="方正仿宋_GBK" w:hAnsi="Times New Roman" w:hint="default"/>
          <w:sz w:val="32"/>
          <w:szCs w:val="32"/>
          <w:shd w:val="clear" w:color="auto" w:fill="FFFFFF"/>
        </w:rPr>
        <w:t>万元，主要用于公务车加油、公务车保养，维修、保险等。费用支出较年初预算数增加</w:t>
      </w:r>
      <w:r>
        <w:rPr>
          <w:rFonts w:ascii="Times New Roman" w:eastAsia="方正仿宋_GBK" w:hAnsi="Times New Roman" w:hint="default"/>
          <w:sz w:val="32"/>
          <w:szCs w:val="32"/>
          <w:shd w:val="clear" w:color="auto" w:fill="FFFFFF"/>
        </w:rPr>
        <w:t>7.88</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lastRenderedPageBreak/>
        <w:t>增长</w:t>
      </w:r>
      <w:r>
        <w:rPr>
          <w:rFonts w:ascii="Times New Roman" w:eastAsia="方正仿宋_GBK" w:hAnsi="Times New Roman" w:hint="default"/>
          <w:sz w:val="32"/>
          <w:szCs w:val="32"/>
          <w:shd w:val="clear" w:color="auto" w:fill="FFFFFF"/>
        </w:rPr>
        <w:t>262.67%</w:t>
      </w:r>
      <w:r>
        <w:rPr>
          <w:rFonts w:ascii="Times New Roman" w:eastAsia="方正仿宋_GBK" w:hAnsi="Times New Roman" w:hint="default"/>
          <w:sz w:val="32"/>
          <w:szCs w:val="32"/>
          <w:shd w:val="clear" w:color="auto" w:fill="FFFFFF"/>
        </w:rPr>
        <w:t>，主要原因是本年度自然灾害较多，增加公务车用车次数。较上年支出数减少</w:t>
      </w:r>
      <w:r>
        <w:rPr>
          <w:rFonts w:ascii="Times New Roman" w:eastAsia="方正仿宋_GBK" w:hAnsi="Times New Roman" w:hint="default"/>
          <w:sz w:val="32"/>
          <w:szCs w:val="32"/>
          <w:shd w:val="clear" w:color="auto" w:fill="FFFFFF"/>
        </w:rPr>
        <w:t>0.21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1.89%</w:t>
      </w:r>
      <w:r>
        <w:rPr>
          <w:rFonts w:ascii="Times New Roman" w:eastAsia="方正仿宋_GBK" w:hAnsi="Times New Roman" w:hint="default"/>
          <w:sz w:val="32"/>
          <w:szCs w:val="32"/>
          <w:shd w:val="clear" w:color="auto" w:fill="FFFFFF"/>
        </w:rPr>
        <w:t>，主要原因是严格执行中央八项规定，导致公务用车运行维护费减少。</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3.87</w:t>
      </w:r>
      <w:r>
        <w:rPr>
          <w:rFonts w:ascii="Times New Roman" w:eastAsia="方正仿宋_GBK" w:hAnsi="Times New Roman" w:hint="default"/>
          <w:sz w:val="32"/>
          <w:szCs w:val="32"/>
          <w:shd w:val="clear" w:color="auto" w:fill="FFFFFF"/>
        </w:rPr>
        <w:t>万元，主要用于招商引资接待费用。费用支出较年初预算数增加</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158.00%</w:t>
      </w:r>
      <w:r>
        <w:rPr>
          <w:rFonts w:ascii="Times New Roman" w:eastAsia="方正仿宋_GBK" w:hAnsi="Times New Roman" w:hint="default"/>
          <w:sz w:val="32"/>
          <w:szCs w:val="32"/>
          <w:shd w:val="clear" w:color="auto" w:fill="FFFFFF"/>
        </w:rPr>
        <w:t>，主要原因是加大招商引资力度。较上年支出数减少</w:t>
      </w:r>
      <w:r>
        <w:rPr>
          <w:rFonts w:ascii="Times New Roman" w:eastAsia="方正仿宋_GBK" w:hAnsi="Times New Roman" w:hint="default"/>
          <w:sz w:val="32"/>
          <w:szCs w:val="32"/>
          <w:shd w:val="clear" w:color="auto" w:fill="FFFFFF"/>
        </w:rPr>
        <w:t>1.87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32.58%</w:t>
      </w:r>
      <w:r>
        <w:rPr>
          <w:rFonts w:ascii="Times New Roman" w:eastAsia="方正仿宋_GBK" w:hAnsi="Times New Roman" w:hint="default"/>
          <w:sz w:val="32"/>
          <w:szCs w:val="32"/>
          <w:shd w:val="clear" w:color="auto" w:fill="FFFFFF"/>
        </w:rPr>
        <w:t>，主要原因是严格执行中央八项规定，减少接待费。</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（三）</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经费实物量情况</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78</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486</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79.60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1.36</w:t>
      </w:r>
      <w:r>
        <w:rPr>
          <w:rFonts w:ascii="Times New Roman" w:eastAsia="方正仿宋_GBK" w:hAnsi="Times New Roman" w:hint="default"/>
          <w:sz w:val="32"/>
          <w:szCs w:val="32"/>
          <w:shd w:val="clear" w:color="auto" w:fill="FFFFFF"/>
        </w:rPr>
        <w:t>万元。</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四、其他需要说明的事项</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（一）财政拨款会议费和培训费情况说明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2.72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，主要原因是严格执行中央八项规定，减少会议费。本年度培训费支出</w:t>
      </w:r>
      <w:r>
        <w:rPr>
          <w:rFonts w:ascii="Times New Roman" w:eastAsia="方正仿宋_GBK" w:hAnsi="Times New Roman" w:hint="default"/>
          <w:sz w:val="32"/>
          <w:szCs w:val="32"/>
        </w:rPr>
        <w:t>8.66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35.23%</w:t>
      </w:r>
      <w:r>
        <w:rPr>
          <w:rFonts w:ascii="Times New Roman" w:eastAsia="方正仿宋_GBK" w:hAnsi="Times New Roman" w:hint="default"/>
          <w:sz w:val="32"/>
          <w:szCs w:val="32"/>
          <w:shd w:val="clear" w:color="auto" w:fill="FFFFFF"/>
        </w:rPr>
        <w:t>，主要原因是严格执行中央八项规定，减少培训会。</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（二）机关运行经费情况说明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369.70</w:t>
      </w:r>
      <w:r>
        <w:rPr>
          <w:rFonts w:ascii="Times New Roman" w:eastAsia="方正仿宋_GBK" w:hAnsi="Times New Roman" w:hint="default"/>
          <w:sz w:val="32"/>
          <w:szCs w:val="32"/>
          <w:shd w:val="clear" w:color="auto" w:fill="FFFFFF"/>
        </w:rPr>
        <w:t>万元，机关运行经费主要用于开支办公费</w:t>
      </w:r>
      <w:r>
        <w:rPr>
          <w:rFonts w:ascii="Times New Roman" w:eastAsia="方正仿宋_GBK" w:hAnsi="Times New Roman" w:hint="default"/>
          <w:sz w:val="32"/>
          <w:szCs w:val="32"/>
          <w:shd w:val="clear" w:color="auto" w:fill="FFFFFF"/>
        </w:rPr>
        <w:t>19.83</w:t>
      </w:r>
      <w:r>
        <w:rPr>
          <w:rFonts w:ascii="Times New Roman" w:eastAsia="方正仿宋_GBK" w:hAnsi="Times New Roman" w:hint="default"/>
          <w:sz w:val="32"/>
          <w:szCs w:val="32"/>
          <w:shd w:val="clear" w:color="auto" w:fill="FFFFFF"/>
        </w:rPr>
        <w:t>万元，印刷费</w:t>
      </w:r>
      <w:r>
        <w:rPr>
          <w:rFonts w:ascii="Times New Roman" w:eastAsia="方正仿宋_GBK" w:hAnsi="Times New Roman" w:hint="default"/>
          <w:sz w:val="32"/>
          <w:szCs w:val="32"/>
          <w:shd w:val="clear" w:color="auto" w:fill="FFFFFF"/>
        </w:rPr>
        <w:t>4.27</w:t>
      </w:r>
      <w:r>
        <w:rPr>
          <w:rFonts w:ascii="Times New Roman" w:eastAsia="方正仿宋_GBK" w:hAnsi="Times New Roman" w:hint="default"/>
          <w:sz w:val="32"/>
          <w:szCs w:val="32"/>
          <w:shd w:val="clear" w:color="auto" w:fill="FFFFFF"/>
        </w:rPr>
        <w:t>万元，水费</w:t>
      </w:r>
      <w:r>
        <w:rPr>
          <w:rFonts w:ascii="Times New Roman" w:eastAsia="方正仿宋_GBK" w:hAnsi="Times New Roman" w:hint="default"/>
          <w:sz w:val="32"/>
          <w:szCs w:val="32"/>
          <w:shd w:val="clear" w:color="auto" w:fill="FFFFFF"/>
        </w:rPr>
        <w:t>2.30</w:t>
      </w:r>
      <w:r>
        <w:rPr>
          <w:rFonts w:ascii="Times New Roman" w:eastAsia="方正仿宋_GBK" w:hAnsi="Times New Roman" w:hint="default"/>
          <w:sz w:val="32"/>
          <w:szCs w:val="32"/>
          <w:shd w:val="clear" w:color="auto" w:fill="FFFFFF"/>
        </w:rPr>
        <w:t>万元，电费</w:t>
      </w:r>
      <w:r>
        <w:rPr>
          <w:rFonts w:ascii="Times New Roman" w:eastAsia="方正仿宋_GBK" w:hAnsi="Times New Roman" w:hint="default"/>
          <w:sz w:val="32"/>
          <w:szCs w:val="32"/>
          <w:shd w:val="clear" w:color="auto" w:fill="FFFFFF"/>
        </w:rPr>
        <w:t>20.84</w:t>
      </w:r>
      <w:r>
        <w:rPr>
          <w:rFonts w:ascii="Times New Roman" w:eastAsia="方正仿宋_GBK" w:hAnsi="Times New Roman" w:hint="default"/>
          <w:sz w:val="32"/>
          <w:szCs w:val="32"/>
          <w:shd w:val="clear" w:color="auto" w:fill="FFFFFF"/>
        </w:rPr>
        <w:t>万元，邮电费</w:t>
      </w:r>
      <w:r>
        <w:rPr>
          <w:rFonts w:ascii="Times New Roman" w:eastAsia="方正仿宋_GBK" w:hAnsi="Times New Roman" w:hint="default"/>
          <w:sz w:val="32"/>
          <w:szCs w:val="32"/>
          <w:shd w:val="clear" w:color="auto" w:fill="FFFFFF"/>
        </w:rPr>
        <w:t>38.06</w:t>
      </w:r>
      <w:r>
        <w:rPr>
          <w:rFonts w:ascii="Times New Roman" w:eastAsia="方正仿宋_GBK" w:hAnsi="Times New Roman" w:hint="default"/>
          <w:sz w:val="32"/>
          <w:szCs w:val="32"/>
          <w:shd w:val="clear" w:color="auto" w:fill="FFFFFF"/>
        </w:rPr>
        <w:t>万元，差旅费</w:t>
      </w:r>
      <w:r>
        <w:rPr>
          <w:rFonts w:ascii="Times New Roman" w:eastAsia="方正仿宋_GBK" w:hAnsi="Times New Roman" w:hint="default"/>
          <w:sz w:val="32"/>
          <w:szCs w:val="32"/>
          <w:shd w:val="clear" w:color="auto" w:fill="FFFFFF"/>
        </w:rPr>
        <w:t>55.09</w:t>
      </w:r>
      <w:r>
        <w:rPr>
          <w:rFonts w:ascii="Times New Roman" w:eastAsia="方正仿宋_GBK" w:hAnsi="Times New Roman" w:hint="default"/>
          <w:sz w:val="32"/>
          <w:szCs w:val="32"/>
          <w:shd w:val="clear" w:color="auto" w:fill="FFFFFF"/>
        </w:rPr>
        <w:t>万元，维修（护）费</w:t>
      </w:r>
      <w:r>
        <w:rPr>
          <w:rFonts w:ascii="Times New Roman" w:eastAsia="方正仿宋_GBK" w:hAnsi="Times New Roman" w:hint="default"/>
          <w:sz w:val="32"/>
          <w:szCs w:val="32"/>
          <w:shd w:val="clear" w:color="auto" w:fill="FFFFFF"/>
        </w:rPr>
        <w:t>1.84</w:t>
      </w:r>
      <w:r>
        <w:rPr>
          <w:rFonts w:ascii="Times New Roman" w:eastAsia="方正仿宋_GBK" w:hAnsi="Times New Roman" w:hint="default"/>
          <w:sz w:val="32"/>
          <w:szCs w:val="32"/>
          <w:shd w:val="clear" w:color="auto" w:fill="FFFFFF"/>
        </w:rPr>
        <w:t>万元，租赁费</w:t>
      </w:r>
      <w:r>
        <w:rPr>
          <w:rFonts w:ascii="Times New Roman" w:eastAsia="方正仿宋_GBK" w:hAnsi="Times New Roman" w:hint="default"/>
          <w:sz w:val="32"/>
          <w:szCs w:val="32"/>
          <w:shd w:val="clear" w:color="auto" w:fill="FFFFFF"/>
        </w:rPr>
        <w:t>3.96</w:t>
      </w:r>
      <w:r>
        <w:rPr>
          <w:rFonts w:ascii="Times New Roman" w:eastAsia="方正仿宋_GBK" w:hAnsi="Times New Roman" w:hint="default"/>
          <w:sz w:val="32"/>
          <w:szCs w:val="32"/>
          <w:shd w:val="clear" w:color="auto" w:fill="FFFFFF"/>
        </w:rPr>
        <w:t>万元，培训费</w:t>
      </w:r>
      <w:r>
        <w:rPr>
          <w:rFonts w:ascii="Times New Roman" w:eastAsia="方正仿宋_GBK" w:hAnsi="Times New Roman" w:hint="default"/>
          <w:sz w:val="32"/>
          <w:szCs w:val="32"/>
          <w:shd w:val="clear" w:color="auto" w:fill="FFFFFF"/>
        </w:rPr>
        <w:t>8.32</w:t>
      </w:r>
      <w:r>
        <w:rPr>
          <w:rFonts w:ascii="Times New Roman" w:eastAsia="方正仿宋_GBK" w:hAnsi="Times New Roman" w:hint="default"/>
          <w:sz w:val="32"/>
          <w:szCs w:val="32"/>
          <w:shd w:val="clear" w:color="auto" w:fill="FFFFFF"/>
        </w:rPr>
        <w:t>万元，劳务费</w:t>
      </w:r>
      <w:r>
        <w:rPr>
          <w:rFonts w:ascii="Times New Roman" w:eastAsia="方正仿宋_GBK" w:hAnsi="Times New Roman" w:hint="default"/>
          <w:sz w:val="32"/>
          <w:szCs w:val="32"/>
          <w:shd w:val="clear" w:color="auto" w:fill="FFFFFF"/>
        </w:rPr>
        <w:t>9.41</w:t>
      </w:r>
      <w:r>
        <w:rPr>
          <w:rFonts w:ascii="Times New Roman" w:eastAsia="方正仿宋_GBK" w:hAnsi="Times New Roman" w:hint="default"/>
          <w:sz w:val="32"/>
          <w:szCs w:val="32"/>
          <w:shd w:val="clear" w:color="auto" w:fill="FFFFFF"/>
        </w:rPr>
        <w:t>万元，委托业务费</w:t>
      </w:r>
      <w:r>
        <w:rPr>
          <w:rFonts w:ascii="Times New Roman" w:eastAsia="方正仿宋_GBK" w:hAnsi="Times New Roman" w:hint="default"/>
          <w:sz w:val="32"/>
          <w:szCs w:val="32"/>
          <w:shd w:val="clear" w:color="auto" w:fill="FFFFFF"/>
        </w:rPr>
        <w:t>26.04</w:t>
      </w:r>
      <w:r>
        <w:rPr>
          <w:rFonts w:ascii="Times New Roman" w:eastAsia="方正仿宋_GBK" w:hAnsi="Times New Roman" w:hint="default"/>
          <w:sz w:val="32"/>
          <w:szCs w:val="32"/>
          <w:shd w:val="clear" w:color="auto" w:fill="FFFFFF"/>
        </w:rPr>
        <w:t>万元，工会经费</w:t>
      </w:r>
      <w:r>
        <w:rPr>
          <w:rFonts w:ascii="Times New Roman" w:eastAsia="方正仿宋_GBK" w:hAnsi="Times New Roman" w:hint="default"/>
          <w:sz w:val="32"/>
          <w:szCs w:val="32"/>
          <w:shd w:val="clear" w:color="auto" w:fill="FFFFFF"/>
        </w:rPr>
        <w:t>39.68</w:t>
      </w:r>
      <w:r>
        <w:rPr>
          <w:rFonts w:ascii="Times New Roman" w:eastAsia="方正仿宋_GBK" w:hAnsi="Times New Roman" w:hint="default"/>
          <w:sz w:val="32"/>
          <w:szCs w:val="32"/>
          <w:shd w:val="clear" w:color="auto" w:fill="FFFFFF"/>
        </w:rPr>
        <w:t>万元，公务用车运行维护费</w:t>
      </w:r>
      <w:r>
        <w:rPr>
          <w:rFonts w:ascii="Times New Roman" w:eastAsia="方正仿宋_GBK" w:hAnsi="Times New Roman" w:hint="default"/>
          <w:sz w:val="32"/>
          <w:szCs w:val="32"/>
          <w:shd w:val="clear" w:color="auto" w:fill="FFFFFF"/>
        </w:rPr>
        <w:t>7.12</w:t>
      </w:r>
      <w:r>
        <w:rPr>
          <w:rFonts w:ascii="Times New Roman" w:eastAsia="方正仿宋_GBK" w:hAnsi="Times New Roman" w:hint="default"/>
          <w:sz w:val="32"/>
          <w:szCs w:val="32"/>
          <w:shd w:val="clear" w:color="auto" w:fill="FFFFFF"/>
        </w:rPr>
        <w:t>万元，其他交通费用</w:t>
      </w:r>
      <w:r>
        <w:rPr>
          <w:rFonts w:ascii="Times New Roman" w:eastAsia="方正仿宋_GBK" w:hAnsi="Times New Roman" w:hint="default"/>
          <w:sz w:val="32"/>
          <w:szCs w:val="32"/>
          <w:shd w:val="clear" w:color="auto" w:fill="FFFFFF"/>
        </w:rPr>
        <w:t>32.85</w:t>
      </w:r>
      <w:r>
        <w:rPr>
          <w:rFonts w:ascii="Times New Roman" w:eastAsia="方正仿宋_GBK" w:hAnsi="Times New Roman" w:hint="default"/>
          <w:sz w:val="32"/>
          <w:szCs w:val="32"/>
          <w:shd w:val="clear" w:color="auto" w:fill="FFFFFF"/>
        </w:rPr>
        <w:t>万元，其他商品和服务支出</w:t>
      </w:r>
      <w:r>
        <w:rPr>
          <w:rFonts w:ascii="Times New Roman" w:eastAsia="方正仿宋_GBK" w:hAnsi="Times New Roman" w:hint="default"/>
          <w:sz w:val="32"/>
          <w:szCs w:val="32"/>
          <w:shd w:val="clear" w:color="auto" w:fill="FFFFFF"/>
        </w:rPr>
        <w:t>90.45</w:t>
      </w:r>
      <w:r>
        <w:rPr>
          <w:rFonts w:ascii="Times New Roman" w:eastAsia="方正仿宋_GBK" w:hAnsi="Times New Roman" w:hint="default"/>
          <w:sz w:val="32"/>
          <w:szCs w:val="32"/>
          <w:shd w:val="clear" w:color="auto" w:fill="FFFFFF"/>
        </w:rPr>
        <w:t>万元，办公设备购置费</w:t>
      </w:r>
      <w:r>
        <w:rPr>
          <w:rFonts w:ascii="Times New Roman" w:eastAsia="方正仿宋_GBK" w:hAnsi="Times New Roman" w:hint="default"/>
          <w:sz w:val="32"/>
          <w:szCs w:val="32"/>
          <w:shd w:val="clear" w:color="auto" w:fill="FFFFFF"/>
        </w:rPr>
        <w:t>9.64</w:t>
      </w:r>
      <w:r>
        <w:rPr>
          <w:rFonts w:ascii="Times New Roman" w:eastAsia="方正仿宋_GBK" w:hAnsi="Times New Roman" w:hint="default"/>
          <w:sz w:val="32"/>
          <w:szCs w:val="32"/>
          <w:shd w:val="clear" w:color="auto" w:fill="FFFFFF"/>
        </w:rPr>
        <w:t>万元等。机关运行经费较上年支出数减少</w:t>
      </w:r>
      <w:r>
        <w:rPr>
          <w:rFonts w:ascii="Times New Roman" w:eastAsia="方正仿宋_GBK" w:hAnsi="Times New Roman" w:hint="default"/>
          <w:sz w:val="32"/>
          <w:szCs w:val="32"/>
          <w:shd w:val="clear" w:color="auto" w:fill="FFFFFF"/>
        </w:rPr>
        <w:t>223.66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37.69%</w:t>
      </w:r>
      <w:r>
        <w:rPr>
          <w:rFonts w:ascii="Times New Roman" w:eastAsia="方正仿宋_GBK" w:hAnsi="Times New Roman" w:hint="default"/>
          <w:sz w:val="32"/>
          <w:szCs w:val="32"/>
          <w:shd w:val="clear" w:color="auto" w:fill="FFFFFF"/>
        </w:rPr>
        <w:t>，主要原因是本年度运行经费中减少了较多的劳务费和委托业务费。</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（三）国有资产占用情况说明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6</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（四）政府采购支出情况说明</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109.91</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0.77</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109.13</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109.91</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w:t>
      </w:r>
      <w:proofErr w:type="gramStart"/>
      <w:r>
        <w:rPr>
          <w:rFonts w:ascii="Times New Roman" w:eastAsia="方正仿宋_GBK" w:hAnsi="Times New Roman" w:hint="default"/>
          <w:sz w:val="32"/>
          <w:szCs w:val="32"/>
          <w:shd w:val="clear" w:color="auto" w:fill="FFFFFF"/>
        </w:rPr>
        <w:t>微企业</w:t>
      </w:r>
      <w:proofErr w:type="gramEnd"/>
      <w:r>
        <w:rPr>
          <w:rFonts w:ascii="Times New Roman" w:eastAsia="方正仿宋_GBK" w:hAnsi="Times New Roman" w:hint="default"/>
          <w:sz w:val="32"/>
          <w:szCs w:val="32"/>
          <w:shd w:val="clear" w:color="auto" w:fill="FFFFFF"/>
        </w:rPr>
        <w:t>合同金额</w:t>
      </w:r>
      <w:r>
        <w:rPr>
          <w:rFonts w:ascii="Times New Roman" w:eastAsia="方正仿宋_GBK" w:hAnsi="Times New Roman" w:hint="default"/>
          <w:sz w:val="32"/>
          <w:szCs w:val="32"/>
        </w:rPr>
        <w:t>109.91</w:t>
      </w:r>
      <w:r>
        <w:rPr>
          <w:rFonts w:ascii="Times New Roman" w:eastAsia="方正仿宋_GBK" w:hAnsi="Times New Roman" w:hint="default"/>
          <w:sz w:val="32"/>
          <w:szCs w:val="32"/>
          <w:shd w:val="clear" w:color="auto" w:fill="FFFFFF"/>
        </w:rPr>
        <w:lastRenderedPageBreak/>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。主要用于采购场镇清扫保洁服务支出。</w:t>
      </w:r>
    </w:p>
    <w:p w:rsidR="009A4124" w:rsidRDefault="00496485">
      <w:pPr>
        <w:pStyle w:val="a6"/>
        <w:shd w:val="clear" w:color="auto" w:fill="FFFFFF"/>
        <w:spacing w:beforeAutospacing="0" w:after="0" w:afterAutospacing="0" w:line="600" w:lineRule="exact"/>
        <w:ind w:firstLineChars="200" w:firstLine="643"/>
        <w:rPr>
          <w:rStyle w:val="a8"/>
          <w:rFonts w:ascii="Times New Roman" w:eastAsia="方正黑体_GBK" w:hAnsi="Times New Roman" w:hint="default"/>
          <w:b w:val="0"/>
          <w:bCs/>
          <w:sz w:val="32"/>
          <w:szCs w:val="32"/>
          <w:shd w:val="clear" w:color="auto" w:fill="FFFFFF"/>
        </w:rPr>
      </w:pPr>
      <w:r>
        <w:rPr>
          <w:rStyle w:val="a8"/>
          <w:rFonts w:ascii="黑体" w:eastAsia="黑体" w:hAnsi="黑体" w:cs="黑体"/>
          <w:sz w:val="32"/>
          <w:szCs w:val="32"/>
          <w:shd w:val="clear" w:color="auto" w:fill="FFFFFF"/>
        </w:rPr>
        <w:t>五、2024年度预算绩效管理情况说明</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（一）单位自评情况</w:t>
      </w:r>
    </w:p>
    <w:p w:rsidR="009A4124" w:rsidRDefault="00496485">
      <w:pPr>
        <w:pStyle w:val="a6"/>
        <w:shd w:val="clear" w:color="auto" w:fill="FFFFFF"/>
        <w:spacing w:beforeAutospacing="0" w:after="0" w:afterAutospacing="0" w:line="600" w:lineRule="exact"/>
        <w:ind w:firstLine="420"/>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根据预算绩效管理要求，我单位对</w:t>
      </w:r>
      <w:r>
        <w:rPr>
          <w:rFonts w:ascii="Times New Roman" w:eastAsia="方正仿宋_GBK" w:hAnsi="Times New Roman"/>
          <w:sz w:val="32"/>
          <w:szCs w:val="32"/>
          <w:shd w:val="clear" w:color="auto" w:fill="FFFFFF"/>
        </w:rPr>
        <w:t>82</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5844</w:t>
      </w:r>
      <w:r>
        <w:rPr>
          <w:rFonts w:ascii="Times New Roman" w:eastAsia="方正仿宋_GBK" w:hAnsi="Times New Roman"/>
          <w:sz w:val="32"/>
          <w:szCs w:val="32"/>
          <w:shd w:val="clear" w:color="auto" w:fill="FFFFFF"/>
        </w:rPr>
        <w:t>万元。</w:t>
      </w:r>
    </w:p>
    <w:tbl>
      <w:tblPr>
        <w:tblpPr w:leftFromText="180" w:rightFromText="180" w:vertAnchor="text" w:horzAnchor="page" w:tblpXSpec="center" w:tblpY="587"/>
        <w:tblOverlap w:val="never"/>
        <w:tblW w:w="10455" w:type="dxa"/>
        <w:jc w:val="center"/>
        <w:tblLayout w:type="fixed"/>
        <w:tblLook w:val="04A0"/>
      </w:tblPr>
      <w:tblGrid>
        <w:gridCol w:w="3863"/>
        <w:gridCol w:w="733"/>
        <w:gridCol w:w="733"/>
        <w:gridCol w:w="813"/>
        <w:gridCol w:w="642"/>
        <w:gridCol w:w="685"/>
        <w:gridCol w:w="770"/>
        <w:gridCol w:w="557"/>
        <w:gridCol w:w="557"/>
        <w:gridCol w:w="727"/>
        <w:gridCol w:w="375"/>
      </w:tblGrid>
      <w:tr w:rsidR="009A4124">
        <w:trPr>
          <w:trHeight w:val="680"/>
          <w:jc w:val="center"/>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2024年度二级项目绩效自评表</w:t>
            </w:r>
          </w:p>
        </w:tc>
      </w:tr>
      <w:tr w:rsidR="009A4124">
        <w:trPr>
          <w:trHeight w:val="240"/>
          <w:jc w:val="center"/>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b/>
                <w:bCs/>
                <w:color w:val="DA3232"/>
                <w:sz w:val="12"/>
                <w:szCs w:val="12"/>
              </w:rPr>
            </w:pPr>
            <w:r>
              <w:rPr>
                <w:rFonts w:cs="宋体"/>
                <w:b/>
                <w:bCs/>
                <w:color w:val="DA3232"/>
                <w:sz w:val="12"/>
                <w:szCs w:val="12"/>
              </w:rPr>
              <w:t>状态：绩效审核已审</w:t>
            </w: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项目名称：</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proofErr w:type="gramStart"/>
            <w:r>
              <w:rPr>
                <w:rFonts w:cs="宋体"/>
                <w:color w:val="000000"/>
                <w:sz w:val="12"/>
                <w:szCs w:val="12"/>
              </w:rPr>
              <w:t>三救三献项目</w:t>
            </w:r>
            <w:proofErr w:type="gramEnd"/>
            <w:r>
              <w:rPr>
                <w:rFonts w:cs="宋体"/>
                <w:color w:val="000000"/>
                <w:sz w:val="12"/>
                <w:szCs w:val="12"/>
              </w:rPr>
              <w:t>经费</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项目编码：</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50023122T000000105249</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自评总分：</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90.00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b/>
                <w:bCs/>
                <w:color w:val="000000"/>
                <w:sz w:val="12"/>
                <w:szCs w:val="1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项目主管部门：</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718-垫江</w:t>
            </w:r>
            <w:proofErr w:type="gramStart"/>
            <w:r>
              <w:rPr>
                <w:rFonts w:cs="宋体"/>
                <w:color w:val="000000"/>
                <w:sz w:val="12"/>
                <w:szCs w:val="12"/>
              </w:rPr>
              <w:t>县澄溪镇</w:t>
            </w:r>
            <w:proofErr w:type="gramEnd"/>
            <w:r>
              <w:rPr>
                <w:rFonts w:cs="宋体"/>
                <w:color w:val="000000"/>
                <w:sz w:val="12"/>
                <w:szCs w:val="12"/>
              </w:rPr>
              <w:t>人民政府</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财政归口处室：</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014-会计管理核算中心</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部门联系人：</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1F3858">
            <w:pPr>
              <w:ind w:firstLineChars="100" w:firstLine="120"/>
              <w:textAlignment w:val="center"/>
              <w:rPr>
                <w:rFonts w:cs="宋体" w:hint="default"/>
                <w:color w:val="000000"/>
                <w:sz w:val="12"/>
                <w:szCs w:val="12"/>
              </w:rPr>
            </w:pPr>
            <w:r>
              <w:rPr>
                <w:rFonts w:cs="宋体"/>
                <w:color w:val="000000"/>
                <w:sz w:val="12"/>
                <w:szCs w:val="12"/>
              </w:rPr>
              <w:t>杨老师</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联系电话：</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1F3858">
            <w:pPr>
              <w:textAlignment w:val="center"/>
              <w:rPr>
                <w:rFonts w:cs="宋体" w:hint="default"/>
                <w:color w:val="000000"/>
                <w:sz w:val="12"/>
                <w:szCs w:val="12"/>
              </w:rPr>
            </w:pPr>
            <w:r>
              <w:rPr>
                <w:rFonts w:cs="宋体"/>
                <w:color w:val="000000"/>
                <w:sz w:val="12"/>
                <w:szCs w:val="12"/>
              </w:rPr>
              <w:t>023-</w:t>
            </w:r>
            <w:r w:rsidR="00496485">
              <w:rPr>
                <w:rFonts w:cs="宋体"/>
                <w:color w:val="000000"/>
                <w:sz w:val="12"/>
                <w:szCs w:val="12"/>
              </w:rPr>
              <w:t>74532873</w:t>
            </w:r>
          </w:p>
        </w:tc>
      </w:tr>
      <w:tr w:rsidR="009A4124">
        <w:trPr>
          <w:trHeight w:val="600"/>
          <w:jc w:val="center"/>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9A4124">
        <w:trPr>
          <w:trHeight w:val="500"/>
          <w:jc w:val="center"/>
        </w:trPr>
        <w:tc>
          <w:tcPr>
            <w:tcW w:w="4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年初预算数</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全年（调整）预算数</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全年执行数</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执行率权重</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执行率得分</w:t>
            </w: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年度总金额</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1,000.00 </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1,000.00 </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其中：财政拨款</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 xml:space="preserve">1,000.00 </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 xml:space="preserve">1,000.00 </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10.00</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一般公共预算</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 xml:space="preserve">1,000.00 </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 xml:space="preserve">1,000.00 </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600"/>
          <w:jc w:val="center"/>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9A4124">
        <w:trPr>
          <w:trHeight w:val="500"/>
          <w:jc w:val="center"/>
        </w:trPr>
        <w:tc>
          <w:tcPr>
            <w:tcW w:w="61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lastRenderedPageBreak/>
              <w:t>年初绩效目标</w:t>
            </w:r>
          </w:p>
        </w:tc>
        <w:tc>
          <w:tcPr>
            <w:tcW w:w="265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全年（调整）绩效目标</w:t>
            </w:r>
          </w:p>
        </w:tc>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全年目标实际完成情况</w:t>
            </w:r>
          </w:p>
        </w:tc>
      </w:tr>
      <w:tr w:rsidR="009A4124">
        <w:trPr>
          <w:trHeight w:val="800"/>
          <w:jc w:val="center"/>
        </w:trPr>
        <w:tc>
          <w:tcPr>
            <w:tcW w:w="6142"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2654"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全部完成</w:t>
            </w:r>
          </w:p>
        </w:tc>
      </w:tr>
      <w:tr w:rsidR="009A4124">
        <w:trPr>
          <w:trHeight w:val="600"/>
          <w:jc w:val="center"/>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指标名称</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计量单位</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指标性质</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指标值</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全年完成值</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偏离度（%）</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得分系数（%）</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指标权重</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指标得分</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是否核心指标</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说明</w:t>
            </w: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救助户数</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户</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30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工作质量合格率</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20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20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及时支付率</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定性</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30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30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3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proofErr w:type="gramStart"/>
            <w:r>
              <w:rPr>
                <w:rFonts w:cs="宋体"/>
                <w:color w:val="000000"/>
                <w:sz w:val="12"/>
                <w:szCs w:val="12"/>
              </w:rPr>
              <w:t>三救三献资金</w:t>
            </w:r>
            <w:proofErr w:type="gramEnd"/>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元</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10000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90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bl>
    <w:p w:rsidR="009A4124" w:rsidRDefault="009A4124">
      <w:pPr>
        <w:pStyle w:val="a6"/>
        <w:shd w:val="clear" w:color="auto" w:fill="FFFFFF"/>
        <w:spacing w:beforeAutospacing="0" w:after="0" w:afterAutospacing="0" w:line="600" w:lineRule="exact"/>
        <w:ind w:firstLine="420"/>
        <w:rPr>
          <w:rFonts w:ascii="Times New Roman" w:eastAsia="方正仿宋_GBK" w:hAnsi="Times New Roman" w:hint="default"/>
          <w:sz w:val="32"/>
          <w:szCs w:val="32"/>
          <w:shd w:val="clear" w:color="auto" w:fill="FFFFFF"/>
        </w:rPr>
      </w:pPr>
    </w:p>
    <w:p w:rsidR="009A4124" w:rsidRDefault="009A4124">
      <w:pPr>
        <w:pStyle w:val="a6"/>
        <w:shd w:val="clear" w:color="auto" w:fill="FFFFFF"/>
        <w:spacing w:beforeAutospacing="0" w:after="0" w:afterAutospacing="0" w:line="600" w:lineRule="exact"/>
        <w:rPr>
          <w:rStyle w:val="a8"/>
          <w:rFonts w:ascii="Times New Roman" w:eastAsia="方正楷体_GBK" w:hAnsi="Times New Roman" w:hint="default"/>
          <w:b w:val="0"/>
          <w:bCs/>
          <w:sz w:val="32"/>
          <w:szCs w:val="32"/>
          <w:shd w:val="clear" w:color="auto" w:fill="FFFFFF"/>
        </w:rPr>
      </w:pPr>
    </w:p>
    <w:tbl>
      <w:tblPr>
        <w:tblW w:w="10307" w:type="dxa"/>
        <w:jc w:val="center"/>
        <w:tblLayout w:type="fixed"/>
        <w:tblLook w:val="04A0"/>
      </w:tblPr>
      <w:tblGrid>
        <w:gridCol w:w="1835"/>
        <w:gridCol w:w="922"/>
        <w:gridCol w:w="922"/>
        <w:gridCol w:w="1029"/>
        <w:gridCol w:w="852"/>
        <w:gridCol w:w="855"/>
        <w:gridCol w:w="972"/>
        <w:gridCol w:w="794"/>
        <w:gridCol w:w="681"/>
        <w:gridCol w:w="913"/>
        <w:gridCol w:w="532"/>
      </w:tblGrid>
      <w:tr w:rsidR="009A4124">
        <w:trPr>
          <w:trHeight w:val="800"/>
          <w:jc w:val="center"/>
        </w:trPr>
        <w:tc>
          <w:tcPr>
            <w:tcW w:w="1030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2024年度二级项目绩效自评表</w:t>
            </w:r>
          </w:p>
        </w:tc>
      </w:tr>
      <w:tr w:rsidR="009A4124">
        <w:trPr>
          <w:trHeight w:val="500"/>
          <w:jc w:val="center"/>
        </w:trPr>
        <w:tc>
          <w:tcPr>
            <w:tcW w:w="1030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b/>
                <w:bCs/>
                <w:color w:val="DA3232"/>
                <w:sz w:val="12"/>
                <w:szCs w:val="12"/>
              </w:rPr>
            </w:pPr>
            <w:r>
              <w:rPr>
                <w:rFonts w:cs="宋体"/>
                <w:b/>
                <w:bCs/>
                <w:color w:val="DA3232"/>
                <w:sz w:val="12"/>
                <w:szCs w:val="12"/>
              </w:rPr>
              <w:t>状态：绩效审核已审</w:t>
            </w: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项目名称：</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农村公路日常养护补助</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项目编码：</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50023123T000003507661</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自评总分：</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94.83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b/>
                <w:bCs/>
                <w:color w:val="000000"/>
                <w:sz w:val="12"/>
                <w:szCs w:val="1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项目主管部门：</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718-垫江</w:t>
            </w:r>
            <w:proofErr w:type="gramStart"/>
            <w:r>
              <w:rPr>
                <w:rFonts w:cs="宋体"/>
                <w:color w:val="000000"/>
                <w:sz w:val="12"/>
                <w:szCs w:val="12"/>
              </w:rPr>
              <w:t>县澄溪镇</w:t>
            </w:r>
            <w:proofErr w:type="gramEnd"/>
            <w:r>
              <w:rPr>
                <w:rFonts w:cs="宋体"/>
                <w:color w:val="000000"/>
                <w:sz w:val="12"/>
                <w:szCs w:val="12"/>
              </w:rPr>
              <w:t>人民政府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财政归口处室：</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014-会计管理核算中心</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部门联系人：</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rsidP="001F3858">
            <w:pPr>
              <w:ind w:firstLineChars="100" w:firstLine="120"/>
              <w:textAlignment w:val="center"/>
              <w:rPr>
                <w:rFonts w:cs="宋体" w:hint="default"/>
                <w:color w:val="000000"/>
                <w:sz w:val="12"/>
                <w:szCs w:val="12"/>
              </w:rPr>
            </w:pPr>
            <w:r>
              <w:rPr>
                <w:rFonts w:cs="宋体"/>
                <w:color w:val="000000"/>
                <w:sz w:val="12"/>
                <w:szCs w:val="12"/>
              </w:rPr>
              <w:t>杨</w:t>
            </w:r>
            <w:r w:rsidR="001F3858">
              <w:rPr>
                <w:rFonts w:cs="宋体"/>
                <w:color w:val="000000"/>
                <w:sz w:val="12"/>
                <w:szCs w:val="12"/>
              </w:rPr>
              <w:t>老师</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联系电话：</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1F3858">
            <w:pPr>
              <w:textAlignment w:val="center"/>
              <w:rPr>
                <w:rFonts w:cs="宋体" w:hint="default"/>
                <w:color w:val="000000"/>
                <w:sz w:val="12"/>
                <w:szCs w:val="12"/>
              </w:rPr>
            </w:pPr>
            <w:r>
              <w:rPr>
                <w:rFonts w:cs="宋体"/>
                <w:color w:val="000000"/>
                <w:sz w:val="12"/>
                <w:szCs w:val="12"/>
              </w:rPr>
              <w:t>023-</w:t>
            </w:r>
            <w:r w:rsidR="00496485">
              <w:rPr>
                <w:rFonts w:cs="宋体"/>
                <w:color w:val="000000"/>
                <w:sz w:val="12"/>
                <w:szCs w:val="12"/>
              </w:rPr>
              <w:t>74532873</w:t>
            </w:r>
          </w:p>
        </w:tc>
      </w:tr>
      <w:tr w:rsidR="009A4124">
        <w:trPr>
          <w:trHeight w:val="600"/>
          <w:jc w:val="center"/>
        </w:trPr>
        <w:tc>
          <w:tcPr>
            <w:tcW w:w="1030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9A4124">
        <w:trPr>
          <w:trHeight w:val="500"/>
          <w:jc w:val="center"/>
        </w:trPr>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center"/>
              <w:rPr>
                <w:rFonts w:cs="宋体" w:hint="default"/>
                <w:color w:val="000000"/>
                <w:sz w:val="12"/>
                <w:szCs w:val="12"/>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年初预算数</w:t>
            </w:r>
          </w:p>
        </w:tc>
        <w:tc>
          <w:tcPr>
            <w:tcW w:w="1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全年（调整）预算数</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全年执行数</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执行率权重</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执行率得分</w:t>
            </w: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年度总金额</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其中：财政拨款</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lastRenderedPageBreak/>
              <w:t>一般公共预算</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120,000.00 </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420"/>
          <w:jc w:val="center"/>
        </w:trPr>
        <w:tc>
          <w:tcPr>
            <w:tcW w:w="1030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9A4124">
        <w:trPr>
          <w:trHeight w:val="500"/>
          <w:jc w:val="center"/>
        </w:trPr>
        <w:tc>
          <w:tcPr>
            <w:tcW w:w="47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年初绩效目标</w:t>
            </w:r>
          </w:p>
        </w:tc>
        <w:tc>
          <w:tcPr>
            <w:tcW w:w="347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全年目标实际完成情况</w:t>
            </w:r>
          </w:p>
        </w:tc>
      </w:tr>
      <w:tr w:rsidR="009A4124">
        <w:trPr>
          <w:trHeight w:val="420"/>
          <w:jc w:val="center"/>
        </w:trPr>
        <w:tc>
          <w:tcPr>
            <w:tcW w:w="4708"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保障农村公路正常运行</w:t>
            </w:r>
          </w:p>
        </w:tc>
        <w:tc>
          <w:tcPr>
            <w:tcW w:w="3473"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保障农村公路正常运行</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已完成</w:t>
            </w:r>
          </w:p>
        </w:tc>
      </w:tr>
      <w:tr w:rsidR="009A4124">
        <w:trPr>
          <w:trHeight w:val="460"/>
          <w:jc w:val="center"/>
        </w:trPr>
        <w:tc>
          <w:tcPr>
            <w:tcW w:w="10307"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指标名称</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计量单位</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指标性质</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指标值</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全年完成值</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偏离度（%）</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得分系数（%）</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指标权重</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指标得分</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是否核心指标</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说明</w:t>
            </w: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村道公里数</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公里</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144.261</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144.261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乡道公里数</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公里</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19.739</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19.739</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质量达标</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及时支付率</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保障农村公路正常运行</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定性</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30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农村公路日常养护补助资金</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元</w:t>
            </w:r>
          </w:p>
        </w:tc>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126539</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120000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5.17</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48.3</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4.83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调整预算</w:t>
            </w:r>
          </w:p>
        </w:tc>
      </w:tr>
    </w:tbl>
    <w:p w:rsidR="009A4124" w:rsidRDefault="009A4124">
      <w:pPr>
        <w:pStyle w:val="a6"/>
        <w:shd w:val="clear" w:color="auto" w:fill="FFFFFF"/>
        <w:spacing w:beforeAutospacing="0" w:after="0" w:afterAutospacing="0" w:line="600" w:lineRule="exact"/>
        <w:rPr>
          <w:rStyle w:val="a8"/>
          <w:rFonts w:ascii="Times New Roman" w:eastAsia="方正楷体_GBK" w:hAnsi="Times New Roman" w:hint="default"/>
          <w:b w:val="0"/>
          <w:bCs/>
          <w:sz w:val="32"/>
          <w:szCs w:val="32"/>
          <w:shd w:val="clear" w:color="auto" w:fill="FFFFFF"/>
        </w:rPr>
      </w:pPr>
    </w:p>
    <w:tbl>
      <w:tblPr>
        <w:tblW w:w="10678" w:type="dxa"/>
        <w:jc w:val="center"/>
        <w:tblLayout w:type="fixed"/>
        <w:tblLook w:val="04A0"/>
      </w:tblPr>
      <w:tblGrid>
        <w:gridCol w:w="1645"/>
        <w:gridCol w:w="1407"/>
        <w:gridCol w:w="694"/>
        <w:gridCol w:w="1054"/>
        <w:gridCol w:w="815"/>
        <w:gridCol w:w="874"/>
        <w:gridCol w:w="994"/>
        <w:gridCol w:w="752"/>
        <w:gridCol w:w="694"/>
        <w:gridCol w:w="934"/>
        <w:gridCol w:w="815"/>
      </w:tblGrid>
      <w:tr w:rsidR="009A4124">
        <w:trPr>
          <w:trHeight w:val="42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2024年度二级项目绩效自评表</w:t>
            </w:r>
          </w:p>
        </w:tc>
      </w:tr>
      <w:tr w:rsidR="009A4124">
        <w:trPr>
          <w:trHeight w:val="5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b/>
                <w:bCs/>
                <w:color w:val="DA3232"/>
                <w:sz w:val="12"/>
                <w:szCs w:val="12"/>
              </w:rPr>
            </w:pPr>
            <w:r>
              <w:rPr>
                <w:rFonts w:cs="宋体"/>
                <w:b/>
                <w:bCs/>
                <w:color w:val="DA3232"/>
                <w:sz w:val="12"/>
                <w:szCs w:val="12"/>
              </w:rPr>
              <w:t>状态：绩效审核已审</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项目名称：</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严重精神障碍患者监护人以奖代补</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项目编码：</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50023122T000000096131</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自评总分：</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80.00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b/>
                <w:bCs/>
                <w:color w:val="000000"/>
                <w:sz w:val="12"/>
                <w:szCs w:val="1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9A4124">
            <w:pPr>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项目主管部门：</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718-垫江</w:t>
            </w:r>
            <w:proofErr w:type="gramStart"/>
            <w:r>
              <w:rPr>
                <w:rFonts w:cs="宋体"/>
                <w:color w:val="000000"/>
                <w:sz w:val="12"/>
                <w:szCs w:val="12"/>
              </w:rPr>
              <w:t>县澄溪镇</w:t>
            </w:r>
            <w:proofErr w:type="gramEnd"/>
            <w:r>
              <w:rPr>
                <w:rFonts w:cs="宋体"/>
                <w:color w:val="000000"/>
                <w:sz w:val="12"/>
                <w:szCs w:val="12"/>
              </w:rPr>
              <w:t>人民政府</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财政归口处室：</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014-会计管理核算中心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部门联系人：</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rsidP="001F3858">
            <w:pPr>
              <w:ind w:firstLineChars="100" w:firstLine="120"/>
              <w:textAlignment w:val="center"/>
              <w:rPr>
                <w:rFonts w:cs="宋体" w:hint="default"/>
                <w:color w:val="000000"/>
                <w:sz w:val="12"/>
                <w:szCs w:val="12"/>
              </w:rPr>
            </w:pPr>
            <w:r>
              <w:rPr>
                <w:rFonts w:cs="宋体"/>
                <w:color w:val="000000"/>
                <w:sz w:val="12"/>
                <w:szCs w:val="12"/>
              </w:rPr>
              <w:t>杨</w:t>
            </w:r>
            <w:r w:rsidR="001F3858">
              <w:rPr>
                <w:rFonts w:cs="宋体"/>
                <w:color w:val="000000"/>
                <w:sz w:val="12"/>
                <w:szCs w:val="12"/>
              </w:rPr>
              <w:t>老师</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联系电话：</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1F3858">
            <w:pPr>
              <w:textAlignment w:val="center"/>
              <w:rPr>
                <w:rFonts w:cs="宋体" w:hint="default"/>
                <w:color w:val="000000"/>
                <w:sz w:val="12"/>
                <w:szCs w:val="12"/>
              </w:rPr>
            </w:pPr>
            <w:r>
              <w:rPr>
                <w:rFonts w:cs="宋体"/>
                <w:color w:val="000000"/>
                <w:sz w:val="12"/>
                <w:szCs w:val="12"/>
              </w:rPr>
              <w:t>023-</w:t>
            </w:r>
            <w:r w:rsidR="00496485">
              <w:rPr>
                <w:rFonts w:cs="宋体"/>
                <w:color w:val="000000"/>
                <w:sz w:val="12"/>
                <w:szCs w:val="12"/>
              </w:rPr>
              <w:t>74532873</w:t>
            </w:r>
          </w:p>
        </w:tc>
      </w:tr>
      <w:tr w:rsidR="009A4124">
        <w:trPr>
          <w:trHeight w:val="6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9A4124">
        <w:trPr>
          <w:trHeight w:val="500"/>
          <w:jc w:val="center"/>
        </w:trPr>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center"/>
              <w:rPr>
                <w:rFonts w:cs="宋体" w:hint="default"/>
                <w:color w:val="000000"/>
                <w:sz w:val="12"/>
                <w:szCs w:val="12"/>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年初预算数</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全年（调整）预算数</w:t>
            </w:r>
          </w:p>
        </w:tc>
        <w:tc>
          <w:tcPr>
            <w:tcW w:w="17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全年执行数</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执行率权重</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执行率得分</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年度总金额</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其中：财政拨款</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100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10.00</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一般公共预算</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66,750.00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100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6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lastRenderedPageBreak/>
              <w:t>绩效目标</w:t>
            </w:r>
          </w:p>
        </w:tc>
      </w:tr>
      <w:tr w:rsidR="009A4124">
        <w:trPr>
          <w:trHeight w:val="500"/>
          <w:jc w:val="center"/>
        </w:trPr>
        <w:tc>
          <w:tcPr>
            <w:tcW w:w="48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年初绩效目标</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全年目标实际完成情况</w:t>
            </w:r>
          </w:p>
        </w:tc>
      </w:tr>
      <w:tr w:rsidR="009A4124">
        <w:trPr>
          <w:trHeight w:val="480"/>
          <w:jc w:val="center"/>
        </w:trPr>
        <w:tc>
          <w:tcPr>
            <w:tcW w:w="4800"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公共卫生支出</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公共卫生支出</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已完成</w:t>
            </w:r>
          </w:p>
        </w:tc>
      </w:tr>
      <w:tr w:rsidR="009A4124">
        <w:trPr>
          <w:trHeight w:val="3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指标名称</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计量单位</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指标性质</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指标值</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全年完成值</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偏离度（%）</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得分系数（%）</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指标权重</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指标得分</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是否核心指标</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说明</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严重精神患者以奖代补项目</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proofErr w:type="gramStart"/>
            <w:r>
              <w:rPr>
                <w:rFonts w:cs="宋体"/>
                <w:color w:val="000000"/>
                <w:sz w:val="12"/>
                <w:szCs w:val="12"/>
              </w:rPr>
              <w:t>个</w:t>
            </w:r>
            <w:proofErr w:type="gramEnd"/>
            <w:r>
              <w:rPr>
                <w:rFonts w:cs="宋体"/>
                <w:color w:val="000000"/>
                <w:sz w:val="12"/>
                <w:szCs w:val="12"/>
              </w:rPr>
              <w:t>（台、套、件、辆）</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质量合格</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按要求完成</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精神患者以奖代补经费</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元</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96750</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66750</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31.01</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20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调整</w:t>
            </w: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保障精神患者日常生活</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定性</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bl>
    <w:p w:rsidR="009A4124" w:rsidRDefault="009A4124">
      <w:pPr>
        <w:pStyle w:val="a6"/>
        <w:shd w:val="clear" w:color="auto" w:fill="FFFFFF"/>
        <w:spacing w:beforeAutospacing="0" w:after="0" w:afterAutospacing="0" w:line="600" w:lineRule="exact"/>
        <w:rPr>
          <w:rStyle w:val="a8"/>
          <w:rFonts w:ascii="Times New Roman" w:eastAsia="方正楷体_GBK" w:hAnsi="Times New Roman" w:hint="default"/>
          <w:b w:val="0"/>
          <w:bCs/>
          <w:sz w:val="32"/>
          <w:szCs w:val="32"/>
          <w:shd w:val="clear" w:color="auto" w:fill="FFFFFF"/>
        </w:rPr>
      </w:pPr>
    </w:p>
    <w:tbl>
      <w:tblPr>
        <w:tblW w:w="10678" w:type="dxa"/>
        <w:jc w:val="center"/>
        <w:tblLayout w:type="fixed"/>
        <w:tblLook w:val="04A0"/>
      </w:tblPr>
      <w:tblGrid>
        <w:gridCol w:w="1478"/>
        <w:gridCol w:w="1437"/>
        <w:gridCol w:w="1437"/>
        <w:gridCol w:w="956"/>
        <w:gridCol w:w="745"/>
        <w:gridCol w:w="797"/>
        <w:gridCol w:w="904"/>
        <w:gridCol w:w="690"/>
        <w:gridCol w:w="639"/>
        <w:gridCol w:w="850"/>
        <w:gridCol w:w="745"/>
      </w:tblGrid>
      <w:tr w:rsidR="009A4124">
        <w:trPr>
          <w:trHeight w:val="8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2024年度二级项目绩效自评表</w:t>
            </w:r>
          </w:p>
        </w:tc>
      </w:tr>
      <w:tr w:rsidR="009A4124">
        <w:trPr>
          <w:trHeight w:val="50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b/>
                <w:bCs/>
                <w:color w:val="DA3232"/>
                <w:sz w:val="12"/>
                <w:szCs w:val="12"/>
              </w:rPr>
            </w:pPr>
            <w:r>
              <w:rPr>
                <w:rFonts w:cs="宋体"/>
                <w:b/>
                <w:bCs/>
                <w:color w:val="DA3232"/>
                <w:sz w:val="12"/>
                <w:szCs w:val="12"/>
              </w:rPr>
              <w:t>状态：绩效审核已审</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项目名称：</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市财政衔接推进乡村振兴补助资金（农村环境卫生治理）</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项目编码：</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50023122T000002073238</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自评总分：</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100.00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b/>
                <w:bCs/>
                <w:color w:val="000000"/>
                <w:sz w:val="12"/>
                <w:szCs w:val="12"/>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9A4124">
            <w:pPr>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项目主管部门：</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718-垫江</w:t>
            </w:r>
            <w:proofErr w:type="gramStart"/>
            <w:r>
              <w:rPr>
                <w:rFonts w:cs="宋体"/>
                <w:color w:val="000000"/>
                <w:sz w:val="12"/>
                <w:szCs w:val="12"/>
              </w:rPr>
              <w:t>县澄溪镇</w:t>
            </w:r>
            <w:proofErr w:type="gramEnd"/>
            <w:r>
              <w:rPr>
                <w:rFonts w:cs="宋体"/>
                <w:color w:val="000000"/>
                <w:sz w:val="12"/>
                <w:szCs w:val="12"/>
              </w:rPr>
              <w:t>人民政府</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财政归口处室：</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014-会计管理核算中心</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部门联系人：</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rsidP="001F3858">
            <w:pPr>
              <w:ind w:firstLineChars="100" w:firstLine="120"/>
              <w:textAlignment w:val="center"/>
              <w:rPr>
                <w:rFonts w:cs="宋体" w:hint="default"/>
                <w:color w:val="000000"/>
                <w:sz w:val="12"/>
                <w:szCs w:val="12"/>
              </w:rPr>
            </w:pPr>
            <w:r>
              <w:rPr>
                <w:rFonts w:cs="宋体"/>
                <w:color w:val="000000"/>
                <w:sz w:val="12"/>
                <w:szCs w:val="12"/>
              </w:rPr>
              <w:t>杨</w:t>
            </w:r>
            <w:r w:rsidR="001F3858">
              <w:rPr>
                <w:rFonts w:cs="宋体"/>
                <w:color w:val="000000"/>
                <w:sz w:val="12"/>
                <w:szCs w:val="12"/>
              </w:rPr>
              <w:t>老师</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b/>
                <w:bCs/>
                <w:color w:val="000000"/>
                <w:sz w:val="12"/>
                <w:szCs w:val="12"/>
              </w:rPr>
            </w:pPr>
            <w:r>
              <w:rPr>
                <w:rFonts w:cs="宋体"/>
                <w:b/>
                <w:bCs/>
                <w:color w:val="000000"/>
                <w:sz w:val="12"/>
                <w:szCs w:val="12"/>
              </w:rPr>
              <w:t>联系电话：</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1F3858">
            <w:pPr>
              <w:textAlignment w:val="center"/>
              <w:rPr>
                <w:rFonts w:cs="宋体" w:hint="default"/>
                <w:color w:val="000000"/>
                <w:sz w:val="12"/>
                <w:szCs w:val="12"/>
              </w:rPr>
            </w:pPr>
            <w:r>
              <w:rPr>
                <w:rFonts w:cs="宋体"/>
                <w:color w:val="000000"/>
                <w:sz w:val="12"/>
                <w:szCs w:val="12"/>
              </w:rPr>
              <w:t>023-</w:t>
            </w:r>
            <w:r w:rsidR="00496485">
              <w:rPr>
                <w:rFonts w:cs="宋体"/>
                <w:color w:val="000000"/>
                <w:sz w:val="12"/>
                <w:szCs w:val="12"/>
              </w:rPr>
              <w:t>74532873</w:t>
            </w:r>
          </w:p>
        </w:tc>
      </w:tr>
      <w:tr w:rsidR="009A4124">
        <w:trPr>
          <w:trHeight w:val="42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9A4124">
        <w:trPr>
          <w:trHeight w:val="500"/>
          <w:jc w:val="center"/>
        </w:trPr>
        <w:tc>
          <w:tcPr>
            <w:tcW w:w="29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center"/>
              <w:rPr>
                <w:rFonts w:cs="宋体" w:hint="default"/>
                <w:color w:val="000000"/>
                <w:sz w:val="12"/>
                <w:szCs w:val="12"/>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年初预算数</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全年（调整）预算数</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全年执行数</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b/>
                <w:bCs/>
                <w:color w:val="000000"/>
                <w:sz w:val="12"/>
                <w:szCs w:val="12"/>
              </w:rPr>
            </w:pPr>
            <w:r>
              <w:rPr>
                <w:rFonts w:cs="宋体"/>
                <w:b/>
                <w:bCs/>
                <w:color w:val="000000"/>
                <w:sz w:val="12"/>
                <w:szCs w:val="12"/>
              </w:rPr>
              <w:t>执行率权重</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执行率得分</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年度总金额</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其中：财政拨款</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textAlignment w:val="center"/>
              <w:rPr>
                <w:rFonts w:cs="宋体" w:hint="default"/>
                <w:color w:val="000000"/>
                <w:sz w:val="12"/>
                <w:szCs w:val="12"/>
              </w:rPr>
            </w:pPr>
            <w:r>
              <w:rPr>
                <w:rFonts w:cs="宋体"/>
                <w:color w:val="000000"/>
                <w:sz w:val="12"/>
                <w:szCs w:val="12"/>
              </w:rPr>
              <w:t>10.00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textAlignment w:val="center"/>
              <w:rPr>
                <w:rFonts w:cs="宋体" w:hint="default"/>
                <w:color w:val="000000"/>
                <w:sz w:val="12"/>
                <w:szCs w:val="12"/>
              </w:rPr>
            </w:pPr>
            <w:r>
              <w:rPr>
                <w:rFonts w:cs="宋体"/>
                <w:color w:val="000000"/>
                <w:sz w:val="12"/>
                <w:szCs w:val="12"/>
              </w:rPr>
              <w:t>一般公共预算</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0.00 </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 xml:space="preserve">28,800.00 </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right"/>
              <w:textAlignment w:val="center"/>
              <w:rPr>
                <w:rFonts w:cs="宋体" w:hint="default"/>
                <w:color w:val="000000"/>
                <w:sz w:val="12"/>
                <w:szCs w:val="12"/>
              </w:rPr>
            </w:pPr>
            <w:r>
              <w:rPr>
                <w:rFonts w:cs="宋体"/>
                <w:color w:val="000000"/>
                <w:sz w:val="12"/>
                <w:szCs w:val="1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jc w:val="right"/>
              <w:rPr>
                <w:rFonts w:cs="宋体" w:hint="default"/>
                <w:color w:val="000000"/>
                <w:sz w:val="12"/>
                <w:szCs w:val="12"/>
              </w:rPr>
            </w:pPr>
          </w:p>
        </w:tc>
      </w:tr>
      <w:tr w:rsidR="009A4124">
        <w:trPr>
          <w:trHeight w:val="42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9A4124">
        <w:trPr>
          <w:trHeight w:val="500"/>
          <w:jc w:val="center"/>
        </w:trPr>
        <w:tc>
          <w:tcPr>
            <w:tcW w:w="5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年初绩效目标</w:t>
            </w:r>
          </w:p>
        </w:tc>
        <w:tc>
          <w:tcPr>
            <w:tcW w:w="313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全年目标实际完成情况</w:t>
            </w:r>
          </w:p>
        </w:tc>
      </w:tr>
      <w:tr w:rsidR="009A4124">
        <w:trPr>
          <w:trHeight w:val="540"/>
          <w:jc w:val="center"/>
        </w:trPr>
        <w:tc>
          <w:tcPr>
            <w:tcW w:w="5308"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lastRenderedPageBreak/>
              <w:t>完成农村环境卫生治理目标</w:t>
            </w:r>
          </w:p>
        </w:tc>
        <w:tc>
          <w:tcPr>
            <w:tcW w:w="3136" w:type="dxa"/>
            <w:gridSpan w:val="4"/>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完成农村环境卫生治理目标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tcPr>
          <w:p w:rsidR="009A4124" w:rsidRDefault="00496485">
            <w:pPr>
              <w:textAlignment w:val="top"/>
              <w:rPr>
                <w:rFonts w:cs="宋体" w:hint="default"/>
                <w:color w:val="000000"/>
                <w:sz w:val="12"/>
                <w:szCs w:val="12"/>
              </w:rPr>
            </w:pPr>
            <w:r>
              <w:rPr>
                <w:rFonts w:cs="宋体"/>
                <w:color w:val="000000"/>
                <w:sz w:val="12"/>
                <w:szCs w:val="12"/>
              </w:rPr>
              <w:t>已完成</w:t>
            </w:r>
          </w:p>
        </w:tc>
      </w:tr>
      <w:tr w:rsidR="009A4124">
        <w:trPr>
          <w:trHeight w:val="420"/>
          <w:jc w:val="center"/>
        </w:trPr>
        <w:tc>
          <w:tcPr>
            <w:tcW w:w="1067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指标名称</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计量单位</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指标性质</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指标值</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全年完成值</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偏离度（%）</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得分系数（%）</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指标权重</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指标得分</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是否核心指标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jc w:val="center"/>
              <w:textAlignment w:val="center"/>
              <w:rPr>
                <w:rFonts w:cs="宋体" w:hint="default"/>
                <w:b/>
                <w:bCs/>
                <w:color w:val="000000"/>
                <w:sz w:val="12"/>
                <w:szCs w:val="12"/>
              </w:rPr>
            </w:pPr>
            <w:r>
              <w:rPr>
                <w:rFonts w:cs="宋体"/>
                <w:b/>
                <w:bCs/>
                <w:color w:val="000000"/>
                <w:sz w:val="12"/>
                <w:szCs w:val="12"/>
              </w:rPr>
              <w:t>说明</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农村环境卫生治理项目数</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proofErr w:type="gramStart"/>
            <w:r>
              <w:rPr>
                <w:rFonts w:cs="宋体"/>
                <w:color w:val="000000"/>
                <w:sz w:val="12"/>
                <w:szCs w:val="12"/>
              </w:rPr>
              <w:t>个</w:t>
            </w:r>
            <w:proofErr w:type="gramEnd"/>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质量合格</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按时完成率</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20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农村环境卫生治理所需费用</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元</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26000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28800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10.77</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调整</w:t>
            </w: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改善农村环境</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定性</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r w:rsidR="009A4124">
        <w:trPr>
          <w:trHeight w:val="500"/>
          <w:jc w:val="center"/>
        </w:trPr>
        <w:tc>
          <w:tcPr>
            <w:tcW w:w="1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496485">
            <w:pPr>
              <w:ind w:firstLineChars="100" w:firstLine="120"/>
              <w:textAlignment w:val="center"/>
              <w:rPr>
                <w:rFonts w:cs="宋体" w:hint="default"/>
                <w:color w:val="000000"/>
                <w:sz w:val="12"/>
                <w:szCs w:val="12"/>
              </w:rPr>
            </w:pPr>
            <w:r>
              <w:rPr>
                <w:rFonts w:cs="宋体"/>
                <w:color w:val="000000"/>
                <w:sz w:val="12"/>
                <w:szCs w:val="12"/>
              </w:rPr>
              <w:t>是</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4124" w:rsidRDefault="009A4124">
            <w:pPr>
              <w:rPr>
                <w:rFonts w:cs="宋体" w:hint="default"/>
                <w:color w:val="000000"/>
                <w:sz w:val="12"/>
                <w:szCs w:val="12"/>
              </w:rPr>
            </w:pPr>
          </w:p>
        </w:tc>
      </w:tr>
    </w:tbl>
    <w:p w:rsidR="009A4124" w:rsidRDefault="009A4124">
      <w:pPr>
        <w:pStyle w:val="a6"/>
        <w:shd w:val="clear" w:color="auto" w:fill="FFFFFF"/>
        <w:spacing w:beforeAutospacing="0" w:after="0" w:afterAutospacing="0" w:line="600" w:lineRule="exact"/>
        <w:rPr>
          <w:rStyle w:val="a8"/>
          <w:rFonts w:ascii="Times New Roman" w:eastAsia="方正楷体_GBK" w:hAnsi="Times New Roman" w:hint="default"/>
          <w:b w:val="0"/>
          <w:bCs/>
          <w:sz w:val="32"/>
          <w:szCs w:val="32"/>
          <w:shd w:val="clear" w:color="auto" w:fill="FFFFFF"/>
        </w:rPr>
      </w:pPr>
    </w:p>
    <w:p w:rsidR="009A4124" w:rsidRDefault="00496485">
      <w:pPr>
        <w:pStyle w:val="a6"/>
        <w:shd w:val="clear" w:color="auto" w:fill="FFFFFF"/>
        <w:spacing w:beforeAutospacing="0" w:after="0" w:afterAutospacing="0" w:line="600" w:lineRule="exact"/>
        <w:ind w:firstLine="42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（二）单位绩效评价情况</w:t>
      </w:r>
    </w:p>
    <w:p w:rsidR="009A4124" w:rsidRDefault="00496485">
      <w:pPr>
        <w:pStyle w:val="a6"/>
        <w:shd w:val="clear" w:color="auto" w:fill="FFFFFF"/>
        <w:spacing w:beforeAutospacing="0" w:after="0" w:afterAutospacing="0" w:line="600" w:lineRule="exact"/>
        <w:ind w:firstLine="420"/>
        <w:rPr>
          <w:rFonts w:ascii="Times New Roman" w:eastAsia="楷体" w:hAnsi="Times New Roman"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我单位未组织第三方开展绩效评价。</w:t>
      </w:r>
    </w:p>
    <w:p w:rsidR="009A4124" w:rsidRDefault="00496485">
      <w:pPr>
        <w:pStyle w:val="a6"/>
        <w:shd w:val="clear" w:color="auto" w:fill="FFFFFF"/>
        <w:spacing w:beforeAutospacing="0" w:after="0" w:afterAutospacing="0" w:line="600" w:lineRule="exact"/>
        <w:ind w:firstLine="420"/>
        <w:rPr>
          <w:rStyle w:val="a8"/>
          <w:rFonts w:ascii="Times New Roman" w:eastAsia="方正楷体_GBK" w:hAnsi="Times New Roman" w:hint="default"/>
          <w:b w:val="0"/>
          <w:bCs/>
          <w:sz w:val="32"/>
          <w:szCs w:val="32"/>
          <w:shd w:val="clear" w:color="auto" w:fill="FFFFFF"/>
        </w:rPr>
      </w:pPr>
      <w:r>
        <w:rPr>
          <w:rStyle w:val="a8"/>
          <w:rFonts w:ascii="Times New Roman" w:eastAsia="方正楷体_GBK" w:hAnsi="Times New Roman" w:hint="default"/>
          <w:b w:val="0"/>
          <w:bCs/>
          <w:sz w:val="32"/>
          <w:szCs w:val="32"/>
          <w:shd w:val="clear" w:color="auto" w:fill="FFFFFF"/>
        </w:rPr>
        <w:t>（三）财政绩效评价情况</w:t>
      </w:r>
    </w:p>
    <w:p w:rsidR="009A4124" w:rsidRDefault="00496485">
      <w:pPr>
        <w:pStyle w:val="a6"/>
        <w:shd w:val="clear" w:color="auto" w:fill="FFFFFF"/>
        <w:spacing w:beforeAutospacing="0" w:after="0" w:afterAutospacing="0" w:line="600" w:lineRule="exact"/>
        <w:ind w:firstLine="42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县财政局未委托第三方对我单位开展绩效评价。</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六、专业名词解释</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（二）事业收入：</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lastRenderedPageBreak/>
        <w:t>（三）经营收入：</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（四）其他收入：</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（五）使用非财政拨款结余：</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（六）年初结转和结余：</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（八）年末结转和结余：</w:t>
      </w:r>
      <w:r>
        <w:rPr>
          <w:rFonts w:ascii="Times New Roman" w:eastAsia="方正仿宋_GBK" w:hAnsi="Times New Roman" w:hint="default"/>
          <w:sz w:val="32"/>
          <w:szCs w:val="32"/>
          <w:shd w:val="clear" w:color="auto" w:fill="FFFFFF"/>
        </w:rPr>
        <w:t>指单位结转下年的基本支出结转、项目支出结转和结余、经营结余。</w:t>
      </w:r>
    </w:p>
    <w:p w:rsidR="009A4124" w:rsidRDefault="00496485">
      <w:pPr>
        <w:pStyle w:val="a6"/>
        <w:shd w:val="clear" w:color="auto" w:fill="FFFFFF"/>
        <w:spacing w:beforeAutospacing="0" w:after="0" w:afterAutospacing="0" w:line="600" w:lineRule="exact"/>
        <w:ind w:firstLineChars="200" w:firstLine="640"/>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（九）基本支出：指为保障机构正常运转、完成日常工作任务而</w:t>
      </w:r>
      <w:r>
        <w:rPr>
          <w:rFonts w:ascii="Times New Roman" w:eastAsia="方正仿宋_GBK" w:hAnsi="Times New Roman" w:hint="default"/>
          <w:sz w:val="32"/>
          <w:szCs w:val="32"/>
          <w:shd w:val="clear" w:color="auto" w:fill="FFFFFF"/>
        </w:rPr>
        <w:t>发生的人员经费和公用经费。其中：人员经费指政府收支分</w:t>
      </w:r>
      <w:r>
        <w:rPr>
          <w:rFonts w:ascii="Times New Roman" w:eastAsia="方正仿宋_GBK" w:hAnsi="Times New Roman" w:hint="default"/>
          <w:sz w:val="32"/>
          <w:szCs w:val="32"/>
          <w:shd w:val="clear" w:color="auto" w:fill="FFFFFF"/>
        </w:rPr>
        <w:lastRenderedPageBreak/>
        <w:t>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（十）项目支出：</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（十一）经营支出：</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（十二）</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hint="default"/>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单位公务用车购置支出（</w:t>
      </w:r>
      <w:proofErr w:type="gramStart"/>
      <w:r>
        <w:rPr>
          <w:rFonts w:ascii="Times New Roman" w:eastAsia="方正仿宋_GBK" w:hAnsi="Times New Roman" w:hint="default"/>
          <w:sz w:val="32"/>
          <w:szCs w:val="32"/>
          <w:shd w:val="clear" w:color="auto" w:fill="FFFFFF"/>
        </w:rPr>
        <w:t>含车辆</w:t>
      </w:r>
      <w:proofErr w:type="gramEnd"/>
      <w:r>
        <w:rPr>
          <w:rFonts w:ascii="Times New Roman" w:eastAsia="方正仿宋_GBK" w:hAnsi="Times New Roman" w:hint="default"/>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hint="default"/>
          <w:sz w:val="32"/>
          <w:szCs w:val="32"/>
          <w:shd w:val="clear" w:color="auto" w:fill="FFFFFF"/>
        </w:rPr>
        <w:t>费反映</w:t>
      </w:r>
      <w:proofErr w:type="gramEnd"/>
      <w:r>
        <w:rPr>
          <w:rFonts w:ascii="Times New Roman" w:eastAsia="方正仿宋_GBK" w:hAnsi="Times New Roman" w:hint="default"/>
          <w:sz w:val="32"/>
          <w:szCs w:val="32"/>
          <w:shd w:val="clear" w:color="auto" w:fill="FFFFFF"/>
        </w:rPr>
        <w:t>单位按规定开支的各类公务接待（含外宾接待）支出。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楷体_GBK" w:hAnsi="Times New Roman" w:hint="default"/>
          <w:b w:val="0"/>
          <w:bCs/>
          <w:sz w:val="32"/>
          <w:szCs w:val="32"/>
          <w:shd w:val="clear" w:color="auto" w:fill="FFFFFF"/>
        </w:rPr>
        <w:t>（十三）机关运行经费：</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9A4124" w:rsidRDefault="00496485">
      <w:pPr>
        <w:widowControl w:val="0"/>
        <w:tabs>
          <w:tab w:val="left" w:pos="3339"/>
        </w:tabs>
        <w:spacing w:line="600" w:lineRule="exact"/>
        <w:ind w:firstLineChars="200" w:firstLine="640"/>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（十四）工资福利支出（支出经济分类科目类级）：</w:t>
      </w:r>
      <w:r>
        <w:rPr>
          <w:rFonts w:ascii="Times New Roman" w:eastAsia="方正仿宋_GBK" w:hAnsi="Times New Roman" w:hint="default"/>
          <w:sz w:val="32"/>
          <w:szCs w:val="32"/>
          <w:shd w:val="clear" w:color="auto" w:fill="FFFFFF"/>
        </w:rPr>
        <w:t>反映单</w:t>
      </w:r>
      <w:r>
        <w:rPr>
          <w:rFonts w:ascii="Times New Roman" w:eastAsia="方正仿宋_GBK" w:hAnsi="Times New Roman" w:hint="default"/>
          <w:sz w:val="32"/>
          <w:szCs w:val="32"/>
          <w:shd w:val="clear" w:color="auto" w:fill="FFFFFF"/>
        </w:rPr>
        <w:lastRenderedPageBreak/>
        <w:t>位开支的在职职工和编制</w:t>
      </w:r>
      <w:proofErr w:type="gramStart"/>
      <w:r>
        <w:rPr>
          <w:rFonts w:ascii="Times New Roman" w:eastAsia="方正仿宋_GBK" w:hAnsi="Times New Roman" w:hint="default"/>
          <w:sz w:val="32"/>
          <w:szCs w:val="32"/>
          <w:shd w:val="clear" w:color="auto" w:fill="FFFFFF"/>
        </w:rPr>
        <w:t>外长期</w:t>
      </w:r>
      <w:proofErr w:type="gramEnd"/>
      <w:r>
        <w:rPr>
          <w:rFonts w:ascii="Times New Roman" w:eastAsia="方正仿宋_GBK" w:hAnsi="Times New Roman" w:hint="default"/>
          <w:sz w:val="32"/>
          <w:szCs w:val="32"/>
          <w:shd w:val="clear" w:color="auto" w:fill="FFFFFF"/>
        </w:rPr>
        <w:t>聘用人员的各类劳动报酬，以及为上述人员缴纳的各项社会保险费等。</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（十五）商品和服务支出（支出经济分类科目类级）：</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（十六）对个人和家庭的补助（支出经济分类科目类级）：</w:t>
      </w:r>
      <w:r>
        <w:rPr>
          <w:rFonts w:ascii="Times New Roman" w:eastAsia="方正仿宋_GBK" w:hAnsi="Times New Roman" w:hint="default"/>
          <w:sz w:val="32"/>
          <w:szCs w:val="32"/>
          <w:shd w:val="clear" w:color="auto" w:fill="FFFFFF"/>
        </w:rPr>
        <w:t>反映用于对个人和家庭的补助支出。</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w:t>
      </w:r>
      <w:proofErr w:type="gramStart"/>
      <w:r>
        <w:rPr>
          <w:rFonts w:ascii="Times New Roman" w:eastAsia="方正仿宋_GBK" w:hAnsi="Times New Roman" w:hint="default"/>
          <w:sz w:val="32"/>
          <w:szCs w:val="32"/>
          <w:shd w:val="clear" w:color="auto" w:fill="FFFFFF"/>
        </w:rPr>
        <w:t>非各级</w:t>
      </w:r>
      <w:proofErr w:type="gramEnd"/>
      <w:r>
        <w:rPr>
          <w:rFonts w:ascii="Times New Roman" w:eastAsia="方正仿宋_GBK" w:hAnsi="Times New Roman" w:hint="default"/>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9A4124" w:rsidRDefault="00496485">
      <w:pPr>
        <w:pStyle w:val="a6"/>
        <w:shd w:val="clear" w:color="auto" w:fill="FFFFFF"/>
        <w:spacing w:beforeAutospacing="0" w:after="0" w:afterAutospacing="0" w:line="600" w:lineRule="exact"/>
        <w:ind w:firstLineChars="200" w:firstLine="640"/>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七、决算公开联系方式及信息反馈渠道</w:t>
      </w:r>
    </w:p>
    <w:p w:rsidR="009A4124" w:rsidRDefault="00496485">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本单位决算公开信息反馈和联系方式：</w:t>
      </w:r>
      <w:r>
        <w:rPr>
          <w:rFonts w:ascii="Times New Roman" w:eastAsia="方正仿宋_GBK" w:hAnsi="Times New Roman" w:hint="default"/>
          <w:sz w:val="32"/>
          <w:szCs w:val="32"/>
          <w:shd w:val="clear" w:color="auto" w:fill="FFFFFF"/>
        </w:rPr>
        <w:t>023-74532873</w:t>
      </w:r>
    </w:p>
    <w:p w:rsidR="009A4124" w:rsidRDefault="009A4124">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p>
    <w:p w:rsidR="009A4124" w:rsidRDefault="009A4124">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sectPr w:rsidR="009A4124">
          <w:headerReference w:type="even" r:id="rId7"/>
          <w:headerReference w:type="default" r:id="rId8"/>
          <w:footerReference w:type="even" r:id="rId9"/>
          <w:footerReference w:type="default" r:id="rId10"/>
          <w:headerReference w:type="first" r:id="rId11"/>
          <w:footerReference w:type="first" r:id="rId12"/>
          <w:pgSz w:w="11915" w:h="16840"/>
          <w:pgMar w:top="1984" w:right="1446" w:bottom="1644" w:left="1446" w:header="851" w:footer="992" w:gutter="0"/>
          <w:pgNumType w:fmt="numberInDash"/>
          <w:cols w:space="720"/>
          <w:docGrid w:type="lines" w:linePitch="312"/>
        </w:sectPr>
      </w:pPr>
      <w:bookmarkStart w:id="0" w:name="_GoBack"/>
      <w:bookmarkEnd w:id="0"/>
    </w:p>
    <w:tbl>
      <w:tblPr>
        <w:tblpPr w:leftFromText="180" w:rightFromText="180" w:vertAnchor="text" w:horzAnchor="page" w:tblpX="1058" w:tblpY="22"/>
        <w:tblOverlap w:val="never"/>
        <w:tblW w:w="14791" w:type="dxa"/>
        <w:tblLayout w:type="fixed"/>
        <w:tblCellMar>
          <w:left w:w="0" w:type="dxa"/>
          <w:right w:w="0" w:type="dxa"/>
        </w:tblCellMar>
        <w:tblLook w:val="04A0"/>
      </w:tblPr>
      <w:tblGrid>
        <w:gridCol w:w="4309"/>
        <w:gridCol w:w="3571"/>
        <w:gridCol w:w="4059"/>
        <w:gridCol w:w="2852"/>
      </w:tblGrid>
      <w:tr w:rsidR="009A4124">
        <w:trPr>
          <w:trHeight w:val="232"/>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9A4124">
        <w:trPr>
          <w:trHeight w:val="232"/>
        </w:trPr>
        <w:tc>
          <w:tcPr>
            <w:tcW w:w="430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ascii="Arial" w:hAnsi="Arial" w:cs="Arial" w:hint="default"/>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jc w:val="right"/>
              <w:rPr>
                <w:rFonts w:ascii="Arial" w:hAnsi="Arial" w:cs="Arial" w:hint="default"/>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ascii="Arial" w:hAnsi="Arial" w:cs="Arial" w:hint="default"/>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9A4124">
        <w:trPr>
          <w:trHeight w:val="232"/>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00" w:lineRule="exact"/>
              <w:rPr>
                <w:rFonts w:ascii="Arial" w:hAnsi="Arial" w:cs="Arial" w:hint="default"/>
                <w:color w:val="000000"/>
                <w:sz w:val="22"/>
                <w:szCs w:val="22"/>
              </w:rPr>
            </w:pPr>
            <w:r>
              <w:rPr>
                <w:rFonts w:cs="宋体"/>
                <w:sz w:val="20"/>
                <w:szCs w:val="20"/>
              </w:rPr>
              <w:t>单位：</w:t>
            </w:r>
            <w:r>
              <w:rPr>
                <w:sz w:val="20"/>
              </w:rPr>
              <w:t>垫江</w:t>
            </w:r>
            <w:proofErr w:type="gramStart"/>
            <w:r>
              <w:rPr>
                <w:sz w:val="20"/>
              </w:rPr>
              <w:t>县澄溪镇</w:t>
            </w:r>
            <w:proofErr w:type="gramEnd"/>
            <w:r>
              <w:rPr>
                <w:sz w:val="20"/>
              </w:rPr>
              <w:t>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ascii="Arial" w:hAnsi="Arial" w:cs="Arial" w:hint="default"/>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91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9,023.19</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1,379.93</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19.26</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37.65</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71" w:type="dxa"/>
            <w:tcBorders>
              <w:top w:val="nil"/>
              <w:left w:val="nil"/>
              <w:bottom w:val="nil"/>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333.11</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619.67</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823.57</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131.08</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90"/>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63.99</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87.96</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jc w:val="center"/>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9,228.17</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9,463.83</w:t>
            </w: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235.65</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5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20"/>
                <w:szCs w:val="20"/>
              </w:rPr>
            </w:pPr>
          </w:p>
        </w:tc>
      </w:tr>
      <w:tr w:rsidR="009A4124">
        <w:trPr>
          <w:trHeight w:val="25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9,463.83</w:t>
            </w:r>
          </w:p>
        </w:tc>
        <w:tc>
          <w:tcPr>
            <w:tcW w:w="4059"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A4124" w:rsidRDefault="0049648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9,463.83</w:t>
            </w:r>
          </w:p>
        </w:tc>
      </w:tr>
    </w:tbl>
    <w:p w:rsidR="009A4124" w:rsidRDefault="009A4124">
      <w:pPr>
        <w:rPr>
          <w:rFonts w:cs="宋体" w:hint="default"/>
          <w:sz w:val="21"/>
          <w:szCs w:val="21"/>
        </w:rPr>
      </w:pPr>
    </w:p>
    <w:p w:rsidR="009A4124" w:rsidRDefault="00496485">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59" w:type="dxa"/>
        <w:tblLayout w:type="fixed"/>
        <w:tblCellMar>
          <w:left w:w="0" w:type="dxa"/>
          <w:right w:w="0" w:type="dxa"/>
        </w:tblCellMar>
        <w:tblLook w:val="04A0"/>
      </w:tblPr>
      <w:tblGrid>
        <w:gridCol w:w="1637"/>
        <w:gridCol w:w="3630"/>
        <w:gridCol w:w="1266"/>
        <w:gridCol w:w="1325"/>
        <w:gridCol w:w="1144"/>
        <w:gridCol w:w="1145"/>
        <w:gridCol w:w="1279"/>
        <w:gridCol w:w="1217"/>
        <w:gridCol w:w="1351"/>
        <w:gridCol w:w="1565"/>
      </w:tblGrid>
      <w:tr w:rsidR="009A4124">
        <w:trPr>
          <w:trHeight w:val="641"/>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9A4124">
        <w:trPr>
          <w:trHeight w:val="328"/>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rPr>
                <w:rFonts w:cs="宋体" w:hint="default"/>
                <w:color w:val="000000"/>
                <w:sz w:val="20"/>
                <w:szCs w:val="20"/>
              </w:rPr>
            </w:pPr>
            <w:r>
              <w:rPr>
                <w:rFonts w:cs="宋体"/>
                <w:sz w:val="20"/>
                <w:szCs w:val="20"/>
              </w:rPr>
              <w:t>单位：</w:t>
            </w:r>
            <w:r>
              <w:rPr>
                <w:sz w:val="20"/>
              </w:rPr>
              <w:t>垫江</w:t>
            </w:r>
            <w:proofErr w:type="gramStart"/>
            <w:r>
              <w:rPr>
                <w:sz w:val="20"/>
              </w:rPr>
              <w:t>县澄溪镇</w:t>
            </w:r>
            <w:proofErr w:type="gramEnd"/>
            <w:r>
              <w:rPr>
                <w:sz w:val="20"/>
              </w:rPr>
              <w:t>人民政府（本级）</w:t>
            </w:r>
          </w:p>
        </w:tc>
        <w:tc>
          <w:tcPr>
            <w:tcW w:w="132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9A4124">
        <w:trPr>
          <w:trHeight w:val="328"/>
        </w:trPr>
        <w:tc>
          <w:tcPr>
            <w:tcW w:w="6533"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431"/>
        </w:trPr>
        <w:tc>
          <w:tcPr>
            <w:tcW w:w="526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20"/>
                <w:szCs w:val="20"/>
              </w:rPr>
            </w:pPr>
            <w:r>
              <w:rPr>
                <w:rFonts w:cs="宋体"/>
                <w:b/>
                <w:color w:val="000000"/>
                <w:sz w:val="20"/>
                <w:szCs w:val="20"/>
              </w:rPr>
              <w:t>项目</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本年收入合计</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财政拨款收入</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上级补助收入</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20"/>
                <w:szCs w:val="20"/>
              </w:rPr>
            </w:pPr>
            <w:r>
              <w:rPr>
                <w:rFonts w:cs="宋体"/>
                <w:b/>
                <w:color w:val="000000"/>
                <w:sz w:val="20"/>
                <w:szCs w:val="20"/>
              </w:rPr>
              <w:t>事业收入</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经营收入</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附属单位上缴收入</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其他收入</w:t>
            </w:r>
          </w:p>
        </w:tc>
      </w:tr>
      <w:tr w:rsidR="009A4124">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小计</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其中：教育收费</w:t>
            </w: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8"/>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12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9,228.17</w:t>
            </w:r>
          </w:p>
        </w:tc>
        <w:tc>
          <w:tcPr>
            <w:tcW w:w="1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9,225.01</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3.16</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一般公共服务支出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1,374.61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人大事务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人大会议</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代表工作</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政府办公厅（室）及相关机构事务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1,342.08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行政运行</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1,084.11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1,080.95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统计信息事务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2010507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专项普查活动</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纪检监察事务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其他纪检监察事务支出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商贸事务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2011308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招商引资</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党委办公厅（室）及相关机构事务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组织事务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其他共产党事务支出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其他共产党事务支出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20138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市场监督管理事务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食品安全监管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20140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信访事务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2014002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公安</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2040202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2049999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文化旅游体育与传媒支出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37.65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37.65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文化和旅游</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其他文化和旅游支出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体育</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体育场馆</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社会保障和就业支出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332.24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332.24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人力资源和社会保障管理事务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行政事业单位养老支出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262.92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机关事业单位基本养老保险缴费支出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机关事业单位职业年金缴费支出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48.35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其他行政事业单位养老支出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抚恤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其他优抚支出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社会福利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养老服务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残疾人事业</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残疾人体育</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其他残疾人事业支出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20816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红十字事业</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临时救助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2082001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临时救助支出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其他生活救助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其他城市生活救助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退役军人管理事务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其他退役军人事务管理支出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卫生健康支出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计划生育事务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2100799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其他计划生育事务支出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行政单位医疗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优抚对象医疗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优抚对象医疗补助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节能环保支出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森林保护修复</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2110501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森林管护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463.20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463.20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城乡社区公共设施</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152.51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152.51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2120303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小城镇基础设施建设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152.51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152.51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城乡社区环境卫生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城乡社区环境卫生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国有土地使用权出让收入安排的支出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征地和拆迁补偿支出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农业生产发展支出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农林水支出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822.74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822.74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农业农村</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40.48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40.48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lastRenderedPageBreak/>
              <w:t>2130108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病虫害控制</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2130119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防灾救灾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其他农业农村支出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林业和草原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森林资源培育</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2130234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林业草原防灾减灾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其他林业和草原支出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巩固脱贫攻坚成果衔接乡村振兴</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农村综合改革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对村级公益事业建设的补助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对村民委员会和村党支部的补助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交通运输支出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公路水路运输</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公路建设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公路养护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资源勘探工业信息等支出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支持中小企业发展和管理支出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2150899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其他支持中小企业发展和管理支出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5,848.79</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5,848.79</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商业服务业等支出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商业流通事务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2160299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其他商业流通事务支出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住房保障支出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保障性安居工程支出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农村危房改造</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住房改革支出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住房公积金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灾害防治及应急管理支出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22401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应急管理事务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其他应急管理支出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自然灾害防治</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地质灾害防治</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其他自然灾害防治支出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自然灾害救灾及恢复重建支出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自然灾害救灾补助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彩票公益金安排的支出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用于社会福利的彩票公益金支出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用于残疾人事业的彩票公益金支出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用于其他社会公益事业的彩票公益金支出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A4124" w:rsidRDefault="00496485">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9A4124" w:rsidRDefault="00496485">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tblPr>
      <w:tblGrid>
        <w:gridCol w:w="1637"/>
        <w:gridCol w:w="3630"/>
        <w:gridCol w:w="1637"/>
        <w:gridCol w:w="1686"/>
        <w:gridCol w:w="1619"/>
        <w:gridCol w:w="1552"/>
        <w:gridCol w:w="1687"/>
        <w:gridCol w:w="1930"/>
      </w:tblGrid>
      <w:tr w:rsidR="009A4124">
        <w:trPr>
          <w:trHeight w:val="65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9A4124">
        <w:trPr>
          <w:trHeight w:val="342"/>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1686"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9A4124">
        <w:trPr>
          <w:trHeight w:val="342"/>
        </w:trPr>
        <w:tc>
          <w:tcPr>
            <w:tcW w:w="6904"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362"/>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20"/>
                <w:szCs w:val="20"/>
              </w:rPr>
            </w:pPr>
            <w:r>
              <w:rPr>
                <w:rFonts w:cs="宋体"/>
                <w:b/>
                <w:color w:val="000000"/>
                <w:sz w:val="20"/>
                <w:szCs w:val="20"/>
              </w:rPr>
              <w:t>项目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本年支出合计</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基本支出</w:t>
            </w: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项目支出</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上缴上级支出</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经营支出</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对附属单位补助支出</w:t>
            </w:r>
          </w:p>
        </w:tc>
      </w:tr>
      <w:tr w:rsidR="009A4124">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9A4124" w:rsidRDefault="009A4124">
            <w:pPr>
              <w:jc w:val="center"/>
              <w:rPr>
                <w:rFonts w:cs="宋体" w:hint="default"/>
                <w:b/>
                <w:color w:val="000000"/>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62"/>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163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9,463.83</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1,840.91</w:t>
            </w:r>
          </w:p>
        </w:tc>
        <w:tc>
          <w:tcPr>
            <w:tcW w:w="16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7,622.92</w:t>
            </w:r>
          </w:p>
        </w:tc>
        <w:tc>
          <w:tcPr>
            <w:tcW w:w="1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9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一般公共服务支出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1,379.93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1,086.27</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人大事务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人大会议</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代表工作</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政府办公厅（室）及相关机构事务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1,344.24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1,086.27</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257.97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行政运行</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1,086.27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1,086.27</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统计信息事务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2010507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专项普查活动</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纪检监察事务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其他纪检监察事务支出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商贸事务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2011308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招商引资</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党委办公厅（室）及相关机构事务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组织事务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20136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其他共产党事务支出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其他共产党事务支出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市场监督管理事务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食品安全监管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20140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信访事务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2014002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公安</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2040202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2049999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文化旅游体育与传媒支出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37.65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37.65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文化和旅游</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其他文化和旅游支出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体育</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体育场馆</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社会保障和就业支出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333.11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263.78</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69.32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人力资源和社会保障管理事务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0.21</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行政事业单位养老支出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263.78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263.78</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机关事业单位基本养老保险缴费支出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105.64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105.64</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机关事业单位职业年金缴费支出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48.64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48.64</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其他行政事业单位养老支出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抚恤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其他优抚支出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社会福利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lastRenderedPageBreak/>
              <w:t>2081006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养老服务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残疾人事业</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残疾人体育</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其他残疾人事业支出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红十字事业</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临时救助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2082001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临时救助支出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其他生活救助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其他城市生活救助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退役军人管理事务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其他退役军人事务管理支出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卫生健康支出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计划生育事务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2100799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其他计划生育事务支出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行政单位医疗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优抚对象医疗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优抚对象医疗补助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节能环保支出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森林保护修复</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2110501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森林管护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619.67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619.67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城乡社区规划与管理</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城乡社区规划与管理</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城乡社区公共设施</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161.98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161.98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lastRenderedPageBreak/>
              <w:t>2120303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小城镇基础设施建设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城乡社区环境卫生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城乡社区环境卫生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国有土地使用权出让收入安排的支出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征地和拆迁补偿支出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农业生产发展支出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农林水支出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823.57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372.22</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451.36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农业农村</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41.32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41.32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病虫害控制</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2130119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防灾救灾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其他农业农村支出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林业和草原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森林资源培育</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2130234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林业草原防灾减灾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其他林业和草原支出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巩固脱贫攻坚成果衔接乡村振兴</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农村综合改革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372.22</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对村级公益事业建设的补助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对村民委员会和村党支部的补助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372.22</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69.07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交通运输支出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公路水路运输</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公路建设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公路养护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资源勘探工业信息等支出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支持中小企业发展和管理支出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lastRenderedPageBreak/>
              <w:t>2150899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其他支持中小企业发展和管理支出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商业服务业等支出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商业流通事务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2160299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其他商业流通事务支出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住房保障支出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63.99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63.24</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保障性安居工程支出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农村危房改造</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住房改革支出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63.24</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住房公积金</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63.24</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灾害防治及应急管理支出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应急管理事务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其他应急管理支出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自然灾害防治</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地质灾害防治</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其他自然灾害防治支出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自然灾害救灾及恢复重建支出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自然灾害救灾补助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彩票公益金安排的支出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用于社会福利的彩票公益金支出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用于残疾人事业的彩票公益金支出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9A4124">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用于其他社会公益事业的彩票公益金支出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9A4124" w:rsidRDefault="00496485">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A4124" w:rsidRDefault="00496485">
      <w:pPr>
        <w:rPr>
          <w:rFonts w:cs="宋体" w:hint="default"/>
          <w:sz w:val="21"/>
          <w:szCs w:val="21"/>
        </w:rPr>
      </w:pPr>
      <w:r>
        <w:rPr>
          <w:rFonts w:cs="宋体"/>
          <w:sz w:val="21"/>
          <w:szCs w:val="21"/>
        </w:rPr>
        <w:br w:type="page"/>
      </w:r>
    </w:p>
    <w:p w:rsidR="009A4124" w:rsidRDefault="009A4124">
      <w:pPr>
        <w:rPr>
          <w:rFonts w:cs="宋体" w:hint="default"/>
          <w:sz w:val="21"/>
          <w:szCs w:val="21"/>
        </w:rPr>
      </w:pPr>
    </w:p>
    <w:tbl>
      <w:tblPr>
        <w:tblW w:w="14732" w:type="dxa"/>
        <w:tblLayout w:type="fixed"/>
        <w:tblCellMar>
          <w:left w:w="0" w:type="dxa"/>
          <w:right w:w="0" w:type="dxa"/>
        </w:tblCellMar>
        <w:tblLook w:val="04A0"/>
      </w:tblPr>
      <w:tblGrid>
        <w:gridCol w:w="2979"/>
        <w:gridCol w:w="1526"/>
        <w:gridCol w:w="3191"/>
        <w:gridCol w:w="1700"/>
        <w:gridCol w:w="1700"/>
        <w:gridCol w:w="1700"/>
        <w:gridCol w:w="1936"/>
      </w:tblGrid>
      <w:tr w:rsidR="009A4124">
        <w:trPr>
          <w:trHeight w:val="90"/>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9A4124">
        <w:trPr>
          <w:trHeight w:val="90"/>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9A4124">
        <w:trPr>
          <w:trHeight w:val="90"/>
        </w:trPr>
        <w:tc>
          <w:tcPr>
            <w:tcW w:w="7696"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9A4124">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9A4124">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9,023.19</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1,376.77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1,376.77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37.65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37.65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619.67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420.77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198.90</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9,225.01</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9,460.67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9,258.84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235.65</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235.65</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r>
      <w:tr w:rsidR="009A412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9,460.67</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9,460.67</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9,258.84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bl>
    <w:p w:rsidR="009A4124" w:rsidRDefault="00496485">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tblPr>
      <w:tblGrid>
        <w:gridCol w:w="1492"/>
        <w:gridCol w:w="3909"/>
        <w:gridCol w:w="3319"/>
        <w:gridCol w:w="3312"/>
        <w:gridCol w:w="3346"/>
      </w:tblGrid>
      <w:tr w:rsidR="009A4124">
        <w:trPr>
          <w:trHeight w:val="510"/>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9A4124">
        <w:trPr>
          <w:trHeight w:val="255"/>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3312"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9A4124">
        <w:trPr>
          <w:trHeight w:val="285"/>
        </w:trPr>
        <w:tc>
          <w:tcPr>
            <w:tcW w:w="8720"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308"/>
        </w:trPr>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w:t>
            </w:r>
          </w:p>
        </w:tc>
        <w:tc>
          <w:tcPr>
            <w:tcW w:w="9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本年支出</w:t>
            </w:r>
          </w:p>
        </w:tc>
      </w:tr>
      <w:tr w:rsidR="009A4124">
        <w:trPr>
          <w:trHeight w:val="326"/>
        </w:trPr>
        <w:tc>
          <w:tcPr>
            <w:tcW w:w="14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33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基本支出</w:t>
            </w:r>
          </w:p>
        </w:tc>
        <w:tc>
          <w:tcPr>
            <w:tcW w:w="33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项目支出</w:t>
            </w:r>
          </w:p>
        </w:tc>
      </w:tr>
      <w:tr w:rsidR="009A4124">
        <w:trPr>
          <w:trHeight w:val="326"/>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615"/>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08"/>
        </w:trPr>
        <w:tc>
          <w:tcPr>
            <w:tcW w:w="540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9,258.84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1,837.75</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7,421.10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一般公共服务支出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1,376.77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1,083.11</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人大事务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人大会议</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2010108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代表工作</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政府办公厅（室）及相关机构事务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1,341.08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1,083.11</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行政运行</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1,083.11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1,083.11</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2010302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统计信息事务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2010507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专项普查活动</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纪检监察事务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其他纪检监察事务支出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20113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商贸事务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2011308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招商引资</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党委办公厅（室）及相关机构事务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组织事务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2013202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2013699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20138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市场监督管理事务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2013816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食品安全监管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20140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信访事务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2014002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公安</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2040202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20499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17.92</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2049999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17.92</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文化旅游体育与传媒支出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37.65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37.65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文化和旅游</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其他文化和旅游支出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20703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体育</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36.10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36.10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2070307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体育场馆</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36.10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36.10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333.11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263.78</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69.32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人力资源和社会保障管理事务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0.21</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263.78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263.78</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105.64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105.64</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48.64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48.64</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2080599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抚恤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2080899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其他优抚支出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社会福利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2081006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养老服务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残疾人事业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残疾人体育</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其他残疾人事业支出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红十字事业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2081602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临时救助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2082001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临时救助支出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其他生活救助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lastRenderedPageBreak/>
              <w:t>2082501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其他城市生活救助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20828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退役军人管理事务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2082899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其他退役军人事务管理支出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58.55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计划生育事务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2100799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其他计划生育事务支出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行政单位医疗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21014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优抚对象医疗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2101401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优抚对象医疗补助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节能环保支出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森林保护修复</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2110501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森林管护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420.77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420.77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城乡社区规划与管理</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城乡社区规划与管理</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城乡社区公共设施</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161.98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161.98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2120303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小城镇基础设施建设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21205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城乡社区环境卫生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111.79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111.79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2120501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城乡社区环境卫生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111.79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111.79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农林水支出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823.57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372.22</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451.36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农业农村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41.32</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41.32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病虫害控制</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2130119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防灾救灾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其他农业农村支出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林业和草原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94.09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94.09</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森林资源培育</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20.01</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2130234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林业草原防灾减灾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39.64</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2130299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其他林业和草原支出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34.43</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34.43</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21305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巩固脱贫攻坚成果衔接乡村振兴</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2130599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lastRenderedPageBreak/>
              <w:t>21307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农村综合改革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685.29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372.22</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对村级公益事业建设的补助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244.00</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2130705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对村民委员会和村党支部的补助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441.29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372.22</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69.07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交通运输支出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公路水路运输</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91.72</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91.72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2140106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公路养护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资源勘探工业信息等支出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21508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支持中小企业发展和管理支出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2150899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其他支持中小企业发展和管理支出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5,873.78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5,873.78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商业服务业等支出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21602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商业流通事务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2160299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其他商业流通事务支出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63.99</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63.24</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保障性安居工程支出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农村危房改造</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63.24</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2210201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63.24</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63.24</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灾害防治及应急管理支出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应急管理事务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28.97</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28.97</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48.48</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48.48</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地质灾害防治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2240699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其他自然灾害防治支出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39.96</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39.96</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22407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b/>
                <w:color w:val="000000"/>
                <w:sz w:val="20"/>
                <w:szCs w:val="20"/>
              </w:rPr>
              <w:t>自然灾害救灾及恢复重建支出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10.51</w:t>
            </w:r>
          </w:p>
        </w:tc>
      </w:tr>
      <w:tr w:rsidR="009A4124">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2240703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textAlignment w:val="center"/>
              <w:rPr>
                <w:rFonts w:cs="宋体" w:hint="default"/>
                <w:color w:val="000000"/>
                <w:sz w:val="20"/>
                <w:szCs w:val="20"/>
              </w:rPr>
            </w:pPr>
            <w:r>
              <w:rPr>
                <w:rFonts w:cs="宋体"/>
                <w:color w:val="000000"/>
                <w:sz w:val="20"/>
                <w:szCs w:val="20"/>
              </w:rPr>
              <w:t>自然灾害救灾补助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10.51</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10.51</w:t>
            </w:r>
          </w:p>
        </w:tc>
      </w:tr>
    </w:tbl>
    <w:p w:rsidR="009A4124" w:rsidRDefault="00496485">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A4124" w:rsidRDefault="00496485">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9A4124">
        <w:trPr>
          <w:trHeight w:val="90"/>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9A4124">
        <w:trPr>
          <w:trHeight w:val="90"/>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rsidR="009A4124" w:rsidRDefault="00496485">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1656"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9A4124">
        <w:trPr>
          <w:trHeight w:val="90"/>
        </w:trPr>
        <w:tc>
          <w:tcPr>
            <w:tcW w:w="7480" w:type="dxa"/>
            <w:gridSpan w:val="5"/>
            <w:vMerge/>
            <w:tcBorders>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9A4124">
        <w:trPr>
          <w:trHeight w:val="312"/>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9A4124">
        <w:trPr>
          <w:trHeight w:val="312"/>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spacing w:line="200" w:lineRule="exact"/>
              <w:jc w:val="center"/>
              <w:rPr>
                <w:rFonts w:cs="宋体" w:hint="default"/>
                <w:b/>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979.13</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360.06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172.36</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19.83</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147.97</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4.27</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272.83</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31.39</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105.64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20.84</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48.64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55.40</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55.09</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63.24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35.38</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44.32</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488.92</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8.32</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475.98</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26.04</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39.68</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32.85</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90.45</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r>
      <w:tr w:rsidR="009A412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r>
      <w:tr w:rsidR="009A4124">
        <w:trPr>
          <w:trHeight w:val="155"/>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9A412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wordWrap w:val="0"/>
              <w:spacing w:line="200" w:lineRule="exact"/>
              <w:jc w:val="right"/>
              <w:textAlignment w:val="center"/>
              <w:rPr>
                <w:rFonts w:ascii="Times New Roman" w:hAnsi="Times New Roman" w:hint="default"/>
                <w:color w:val="000000"/>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spacing w:line="200" w:lineRule="exact"/>
              <w:jc w:val="right"/>
              <w:rPr>
                <w:rFonts w:ascii="Times New Roman" w:hAnsi="Times New Roman" w:hint="default"/>
                <w:color w:val="000000"/>
                <w:sz w:val="18"/>
                <w:szCs w:val="18"/>
              </w:rPr>
            </w:pPr>
          </w:p>
        </w:tc>
      </w:tr>
      <w:tr w:rsidR="009A4124">
        <w:trPr>
          <w:trHeight w:val="310"/>
        </w:trPr>
        <w:tc>
          <w:tcPr>
            <w:tcW w:w="334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496485">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1,468.04</w:t>
            </w:r>
          </w:p>
        </w:tc>
        <w:tc>
          <w:tcPr>
            <w:tcW w:w="875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369.70</w:t>
            </w:r>
          </w:p>
        </w:tc>
      </w:tr>
    </w:tbl>
    <w:p w:rsidR="009A4124" w:rsidRDefault="00496485">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78" w:type="dxa"/>
        <w:tblLayout w:type="fixed"/>
        <w:tblCellMar>
          <w:left w:w="0" w:type="dxa"/>
          <w:right w:w="0" w:type="dxa"/>
        </w:tblCellMar>
        <w:tblLook w:val="04A0"/>
      </w:tblPr>
      <w:tblGrid>
        <w:gridCol w:w="1594"/>
        <w:gridCol w:w="3630"/>
        <w:gridCol w:w="1659"/>
        <w:gridCol w:w="1659"/>
        <w:gridCol w:w="1659"/>
        <w:gridCol w:w="1660"/>
        <w:gridCol w:w="1725"/>
        <w:gridCol w:w="1792"/>
      </w:tblGrid>
      <w:tr w:rsidR="009A4124">
        <w:trPr>
          <w:trHeight w:val="64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9A4124">
        <w:trPr>
          <w:trHeight w:val="329"/>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16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9A4124">
        <w:trPr>
          <w:trHeight w:val="329"/>
        </w:trPr>
        <w:tc>
          <w:tcPr>
            <w:tcW w:w="6883"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339"/>
        </w:trPr>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w:t>
            </w:r>
          </w:p>
        </w:tc>
        <w:tc>
          <w:tcPr>
            <w:tcW w:w="165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年初结转和结余</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本年收入</w:t>
            </w:r>
          </w:p>
        </w:tc>
        <w:tc>
          <w:tcPr>
            <w:tcW w:w="50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本年支出</w:t>
            </w:r>
          </w:p>
        </w:tc>
        <w:tc>
          <w:tcPr>
            <w:tcW w:w="17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年末结转和结余</w:t>
            </w:r>
          </w:p>
        </w:tc>
      </w:tr>
      <w:tr w:rsidR="009A4124">
        <w:trPr>
          <w:trHeight w:val="335"/>
        </w:trPr>
        <w:tc>
          <w:tcPr>
            <w:tcW w:w="1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16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基本支出</w:t>
            </w:r>
          </w:p>
        </w:tc>
        <w:tc>
          <w:tcPr>
            <w:tcW w:w="17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项目支出</w:t>
            </w: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5"/>
        </w:trPr>
        <w:tc>
          <w:tcPr>
            <w:tcW w:w="1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7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645"/>
        </w:trPr>
        <w:tc>
          <w:tcPr>
            <w:tcW w:w="1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6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7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9"/>
        </w:trPr>
        <w:tc>
          <w:tcPr>
            <w:tcW w:w="522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城乡社区支出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征地和拆迁补偿支出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农业生产发展支出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其他支出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b/>
                <w:color w:val="000000"/>
                <w:sz w:val="20"/>
                <w:szCs w:val="20"/>
              </w:rPr>
              <w:t>彩票公益金安排的支出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2296002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2296006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用于残疾人事业的彩票公益金支出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9A4124">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jc w:val="both"/>
              <w:textAlignment w:val="center"/>
              <w:rPr>
                <w:rFonts w:cs="宋体" w:hint="default"/>
                <w:color w:val="000000"/>
                <w:sz w:val="20"/>
                <w:szCs w:val="20"/>
              </w:rPr>
            </w:pPr>
            <w:r>
              <w:rPr>
                <w:rFonts w:cs="宋体"/>
                <w:color w:val="000000"/>
                <w:sz w:val="20"/>
                <w:szCs w:val="20"/>
              </w:rPr>
              <w:t>用于其他社会公益事业的彩票公益金支出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9A4124" w:rsidRDefault="00496485">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A4124" w:rsidRDefault="00496485">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tblPr>
      <w:tblGrid>
        <w:gridCol w:w="2008"/>
        <w:gridCol w:w="2928"/>
        <w:gridCol w:w="3276"/>
        <w:gridCol w:w="200"/>
        <w:gridCol w:w="3475"/>
        <w:gridCol w:w="77"/>
        <w:gridCol w:w="3414"/>
      </w:tblGrid>
      <w:tr w:rsidR="009A4124">
        <w:trPr>
          <w:trHeight w:val="650"/>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9A4124">
        <w:trPr>
          <w:trHeight w:val="332"/>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rsidR="009A4124" w:rsidRDefault="0049648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9A4124">
        <w:trPr>
          <w:trHeight w:val="332"/>
        </w:trPr>
        <w:tc>
          <w:tcPr>
            <w:tcW w:w="8212" w:type="dxa"/>
            <w:gridSpan w:val="3"/>
            <w:vMerge/>
            <w:tcBorders>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9A4124" w:rsidRDefault="009A4124">
            <w:pPr>
              <w:rPr>
                <w:rFonts w:cs="宋体" w:hint="default"/>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9A4124" w:rsidRDefault="00496485">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A4124">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20"/>
                <w:szCs w:val="20"/>
              </w:rPr>
            </w:pPr>
            <w:r>
              <w:rPr>
                <w:rFonts w:cs="宋体"/>
                <w:b/>
                <w:color w:val="000000"/>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A4124" w:rsidRDefault="00496485">
            <w:pPr>
              <w:jc w:val="center"/>
              <w:textAlignment w:val="bottom"/>
              <w:rPr>
                <w:rFonts w:cs="宋体" w:hint="default"/>
                <w:b/>
                <w:color w:val="000000"/>
                <w:sz w:val="20"/>
                <w:szCs w:val="20"/>
              </w:rPr>
            </w:pPr>
            <w:r>
              <w:rPr>
                <w:rFonts w:cs="宋体"/>
                <w:b/>
                <w:color w:val="000000"/>
                <w:sz w:val="20"/>
                <w:szCs w:val="20"/>
              </w:rPr>
              <w:t>本年支出</w:t>
            </w:r>
          </w:p>
        </w:tc>
      </w:tr>
      <w:tr w:rsidR="009A4124">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项目支出</w:t>
            </w:r>
          </w:p>
        </w:tc>
      </w:tr>
      <w:tr w:rsidR="009A4124">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A4124" w:rsidRDefault="009A4124">
            <w:pPr>
              <w:jc w:val="center"/>
              <w:rPr>
                <w:rFonts w:cs="宋体" w:hint="default"/>
                <w:b/>
                <w:color w:val="000000"/>
                <w:sz w:val="20"/>
                <w:szCs w:val="20"/>
              </w:rPr>
            </w:pPr>
          </w:p>
        </w:tc>
      </w:tr>
      <w:tr w:rsidR="009A4124">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4124" w:rsidRDefault="00496485">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9A4124">
        <w:trPr>
          <w:trHeight w:val="488"/>
        </w:trPr>
        <w:tc>
          <w:tcPr>
            <w:tcW w:w="200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textAlignment w:val="center"/>
              <w:rPr>
                <w:rFonts w:cs="宋体" w:hint="default"/>
                <w:color w:val="000000"/>
                <w:sz w:val="20"/>
                <w:szCs w:val="20"/>
              </w:rPr>
            </w:pPr>
          </w:p>
        </w:tc>
        <w:tc>
          <w:tcPr>
            <w:tcW w:w="29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textAlignment w:val="center"/>
              <w:rPr>
                <w:rFonts w:cs="宋体" w:hint="default"/>
                <w:color w:val="000000"/>
                <w:sz w:val="20"/>
                <w:szCs w:val="20"/>
              </w:rPr>
            </w:pP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9A4124">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A4124" w:rsidRDefault="0049648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9A4124" w:rsidRDefault="0049648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9A4124" w:rsidRDefault="00496485">
      <w:pPr>
        <w:rPr>
          <w:rFonts w:cs="宋体" w:hint="default"/>
          <w:sz w:val="21"/>
          <w:szCs w:val="21"/>
        </w:rPr>
      </w:pPr>
      <w:r>
        <w:rPr>
          <w:rFonts w:cs="宋体" w:hint="default"/>
          <w:sz w:val="21"/>
          <w:szCs w:val="21"/>
        </w:rPr>
        <w:br w:type="page"/>
      </w:r>
    </w:p>
    <w:tbl>
      <w:tblPr>
        <w:tblW w:w="14182" w:type="dxa"/>
        <w:tblLayout w:type="fixed"/>
        <w:tblCellMar>
          <w:left w:w="170" w:type="dxa"/>
          <w:right w:w="170" w:type="dxa"/>
        </w:tblCellMar>
        <w:tblLook w:val="04A0"/>
      </w:tblPr>
      <w:tblGrid>
        <w:gridCol w:w="3188"/>
        <w:gridCol w:w="2425"/>
        <w:gridCol w:w="2383"/>
        <w:gridCol w:w="3684"/>
        <w:gridCol w:w="2502"/>
      </w:tblGrid>
      <w:tr w:rsidR="009A4124">
        <w:trPr>
          <w:trHeight w:val="343"/>
        </w:trPr>
        <w:tc>
          <w:tcPr>
            <w:tcW w:w="14182" w:type="dxa"/>
            <w:gridSpan w:val="5"/>
            <w:shd w:val="clear" w:color="auto" w:fill="auto"/>
            <w:noWrap/>
            <w:tcMar>
              <w:top w:w="15" w:type="dxa"/>
              <w:left w:w="15" w:type="dxa"/>
              <w:right w:w="15" w:type="dxa"/>
            </w:tcMar>
            <w:vAlign w:val="bottom"/>
          </w:tcPr>
          <w:p w:rsidR="009A4124" w:rsidRDefault="0049648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9A4124">
        <w:trPr>
          <w:trHeight w:val="244"/>
        </w:trPr>
        <w:tc>
          <w:tcPr>
            <w:tcW w:w="3188" w:type="dxa"/>
            <w:shd w:val="clear" w:color="auto" w:fill="auto"/>
            <w:noWrap/>
            <w:tcMar>
              <w:top w:w="15" w:type="dxa"/>
              <w:left w:w="15" w:type="dxa"/>
              <w:right w:w="15" w:type="dxa"/>
            </w:tcMar>
            <w:vAlign w:val="bottom"/>
          </w:tcPr>
          <w:p w:rsidR="009A4124" w:rsidRDefault="009A4124">
            <w:pPr>
              <w:spacing w:line="280" w:lineRule="exact"/>
              <w:rPr>
                <w:rFonts w:cs="宋体" w:hint="default"/>
                <w:color w:val="000000"/>
                <w:kern w:val="2"/>
                <w:sz w:val="20"/>
                <w:szCs w:val="20"/>
              </w:rPr>
            </w:pPr>
          </w:p>
        </w:tc>
        <w:tc>
          <w:tcPr>
            <w:tcW w:w="2425" w:type="dxa"/>
            <w:shd w:val="clear" w:color="auto" w:fill="auto"/>
            <w:noWrap/>
            <w:tcMar>
              <w:top w:w="15" w:type="dxa"/>
              <w:left w:w="15" w:type="dxa"/>
              <w:right w:w="15" w:type="dxa"/>
            </w:tcMar>
            <w:vAlign w:val="bottom"/>
          </w:tcPr>
          <w:p w:rsidR="009A4124" w:rsidRDefault="009A4124">
            <w:pPr>
              <w:spacing w:line="280" w:lineRule="exact"/>
              <w:jc w:val="center"/>
              <w:rPr>
                <w:rFonts w:cs="宋体" w:hint="default"/>
                <w:color w:val="000000"/>
                <w:kern w:val="2"/>
                <w:sz w:val="20"/>
                <w:szCs w:val="20"/>
              </w:rPr>
            </w:pPr>
          </w:p>
        </w:tc>
        <w:tc>
          <w:tcPr>
            <w:tcW w:w="2383" w:type="dxa"/>
            <w:shd w:val="clear" w:color="auto" w:fill="auto"/>
            <w:noWrap/>
            <w:tcMar>
              <w:top w:w="15" w:type="dxa"/>
              <w:left w:w="15" w:type="dxa"/>
              <w:right w:w="15" w:type="dxa"/>
            </w:tcMar>
            <w:vAlign w:val="bottom"/>
          </w:tcPr>
          <w:p w:rsidR="009A4124" w:rsidRDefault="009A4124">
            <w:pPr>
              <w:spacing w:line="280" w:lineRule="exact"/>
              <w:jc w:val="right"/>
              <w:rPr>
                <w:rFonts w:cs="宋体" w:hint="default"/>
                <w:color w:val="000000"/>
                <w:kern w:val="2"/>
                <w:sz w:val="20"/>
                <w:szCs w:val="20"/>
              </w:rPr>
            </w:pPr>
          </w:p>
        </w:tc>
        <w:tc>
          <w:tcPr>
            <w:tcW w:w="3684" w:type="dxa"/>
            <w:shd w:val="clear" w:color="auto" w:fill="auto"/>
            <w:noWrap/>
            <w:tcMar>
              <w:top w:w="15" w:type="dxa"/>
              <w:left w:w="15" w:type="dxa"/>
              <w:right w:w="15" w:type="dxa"/>
            </w:tcMar>
            <w:vAlign w:val="bottom"/>
          </w:tcPr>
          <w:p w:rsidR="009A4124" w:rsidRDefault="009A4124">
            <w:pPr>
              <w:spacing w:line="280" w:lineRule="exact"/>
              <w:rPr>
                <w:rFonts w:cs="宋体" w:hint="default"/>
                <w:color w:val="000000"/>
                <w:kern w:val="2"/>
                <w:sz w:val="20"/>
                <w:szCs w:val="20"/>
              </w:rPr>
            </w:pPr>
          </w:p>
        </w:tc>
        <w:tc>
          <w:tcPr>
            <w:tcW w:w="2502" w:type="dxa"/>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9A4124">
        <w:trPr>
          <w:trHeight w:val="244"/>
        </w:trPr>
        <w:tc>
          <w:tcPr>
            <w:tcW w:w="5613"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9A4124" w:rsidRDefault="0049648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w:t>
            </w:r>
            <w:proofErr w:type="gramStart"/>
            <w:r>
              <w:rPr>
                <w:color w:val="000000"/>
                <w:sz w:val="20"/>
              </w:rPr>
              <w:t>县澄溪镇</w:t>
            </w:r>
            <w:proofErr w:type="gramEnd"/>
            <w:r>
              <w:rPr>
                <w:color w:val="000000"/>
                <w:sz w:val="20"/>
              </w:rPr>
              <w:t>人民政府（本级）</w:t>
            </w:r>
          </w:p>
        </w:tc>
        <w:tc>
          <w:tcPr>
            <w:tcW w:w="2383" w:type="dxa"/>
            <w:tcBorders>
              <w:top w:val="nil"/>
              <w:left w:val="nil"/>
              <w:bottom w:val="single" w:sz="4" w:space="0" w:color="auto"/>
              <w:right w:val="nil"/>
            </w:tcBorders>
            <w:shd w:val="clear" w:color="auto" w:fill="auto"/>
            <w:noWrap/>
            <w:tcMar>
              <w:top w:w="15" w:type="dxa"/>
              <w:left w:w="15" w:type="dxa"/>
              <w:right w:w="15" w:type="dxa"/>
            </w:tcMar>
            <w:vAlign w:val="bottom"/>
          </w:tcPr>
          <w:p w:rsidR="009A4124" w:rsidRDefault="009A4124">
            <w:pPr>
              <w:spacing w:line="280" w:lineRule="exact"/>
              <w:jc w:val="right"/>
              <w:rPr>
                <w:rFonts w:cs="宋体" w:hint="default"/>
                <w:color w:val="000000"/>
                <w:kern w:val="2"/>
                <w:sz w:val="20"/>
                <w:szCs w:val="20"/>
              </w:rPr>
            </w:pPr>
          </w:p>
        </w:tc>
        <w:tc>
          <w:tcPr>
            <w:tcW w:w="3684" w:type="dxa"/>
            <w:tcBorders>
              <w:top w:val="nil"/>
              <w:left w:val="nil"/>
              <w:bottom w:val="single" w:sz="4" w:space="0" w:color="auto"/>
              <w:right w:val="nil"/>
            </w:tcBorders>
            <w:shd w:val="clear" w:color="auto" w:fill="auto"/>
            <w:noWrap/>
            <w:tcMar>
              <w:top w:w="15" w:type="dxa"/>
              <w:left w:w="15" w:type="dxa"/>
              <w:right w:w="15" w:type="dxa"/>
            </w:tcMar>
            <w:vAlign w:val="bottom"/>
          </w:tcPr>
          <w:p w:rsidR="009A4124" w:rsidRDefault="009A4124">
            <w:pPr>
              <w:spacing w:line="280" w:lineRule="exact"/>
              <w:rPr>
                <w:rFonts w:cs="宋体" w:hint="default"/>
                <w:color w:val="000000"/>
                <w:kern w:val="2"/>
                <w:sz w:val="20"/>
                <w:szCs w:val="20"/>
              </w:rPr>
            </w:pPr>
          </w:p>
        </w:tc>
        <w:tc>
          <w:tcPr>
            <w:tcW w:w="2502" w:type="dxa"/>
            <w:tcBorders>
              <w:top w:val="nil"/>
              <w:left w:val="nil"/>
              <w:bottom w:val="single" w:sz="4" w:space="0" w:color="auto"/>
              <w:right w:val="nil"/>
            </w:tcBorders>
            <w:shd w:val="clear" w:color="auto" w:fill="auto"/>
            <w:noWrap/>
            <w:tcMar>
              <w:top w:w="15" w:type="dxa"/>
              <w:left w:w="15" w:type="dxa"/>
              <w:right w:w="15" w:type="dxa"/>
            </w:tcMar>
            <w:vAlign w:val="bottom"/>
          </w:tcPr>
          <w:p w:rsidR="009A4124" w:rsidRDefault="0049648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9A4124">
        <w:trPr>
          <w:trHeight w:val="28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9A4124">
        <w:trPr>
          <w:trHeight w:val="28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369.70</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14.75</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14.75</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369.70</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78</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0.77</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486</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sz w:val="18"/>
                <w:szCs w:val="18"/>
              </w:rPr>
            </w:pP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109.13</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9A4124">
        <w:trPr>
          <w:trHeight w:val="292"/>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ind w:rightChars="50" w:right="120"/>
              <w:jc w:val="right"/>
              <w:textAlignment w:val="bottom"/>
              <w:rPr>
                <w:rFonts w:ascii="Times New Roman" w:hAnsi="Times New Roman" w:hint="default"/>
                <w:color w:val="000000"/>
                <w:kern w:val="2"/>
                <w:sz w:val="18"/>
                <w:szCs w:val="18"/>
              </w:rPr>
            </w:pP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9A4124">
        <w:trPr>
          <w:trHeight w:val="286"/>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2.72</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9A4124">
            <w:pPr>
              <w:spacing w:line="280" w:lineRule="exact"/>
              <w:rPr>
                <w:rFonts w:cs="宋体" w:hint="default"/>
                <w:color w:val="000000"/>
                <w:kern w:val="2"/>
                <w:sz w:val="16"/>
                <w:szCs w:val="16"/>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jc w:val="right"/>
              <w:rPr>
                <w:rFonts w:cs="宋体" w:hint="default"/>
                <w:color w:val="000000"/>
                <w:kern w:val="2"/>
                <w:sz w:val="16"/>
                <w:szCs w:val="16"/>
              </w:rPr>
            </w:pPr>
          </w:p>
        </w:tc>
      </w:tr>
      <w:tr w:rsidR="009A4124">
        <w:trPr>
          <w:trHeight w:val="389"/>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8.66</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9A4124">
            <w:pPr>
              <w:spacing w:line="280" w:lineRule="exact"/>
              <w:rPr>
                <w:rFonts w:cs="宋体" w:hint="default"/>
                <w:color w:val="000000"/>
                <w:kern w:val="2"/>
                <w:sz w:val="16"/>
                <w:szCs w:val="16"/>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jc w:val="right"/>
              <w:rPr>
                <w:rFonts w:cs="宋体" w:hint="default"/>
                <w:color w:val="000000"/>
                <w:kern w:val="2"/>
                <w:sz w:val="16"/>
                <w:szCs w:val="16"/>
              </w:rPr>
            </w:pPr>
          </w:p>
        </w:tc>
      </w:tr>
      <w:tr w:rsidR="009A4124">
        <w:trPr>
          <w:trHeight w:val="389"/>
        </w:trPr>
        <w:tc>
          <w:tcPr>
            <w:tcW w:w="31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49648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49648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55.58</w:t>
            </w:r>
          </w:p>
        </w:tc>
        <w:tc>
          <w:tcPr>
            <w:tcW w:w="36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A4124" w:rsidRDefault="009A4124">
            <w:pPr>
              <w:spacing w:line="280" w:lineRule="exact"/>
              <w:rPr>
                <w:rFonts w:cs="宋体" w:hint="default"/>
                <w:color w:val="000000"/>
                <w:sz w:val="16"/>
                <w:szCs w:val="16"/>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A4124" w:rsidRDefault="009A4124">
            <w:pPr>
              <w:spacing w:line="280" w:lineRule="exact"/>
              <w:jc w:val="right"/>
              <w:rPr>
                <w:rFonts w:cs="宋体" w:hint="default"/>
                <w:color w:val="000000"/>
                <w:sz w:val="16"/>
                <w:szCs w:val="16"/>
              </w:rPr>
            </w:pPr>
          </w:p>
        </w:tc>
      </w:tr>
    </w:tbl>
    <w:p w:rsidR="009A4124" w:rsidRDefault="00496485">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9A4124" w:rsidSect="009A4124">
      <w:headerReference w:type="default" r:id="rId13"/>
      <w:footerReference w:type="default" r:id="rId14"/>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124" w:rsidRDefault="009A4124" w:rsidP="009A4124">
      <w:pPr>
        <w:rPr>
          <w:rFonts w:hint="default"/>
        </w:rPr>
      </w:pPr>
      <w:r>
        <w:separator/>
      </w:r>
    </w:p>
  </w:endnote>
  <w:endnote w:type="continuationSeparator" w:id="1">
    <w:p w:rsidR="009A4124" w:rsidRDefault="009A4124" w:rsidP="009A412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default"/>
    <w:sig w:usb0="00000000" w:usb1="38CF7CFA" w:usb2="00082016" w:usb3="00000000" w:csb0="00040001" w:csb1="00000000"/>
  </w:font>
  <w:font w:name="方正黑体_GBK">
    <w:altName w:val="方正舒体"/>
    <w:charset w:val="86"/>
    <w:family w:val="auto"/>
    <w:pitch w:val="default"/>
    <w:sig w:usb0="00000001" w:usb1="080E0000" w:usb2="00000000" w:usb3="00000000" w:csb0="00040000" w:csb1="00000000"/>
  </w:font>
  <w:font w:name="方正楷体_GBK">
    <w:altName w:val="方正舒体"/>
    <w:charset w:val="86"/>
    <w:family w:val="auto"/>
    <w:pitch w:val="default"/>
    <w:sig w:usb0="800002BF" w:usb1="38CF7CFA" w:usb2="00000016" w:usb3="00000000" w:csb0="00040000" w:csb1="00000000"/>
  </w:font>
  <w:font w:name="方正仿宋_GBK">
    <w:altName w:val="Arial Unicode MS"/>
    <w:charset w:val="86"/>
    <w:family w:val="script"/>
    <w:pitch w:val="default"/>
    <w:sig w:usb0="00000000" w:usb1="38CF7CFA" w:usb2="00082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08A" w:rsidRDefault="0020708A">
    <w:pPr>
      <w:pStyle w:val="a4"/>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24" w:rsidRDefault="00182B13">
    <w:pPr>
      <w:pStyle w:val="a4"/>
      <w:rPr>
        <w:rFonts w:hint="default"/>
      </w:rPr>
    </w:pPr>
    <w:r>
      <w:rPr>
        <w:rFonts w:hint="default"/>
      </w:rPr>
      <w:pict>
        <v:shapetype id="_x0000_t202" coordsize="21600,21600" o:spt="202" path="m,l,21600r21600,l21600,xe">
          <v:stroke joinstyle="miter"/>
          <v:path gradientshapeok="t" o:connecttype="rect"/>
        </v:shapetype>
        <v:shape id="_x0000_s4097"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9A4124" w:rsidRDefault="00182B13">
                <w:pPr>
                  <w:pStyle w:val="a4"/>
                  <w:rPr>
                    <w:rFonts w:hint="default"/>
                  </w:rPr>
                </w:pPr>
                <w:r>
                  <w:rPr>
                    <w:rFonts w:hint="default"/>
                  </w:rPr>
                  <w:fldChar w:fldCharType="begin"/>
                </w:r>
                <w:r w:rsidR="00496485">
                  <w:instrText xml:space="preserve"> PAGE  \* MERGEFORMAT </w:instrText>
                </w:r>
                <w:r>
                  <w:rPr>
                    <w:rFonts w:hint="default"/>
                  </w:rPr>
                  <w:fldChar w:fldCharType="separate"/>
                </w:r>
                <w:r w:rsidR="0020708A">
                  <w:rPr>
                    <w:rFonts w:hint="default"/>
                    <w:noProof/>
                  </w:rPr>
                  <w:t>- 14 -</w:t>
                </w:r>
                <w:r>
                  <w:rPr>
                    <w:rFonts w:hint="default"/>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08A" w:rsidRDefault="0020708A">
    <w:pPr>
      <w:pStyle w:val="a4"/>
      <w:rPr>
        <w:rFonts w:hint="default"/>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24" w:rsidRDefault="00182B13">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o:allowoverlap="f" filled="f" stroked="f" strokeweight=".5pt">
          <v:textbox style="mso-fit-shape-to-text:t" inset="0,0,0,0">
            <w:txbxContent>
              <w:p w:rsidR="009A4124" w:rsidRDefault="00182B13">
                <w:pPr>
                  <w:pStyle w:val="a4"/>
                  <w:rPr>
                    <w:rFonts w:hint="default"/>
                  </w:rPr>
                </w:pPr>
                <w:r>
                  <w:rPr>
                    <w:rFonts w:hint="default"/>
                  </w:rPr>
                  <w:fldChar w:fldCharType="begin"/>
                </w:r>
                <w:r w:rsidR="00496485">
                  <w:instrText>PAGE   \* MERGEFORMAT</w:instrText>
                </w:r>
                <w:r>
                  <w:rPr>
                    <w:rFonts w:hint="default"/>
                  </w:rPr>
                  <w:fldChar w:fldCharType="separate"/>
                </w:r>
                <w:r w:rsidR="0020708A" w:rsidRPr="0020708A">
                  <w:rPr>
                    <w:rFonts w:hint="default"/>
                    <w:noProof/>
                    <w:lang w:val="zh-CN"/>
                  </w:rPr>
                  <w:t>-</w:t>
                </w:r>
                <w:r w:rsidR="0020708A">
                  <w:rPr>
                    <w:rFonts w:hint="default"/>
                    <w:noProof/>
                  </w:rPr>
                  <w:t xml:space="preserve"> 40 -</w:t>
                </w:r>
                <w:r>
                  <w:rPr>
                    <w:rFonts w:hint="default"/>
                  </w:rPr>
                  <w:fldChar w:fldCharType="end"/>
                </w:r>
              </w:p>
            </w:txbxContent>
          </v:textbox>
          <w10:wrap anchorx="margin"/>
        </v:shape>
      </w:pict>
    </w:r>
    <w:r>
      <w:rPr>
        <w:rFonts w:hint="default"/>
      </w:rPr>
      <w:pict>
        <v:shape id="_x0000_s4099"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9A4124" w:rsidRDefault="00496485">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124" w:rsidRDefault="009A4124" w:rsidP="009A4124">
      <w:pPr>
        <w:rPr>
          <w:rFonts w:hint="default"/>
        </w:rPr>
      </w:pPr>
      <w:r>
        <w:separator/>
      </w:r>
    </w:p>
  </w:footnote>
  <w:footnote w:type="continuationSeparator" w:id="1">
    <w:p w:rsidR="009A4124" w:rsidRDefault="009A4124" w:rsidP="009A412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08A" w:rsidRDefault="0020708A">
    <w:pPr>
      <w:pStyle w:val="a5"/>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08A" w:rsidRDefault="0020708A" w:rsidP="0020708A">
    <w:pPr>
      <w:pStyle w:val="a5"/>
      <w:rPr>
        <w:rFonts w:hint="defau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08A" w:rsidRDefault="0020708A">
    <w:pPr>
      <w:pStyle w:val="a5"/>
      <w:rPr>
        <w:rFonts w:hint="defaul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24" w:rsidRDefault="009A4124">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I4ODkwMDBhNzM0MTBjZjg5ZWU1NmFjMjE3MmY5MzIifQ=="/>
  </w:docVars>
  <w:rsids>
    <w:rsidRoot w:val="00172A27"/>
    <w:rsid w:val="000239C6"/>
    <w:rsid w:val="000351D1"/>
    <w:rsid w:val="00081473"/>
    <w:rsid w:val="00087CC6"/>
    <w:rsid w:val="000E7211"/>
    <w:rsid w:val="00172A27"/>
    <w:rsid w:val="00182B13"/>
    <w:rsid w:val="001B32C9"/>
    <w:rsid w:val="001D3BB7"/>
    <w:rsid w:val="001F3858"/>
    <w:rsid w:val="0020708A"/>
    <w:rsid w:val="0027296E"/>
    <w:rsid w:val="002B254B"/>
    <w:rsid w:val="002D592A"/>
    <w:rsid w:val="00305F50"/>
    <w:rsid w:val="003658AF"/>
    <w:rsid w:val="0041698B"/>
    <w:rsid w:val="00437436"/>
    <w:rsid w:val="00466C9B"/>
    <w:rsid w:val="004934C7"/>
    <w:rsid w:val="00495845"/>
    <w:rsid w:val="00496485"/>
    <w:rsid w:val="00550ABE"/>
    <w:rsid w:val="005E1FF0"/>
    <w:rsid w:val="00631173"/>
    <w:rsid w:val="00631804"/>
    <w:rsid w:val="00640A9C"/>
    <w:rsid w:val="00715870"/>
    <w:rsid w:val="00770383"/>
    <w:rsid w:val="007819D4"/>
    <w:rsid w:val="00790C8A"/>
    <w:rsid w:val="007B419D"/>
    <w:rsid w:val="007B49A7"/>
    <w:rsid w:val="007B7C4B"/>
    <w:rsid w:val="007D3D39"/>
    <w:rsid w:val="007D654D"/>
    <w:rsid w:val="00801349"/>
    <w:rsid w:val="008B5B5E"/>
    <w:rsid w:val="008F7FD3"/>
    <w:rsid w:val="00994AF7"/>
    <w:rsid w:val="009A3801"/>
    <w:rsid w:val="009A4124"/>
    <w:rsid w:val="009A504C"/>
    <w:rsid w:val="009A6209"/>
    <w:rsid w:val="009B67B8"/>
    <w:rsid w:val="009D2B67"/>
    <w:rsid w:val="00A566F9"/>
    <w:rsid w:val="00AF15C4"/>
    <w:rsid w:val="00AF2751"/>
    <w:rsid w:val="00B03CCD"/>
    <w:rsid w:val="00B65CB3"/>
    <w:rsid w:val="00B70C49"/>
    <w:rsid w:val="00BB02AD"/>
    <w:rsid w:val="00BE2B89"/>
    <w:rsid w:val="00C10E9E"/>
    <w:rsid w:val="00C20C3E"/>
    <w:rsid w:val="00CA1E3F"/>
    <w:rsid w:val="00CF2ACF"/>
    <w:rsid w:val="00D26FE3"/>
    <w:rsid w:val="00DC10C4"/>
    <w:rsid w:val="00E40670"/>
    <w:rsid w:val="00E74394"/>
    <w:rsid w:val="00ED04A7"/>
    <w:rsid w:val="00EF7255"/>
    <w:rsid w:val="00F51866"/>
    <w:rsid w:val="00F73F90"/>
    <w:rsid w:val="00F833F9"/>
    <w:rsid w:val="00FA31C5"/>
    <w:rsid w:val="00FB4B3B"/>
    <w:rsid w:val="01474EBF"/>
    <w:rsid w:val="015B3238"/>
    <w:rsid w:val="01F3521E"/>
    <w:rsid w:val="02296E92"/>
    <w:rsid w:val="03B87EA0"/>
    <w:rsid w:val="03E3214F"/>
    <w:rsid w:val="044C50BA"/>
    <w:rsid w:val="057C377D"/>
    <w:rsid w:val="05BC6D49"/>
    <w:rsid w:val="05E16DD4"/>
    <w:rsid w:val="05F45A09"/>
    <w:rsid w:val="06194FF1"/>
    <w:rsid w:val="061B7322"/>
    <w:rsid w:val="06905732"/>
    <w:rsid w:val="06A2550B"/>
    <w:rsid w:val="06F80EE2"/>
    <w:rsid w:val="07001CCA"/>
    <w:rsid w:val="075678DB"/>
    <w:rsid w:val="079D7CC7"/>
    <w:rsid w:val="07E55609"/>
    <w:rsid w:val="08051BCA"/>
    <w:rsid w:val="086C12F4"/>
    <w:rsid w:val="08705944"/>
    <w:rsid w:val="08BA052C"/>
    <w:rsid w:val="08DB07BA"/>
    <w:rsid w:val="0969353F"/>
    <w:rsid w:val="098305D0"/>
    <w:rsid w:val="0A3317EA"/>
    <w:rsid w:val="0A5C4B69"/>
    <w:rsid w:val="0A86124A"/>
    <w:rsid w:val="0AB54CC0"/>
    <w:rsid w:val="0B156E0E"/>
    <w:rsid w:val="0B9335CE"/>
    <w:rsid w:val="0B9407F5"/>
    <w:rsid w:val="0BF2311A"/>
    <w:rsid w:val="0BF71DAF"/>
    <w:rsid w:val="0C2A5909"/>
    <w:rsid w:val="0C7927C4"/>
    <w:rsid w:val="0C9B098C"/>
    <w:rsid w:val="0D1644B7"/>
    <w:rsid w:val="0D673E11"/>
    <w:rsid w:val="0DD759F4"/>
    <w:rsid w:val="0DDA54E4"/>
    <w:rsid w:val="0E3A5F83"/>
    <w:rsid w:val="0E417312"/>
    <w:rsid w:val="0E9501DE"/>
    <w:rsid w:val="0EA620DC"/>
    <w:rsid w:val="0ED168E7"/>
    <w:rsid w:val="0F836721"/>
    <w:rsid w:val="0FA25D96"/>
    <w:rsid w:val="0FB029A1"/>
    <w:rsid w:val="0FE8213B"/>
    <w:rsid w:val="10142F30"/>
    <w:rsid w:val="107B59E5"/>
    <w:rsid w:val="10E01064"/>
    <w:rsid w:val="10EC0126"/>
    <w:rsid w:val="10F70B9A"/>
    <w:rsid w:val="111445C7"/>
    <w:rsid w:val="11197D0C"/>
    <w:rsid w:val="114278C6"/>
    <w:rsid w:val="1158083A"/>
    <w:rsid w:val="11643A4B"/>
    <w:rsid w:val="11763776"/>
    <w:rsid w:val="11ED0F98"/>
    <w:rsid w:val="11F03528"/>
    <w:rsid w:val="12C921C4"/>
    <w:rsid w:val="13871C70"/>
    <w:rsid w:val="13A71CB4"/>
    <w:rsid w:val="13AF1D43"/>
    <w:rsid w:val="13CE1647"/>
    <w:rsid w:val="13FD55AB"/>
    <w:rsid w:val="14200702"/>
    <w:rsid w:val="163A6CEE"/>
    <w:rsid w:val="170610F8"/>
    <w:rsid w:val="173708E3"/>
    <w:rsid w:val="17514A69"/>
    <w:rsid w:val="17B374D2"/>
    <w:rsid w:val="17C374FC"/>
    <w:rsid w:val="182E4AB6"/>
    <w:rsid w:val="18836BF4"/>
    <w:rsid w:val="189079DC"/>
    <w:rsid w:val="189B0D0B"/>
    <w:rsid w:val="18A230A3"/>
    <w:rsid w:val="18B43F7C"/>
    <w:rsid w:val="194A1770"/>
    <w:rsid w:val="19A60971"/>
    <w:rsid w:val="19B906A4"/>
    <w:rsid w:val="1ADD6614"/>
    <w:rsid w:val="1B6F15B6"/>
    <w:rsid w:val="1BAA2EDC"/>
    <w:rsid w:val="1C8E1727"/>
    <w:rsid w:val="1CA55E64"/>
    <w:rsid w:val="1D014A01"/>
    <w:rsid w:val="1D022362"/>
    <w:rsid w:val="1D1B04B0"/>
    <w:rsid w:val="1DA52501"/>
    <w:rsid w:val="1DBD6767"/>
    <w:rsid w:val="1DC52125"/>
    <w:rsid w:val="1DD26311"/>
    <w:rsid w:val="1E374ACB"/>
    <w:rsid w:val="1ECF0A66"/>
    <w:rsid w:val="1EF67CA4"/>
    <w:rsid w:val="1F020D3A"/>
    <w:rsid w:val="1F2C5189"/>
    <w:rsid w:val="1F3F164B"/>
    <w:rsid w:val="1F4B0B02"/>
    <w:rsid w:val="1FBB35CD"/>
    <w:rsid w:val="1FCD26AF"/>
    <w:rsid w:val="204C2272"/>
    <w:rsid w:val="20642787"/>
    <w:rsid w:val="20831A0C"/>
    <w:rsid w:val="20FE5486"/>
    <w:rsid w:val="21556F04"/>
    <w:rsid w:val="2173382E"/>
    <w:rsid w:val="21A34113"/>
    <w:rsid w:val="22403BD3"/>
    <w:rsid w:val="229D5007"/>
    <w:rsid w:val="22CC769A"/>
    <w:rsid w:val="22EC5646"/>
    <w:rsid w:val="232748D0"/>
    <w:rsid w:val="242D23BA"/>
    <w:rsid w:val="24A02B8C"/>
    <w:rsid w:val="24B92327"/>
    <w:rsid w:val="24C14514"/>
    <w:rsid w:val="25115838"/>
    <w:rsid w:val="2533755C"/>
    <w:rsid w:val="25791755"/>
    <w:rsid w:val="25AB17E9"/>
    <w:rsid w:val="26396DF4"/>
    <w:rsid w:val="26D829E9"/>
    <w:rsid w:val="26DF78A8"/>
    <w:rsid w:val="27167136"/>
    <w:rsid w:val="271B442C"/>
    <w:rsid w:val="27B23302"/>
    <w:rsid w:val="29310A5F"/>
    <w:rsid w:val="297F501F"/>
    <w:rsid w:val="29C37A35"/>
    <w:rsid w:val="29F23E8A"/>
    <w:rsid w:val="2A076083"/>
    <w:rsid w:val="2A13795C"/>
    <w:rsid w:val="2A73162E"/>
    <w:rsid w:val="2A890A75"/>
    <w:rsid w:val="2B167953"/>
    <w:rsid w:val="2B200583"/>
    <w:rsid w:val="2B8209DE"/>
    <w:rsid w:val="2C363DD6"/>
    <w:rsid w:val="2C536736"/>
    <w:rsid w:val="2C636760"/>
    <w:rsid w:val="2C6762A3"/>
    <w:rsid w:val="2D145EC5"/>
    <w:rsid w:val="2ED7364E"/>
    <w:rsid w:val="2F5B427F"/>
    <w:rsid w:val="2F866E22"/>
    <w:rsid w:val="2FCA4B37"/>
    <w:rsid w:val="2FE029D7"/>
    <w:rsid w:val="2FF06E00"/>
    <w:rsid w:val="30224D9D"/>
    <w:rsid w:val="30586FEC"/>
    <w:rsid w:val="307B44AD"/>
    <w:rsid w:val="3082094C"/>
    <w:rsid w:val="30DF00C0"/>
    <w:rsid w:val="315F0B22"/>
    <w:rsid w:val="31D84415"/>
    <w:rsid w:val="32285F6F"/>
    <w:rsid w:val="32770556"/>
    <w:rsid w:val="329C0913"/>
    <w:rsid w:val="32AA0460"/>
    <w:rsid w:val="3337290D"/>
    <w:rsid w:val="33E31118"/>
    <w:rsid w:val="33EF7674"/>
    <w:rsid w:val="342D7BC6"/>
    <w:rsid w:val="34C226AB"/>
    <w:rsid w:val="352930DB"/>
    <w:rsid w:val="35573069"/>
    <w:rsid w:val="355F6038"/>
    <w:rsid w:val="358C217E"/>
    <w:rsid w:val="36C9128A"/>
    <w:rsid w:val="374C1D1A"/>
    <w:rsid w:val="37841E99"/>
    <w:rsid w:val="37BF1123"/>
    <w:rsid w:val="383C3F15"/>
    <w:rsid w:val="38433B03"/>
    <w:rsid w:val="385C30D8"/>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A53563"/>
    <w:rsid w:val="3D2757A1"/>
    <w:rsid w:val="3D2E4D81"/>
    <w:rsid w:val="3D3D4FC4"/>
    <w:rsid w:val="3DDF3AB1"/>
    <w:rsid w:val="3DF5589F"/>
    <w:rsid w:val="3E1D0952"/>
    <w:rsid w:val="3E29379B"/>
    <w:rsid w:val="3E42660A"/>
    <w:rsid w:val="3E6B790F"/>
    <w:rsid w:val="3E7555B1"/>
    <w:rsid w:val="3E787ED9"/>
    <w:rsid w:val="3F032E93"/>
    <w:rsid w:val="3F0527E5"/>
    <w:rsid w:val="3F694D83"/>
    <w:rsid w:val="3F885DCC"/>
    <w:rsid w:val="3FCD675E"/>
    <w:rsid w:val="3FDD65EB"/>
    <w:rsid w:val="4004000C"/>
    <w:rsid w:val="40BA6BEE"/>
    <w:rsid w:val="40BD5482"/>
    <w:rsid w:val="411B6CE5"/>
    <w:rsid w:val="412070D7"/>
    <w:rsid w:val="41314E40"/>
    <w:rsid w:val="41E0734B"/>
    <w:rsid w:val="41F8770C"/>
    <w:rsid w:val="425F778B"/>
    <w:rsid w:val="426C1EA8"/>
    <w:rsid w:val="42736402"/>
    <w:rsid w:val="42E86A87"/>
    <w:rsid w:val="43307B09"/>
    <w:rsid w:val="439A3EB9"/>
    <w:rsid w:val="43BB152F"/>
    <w:rsid w:val="447A08AC"/>
    <w:rsid w:val="44C37687"/>
    <w:rsid w:val="451A5BEB"/>
    <w:rsid w:val="45CB699A"/>
    <w:rsid w:val="45E2495B"/>
    <w:rsid w:val="4603136B"/>
    <w:rsid w:val="463B22BD"/>
    <w:rsid w:val="465105E9"/>
    <w:rsid w:val="465B470D"/>
    <w:rsid w:val="469D6AD4"/>
    <w:rsid w:val="46D87B0C"/>
    <w:rsid w:val="471E6C84"/>
    <w:rsid w:val="4748792B"/>
    <w:rsid w:val="475D719D"/>
    <w:rsid w:val="47674801"/>
    <w:rsid w:val="47C00CCC"/>
    <w:rsid w:val="48225EF7"/>
    <w:rsid w:val="488F422B"/>
    <w:rsid w:val="48E36915"/>
    <w:rsid w:val="48E72288"/>
    <w:rsid w:val="48EB6572"/>
    <w:rsid w:val="495C4A24"/>
    <w:rsid w:val="497135DF"/>
    <w:rsid w:val="4A263DF2"/>
    <w:rsid w:val="4A6F6675"/>
    <w:rsid w:val="4B135857"/>
    <w:rsid w:val="4B7951CB"/>
    <w:rsid w:val="4B7C315C"/>
    <w:rsid w:val="4C76404F"/>
    <w:rsid w:val="4DAC4ACA"/>
    <w:rsid w:val="4DBE01D2"/>
    <w:rsid w:val="4F0C6BA3"/>
    <w:rsid w:val="4F186D58"/>
    <w:rsid w:val="4FE077BE"/>
    <w:rsid w:val="502838B2"/>
    <w:rsid w:val="5086682B"/>
    <w:rsid w:val="50F06B6E"/>
    <w:rsid w:val="51D21804"/>
    <w:rsid w:val="52234D33"/>
    <w:rsid w:val="522F6E0C"/>
    <w:rsid w:val="52463BA1"/>
    <w:rsid w:val="52F163D4"/>
    <w:rsid w:val="531A2DB4"/>
    <w:rsid w:val="5365659E"/>
    <w:rsid w:val="53C0244D"/>
    <w:rsid w:val="53DD4D4E"/>
    <w:rsid w:val="53E578CE"/>
    <w:rsid w:val="540B4280"/>
    <w:rsid w:val="541330F0"/>
    <w:rsid w:val="54272666"/>
    <w:rsid w:val="543B029D"/>
    <w:rsid w:val="54861779"/>
    <w:rsid w:val="54E74C6A"/>
    <w:rsid w:val="552256E1"/>
    <w:rsid w:val="554E5773"/>
    <w:rsid w:val="555829E0"/>
    <w:rsid w:val="555A3CBC"/>
    <w:rsid w:val="5582012B"/>
    <w:rsid w:val="558E4E05"/>
    <w:rsid w:val="55BE2E85"/>
    <w:rsid w:val="56061752"/>
    <w:rsid w:val="56530F5D"/>
    <w:rsid w:val="567700D3"/>
    <w:rsid w:val="56FF7E9E"/>
    <w:rsid w:val="5714693E"/>
    <w:rsid w:val="57340D8E"/>
    <w:rsid w:val="578867FC"/>
    <w:rsid w:val="5842572D"/>
    <w:rsid w:val="59DE3233"/>
    <w:rsid w:val="5A3B59D6"/>
    <w:rsid w:val="5AD134D8"/>
    <w:rsid w:val="5B9A01F8"/>
    <w:rsid w:val="5C263CE4"/>
    <w:rsid w:val="5C5D2777"/>
    <w:rsid w:val="5C702869"/>
    <w:rsid w:val="5C7F2933"/>
    <w:rsid w:val="5CF66BF3"/>
    <w:rsid w:val="5D290C69"/>
    <w:rsid w:val="5D8B7987"/>
    <w:rsid w:val="5DD21301"/>
    <w:rsid w:val="5E3478C6"/>
    <w:rsid w:val="5F2D4A41"/>
    <w:rsid w:val="60C74F6C"/>
    <w:rsid w:val="61025A59"/>
    <w:rsid w:val="613D5BBC"/>
    <w:rsid w:val="61536C39"/>
    <w:rsid w:val="6196754F"/>
    <w:rsid w:val="6200468F"/>
    <w:rsid w:val="62944DD7"/>
    <w:rsid w:val="6319381F"/>
    <w:rsid w:val="63AB4186"/>
    <w:rsid w:val="63C25DC5"/>
    <w:rsid w:val="63C62057"/>
    <w:rsid w:val="64036802"/>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8FB170C"/>
    <w:rsid w:val="69344C1E"/>
    <w:rsid w:val="6A6C7940"/>
    <w:rsid w:val="6AAD2300"/>
    <w:rsid w:val="6AF26B3F"/>
    <w:rsid w:val="6B474EF5"/>
    <w:rsid w:val="6C0A5AC5"/>
    <w:rsid w:val="6C560CAE"/>
    <w:rsid w:val="6C576495"/>
    <w:rsid w:val="6C5E0930"/>
    <w:rsid w:val="6CF3094C"/>
    <w:rsid w:val="6D5E556D"/>
    <w:rsid w:val="6D903FF5"/>
    <w:rsid w:val="6DA955B8"/>
    <w:rsid w:val="6DE346AB"/>
    <w:rsid w:val="6DE5391A"/>
    <w:rsid w:val="6EB5235D"/>
    <w:rsid w:val="6ECF78C3"/>
    <w:rsid w:val="6EFD1324"/>
    <w:rsid w:val="6F5A53AC"/>
    <w:rsid w:val="6FAC003D"/>
    <w:rsid w:val="6FB70357"/>
    <w:rsid w:val="6FC52A74"/>
    <w:rsid w:val="6FE55E12"/>
    <w:rsid w:val="6FF033C7"/>
    <w:rsid w:val="6FFB2E76"/>
    <w:rsid w:val="70223A22"/>
    <w:rsid w:val="708F6F7F"/>
    <w:rsid w:val="70D94BD3"/>
    <w:rsid w:val="71C34D91"/>
    <w:rsid w:val="72677E12"/>
    <w:rsid w:val="72B8241C"/>
    <w:rsid w:val="72DB435C"/>
    <w:rsid w:val="72E2613A"/>
    <w:rsid w:val="72F771F4"/>
    <w:rsid w:val="734939BC"/>
    <w:rsid w:val="73934AD2"/>
    <w:rsid w:val="74463A57"/>
    <w:rsid w:val="744F48D4"/>
    <w:rsid w:val="74C72DEA"/>
    <w:rsid w:val="750837F0"/>
    <w:rsid w:val="754758CF"/>
    <w:rsid w:val="75B90985"/>
    <w:rsid w:val="75FB1772"/>
    <w:rsid w:val="764F62AB"/>
    <w:rsid w:val="765C45EC"/>
    <w:rsid w:val="768A7619"/>
    <w:rsid w:val="76DB7E85"/>
    <w:rsid w:val="772E1EBA"/>
    <w:rsid w:val="775209E7"/>
    <w:rsid w:val="77925931"/>
    <w:rsid w:val="77935205"/>
    <w:rsid w:val="77AB254F"/>
    <w:rsid w:val="781926BC"/>
    <w:rsid w:val="78267E28"/>
    <w:rsid w:val="7908577F"/>
    <w:rsid w:val="796D60A4"/>
    <w:rsid w:val="79A031D5"/>
    <w:rsid w:val="79B505CA"/>
    <w:rsid w:val="7A1525F7"/>
    <w:rsid w:val="7A3D6AC6"/>
    <w:rsid w:val="7A49604F"/>
    <w:rsid w:val="7A886B78"/>
    <w:rsid w:val="7B420052"/>
    <w:rsid w:val="7BD06A28"/>
    <w:rsid w:val="7C256D27"/>
    <w:rsid w:val="7C3A7C0B"/>
    <w:rsid w:val="7C5248E4"/>
    <w:rsid w:val="7C566698"/>
    <w:rsid w:val="7C5866A3"/>
    <w:rsid w:val="7D0C3A90"/>
    <w:rsid w:val="7D7406BB"/>
    <w:rsid w:val="7DA0067C"/>
    <w:rsid w:val="7DE94331"/>
    <w:rsid w:val="7E5A5AD9"/>
    <w:rsid w:val="7E685DBB"/>
    <w:rsid w:val="7F446A19"/>
    <w:rsid w:val="7F7452B9"/>
    <w:rsid w:val="7F9C1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A412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A4124"/>
    <w:rPr>
      <w:sz w:val="18"/>
      <w:szCs w:val="18"/>
    </w:rPr>
  </w:style>
  <w:style w:type="paragraph" w:styleId="a4">
    <w:name w:val="footer"/>
    <w:basedOn w:val="a"/>
    <w:qFormat/>
    <w:rsid w:val="009A4124"/>
    <w:pPr>
      <w:tabs>
        <w:tab w:val="center" w:pos="4153"/>
        <w:tab w:val="right" w:pos="8306"/>
      </w:tabs>
      <w:snapToGrid w:val="0"/>
    </w:pPr>
    <w:rPr>
      <w:sz w:val="18"/>
      <w:szCs w:val="18"/>
    </w:rPr>
  </w:style>
  <w:style w:type="paragraph" w:styleId="a5">
    <w:name w:val="header"/>
    <w:basedOn w:val="a"/>
    <w:qFormat/>
    <w:rsid w:val="009A4124"/>
    <w:pPr>
      <w:tabs>
        <w:tab w:val="center" w:pos="4153"/>
        <w:tab w:val="right" w:pos="8306"/>
      </w:tabs>
      <w:snapToGrid w:val="0"/>
      <w:jc w:val="center"/>
    </w:pPr>
    <w:rPr>
      <w:sz w:val="18"/>
      <w:szCs w:val="18"/>
    </w:rPr>
  </w:style>
  <w:style w:type="paragraph" w:styleId="HTML">
    <w:name w:val="HTML Preformatted"/>
    <w:basedOn w:val="a"/>
    <w:qFormat/>
    <w:rsid w:val="009A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9A4124"/>
    <w:pPr>
      <w:spacing w:before="100" w:beforeAutospacing="1" w:after="100" w:afterAutospacing="1"/>
    </w:pPr>
  </w:style>
  <w:style w:type="table" w:styleId="a7">
    <w:name w:val="Table Grid"/>
    <w:basedOn w:val="a1"/>
    <w:qFormat/>
    <w:rsid w:val="009A41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9A4124"/>
    <w:rPr>
      <w:b/>
    </w:rPr>
  </w:style>
  <w:style w:type="paragraph" w:customStyle="1" w:styleId="1">
    <w:name w:val="列出段落1"/>
    <w:basedOn w:val="a"/>
    <w:uiPriority w:val="99"/>
    <w:qFormat/>
    <w:rsid w:val="009A4124"/>
    <w:pPr>
      <w:ind w:firstLineChars="200" w:firstLine="420"/>
    </w:pPr>
    <w:rPr>
      <w:rFonts w:hint="default"/>
    </w:rPr>
  </w:style>
  <w:style w:type="paragraph" w:customStyle="1" w:styleId="Char0">
    <w:name w:val="普通(网站) Char"/>
    <w:qFormat/>
    <w:rsid w:val="009A4124"/>
    <w:pPr>
      <w:spacing w:before="100" w:beforeAutospacing="1" w:after="100" w:afterAutospacing="1"/>
    </w:pPr>
    <w:rPr>
      <w:rFonts w:ascii="宋体" w:hAnsi="宋体"/>
      <w:sz w:val="24"/>
      <w:szCs w:val="24"/>
    </w:rPr>
  </w:style>
  <w:style w:type="character" w:customStyle="1" w:styleId="21">
    <w:name w:val="21"/>
    <w:qFormat/>
    <w:rsid w:val="009A4124"/>
    <w:rPr>
      <w:rFonts w:ascii="Wingdings" w:hAnsi="Wingdings" w:cs="Wingdings" w:hint="default"/>
      <w:b/>
      <w:bCs/>
    </w:rPr>
  </w:style>
  <w:style w:type="paragraph" w:customStyle="1" w:styleId="2">
    <w:name w:val="列出段落2"/>
    <w:uiPriority w:val="99"/>
    <w:qFormat/>
    <w:rsid w:val="009A4124"/>
    <w:pPr>
      <w:ind w:firstLineChars="200" w:firstLine="420"/>
    </w:pPr>
    <w:rPr>
      <w:rFonts w:ascii="宋体" w:hAnsi="宋体"/>
      <w:sz w:val="24"/>
      <w:szCs w:val="24"/>
    </w:rPr>
  </w:style>
  <w:style w:type="character" w:customStyle="1" w:styleId="Char">
    <w:name w:val="批注框文本 Char"/>
    <w:basedOn w:val="a0"/>
    <w:link w:val="a3"/>
    <w:qFormat/>
    <w:rsid w:val="009A4124"/>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16645</Words>
  <Characters>16595</Characters>
  <Application>Microsoft Office Word</Application>
  <DocSecurity>0</DocSecurity>
  <Lines>138</Lines>
  <Paragraphs>66</Paragraphs>
  <ScaleCrop>false</ScaleCrop>
  <Company/>
  <LinksUpToDate>false</LinksUpToDate>
  <CharactersWithSpaces>33174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28</cp:revision>
  <dcterms:created xsi:type="dcterms:W3CDTF">2025-08-14T01:33:00Z</dcterms:created>
  <dcterms:modified xsi:type="dcterms:W3CDTF">2025-09-23T04:02:00Z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