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6C335">
      <w:pPr>
        <w:pStyle w:val="6"/>
        <w:spacing w:before="0" w:beforeAutospacing="0" w:after="0" w:afterAutospacing="0" w:line="600" w:lineRule="exact"/>
        <w:jc w:val="center"/>
        <w:rPr>
          <w:rFonts w:hint="default" w:ascii="Times New Roman" w:hAnsi="Times New Roman" w:eastAsia="方正小标宋_GBK"/>
          <w:sz w:val="44"/>
          <w:szCs w:val="44"/>
        </w:rPr>
      </w:pPr>
      <w:r>
        <w:rPr>
          <w:rFonts w:hint="default" w:ascii="Times New Roman" w:hAnsi="Times New Roman" w:eastAsia="方正小标宋_GBK"/>
          <w:sz w:val="44"/>
          <w:szCs w:val="44"/>
        </w:rPr>
        <w:t>垫江县澄溪镇人民政府（本级）</w:t>
      </w:r>
    </w:p>
    <w:p w14:paraId="0E80DEAD">
      <w:pPr>
        <w:pStyle w:val="6"/>
        <w:spacing w:before="0" w:beforeAutospacing="0" w:after="0" w:afterAutospacing="0" w:line="600" w:lineRule="exact"/>
        <w:jc w:val="center"/>
        <w:rPr>
          <w:rStyle w:val="10"/>
          <w:rFonts w:hint="default" w:ascii="Times New Roman" w:hAnsi="Times New Roman" w:eastAsia="方正黑体_GBK"/>
          <w:b w:val="0"/>
          <w:bCs/>
          <w:sz w:val="32"/>
          <w:szCs w:val="32"/>
          <w:shd w:val="clear" w:color="auto" w:fill="FFFFFF"/>
        </w:rPr>
      </w:pPr>
      <w:r>
        <w:rPr>
          <w:rFonts w:hint="default" w:ascii="Times New Roman" w:hAnsi="Times New Roman" w:eastAsia="方正小标宋_GBK"/>
          <w:sz w:val="44"/>
          <w:szCs w:val="44"/>
          <w:shd w:val="clear" w:color="auto" w:fill="FFFFFF"/>
        </w:rPr>
        <w:t>2024年度决算公开说明</w:t>
      </w:r>
    </w:p>
    <w:p w14:paraId="4D765838">
      <w:pPr>
        <w:pStyle w:val="6"/>
        <w:shd w:val="clear" w:color="auto" w:fill="FFFFFF"/>
        <w:spacing w:beforeAutospacing="0" w:after="0" w:afterAutospacing="0" w:line="600" w:lineRule="exact"/>
        <w:ind w:firstLine="640" w:firstLineChars="200"/>
        <w:rPr>
          <w:rFonts w:hint="default" w:ascii="Times New Roman" w:hAnsi="Times New Roman" w:eastAsia="方正黑体_GBK"/>
          <w:bCs/>
          <w:sz w:val="32"/>
          <w:szCs w:val="32"/>
        </w:rPr>
      </w:pPr>
      <w:r>
        <w:rPr>
          <w:rStyle w:val="10"/>
          <w:rFonts w:hint="default" w:ascii="Times New Roman" w:hAnsi="Times New Roman" w:eastAsia="方正黑体_GBK"/>
          <w:b w:val="0"/>
          <w:bCs/>
          <w:sz w:val="32"/>
          <w:szCs w:val="32"/>
          <w:shd w:val="clear" w:color="auto" w:fill="FFFFFF"/>
        </w:rPr>
        <w:t>一、单位基本情况</w:t>
      </w:r>
    </w:p>
    <w:p w14:paraId="60A96276">
      <w:pPr>
        <w:pStyle w:val="6"/>
        <w:shd w:val="clear" w:color="auto" w:fill="FFFFFF"/>
        <w:spacing w:beforeAutospacing="0" w:after="0" w:afterAutospacing="0" w:line="600" w:lineRule="exact"/>
        <w:ind w:firstLine="640" w:firstLineChars="20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（一）职能职责</w:t>
      </w:r>
    </w:p>
    <w:p w14:paraId="0F4F7DD6">
      <w:pPr>
        <w:widowControl w:val="0"/>
        <w:snapToGrid w:val="0"/>
        <w:spacing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一是加强基层党的建设。加强党的基层组织建设、夯实党在基层的执政根基，推动全面从严治党向基层延伸。</w:t>
      </w:r>
    </w:p>
    <w:p w14:paraId="2C7337E9">
      <w:pPr>
        <w:widowControl w:val="0"/>
        <w:snapToGrid w:val="0"/>
        <w:spacing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二是强化服务管理职能。强化企业投资、规划建设、城镇管理、环境保护、安全生产、农业发展、农村经营管理、生态建设、防灾减灾、扶贫济困等方面的服务管理职能。</w:t>
      </w:r>
    </w:p>
    <w:p w14:paraId="2E82E63F">
      <w:pPr>
        <w:widowControl w:val="0"/>
        <w:snapToGrid w:val="0"/>
        <w:spacing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三是提高审批服务便民化水平。推进审批服务标准化，着力提升“互联网+政务服务”能力。</w:t>
      </w:r>
    </w:p>
    <w:p w14:paraId="6DFC5DAB">
      <w:pPr>
        <w:widowControl w:val="0"/>
        <w:snapToGrid w:val="0"/>
        <w:spacing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四是推进综合行政执法。集中行使依法授权或委托的农林水利、规划建设、环境保护、卫生健康、市容环卫、文化旅游、民政管理、消防等领域的行政执法权。加强综合行政执法队伍建设，实行综合行政执法。</w:t>
      </w:r>
    </w:p>
    <w:p w14:paraId="5744D250">
      <w:pPr>
        <w:snapToGrid w:val="0"/>
        <w:spacing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按照优化协同高效的原则，调整后，共计设置党委、政府综合办事机构10个。</w:t>
      </w:r>
    </w:p>
    <w:p w14:paraId="61E52C65">
      <w:pPr>
        <w:widowControl w:val="0"/>
        <w:snapToGrid w:val="0"/>
        <w:spacing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具体设置及主要职责分别是：</w:t>
      </w:r>
    </w:p>
    <w:p w14:paraId="778CB876">
      <w:pPr>
        <w:snapToGrid w:val="0"/>
        <w:spacing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（1）党政办公室：负责机关文秘、会务、档案、保密、后勤服务、政务公开等工作；</w:t>
      </w:r>
    </w:p>
    <w:p w14:paraId="787A28F3">
      <w:pPr>
        <w:widowControl w:val="0"/>
        <w:tabs>
          <w:tab w:val="left" w:pos="2283"/>
        </w:tabs>
        <w:spacing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（2）党群工作办公室：负责党建、人事、群团、宣传、党务公开等工作；</w:t>
      </w:r>
    </w:p>
    <w:p w14:paraId="5C26D2A7">
      <w:pPr>
        <w:snapToGrid w:val="0"/>
        <w:spacing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（3）人大</w:t>
      </w:r>
      <w:r>
        <w:rPr>
          <w:rFonts w:hint="eastAsia" w:ascii="Times New Roman" w:hAnsi="Times New Roman" w:eastAsia="方正仿宋_GBK"/>
          <w:sz w:val="32"/>
          <w:szCs w:val="32"/>
          <w:shd w:val="clear" w:color="auto" w:fill="FFFFFF"/>
          <w:lang w:eastAsia="zh-CN"/>
        </w:rPr>
        <w:t>常委会</w:t>
      </w:r>
      <w:r>
        <w:rPr>
          <w:rFonts w:hint="default" w:ascii="Times New Roman" w:hAnsi="Times New Roman" w:eastAsia="方正仿宋_GBK"/>
          <w:sz w:val="32"/>
          <w:szCs w:val="32"/>
          <w:shd w:val="clear" w:color="auto" w:fill="FFFFFF"/>
        </w:rPr>
        <w:t>办公室：负责镇人民代表大会、主席团履行法定职权，组织人大代表视察、调研、评议等</w:t>
      </w:r>
      <w:bookmarkStart w:id="0" w:name="_GoBack"/>
      <w:bookmarkEnd w:id="0"/>
      <w:r>
        <w:rPr>
          <w:rFonts w:hint="default" w:ascii="Times New Roman" w:hAnsi="Times New Roman" w:eastAsia="方正仿宋_GBK"/>
          <w:sz w:val="32"/>
          <w:szCs w:val="32"/>
          <w:shd w:val="clear" w:color="auto" w:fill="FFFFFF"/>
        </w:rPr>
        <w:t>工作；</w:t>
      </w:r>
    </w:p>
    <w:p w14:paraId="1F7F0234">
      <w:pPr>
        <w:snapToGrid w:val="0"/>
        <w:spacing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（4）经济发展办公室：负责促进镇、村（社区）经济发展、商贸物流、旅游、招商引资、科技普及、统计与普查等工作；</w:t>
      </w:r>
    </w:p>
    <w:p w14:paraId="0689BB9C">
      <w:pPr>
        <w:snapToGrid w:val="0"/>
        <w:spacing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（5）财政办公室：负责财政收支、预决算、总会计、财政资金监督检查、绩效评价、机关财务管理、国有资产管理、农村财务管理等工作；</w:t>
      </w:r>
    </w:p>
    <w:p w14:paraId="2BC425B3">
      <w:pPr>
        <w:snapToGrid w:val="0"/>
        <w:spacing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（6）民政和社会事务办公室：负责民政、计生、残疾人事业、老龄、城乡低保、医疗救助对象等工作；</w:t>
      </w:r>
    </w:p>
    <w:p w14:paraId="1CA903C7">
      <w:pPr>
        <w:snapToGrid w:val="0"/>
        <w:spacing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（7）平安建设办公室：负责普法教育、防邪、禁毒、综治、信访、维稳、矛盾纠纷调解等工作；</w:t>
      </w:r>
    </w:p>
    <w:p w14:paraId="50954CEA">
      <w:pPr>
        <w:snapToGrid w:val="0"/>
        <w:spacing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（8）规划建设管理环保办公室：负责承担辖区内规划、建设、市政、生态环境保护、辖区内农村公路的建设、养护工作等工作；</w:t>
      </w:r>
    </w:p>
    <w:p w14:paraId="37A2D9DB">
      <w:pPr>
        <w:snapToGrid w:val="0"/>
        <w:spacing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（9）应急管理办公室：负责安全生产、灾害防治、消防、应急救援等工作；</w:t>
      </w:r>
    </w:p>
    <w:p w14:paraId="4E257E55">
      <w:pPr>
        <w:widowControl w:val="0"/>
        <w:snapToGrid w:val="0"/>
        <w:spacing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10）综合行政执法办公室：负责综合行政执法方面法律、法规和规章的宣传教育工作、集中行使依法授权或委托的农林水利、规划建设、环境保护、卫生健康、市容环卫、文化旅游、民政管理、消防等领域的行政执法权.</w:t>
      </w:r>
    </w:p>
    <w:p w14:paraId="77A05073">
      <w:pPr>
        <w:pStyle w:val="6"/>
        <w:shd w:val="clear" w:color="auto" w:fill="FFFFFF"/>
        <w:spacing w:beforeAutospacing="0" w:after="0" w:afterAutospacing="0" w:line="600" w:lineRule="exact"/>
        <w:ind w:firstLine="640" w:firstLineChars="20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（二）机构设置</w:t>
      </w:r>
    </w:p>
    <w:p w14:paraId="1A03F0AA">
      <w:pPr>
        <w:widowControl w:val="0"/>
        <w:tabs>
          <w:tab w:val="left" w:pos="2613"/>
        </w:tabs>
        <w:spacing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垫江县澄溪镇共设置10个综合办事机构:党政办公室、党群工作办公室、人大</w:t>
      </w:r>
      <w:r>
        <w:rPr>
          <w:rFonts w:hint="eastAsia" w:ascii="Times New Roman" w:hAnsi="Times New Roman" w:eastAsia="方正仿宋_GBK"/>
          <w:sz w:val="32"/>
          <w:szCs w:val="32"/>
          <w:shd w:val="clear" w:color="auto" w:fill="FFFFFF"/>
          <w:lang w:eastAsia="zh-CN"/>
        </w:rPr>
        <w:t>常委会</w:t>
      </w:r>
      <w:r>
        <w:rPr>
          <w:rFonts w:hint="default" w:ascii="Times New Roman" w:hAnsi="Times New Roman" w:eastAsia="方正仿宋_GBK"/>
          <w:sz w:val="32"/>
          <w:szCs w:val="32"/>
          <w:shd w:val="clear" w:color="auto" w:fill="FFFFFF"/>
        </w:rPr>
        <w:t>办公室、经济发展办公室（挂统计办公室、农村经营管理办公室牌子）、财政办公室、民政和社会事务办公（卫生健康办公室牌子）、平安建设办公室、规划建设管理环保办公室、应急管理办公室、综合行政执法办公室。</w:t>
      </w:r>
    </w:p>
    <w:p w14:paraId="1F8087EC">
      <w:pPr>
        <w:pStyle w:val="6"/>
        <w:shd w:val="clear" w:color="auto" w:fill="FFFFFF"/>
        <w:spacing w:beforeAutospacing="0" w:after="0" w:afterAutospacing="0" w:line="600" w:lineRule="exact"/>
        <w:ind w:firstLine="640" w:firstLineChars="20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（三）单位构成及人员情况</w:t>
      </w:r>
    </w:p>
    <w:p w14:paraId="4D794394">
      <w:pPr>
        <w:snapToGrid w:val="0"/>
        <w:spacing w:line="600" w:lineRule="exact"/>
        <w:ind w:firstLine="640" w:firstLineChars="200"/>
        <w:rPr>
          <w:rFonts w:hint="default" w:ascii="Times New Roman" w:hAnsi="Times New Roman" w:eastAsia="仿宋_GB2312"/>
          <w:color w:val="000000"/>
          <w:sz w:val="32"/>
          <w:szCs w:val="32"/>
        </w:rPr>
      </w:pPr>
      <w:r>
        <w:rPr>
          <w:rFonts w:hint="default" w:ascii="Times New Roman" w:hAnsi="Times New Roman" w:eastAsia="方正仿宋_GBK"/>
          <w:sz w:val="32"/>
          <w:szCs w:val="32"/>
          <w:shd w:val="clear" w:color="auto" w:fill="FFFFFF"/>
        </w:rPr>
        <w:t>单位构成情况：行政部门1个：澄溪镇人民政府（本级），年末实有行政人员42人，较去年年末的38人增加4人，本年度退休1人，新进调入8个，调出3个。</w:t>
      </w:r>
    </w:p>
    <w:p w14:paraId="7EB03372">
      <w:pPr>
        <w:pStyle w:val="6"/>
        <w:shd w:val="clear" w:color="auto" w:fill="FFFFFF"/>
        <w:spacing w:beforeAutospacing="0" w:after="0" w:afterAutospacing="0" w:line="600" w:lineRule="exact"/>
        <w:ind w:firstLine="643" w:firstLineChars="200"/>
        <w:rPr>
          <w:rStyle w:val="10"/>
          <w:rFonts w:hint="default" w:ascii="Times New Roman" w:hAnsi="Times New Roman" w:eastAsia="方正黑体_GBK"/>
          <w:b w:val="0"/>
          <w:bCs/>
          <w:sz w:val="32"/>
          <w:szCs w:val="32"/>
          <w:shd w:val="clear" w:color="auto" w:fill="FFFFFF"/>
        </w:rPr>
      </w:pPr>
      <w:r>
        <w:rPr>
          <w:rStyle w:val="10"/>
          <w:rFonts w:ascii="黑体" w:hAnsi="黑体" w:eastAsia="黑体" w:cs="黑体"/>
          <w:sz w:val="32"/>
          <w:szCs w:val="32"/>
          <w:shd w:val="clear" w:color="auto" w:fill="FFFFFF"/>
        </w:rPr>
        <w:t>二、单位决算收支情况说明</w:t>
      </w:r>
    </w:p>
    <w:p w14:paraId="53D023D8">
      <w:pPr>
        <w:pStyle w:val="6"/>
        <w:shd w:val="clear" w:color="auto" w:fill="FFFFFF"/>
        <w:spacing w:beforeAutospacing="0" w:after="0" w:afterAutospacing="0" w:line="600" w:lineRule="exact"/>
        <w:ind w:firstLine="640" w:firstLineChars="20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（一）收入支出决算总体情况说明</w:t>
      </w:r>
    </w:p>
    <w:p w14:paraId="7F1C6B2B">
      <w:pPr>
        <w:pStyle w:val="6"/>
        <w:shd w:val="clear" w:color="auto" w:fill="FFFFFF"/>
        <w:spacing w:beforeAutospacing="0" w:after="0" w:afterAutospacing="0" w:line="600" w:lineRule="exact"/>
        <w:ind w:firstLine="643" w:firstLineChars="200"/>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2024年度收入总计9463.83万元，支出总计</w:t>
      </w:r>
      <w:r>
        <w:rPr>
          <w:rFonts w:hint="default" w:ascii="Times New Roman" w:hAnsi="Times New Roman" w:eastAsia="方正仿宋_GBK"/>
          <w:sz w:val="32"/>
          <w:szCs w:val="32"/>
        </w:rPr>
        <w:t>9463.83</w:t>
      </w:r>
      <w:r>
        <w:rPr>
          <w:rFonts w:hint="default" w:ascii="Times New Roman" w:hAnsi="Times New Roman" w:eastAsia="方正仿宋_GBK"/>
          <w:sz w:val="32"/>
          <w:szCs w:val="32"/>
          <w:shd w:val="clear" w:color="auto" w:fill="FFFFFF"/>
        </w:rPr>
        <w:t>万元。收、支与2023年度相比，减少19144.30万元，下降66.92%，主要原因是本年度缩减开支，差旅费减少，减少农村综合改革转移支付、体育公园、批而未供土地成本等专项</w:t>
      </w:r>
      <w:r>
        <w:rPr>
          <w:rFonts w:ascii="Times New Roman" w:hAnsi="Times New Roman" w:eastAsia="方正仿宋_GBK"/>
          <w:sz w:val="32"/>
          <w:szCs w:val="32"/>
          <w:shd w:val="clear" w:color="auto" w:fill="FFFFFF"/>
        </w:rPr>
        <w:t>资金收入和</w:t>
      </w:r>
      <w:r>
        <w:rPr>
          <w:rFonts w:hint="default" w:ascii="Times New Roman" w:hAnsi="Times New Roman" w:eastAsia="方正仿宋_GBK"/>
          <w:sz w:val="32"/>
          <w:szCs w:val="32"/>
          <w:shd w:val="clear" w:color="auto" w:fill="FFFFFF"/>
        </w:rPr>
        <w:t>支出</w:t>
      </w:r>
      <w:r>
        <w:rPr>
          <w:rFonts w:ascii="Times New Roman" w:hAnsi="Times New Roman" w:eastAsia="方正仿宋_GBK"/>
          <w:sz w:val="32"/>
          <w:szCs w:val="32"/>
          <w:shd w:val="clear" w:color="auto" w:fill="FFFFFF"/>
        </w:rPr>
        <w:t>。</w:t>
      </w:r>
    </w:p>
    <w:p w14:paraId="204DDC3C">
      <w:pPr>
        <w:widowControl w:val="0"/>
        <w:tabs>
          <w:tab w:val="left" w:pos="3441"/>
        </w:tabs>
        <w:spacing w:line="600" w:lineRule="exact"/>
        <w:ind w:firstLine="643" w:firstLineChars="200"/>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2024年度收入合计9228.17万元，与2023年度相比，减少19244.95万元，下降67.59%，主要原因是本年度缩减开支，减少体育公园、批而未供土地成本等专项拨款收入。其中：财政拨款收入</w:t>
      </w:r>
      <w:r>
        <w:rPr>
          <w:rFonts w:hint="default" w:ascii="Times New Roman" w:hAnsi="Times New Roman" w:eastAsia="方正仿宋_GBK"/>
          <w:sz w:val="32"/>
          <w:szCs w:val="32"/>
        </w:rPr>
        <w:t>9225.01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99.97</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3.16</w:t>
      </w:r>
      <w:r>
        <w:rPr>
          <w:rFonts w:hint="default" w:ascii="Times New Roman" w:hAnsi="Times New Roman" w:eastAsia="方正仿宋_GBK"/>
          <w:sz w:val="32"/>
          <w:szCs w:val="32"/>
          <w:shd w:val="clear" w:color="auto" w:fill="FFFFFF"/>
        </w:rPr>
        <w:t>万元，占0.03%。此外，使用非财政拨款结余和专用结余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235.65</w:t>
      </w:r>
      <w:r>
        <w:rPr>
          <w:rFonts w:hint="default" w:ascii="Times New Roman" w:hAnsi="Times New Roman" w:eastAsia="方正仿宋_GBK"/>
          <w:sz w:val="32"/>
          <w:szCs w:val="32"/>
          <w:shd w:val="clear" w:color="auto" w:fill="FFFFFF"/>
        </w:rPr>
        <w:t>万元。</w:t>
      </w:r>
    </w:p>
    <w:p w14:paraId="34571162">
      <w:pPr>
        <w:widowControl w:val="0"/>
        <w:tabs>
          <w:tab w:val="left" w:pos="3441"/>
        </w:tabs>
        <w:spacing w:line="600" w:lineRule="exact"/>
        <w:ind w:firstLine="803" w:firstLineChars="250"/>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9463.83</w:t>
      </w:r>
      <w:r>
        <w:rPr>
          <w:rFonts w:hint="default" w:ascii="Times New Roman" w:hAnsi="Times New Roman" w:eastAsia="方正仿宋_GBK"/>
          <w:sz w:val="32"/>
          <w:szCs w:val="32"/>
          <w:shd w:val="clear" w:color="auto" w:fill="FFFFFF"/>
        </w:rPr>
        <w:t>万元，与2023年度相比，减少19092.54万元，下降66.86%，主要原因是本年度缩减开支，差旅费减少，减少农村综合改革转移支付、体育公园、批而未供土地成本等专项支出。其中：基本支出</w:t>
      </w:r>
      <w:r>
        <w:rPr>
          <w:rFonts w:hint="default" w:ascii="Times New Roman" w:hAnsi="Times New Roman" w:eastAsia="方正仿宋_GBK"/>
          <w:sz w:val="32"/>
          <w:szCs w:val="32"/>
        </w:rPr>
        <w:t>1840.91</w:t>
      </w:r>
      <w:r>
        <w:rPr>
          <w:rFonts w:hint="default" w:ascii="Times New Roman" w:hAnsi="Times New Roman" w:eastAsia="方正仿宋_GBK"/>
          <w:sz w:val="32"/>
          <w:szCs w:val="32"/>
          <w:shd w:val="clear" w:color="auto" w:fill="FFFFFF"/>
        </w:rPr>
        <w:t>万元，占19.45%；项目支出</w:t>
      </w:r>
      <w:r>
        <w:rPr>
          <w:rFonts w:hint="default" w:ascii="Times New Roman" w:hAnsi="Times New Roman" w:eastAsia="方正仿宋_GBK"/>
          <w:sz w:val="32"/>
          <w:szCs w:val="32"/>
        </w:rPr>
        <w:t>7622.92</w:t>
      </w:r>
      <w:r>
        <w:rPr>
          <w:rFonts w:hint="default" w:ascii="Times New Roman" w:hAnsi="Times New Roman" w:eastAsia="方正仿宋_GBK"/>
          <w:sz w:val="32"/>
          <w:szCs w:val="32"/>
          <w:shd w:val="clear" w:color="auto" w:fill="FFFFFF"/>
        </w:rPr>
        <w:t>万元，占80.55%；经营支出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14:paraId="3B61C039">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万元，与2023年度相比，减少51.76万元，下降100.00%，主要原因是本年度</w:t>
      </w:r>
      <w:r>
        <w:rPr>
          <w:rFonts w:hint="default" w:ascii="Times New Roman" w:hAnsi="Times New Roman" w:eastAsia="方正仿宋_GBK"/>
          <w:color w:val="000000" w:themeColor="text1"/>
          <w:sz w:val="32"/>
          <w:szCs w:val="32"/>
          <w:shd w:val="clear" w:color="auto" w:fill="FFFFFF"/>
        </w:rPr>
        <w:t>本单位消化结转结余以前年度清算年终一次性奖金、住房公积金、社保、企业扶持款等。</w:t>
      </w:r>
    </w:p>
    <w:p w14:paraId="68B4CCBF">
      <w:pPr>
        <w:pStyle w:val="6"/>
        <w:shd w:val="clear" w:color="auto" w:fill="FFFFFF"/>
        <w:spacing w:beforeAutospacing="0" w:after="0" w:afterAutospacing="0" w:line="600" w:lineRule="exact"/>
        <w:ind w:firstLine="640" w:firstLineChars="20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（二）财政拨款收入支出决算总体情况说明</w:t>
      </w:r>
    </w:p>
    <w:p w14:paraId="57C5B537">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财政拨款收、支总计9460.67万元。与2023年相比，财政拨款收、支总计各减少19083.24万元，下降66.86%。主要原因是本年度缩减开支，差旅费减少，减少农村综合改革转移支付、体育公园、而未供土地成本等专项</w:t>
      </w:r>
      <w:r>
        <w:rPr>
          <w:rFonts w:ascii="Times New Roman" w:hAnsi="Times New Roman" w:eastAsia="方正仿宋_GBK"/>
          <w:sz w:val="32"/>
          <w:szCs w:val="32"/>
          <w:shd w:val="clear" w:color="auto" w:fill="FFFFFF"/>
        </w:rPr>
        <w:t>资金收入和</w:t>
      </w:r>
      <w:r>
        <w:rPr>
          <w:rFonts w:hint="default" w:ascii="Times New Roman" w:hAnsi="Times New Roman" w:eastAsia="方正仿宋_GBK"/>
          <w:sz w:val="32"/>
          <w:szCs w:val="32"/>
          <w:shd w:val="clear" w:color="auto" w:fill="FFFFFF"/>
        </w:rPr>
        <w:t>支出</w:t>
      </w:r>
      <w:r>
        <w:rPr>
          <w:rFonts w:ascii="Times New Roman" w:hAnsi="Times New Roman" w:eastAsia="方正仿宋_GBK"/>
          <w:sz w:val="32"/>
          <w:szCs w:val="32"/>
          <w:shd w:val="clear" w:color="auto" w:fill="FFFFFF"/>
        </w:rPr>
        <w:t>。</w:t>
      </w:r>
    </w:p>
    <w:p w14:paraId="33DC0E7A">
      <w:pPr>
        <w:pStyle w:val="6"/>
        <w:snapToGrid w:val="0"/>
        <w:spacing w:before="0" w:beforeAutospacing="0" w:after="0" w:afterAutospacing="0" w:line="600" w:lineRule="exact"/>
        <w:ind w:firstLine="640" w:firstLineChars="200"/>
        <w:jc w:val="both"/>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（三）一般公共预算财政拨款收入支出决算情况说明</w:t>
      </w:r>
    </w:p>
    <w:p w14:paraId="5B5E11BC">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9023.19</w:t>
      </w:r>
      <w:r>
        <w:rPr>
          <w:rFonts w:hint="default" w:ascii="Times New Roman" w:hAnsi="Times New Roman" w:eastAsia="方正仿宋_GBK"/>
          <w:sz w:val="32"/>
          <w:szCs w:val="32"/>
          <w:shd w:val="clear" w:color="auto" w:fill="FFFFFF"/>
        </w:rPr>
        <w:t>万元，与2023年度相比，减少1209.31万元，下降11.82%。主要原因是本年度缩减开支，差旅费减少，一般公共预算减少。较年初预算数增加280.00万元，增长3.20%。主要原因是追加平安建设专项经费、调整2024年优抚医疗补助资金预算、下达2024年农村综合改革转移支付资金（第一批）的通知（渝财农〔2023〕145号、追加全县森林防灭火工作经费、调整下达中央支持地方公共文化服务体系建设体育项目资金、调整2022年度村（居）食品药品安全协管员补助经费等项目经费。此外，年初财政拨款结转和结余</w:t>
      </w:r>
      <w:r>
        <w:rPr>
          <w:rFonts w:hint="default" w:ascii="Times New Roman" w:hAnsi="Times New Roman" w:eastAsia="方正仿宋_GBK"/>
          <w:sz w:val="32"/>
          <w:szCs w:val="32"/>
        </w:rPr>
        <w:t>235.65</w:t>
      </w:r>
      <w:r>
        <w:rPr>
          <w:rFonts w:hint="default" w:ascii="Times New Roman" w:hAnsi="Times New Roman" w:eastAsia="方正仿宋_GBK"/>
          <w:sz w:val="32"/>
          <w:szCs w:val="32"/>
          <w:shd w:val="clear" w:color="auto" w:fill="FFFFFF"/>
        </w:rPr>
        <w:t>万元。</w:t>
      </w:r>
    </w:p>
    <w:p w14:paraId="7480699A">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9258.84</w:t>
      </w:r>
      <w:r>
        <w:rPr>
          <w:rFonts w:hint="default" w:ascii="Times New Roman" w:hAnsi="Times New Roman" w:eastAsia="方正仿宋_GBK"/>
          <w:sz w:val="32"/>
          <w:szCs w:val="32"/>
          <w:shd w:val="clear" w:color="auto" w:fill="FFFFFF"/>
        </w:rPr>
        <w:t>万元，与2023年度相比，减少992.96万元，下降9.69%。主要原因是本年度缩减开支，差旅费减少，减少农村综合改革转移支付等专项支出。较年初预算数增加515.65万元，增长5.90%。主要原因是追加关于调整下达2024年动物防疫补助资金预算、追加全县森林防灭火工作经费、追加争当乡村振兴排头兵乡镇擂台赛经费等经费支出。</w:t>
      </w:r>
    </w:p>
    <w:p w14:paraId="6528CA87">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万元，与2023年度相比，减少51.76万元，下降100.00%，主要原因是本年度</w:t>
      </w:r>
      <w:r>
        <w:rPr>
          <w:rFonts w:hint="default" w:ascii="Times New Roman" w:hAnsi="Times New Roman" w:eastAsia="方正仿宋_GBK"/>
          <w:color w:val="000000" w:themeColor="text1"/>
          <w:sz w:val="32"/>
          <w:szCs w:val="32"/>
          <w:shd w:val="clear" w:color="auto" w:fill="FFFFFF"/>
        </w:rPr>
        <w:t>本单位消化结转结余以前年度清算年终一次性奖金、住房公积金、社保、企业扶持款等。</w:t>
      </w:r>
    </w:p>
    <w:p w14:paraId="6B5466F4">
      <w:pPr>
        <w:pStyle w:val="6"/>
        <w:snapToGrid w:val="0"/>
        <w:spacing w:before="0" w:beforeAutospacing="0" w:after="0" w:afterAutospacing="0" w:line="600" w:lineRule="exact"/>
        <w:ind w:firstLine="643" w:firstLineChars="200"/>
        <w:jc w:val="both"/>
        <w:rPr>
          <w:rFonts w:hint="default" w:ascii="Times New Roman" w:hAnsi="Times New Roman" w:eastAsia="方正仿宋_GBK"/>
          <w:color w:val="FF0000"/>
          <w:sz w:val="32"/>
          <w:szCs w:val="32"/>
          <w:highlight w:val="cyan"/>
          <w:shd w:val="clear" w:color="auto" w:fill="FFFFFF"/>
        </w:rPr>
      </w:pPr>
      <w:r>
        <w:rPr>
          <w:rStyle w:val="10"/>
          <w:rFonts w:hint="default" w:ascii="Times New Roman" w:hAnsi="Times New Roman" w:eastAsia="方正仿宋_GBK"/>
          <w:sz w:val="32"/>
          <w:szCs w:val="32"/>
          <w:shd w:val="clear" w:color="auto" w:fill="FFFFFF"/>
        </w:rPr>
        <w:t xml:space="preserve"> 4.比较情况。</w:t>
      </w:r>
      <w:r>
        <w:rPr>
          <w:rFonts w:hint="default" w:ascii="Times New Roman" w:hAnsi="Times New Roman" w:eastAsia="方正仿宋_GBK"/>
          <w:sz w:val="32"/>
          <w:szCs w:val="32"/>
          <w:shd w:val="clear" w:color="auto" w:fill="FFFFFF"/>
        </w:rPr>
        <w:t>本单位2024年度一般公共预算财政拨款支出主要用于以下几个方面：</w:t>
      </w:r>
    </w:p>
    <w:p w14:paraId="0C663FE8">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1376.77</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14.87</w:t>
      </w:r>
      <w:r>
        <w:rPr>
          <w:rFonts w:hint="default" w:ascii="Times New Roman" w:hAnsi="Times New Roman" w:eastAsia="方正仿宋_GBK"/>
          <w:sz w:val="32"/>
          <w:szCs w:val="32"/>
          <w:shd w:val="clear" w:color="auto" w:fill="FFFFFF"/>
        </w:rPr>
        <w:t>%，较年初预算数减少821.20万元，下降37.36%，主要原因是本年度减少差旅费支出，导致总支出减少。</w:t>
      </w:r>
    </w:p>
    <w:p w14:paraId="29CD186B">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（2）公共安全支出</w:t>
      </w:r>
      <w:r>
        <w:rPr>
          <w:rFonts w:hint="default" w:ascii="Times New Roman" w:hAnsi="Times New Roman" w:eastAsia="方正仿宋_GBK"/>
          <w:sz w:val="32"/>
          <w:szCs w:val="32"/>
        </w:rPr>
        <w:t>19.26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0.21</w:t>
      </w:r>
      <w:r>
        <w:rPr>
          <w:rFonts w:hint="default" w:ascii="Times New Roman" w:hAnsi="Times New Roman" w:eastAsia="方正仿宋_GBK"/>
          <w:sz w:val="32"/>
          <w:szCs w:val="32"/>
          <w:shd w:val="clear" w:color="auto" w:fill="FFFFFF"/>
        </w:rPr>
        <w:t>%，较年初预算数增加19.26万元，增长100.00%，主要原因是追加调整农村交通安全劝导站劝导员工作经费等经费。</w:t>
      </w:r>
    </w:p>
    <w:p w14:paraId="55FBE8A1">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（3）文化旅游体育与传媒支出</w:t>
      </w:r>
      <w:r>
        <w:rPr>
          <w:rFonts w:hint="default" w:ascii="Times New Roman" w:hAnsi="Times New Roman" w:eastAsia="方正仿宋_GBK"/>
          <w:sz w:val="32"/>
          <w:szCs w:val="32"/>
        </w:rPr>
        <w:t>37.65</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0.41</w:t>
      </w:r>
      <w:r>
        <w:rPr>
          <w:rFonts w:hint="default" w:ascii="Times New Roman" w:hAnsi="Times New Roman" w:eastAsia="方正仿宋_GBK"/>
          <w:sz w:val="32"/>
          <w:szCs w:val="32"/>
          <w:shd w:val="clear" w:color="auto" w:fill="FFFFFF"/>
        </w:rPr>
        <w:t>%，较年初预算数减少13.80万元，下降26.82%，主要原因是减少网格员补助等专项经费。</w:t>
      </w:r>
    </w:p>
    <w:p w14:paraId="4B35D199">
      <w:pPr>
        <w:snapToGrid w:val="0"/>
        <w:spacing w:line="600" w:lineRule="exact"/>
        <w:ind w:firstLine="640" w:firstLineChars="200"/>
        <w:rPr>
          <w:rFonts w:hint="default" w:ascii="Times New Roman" w:hAnsi="Times New Roman" w:eastAsia="仿宋_GB2312"/>
          <w:color w:val="000000"/>
          <w:sz w:val="32"/>
          <w:szCs w:val="32"/>
        </w:rPr>
      </w:pPr>
      <w:r>
        <w:rPr>
          <w:rFonts w:hint="default" w:ascii="Times New Roman" w:hAnsi="Times New Roman" w:eastAsia="方正仿宋_GBK"/>
          <w:sz w:val="32"/>
          <w:szCs w:val="32"/>
          <w:shd w:val="clear" w:color="auto" w:fill="FFFFFF"/>
        </w:rPr>
        <w:t>（4）社会保障与就业支出</w:t>
      </w:r>
      <w:r>
        <w:rPr>
          <w:rFonts w:hint="default" w:ascii="Times New Roman" w:hAnsi="Times New Roman" w:eastAsia="方正仿宋_GBK"/>
          <w:sz w:val="32"/>
          <w:szCs w:val="32"/>
        </w:rPr>
        <w:t>333.11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3.60</w:t>
      </w:r>
      <w:r>
        <w:rPr>
          <w:rFonts w:hint="default" w:ascii="Times New Roman" w:hAnsi="Times New Roman" w:eastAsia="方正仿宋_GBK"/>
          <w:sz w:val="32"/>
          <w:szCs w:val="32"/>
          <w:shd w:val="clear" w:color="auto" w:fill="FFFFFF"/>
        </w:rPr>
        <w:t>%，较年初预算数增加55.12万元，增长19.83%，主要原因是追加调剂下达2024年困难群众救助资金、调剂2024年度三救三献项目经费、调整“渝馨家园”2023年运行费等经费。</w:t>
      </w:r>
    </w:p>
    <w:p w14:paraId="4AE1F1F7">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（5）卫生健康支出</w:t>
      </w:r>
      <w:r>
        <w:rPr>
          <w:rFonts w:hint="default" w:ascii="Times New Roman" w:hAnsi="Times New Roman" w:eastAsia="方正仿宋_GBK"/>
          <w:sz w:val="32"/>
          <w:szCs w:val="32"/>
        </w:rPr>
        <w:t>58.55</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0.63</w:t>
      </w:r>
      <w:r>
        <w:rPr>
          <w:rFonts w:hint="default" w:ascii="Times New Roman" w:hAnsi="Times New Roman" w:eastAsia="方正仿宋_GBK"/>
          <w:sz w:val="32"/>
          <w:szCs w:val="32"/>
          <w:shd w:val="clear" w:color="auto" w:fill="FFFFFF"/>
        </w:rPr>
        <w:t>%，较年初预算数增加8.24万元，增长16.38%，主要原因是追加调整2024年计划生育特殊家庭节日、走访慰问等经费。</w:t>
      </w:r>
    </w:p>
    <w:p w14:paraId="2255F608">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（6）节能环保支出</w:t>
      </w:r>
      <w:r>
        <w:rPr>
          <w:rFonts w:hint="default" w:ascii="Times New Roman" w:hAnsi="Times New Roman" w:eastAsia="方正仿宋_GBK"/>
          <w:sz w:val="32"/>
          <w:szCs w:val="32"/>
        </w:rPr>
        <w:t>3.00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0.03</w:t>
      </w:r>
      <w:r>
        <w:rPr>
          <w:rFonts w:hint="default" w:ascii="Times New Roman" w:hAnsi="Times New Roman" w:eastAsia="方正仿宋_GBK"/>
          <w:sz w:val="32"/>
          <w:szCs w:val="32"/>
          <w:shd w:val="clear" w:color="auto" w:fill="FFFFFF"/>
        </w:rPr>
        <w:t>%，较年初预算数增加3.00万元，增长100.00%，主要原因是调整下达2024年国有林修复补助预算等经费。</w:t>
      </w:r>
    </w:p>
    <w:p w14:paraId="0ECA92DD">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（7）城乡社区支出</w:t>
      </w:r>
      <w:r>
        <w:rPr>
          <w:rFonts w:hint="default" w:ascii="Times New Roman" w:hAnsi="Times New Roman" w:eastAsia="方正仿宋_GBK"/>
          <w:sz w:val="32"/>
          <w:szCs w:val="32"/>
        </w:rPr>
        <w:t>420.77</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4.54</w:t>
      </w:r>
      <w:r>
        <w:rPr>
          <w:rFonts w:hint="default" w:ascii="Times New Roman" w:hAnsi="Times New Roman" w:eastAsia="方正仿宋_GBK"/>
          <w:sz w:val="32"/>
          <w:szCs w:val="32"/>
          <w:shd w:val="clear" w:color="auto" w:fill="FFFFFF"/>
        </w:rPr>
        <w:t>%，较年初预算数减少96.29万元，下降18.62%，主要原因是</w:t>
      </w:r>
      <w:r>
        <w:rPr>
          <w:rFonts w:hint="default" w:ascii="Times New Roman" w:hAnsi="Times New Roman" w:eastAsia="方正仿宋_GBK"/>
          <w:sz w:val="32"/>
          <w:szCs w:val="32"/>
        </w:rPr>
        <w:t>减少批而未供土地成本、城乡社会环境卫生、市政设施运行维护、农村产业融合发展示范园创建等经费。</w:t>
      </w:r>
    </w:p>
    <w:p w14:paraId="1C3C364D">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（8）农林水支出</w:t>
      </w:r>
      <w:r>
        <w:rPr>
          <w:rFonts w:hint="default" w:ascii="Times New Roman" w:hAnsi="Times New Roman" w:eastAsia="方正仿宋_GBK"/>
          <w:sz w:val="32"/>
          <w:szCs w:val="32"/>
        </w:rPr>
        <w:t>823.57</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8.89</w:t>
      </w:r>
      <w:r>
        <w:rPr>
          <w:rFonts w:hint="default" w:ascii="Times New Roman" w:hAnsi="Times New Roman" w:eastAsia="方正仿宋_GBK"/>
          <w:sz w:val="32"/>
          <w:szCs w:val="32"/>
          <w:shd w:val="clear" w:color="auto" w:fill="FFFFFF"/>
        </w:rPr>
        <w:t>%，较年初预算数增加245.72万元，增长42.52%，主要原因是追加关于调整下达2024年动物防疫补助资金预算、追加全县森林防灭火工作经费、追加争当乡村振兴排头兵乡镇擂台赛经费等经费。</w:t>
      </w:r>
    </w:p>
    <w:p w14:paraId="1BC69353">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（9）交通运输支出</w:t>
      </w:r>
      <w:r>
        <w:rPr>
          <w:rFonts w:hint="default" w:ascii="Times New Roman" w:hAnsi="Times New Roman" w:eastAsia="方正仿宋_GBK"/>
          <w:sz w:val="32"/>
          <w:szCs w:val="32"/>
        </w:rPr>
        <w:t>131.08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1.42</w:t>
      </w:r>
      <w:r>
        <w:rPr>
          <w:rFonts w:hint="default" w:ascii="Times New Roman" w:hAnsi="Times New Roman" w:eastAsia="方正仿宋_GBK"/>
          <w:sz w:val="32"/>
          <w:szCs w:val="32"/>
          <w:shd w:val="clear" w:color="auto" w:fill="FFFFFF"/>
        </w:rPr>
        <w:t>%，较年初预算数增加131.08万元，增长100.00%，主要原因是调整下达2024年农村公路建设资金（第一批）（渝财建〔2022〕267号）等经费。</w:t>
      </w:r>
    </w:p>
    <w:p w14:paraId="3E3DF17B">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（10）资源勘探信息等支出</w:t>
      </w:r>
      <w:r>
        <w:rPr>
          <w:rFonts w:hint="default" w:ascii="Times New Roman" w:hAnsi="Times New Roman" w:eastAsia="方正仿宋_GBK"/>
          <w:sz w:val="32"/>
          <w:szCs w:val="32"/>
        </w:rPr>
        <w:t>5873.78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63.44</w:t>
      </w:r>
      <w:r>
        <w:rPr>
          <w:rFonts w:hint="default" w:ascii="Times New Roman" w:hAnsi="Times New Roman" w:eastAsia="方正仿宋_GBK"/>
          <w:sz w:val="32"/>
          <w:szCs w:val="32"/>
          <w:shd w:val="clear" w:color="auto" w:fill="FFFFFF"/>
        </w:rPr>
        <w:t>%，较年初预算数增加873.78万元，增长17.48%，主要原因是追加中小企业发展扶持资金。</w:t>
      </w:r>
    </w:p>
    <w:p w14:paraId="0A7C6557">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w:t>
      </w:r>
      <w:r>
        <w:rPr>
          <w:rFonts w:ascii="Times New Roman" w:hAnsi="Times New Roman" w:eastAsia="方正仿宋_GBK"/>
          <w:sz w:val="32"/>
          <w:szCs w:val="32"/>
          <w:shd w:val="clear" w:color="auto" w:fill="FFFFFF"/>
        </w:rPr>
        <w:t>1</w:t>
      </w:r>
      <w:r>
        <w:rPr>
          <w:rFonts w:hint="default" w:ascii="Times New Roman" w:hAnsi="Times New Roman" w:eastAsia="方正仿宋_GBK"/>
          <w:sz w:val="32"/>
          <w:szCs w:val="32"/>
          <w:shd w:val="clear" w:color="auto" w:fill="FFFFFF"/>
        </w:rPr>
        <w:t>）商业服务业等支出</w:t>
      </w:r>
      <w:r>
        <w:rPr>
          <w:rFonts w:hint="default" w:ascii="Times New Roman" w:hAnsi="Times New Roman" w:eastAsia="方正仿宋_GBK"/>
          <w:sz w:val="32"/>
          <w:szCs w:val="32"/>
        </w:rPr>
        <w:t>29.36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0.32</w:t>
      </w:r>
      <w:r>
        <w:rPr>
          <w:rFonts w:hint="default" w:ascii="Times New Roman" w:hAnsi="Times New Roman" w:eastAsia="方正仿宋_GBK"/>
          <w:sz w:val="32"/>
          <w:szCs w:val="32"/>
          <w:shd w:val="clear" w:color="auto" w:fill="FFFFFF"/>
        </w:rPr>
        <w:t>%，较年初预算数增加29.36万元，增长100.00%，主要原因是追加限额以上商贸企业和个体户补助经费预算指标等经费。</w:t>
      </w:r>
    </w:p>
    <w:p w14:paraId="4C152DE3">
      <w:pPr>
        <w:spacing w:line="60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w:t>
      </w:r>
      <w:r>
        <w:rPr>
          <w:rFonts w:ascii="Times New Roman" w:hAnsi="Times New Roman" w:eastAsia="方正仿宋_GBK"/>
          <w:sz w:val="32"/>
          <w:szCs w:val="32"/>
          <w:shd w:val="clear" w:color="auto" w:fill="FFFFFF"/>
        </w:rPr>
        <w:t>2</w:t>
      </w:r>
      <w:r>
        <w:rPr>
          <w:rFonts w:hint="default" w:ascii="Times New Roman" w:hAnsi="Times New Roman" w:eastAsia="方正仿宋_GBK"/>
          <w:sz w:val="32"/>
          <w:szCs w:val="32"/>
          <w:shd w:val="clear" w:color="auto" w:fill="FFFFFF"/>
        </w:rPr>
        <w:t>）</w:t>
      </w:r>
      <w:r>
        <w:rPr>
          <w:rFonts w:hint="default" w:ascii="Times New Roman" w:hAnsi="Times New Roman" w:eastAsia="方正仿宋_GBK"/>
          <w:sz w:val="32"/>
          <w:szCs w:val="32"/>
        </w:rPr>
        <w:t>住房保障支出63.99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0.69</w:t>
      </w:r>
      <w:r>
        <w:rPr>
          <w:rFonts w:hint="default" w:ascii="Times New Roman" w:hAnsi="Times New Roman" w:eastAsia="方正仿宋_GBK"/>
          <w:sz w:val="32"/>
          <w:szCs w:val="32"/>
          <w:shd w:val="clear" w:color="auto" w:fill="FFFFFF"/>
        </w:rPr>
        <w:t>%，较年初预算数减少3.58万元，下降5.30%，主要原因是</w:t>
      </w:r>
      <w:r>
        <w:rPr>
          <w:rFonts w:hint="default" w:ascii="Times New Roman" w:hAnsi="Times New Roman" w:eastAsia="方正仿宋_GBK"/>
          <w:sz w:val="32"/>
          <w:szCs w:val="32"/>
        </w:rPr>
        <w:t>减少农村危房改造补助资金等资金的额度。</w:t>
      </w:r>
    </w:p>
    <w:p w14:paraId="5BE3E068">
      <w:pPr>
        <w:snapToGrid w:val="0"/>
        <w:spacing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w:t>
      </w:r>
      <w:r>
        <w:rPr>
          <w:rFonts w:ascii="Times New Roman" w:hAnsi="Times New Roman" w:eastAsia="方正仿宋_GBK"/>
          <w:sz w:val="32"/>
          <w:szCs w:val="32"/>
          <w:shd w:val="clear" w:color="auto" w:fill="FFFFFF"/>
        </w:rPr>
        <w:t>3</w:t>
      </w:r>
      <w:r>
        <w:rPr>
          <w:rFonts w:hint="default" w:ascii="Times New Roman" w:hAnsi="Times New Roman" w:eastAsia="方正仿宋_GBK"/>
          <w:sz w:val="32"/>
          <w:szCs w:val="32"/>
          <w:shd w:val="clear" w:color="auto" w:fill="FFFFFF"/>
        </w:rPr>
        <w:t>）</w:t>
      </w:r>
      <w:r>
        <w:rPr>
          <w:rFonts w:hint="default" w:ascii="Times New Roman" w:hAnsi="Times New Roman" w:eastAsia="方正仿宋_GBK"/>
          <w:sz w:val="32"/>
          <w:szCs w:val="32"/>
        </w:rPr>
        <w:t>灾害防治及应急管理支出87.96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0.95</w:t>
      </w:r>
      <w:r>
        <w:rPr>
          <w:rFonts w:hint="default" w:ascii="Times New Roman" w:hAnsi="Times New Roman" w:eastAsia="方正仿宋_GBK"/>
          <w:sz w:val="32"/>
          <w:szCs w:val="32"/>
          <w:shd w:val="clear" w:color="auto" w:fill="FFFFFF"/>
        </w:rPr>
        <w:t>%，较年初预算数增加84.96万元，增长2832.00%，主要原因是追加关于调整下达2024年中央自然灾害救灾资金等经费。</w:t>
      </w:r>
    </w:p>
    <w:p w14:paraId="34B74D52">
      <w:pPr>
        <w:pStyle w:val="6"/>
        <w:shd w:val="clear" w:color="auto" w:fill="FFFFFF"/>
        <w:spacing w:beforeAutospacing="0" w:after="0" w:afterAutospacing="0" w:line="600" w:lineRule="exact"/>
        <w:ind w:firstLine="640" w:firstLineChars="20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（四）一般公共预算财政拨款基本支出决算情况说明</w:t>
      </w:r>
    </w:p>
    <w:p w14:paraId="3FBFD201">
      <w:pPr>
        <w:snapToGrid w:val="0"/>
        <w:spacing w:line="600" w:lineRule="exact"/>
        <w:ind w:firstLine="640" w:firstLineChars="200"/>
        <w:rPr>
          <w:rFonts w:hint="default" w:ascii="Times New Roman" w:hAnsi="Times New Roman"/>
          <w:color w:val="000000"/>
          <w:sz w:val="22"/>
          <w:szCs w:val="22"/>
        </w:rPr>
      </w:pPr>
      <w:r>
        <w:rPr>
          <w:rFonts w:hint="default" w:ascii="Times New Roman" w:hAnsi="Times New Roman" w:eastAsia="方正仿宋_GBK"/>
          <w:sz w:val="32"/>
          <w:szCs w:val="32"/>
          <w:shd w:val="clear" w:color="auto" w:fill="FFFFFF"/>
        </w:rPr>
        <w:t> 2024年度一般公共财政拨款基本支出</w:t>
      </w:r>
      <w:r>
        <w:rPr>
          <w:rFonts w:hint="default" w:ascii="Times New Roman" w:hAnsi="Times New Roman" w:eastAsia="方正仿宋_GBK"/>
          <w:sz w:val="32"/>
          <w:szCs w:val="32"/>
        </w:rPr>
        <w:t>1837.75</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1468.04</w:t>
      </w:r>
      <w:r>
        <w:rPr>
          <w:rFonts w:hint="default" w:ascii="Times New Roman" w:hAnsi="Times New Roman" w:eastAsia="方正仿宋_GBK"/>
          <w:sz w:val="32"/>
          <w:szCs w:val="32"/>
          <w:shd w:val="clear" w:color="auto" w:fill="FFFFFF"/>
        </w:rPr>
        <w:t>万元，与2023年度相比，减少32.10万元，下降2.14%，主要原因是本年度缩减开支，减少人员经费支出。人员经费用途主要包括支出基本工资、津贴补贴、奖金、机关事业单位基本养老保险缴费、职业年金缴费、职工基本医疗保险缴费、其他社会保障缴费、住房公积金、医疗费、其他工资福利支出、生活补助、医疗费补助；公用经费</w:t>
      </w:r>
      <w:r>
        <w:rPr>
          <w:rFonts w:hint="default" w:ascii="Times New Roman" w:hAnsi="Times New Roman" w:eastAsia="方正仿宋_GBK"/>
          <w:sz w:val="32"/>
          <w:szCs w:val="32"/>
        </w:rPr>
        <w:t>369.70</w:t>
      </w:r>
      <w:r>
        <w:rPr>
          <w:rFonts w:hint="default" w:ascii="Times New Roman" w:hAnsi="Times New Roman" w:eastAsia="方正仿宋_GBK"/>
          <w:sz w:val="32"/>
          <w:szCs w:val="32"/>
          <w:shd w:val="clear" w:color="auto" w:fill="FFFFFF"/>
        </w:rPr>
        <w:t>万元，与2023年度相比，减少223.66万元，下降37.69%，主要原因是本年度缩减开支，差旅费减少，公用经费减少。公用经费用途主要包括支出办公费、印刷费、水费、电费、邮电费、差旅费、维修（护）费、租赁费、会议费、培训费、公务接待费、专用材料费、劳务费、委托业务费、工会经费、福利费、公务用车运行维护费、其他交通费用、其他商品和服务支出、办公设备购置。</w:t>
      </w:r>
    </w:p>
    <w:p w14:paraId="6AB65095">
      <w:pPr>
        <w:pStyle w:val="6"/>
        <w:shd w:val="clear" w:color="auto" w:fill="FFFFFF"/>
        <w:spacing w:beforeAutospacing="0" w:after="0" w:afterAutospacing="0" w:line="600" w:lineRule="exact"/>
        <w:ind w:firstLine="640" w:firstLineChars="20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（五）政府性基金预算收支决算情况说明</w:t>
      </w:r>
    </w:p>
    <w:p w14:paraId="295322F3">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2024年度政府性基金预算财政拨款年初结转结余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万元，年末结转结余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万元。本年收入</w:t>
      </w:r>
      <w:r>
        <w:rPr>
          <w:rFonts w:hint="default" w:ascii="Times New Roman" w:hAnsi="Times New Roman" w:eastAsia="方正仿宋_GBK"/>
          <w:sz w:val="32"/>
          <w:szCs w:val="32"/>
        </w:rPr>
        <w:t>201.82</w:t>
      </w:r>
      <w:r>
        <w:rPr>
          <w:rFonts w:hint="default" w:ascii="Times New Roman" w:hAnsi="Times New Roman" w:eastAsia="方正仿宋_GBK"/>
          <w:sz w:val="32"/>
          <w:szCs w:val="32"/>
          <w:shd w:val="clear" w:color="auto" w:fill="FFFFFF"/>
        </w:rPr>
        <w:t>万元，与2023年度相比，减少18038.53万元，下降98.89%，主要原因是本年度减少体育公园、批而未供土地成本等专项基金拨款。本年支出</w:t>
      </w:r>
      <w:r>
        <w:rPr>
          <w:rFonts w:hint="default" w:ascii="Times New Roman" w:hAnsi="Times New Roman" w:eastAsia="方正仿宋_GBK"/>
          <w:sz w:val="32"/>
          <w:szCs w:val="32"/>
        </w:rPr>
        <w:t>201.82</w:t>
      </w:r>
      <w:r>
        <w:rPr>
          <w:rFonts w:hint="default" w:ascii="Times New Roman" w:hAnsi="Times New Roman" w:eastAsia="方正仿宋_GBK"/>
          <w:sz w:val="32"/>
          <w:szCs w:val="32"/>
          <w:shd w:val="clear" w:color="auto" w:fill="FFFFFF"/>
        </w:rPr>
        <w:t>万元，与2023年度相比，减少18038.53万元，下降98.89%，主要原因是本年度减少体育公园、批而未供土地成本等专项基金支出。</w:t>
      </w:r>
    </w:p>
    <w:p w14:paraId="7CAAFA1B">
      <w:pPr>
        <w:pStyle w:val="6"/>
        <w:shd w:val="clear" w:color="auto" w:fill="FFFFFF"/>
        <w:spacing w:beforeAutospacing="0" w:after="0" w:afterAutospacing="0" w:line="600" w:lineRule="exact"/>
        <w:ind w:firstLine="640" w:firstLineChars="20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（六）国有资本经营预算财政拨款支出决算情况说明</w:t>
      </w:r>
    </w:p>
    <w:p w14:paraId="2D1FE7A2">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2024年度国有资本经营预算财政拨本年支出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万元，基本支出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万元，项目支出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万元。本单位2024年度无国有资本经营预算财政拨款支出</w:t>
      </w:r>
      <w:r>
        <w:rPr>
          <w:rFonts w:hint="default" w:ascii="Times New Roman" w:hAnsi="Times New Roman"/>
          <w:b/>
          <w:shd w:val="clear" w:color="auto" w:fill="FFFFFF"/>
        </w:rPr>
        <w:t>。</w:t>
      </w:r>
    </w:p>
    <w:p w14:paraId="1905BAF0">
      <w:pPr>
        <w:pStyle w:val="6"/>
        <w:shd w:val="clear" w:color="auto" w:fill="FFFFFF"/>
        <w:spacing w:beforeAutospacing="0" w:after="0" w:afterAutospacing="0" w:line="600" w:lineRule="exact"/>
        <w:ind w:firstLine="643" w:firstLineChars="200"/>
        <w:rPr>
          <w:rStyle w:val="10"/>
          <w:rFonts w:hint="default" w:ascii="Times New Roman" w:hAnsi="Times New Roman" w:eastAsia="方正黑体_GBK"/>
          <w:b w:val="0"/>
          <w:bCs/>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566A101A">
      <w:pPr>
        <w:pStyle w:val="6"/>
        <w:widowControl w:val="0"/>
        <w:shd w:val="clear" w:color="auto" w:fill="FFFFFF"/>
        <w:spacing w:beforeAutospacing="0" w:after="0" w:afterAutospacing="0" w:line="600" w:lineRule="exact"/>
        <w:ind w:firstLine="640" w:firstLineChars="20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（一）“三公”经费支出总体情况说明</w:t>
      </w:r>
    </w:p>
    <w:p w14:paraId="02226644">
      <w:pPr>
        <w:pStyle w:val="6"/>
        <w:widowControl w:val="0"/>
        <w:shd w:val="clear" w:color="auto" w:fill="FFFFFF"/>
        <w:spacing w:beforeAutospacing="0" w:after="0" w:afterAutospacing="0"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2024年度“三公”经费支出共计</w:t>
      </w:r>
      <w:r>
        <w:rPr>
          <w:rFonts w:hint="default" w:ascii="Times New Roman" w:hAnsi="Times New Roman" w:eastAsia="方正仿宋_GBK"/>
          <w:sz w:val="32"/>
          <w:szCs w:val="32"/>
        </w:rPr>
        <w:t>14.75</w:t>
      </w:r>
      <w:r>
        <w:rPr>
          <w:rFonts w:hint="default" w:ascii="Times New Roman" w:hAnsi="Times New Roman" w:eastAsia="方正仿宋_GBK"/>
          <w:sz w:val="32"/>
          <w:szCs w:val="32"/>
          <w:shd w:val="clear" w:color="auto" w:fill="FFFFFF"/>
        </w:rPr>
        <w:t>万元，较年初预算数增加10.25万元，增长227.78%，主要原因是加大招商引资力度，</w:t>
      </w:r>
      <w:r>
        <w:rPr>
          <w:rFonts w:ascii="Times New Roman" w:hAnsi="Times New Roman" w:eastAsia="方正仿宋_GBK"/>
          <w:sz w:val="32"/>
          <w:szCs w:val="32"/>
          <w:shd w:val="clear" w:color="auto" w:fill="FFFFFF"/>
        </w:rPr>
        <w:t>追加</w:t>
      </w:r>
      <w:r>
        <w:rPr>
          <w:rFonts w:hint="default" w:ascii="Times New Roman" w:hAnsi="Times New Roman" w:eastAsia="方正仿宋_GBK"/>
          <w:sz w:val="32"/>
          <w:szCs w:val="32"/>
          <w:shd w:val="clear" w:color="auto" w:fill="FFFFFF"/>
        </w:rPr>
        <w:t>了招商引资中公务接待费预算。较上年支出数减少2.07万元，下降12.31%，主要原因是严格执行中央八项规定，导致“三公”经费减少。</w:t>
      </w:r>
    </w:p>
    <w:p w14:paraId="32FF5D16">
      <w:pPr>
        <w:pStyle w:val="6"/>
        <w:shd w:val="clear" w:color="auto" w:fill="FFFFFF"/>
        <w:spacing w:beforeAutospacing="0" w:after="0" w:afterAutospacing="0" w:line="600" w:lineRule="exact"/>
        <w:ind w:firstLine="640" w:firstLineChars="20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（二）“三公”经费分项支出情况</w:t>
      </w:r>
    </w:p>
    <w:p w14:paraId="5B281F05">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部门因公出国（境）费用0.00万元，主要用于因公出国（境）支出。费用支出较年初预算数无增减，主要原因是本部门未安排因公出国（境）费用。与2023年度相比，无增减，主要原因是未安排因公出国（境）。</w:t>
      </w:r>
    </w:p>
    <w:p w14:paraId="351DFFE5">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公务车购置费0.00万元，主要用于车辆购置。费用支出较年初预算数无增减，主要原因是未购置车辆。与2023年度相比，无增减，主要原因是未购置公务车。</w:t>
      </w:r>
    </w:p>
    <w:p w14:paraId="73670175">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公务车运行维护费</w:t>
      </w:r>
      <w:r>
        <w:rPr>
          <w:rFonts w:hint="default" w:ascii="Times New Roman" w:hAnsi="Times New Roman" w:eastAsia="方正仿宋_GBK"/>
          <w:sz w:val="32"/>
          <w:szCs w:val="32"/>
        </w:rPr>
        <w:t>10.88</w:t>
      </w:r>
      <w:r>
        <w:rPr>
          <w:rFonts w:hint="default" w:ascii="Times New Roman" w:hAnsi="Times New Roman" w:eastAsia="方正仿宋_GBK"/>
          <w:sz w:val="32"/>
          <w:szCs w:val="32"/>
          <w:shd w:val="clear" w:color="auto" w:fill="FFFFFF"/>
        </w:rPr>
        <w:t>万元，主要用于公务车加油、公务车保养，维修、保险等。费用支出较年初预算数增加7.88万元，增长262.67%，主要原因是本年度自然灾害较多，增加公务车用车次数。较上年支出数减少0.21万元，下降1.89%，主要原因是严格执行中央八项规定，导致公务用车运行维护费减少。</w:t>
      </w:r>
    </w:p>
    <w:p w14:paraId="3DC796B5">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公务接待费</w:t>
      </w:r>
      <w:r>
        <w:rPr>
          <w:rFonts w:hint="default" w:ascii="Times New Roman" w:hAnsi="Times New Roman" w:eastAsia="方正仿宋_GBK"/>
          <w:sz w:val="32"/>
          <w:szCs w:val="32"/>
        </w:rPr>
        <w:t>3.87</w:t>
      </w:r>
      <w:r>
        <w:rPr>
          <w:rFonts w:hint="default" w:ascii="Times New Roman" w:hAnsi="Times New Roman" w:eastAsia="方正仿宋_GBK"/>
          <w:sz w:val="32"/>
          <w:szCs w:val="32"/>
          <w:shd w:val="clear" w:color="auto" w:fill="FFFFFF"/>
        </w:rPr>
        <w:t>万元，主要用于招商引资接待费用。费用支出较年初预算数增加2.37万元，增长158.00%，主要原因是加大招商引资力度。较上年支出数减少1.87万元，下降32.58%，主要原因是严格执行中央八项规定，减少接待费。</w:t>
      </w:r>
    </w:p>
    <w:p w14:paraId="09B40981">
      <w:pPr>
        <w:pStyle w:val="6"/>
        <w:shd w:val="clear" w:color="auto" w:fill="FFFFFF"/>
        <w:spacing w:beforeAutospacing="0" w:after="0" w:afterAutospacing="0" w:line="600" w:lineRule="exact"/>
        <w:ind w:firstLine="640" w:firstLineChars="20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（三）“三公”经费实物量情况</w:t>
      </w:r>
    </w:p>
    <w:p w14:paraId="14956199">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2024年度本单位因公出国（境）共计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8</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78</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486</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人。2024年本单位人均接待费</w:t>
      </w:r>
      <w:r>
        <w:rPr>
          <w:rFonts w:hint="default" w:ascii="Times New Roman" w:hAnsi="Times New Roman" w:eastAsia="方正仿宋_GBK"/>
          <w:sz w:val="32"/>
          <w:szCs w:val="32"/>
        </w:rPr>
        <w:t>79.60</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1.36</w:t>
      </w:r>
      <w:r>
        <w:rPr>
          <w:rFonts w:hint="default" w:ascii="Times New Roman" w:hAnsi="Times New Roman" w:eastAsia="方正仿宋_GBK"/>
          <w:sz w:val="32"/>
          <w:szCs w:val="32"/>
          <w:shd w:val="clear" w:color="auto" w:fill="FFFFFF"/>
        </w:rPr>
        <w:t>万元。</w:t>
      </w:r>
    </w:p>
    <w:p w14:paraId="784C4E15">
      <w:pPr>
        <w:pStyle w:val="6"/>
        <w:shd w:val="clear" w:color="auto" w:fill="FFFFFF"/>
        <w:spacing w:beforeAutospacing="0" w:after="0" w:afterAutospacing="0" w:line="600" w:lineRule="exact"/>
        <w:ind w:firstLine="640" w:firstLineChars="200"/>
        <w:rPr>
          <w:rStyle w:val="10"/>
          <w:rFonts w:hint="default" w:ascii="Times New Roman" w:hAnsi="Times New Roman" w:eastAsia="方正黑体_GBK"/>
          <w:b w:val="0"/>
          <w:bCs/>
          <w:sz w:val="32"/>
          <w:szCs w:val="32"/>
          <w:shd w:val="clear" w:color="auto" w:fill="FFFFFF"/>
        </w:rPr>
      </w:pPr>
      <w:r>
        <w:rPr>
          <w:rStyle w:val="10"/>
          <w:rFonts w:hint="default" w:ascii="Times New Roman" w:hAnsi="Times New Roman" w:eastAsia="方正黑体_GBK"/>
          <w:b w:val="0"/>
          <w:bCs/>
          <w:sz w:val="32"/>
          <w:szCs w:val="32"/>
          <w:shd w:val="clear" w:color="auto" w:fill="FFFFFF"/>
        </w:rPr>
        <w:t>四、其他需要说明的事项</w:t>
      </w:r>
    </w:p>
    <w:p w14:paraId="3966BE58">
      <w:pPr>
        <w:pStyle w:val="6"/>
        <w:shd w:val="clear" w:color="auto" w:fill="FFFFFF"/>
        <w:spacing w:beforeAutospacing="0" w:after="0" w:afterAutospacing="0" w:line="600" w:lineRule="exact"/>
        <w:ind w:firstLine="640" w:firstLineChars="20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（一）财政拨款会议费和培训费情况说明</w:t>
      </w:r>
    </w:p>
    <w:p w14:paraId="3792C8B9">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2.72</w:t>
      </w:r>
      <w:r>
        <w:rPr>
          <w:rFonts w:hint="default" w:ascii="Times New Roman" w:hAnsi="Times New Roman" w:eastAsia="方正仿宋_GBK"/>
          <w:sz w:val="32"/>
          <w:szCs w:val="32"/>
          <w:shd w:val="clear" w:color="auto" w:fill="FFFFFF"/>
        </w:rPr>
        <w:t>万元，与2023年度相比，减少0.04万元，下降1.45%，主要原因是严格执行中央八项规定，减少会议费。本年度培训费支出</w:t>
      </w:r>
      <w:r>
        <w:rPr>
          <w:rFonts w:hint="default" w:ascii="Times New Roman" w:hAnsi="Times New Roman" w:eastAsia="方正仿宋_GBK"/>
          <w:sz w:val="32"/>
          <w:szCs w:val="32"/>
        </w:rPr>
        <w:t>8.66</w:t>
      </w:r>
      <w:r>
        <w:rPr>
          <w:rFonts w:hint="default" w:ascii="Times New Roman" w:hAnsi="Times New Roman" w:eastAsia="方正仿宋_GBK"/>
          <w:sz w:val="32"/>
          <w:szCs w:val="32"/>
          <w:shd w:val="clear" w:color="auto" w:fill="FFFFFF"/>
        </w:rPr>
        <w:t>万元，与2023年度相比，减少4.71万元，下降35.23%，主要原因是严格执行中央八项规定，减少培训会。</w:t>
      </w:r>
    </w:p>
    <w:p w14:paraId="3CB11059">
      <w:pPr>
        <w:pStyle w:val="6"/>
        <w:shd w:val="clear" w:color="auto" w:fill="FFFFFF"/>
        <w:spacing w:beforeAutospacing="0" w:after="0" w:afterAutospacing="0" w:line="600" w:lineRule="exact"/>
        <w:ind w:firstLine="640" w:firstLineChars="20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（二）机关运行经费情况说明</w:t>
      </w:r>
    </w:p>
    <w:p w14:paraId="75BA8E07">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2024年度本单位机关运行经费支出</w:t>
      </w:r>
      <w:r>
        <w:rPr>
          <w:rFonts w:hint="default" w:ascii="Times New Roman" w:hAnsi="Times New Roman" w:eastAsia="方正仿宋_GBK"/>
          <w:sz w:val="32"/>
          <w:szCs w:val="32"/>
        </w:rPr>
        <w:t>369.70</w:t>
      </w:r>
      <w:r>
        <w:rPr>
          <w:rFonts w:hint="default" w:ascii="Times New Roman" w:hAnsi="Times New Roman" w:eastAsia="方正仿宋_GBK"/>
          <w:sz w:val="32"/>
          <w:szCs w:val="32"/>
          <w:shd w:val="clear" w:color="auto" w:fill="FFFFFF"/>
        </w:rPr>
        <w:t>万元，机关运行经费主要用于开支办公费19.83万元，印刷费4.27万元，水费2.30万元，电费20.84万元，邮电费38.06万元，差旅费55.09万元，维修（护）费1.84万元，租赁费3.96万元，培训费8.32万元，劳务费9.41万元，委托业务费26.04万元，工会经费39.68万元，公务用车运行维护费7.12万元，其他交通费用32.85万元，其他商品和服务支出90.45万元，办公设备购置费9.64万元等。机关运行经费较上年支出数减少223.66万元，下降37.69%，主要原因是本年度运行经费中减少了较多的劳务费和委托业务费。</w:t>
      </w:r>
    </w:p>
    <w:p w14:paraId="72CCE962">
      <w:pPr>
        <w:pStyle w:val="6"/>
        <w:shd w:val="clear" w:color="auto" w:fill="FFFFFF"/>
        <w:spacing w:beforeAutospacing="0" w:after="0" w:afterAutospacing="0" w:line="600" w:lineRule="exact"/>
        <w:ind w:firstLine="640" w:firstLineChars="20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（三）国有资产占用情况说明</w:t>
      </w:r>
    </w:p>
    <w:p w14:paraId="65FD9AF2">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截至2024年12月31日，本单位共有车辆</w:t>
      </w:r>
      <w:r>
        <w:rPr>
          <w:rFonts w:hint="default" w:ascii="Times New Roman" w:hAnsi="Times New Roman" w:eastAsia="方正仿宋_GBK"/>
          <w:sz w:val="32"/>
          <w:szCs w:val="32"/>
        </w:rPr>
        <w:t>8</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2</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6</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14:paraId="23E5F210">
      <w:pPr>
        <w:pStyle w:val="6"/>
        <w:shd w:val="clear" w:color="auto" w:fill="FFFFFF"/>
        <w:spacing w:beforeAutospacing="0" w:after="0" w:afterAutospacing="0" w:line="600" w:lineRule="exact"/>
        <w:ind w:firstLine="640" w:firstLineChars="20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（四）政府采购支出情况说明</w:t>
      </w:r>
    </w:p>
    <w:p w14:paraId="2A8598E3">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2024年度本单位政府采购支出总额</w:t>
      </w:r>
      <w:r>
        <w:rPr>
          <w:rFonts w:hint="default" w:ascii="Times New Roman" w:hAnsi="Times New Roman" w:eastAsia="方正仿宋_GBK"/>
          <w:sz w:val="32"/>
          <w:szCs w:val="32"/>
        </w:rPr>
        <w:t>109.91</w:t>
      </w:r>
      <w:r>
        <w:rPr>
          <w:rFonts w:hint="default" w:ascii="Times New Roman" w:hAnsi="Times New Roman" w:eastAsia="方正仿宋_GBK"/>
          <w:sz w:val="32"/>
          <w:szCs w:val="32"/>
          <w:shd w:val="clear" w:color="auto" w:fill="FFFFFF"/>
        </w:rPr>
        <w:t>万元，其中：政府采购货物支出</w:t>
      </w:r>
      <w:r>
        <w:rPr>
          <w:rFonts w:hint="default" w:ascii="Times New Roman" w:hAnsi="Times New Roman" w:eastAsia="方正仿宋_GBK"/>
          <w:sz w:val="32"/>
          <w:szCs w:val="32"/>
        </w:rPr>
        <w:t>0.77</w:t>
      </w:r>
      <w:r>
        <w:rPr>
          <w:rFonts w:hint="default" w:ascii="Times New Roman" w:hAnsi="Times New Roman" w:eastAsia="方正仿宋_GBK"/>
          <w:sz w:val="32"/>
          <w:szCs w:val="32"/>
          <w:shd w:val="clear" w:color="auto" w:fill="FFFFFF"/>
        </w:rPr>
        <w:t>万元、政府采购工程支出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万元、政府采购服务支出</w:t>
      </w:r>
      <w:r>
        <w:rPr>
          <w:rFonts w:hint="default" w:ascii="Times New Roman" w:hAnsi="Times New Roman" w:eastAsia="方正仿宋_GBK"/>
          <w:sz w:val="32"/>
          <w:szCs w:val="32"/>
        </w:rPr>
        <w:t>109.13</w:t>
      </w:r>
      <w:r>
        <w:rPr>
          <w:rFonts w:hint="default" w:ascii="Times New Roman" w:hAnsi="Times New Roman" w:eastAsia="方正仿宋_GBK"/>
          <w:sz w:val="32"/>
          <w:szCs w:val="32"/>
          <w:shd w:val="clear" w:color="auto" w:fill="FFFFFF"/>
        </w:rPr>
        <w:t>万元。授予中小企业合同金额</w:t>
      </w:r>
      <w:r>
        <w:rPr>
          <w:rFonts w:hint="default" w:ascii="Times New Roman" w:hAnsi="Times New Roman" w:eastAsia="方正仿宋_GBK"/>
          <w:sz w:val="32"/>
          <w:szCs w:val="32"/>
        </w:rPr>
        <w:t>109.91万</w:t>
      </w:r>
      <w:r>
        <w:rPr>
          <w:rFonts w:hint="default" w:ascii="Times New Roman" w:hAnsi="Times New Roman" w:eastAsia="方正仿宋_GBK"/>
          <w:sz w:val="32"/>
          <w:szCs w:val="32"/>
          <w:shd w:val="clear" w:color="auto" w:fill="FFFFFF"/>
        </w:rPr>
        <w:t>元，占政府采购支出总额的</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%，其中：授予小微企业合同金额</w:t>
      </w:r>
      <w:r>
        <w:rPr>
          <w:rFonts w:hint="default" w:ascii="Times New Roman" w:hAnsi="Times New Roman" w:eastAsia="方正仿宋_GBK"/>
          <w:sz w:val="32"/>
          <w:szCs w:val="32"/>
        </w:rPr>
        <w:t>109.91</w:t>
      </w:r>
      <w:r>
        <w:rPr>
          <w:rFonts w:hint="default" w:ascii="Times New Roman" w:hAnsi="Times New Roman" w:eastAsia="方正仿宋_GBK"/>
          <w:sz w:val="32"/>
          <w:szCs w:val="32"/>
          <w:shd w:val="clear" w:color="auto" w:fill="FFFFFF"/>
        </w:rPr>
        <w:t>万元，占政府采购支出总额的</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 xml:space="preserve"> %。主要用于采购场镇清扫保洁服务支出。</w:t>
      </w:r>
    </w:p>
    <w:p w14:paraId="21F81D1A">
      <w:pPr>
        <w:pStyle w:val="6"/>
        <w:shd w:val="clear" w:color="auto" w:fill="FFFFFF"/>
        <w:spacing w:beforeAutospacing="0" w:after="0" w:afterAutospacing="0" w:line="600" w:lineRule="exact"/>
        <w:ind w:firstLine="643" w:firstLineChars="200"/>
        <w:rPr>
          <w:rStyle w:val="10"/>
          <w:rFonts w:hint="default" w:ascii="Times New Roman" w:hAnsi="Times New Roman" w:eastAsia="方正黑体_GBK"/>
          <w:b w:val="0"/>
          <w:bCs/>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14:paraId="78C2DF1D">
      <w:pPr>
        <w:pStyle w:val="6"/>
        <w:shd w:val="clear" w:color="auto" w:fill="FFFFFF"/>
        <w:spacing w:beforeAutospacing="0" w:after="0" w:afterAutospacing="0" w:line="600" w:lineRule="exact"/>
        <w:ind w:firstLine="640" w:firstLineChars="20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（一）单位自评情况</w:t>
      </w:r>
    </w:p>
    <w:p w14:paraId="04DD3961">
      <w:pPr>
        <w:pStyle w:val="6"/>
        <w:shd w:val="clear" w:color="auto" w:fill="FFFFFF"/>
        <w:spacing w:beforeAutospacing="0" w:after="0" w:afterAutospacing="0" w:line="600" w:lineRule="exact"/>
        <w:ind w:firstLine="420"/>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根据预算绩效管理要求，我单位对82个二级项目开展了绩效自评，涉及财政拨款项目支出资金5844万元。</w:t>
      </w:r>
    </w:p>
    <w:tbl>
      <w:tblPr>
        <w:tblStyle w:val="7"/>
        <w:tblpPr w:leftFromText="180" w:rightFromText="180" w:vertAnchor="text" w:horzAnchor="page" w:tblpXSpec="center" w:tblpY="587"/>
        <w:tblOverlap w:val="never"/>
        <w:tblW w:w="10455" w:type="dxa"/>
        <w:jc w:val="center"/>
        <w:tblLayout w:type="fixed"/>
        <w:tblCellMar>
          <w:top w:w="0" w:type="dxa"/>
          <w:left w:w="108" w:type="dxa"/>
          <w:bottom w:w="0" w:type="dxa"/>
          <w:right w:w="108" w:type="dxa"/>
        </w:tblCellMar>
      </w:tblPr>
      <w:tblGrid>
        <w:gridCol w:w="3863"/>
        <w:gridCol w:w="733"/>
        <w:gridCol w:w="733"/>
        <w:gridCol w:w="813"/>
        <w:gridCol w:w="642"/>
        <w:gridCol w:w="685"/>
        <w:gridCol w:w="770"/>
        <w:gridCol w:w="557"/>
        <w:gridCol w:w="557"/>
        <w:gridCol w:w="727"/>
        <w:gridCol w:w="375"/>
      </w:tblGrid>
      <w:tr w14:paraId="5DA02A75">
        <w:tblPrEx>
          <w:tblCellMar>
            <w:top w:w="0" w:type="dxa"/>
            <w:left w:w="108" w:type="dxa"/>
            <w:bottom w:w="0" w:type="dxa"/>
            <w:right w:w="108" w:type="dxa"/>
          </w:tblCellMar>
        </w:tblPrEx>
        <w:trPr>
          <w:trHeight w:val="680" w:hRule="atLeast"/>
          <w:jc w:val="center"/>
        </w:trPr>
        <w:tc>
          <w:tcPr>
            <w:tcW w:w="1045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54C7">
            <w:pPr>
              <w:jc w:val="center"/>
              <w:textAlignment w:val="center"/>
              <w:rPr>
                <w:rFonts w:hint="default" w:ascii="微软雅黑" w:hAnsi="微软雅黑" w:eastAsia="微软雅黑" w:cs="微软雅黑"/>
                <w:b/>
                <w:bCs/>
                <w:color w:val="000000"/>
                <w:sz w:val="12"/>
                <w:szCs w:val="12"/>
              </w:rPr>
            </w:pPr>
            <w:r>
              <w:rPr>
                <w:rFonts w:ascii="微软雅黑" w:hAnsi="微软雅黑" w:eastAsia="微软雅黑" w:cs="微软雅黑"/>
                <w:b/>
                <w:bCs/>
                <w:color w:val="000000"/>
                <w:sz w:val="12"/>
                <w:szCs w:val="12"/>
              </w:rPr>
              <w:t>2024年度二级项目绩效自评表</w:t>
            </w:r>
          </w:p>
        </w:tc>
      </w:tr>
      <w:tr w14:paraId="38247D76">
        <w:tblPrEx>
          <w:tblCellMar>
            <w:top w:w="0" w:type="dxa"/>
            <w:left w:w="108" w:type="dxa"/>
            <w:bottom w:w="0" w:type="dxa"/>
            <w:right w:w="108" w:type="dxa"/>
          </w:tblCellMar>
        </w:tblPrEx>
        <w:trPr>
          <w:trHeight w:val="240" w:hRule="atLeast"/>
          <w:jc w:val="center"/>
        </w:trPr>
        <w:tc>
          <w:tcPr>
            <w:tcW w:w="1045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E0D9">
            <w:pPr>
              <w:ind w:firstLine="120" w:firstLineChars="100"/>
              <w:textAlignment w:val="center"/>
              <w:rPr>
                <w:rFonts w:hint="default" w:cs="宋体"/>
                <w:b/>
                <w:bCs/>
                <w:color w:val="DA3232"/>
                <w:sz w:val="12"/>
                <w:szCs w:val="12"/>
              </w:rPr>
            </w:pPr>
            <w:r>
              <w:rPr>
                <w:rFonts w:cs="宋体"/>
                <w:b/>
                <w:bCs/>
                <w:color w:val="DA3232"/>
                <w:sz w:val="12"/>
                <w:szCs w:val="12"/>
              </w:rPr>
              <w:t>状态：绩效审核已审</w:t>
            </w:r>
          </w:p>
        </w:tc>
      </w:tr>
      <w:tr w14:paraId="1B45D872">
        <w:tblPrEx>
          <w:tblCellMar>
            <w:top w:w="0" w:type="dxa"/>
            <w:left w:w="108" w:type="dxa"/>
            <w:bottom w:w="0" w:type="dxa"/>
            <w:right w:w="108" w:type="dxa"/>
          </w:tblCellMar>
        </w:tblPrEx>
        <w:trPr>
          <w:trHeight w:val="500"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5E41">
            <w:pPr>
              <w:textAlignment w:val="center"/>
              <w:rPr>
                <w:rFonts w:hint="default" w:cs="宋体"/>
                <w:b/>
                <w:bCs/>
                <w:color w:val="000000"/>
                <w:sz w:val="12"/>
                <w:szCs w:val="12"/>
              </w:rPr>
            </w:pPr>
            <w:r>
              <w:rPr>
                <w:rFonts w:cs="宋体"/>
                <w:b/>
                <w:bCs/>
                <w:color w:val="000000"/>
                <w:sz w:val="12"/>
                <w:szCs w:val="12"/>
              </w:rPr>
              <w:t>项目名称：</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1E9A">
            <w:pPr>
              <w:ind w:firstLine="120" w:firstLineChars="100"/>
              <w:textAlignment w:val="center"/>
              <w:rPr>
                <w:rFonts w:hint="default" w:cs="宋体"/>
                <w:color w:val="000000"/>
                <w:sz w:val="12"/>
                <w:szCs w:val="12"/>
              </w:rPr>
            </w:pPr>
            <w:r>
              <w:rPr>
                <w:rFonts w:cs="宋体"/>
                <w:color w:val="000000"/>
                <w:sz w:val="12"/>
                <w:szCs w:val="12"/>
              </w:rPr>
              <w:t>三救三献项目经费</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4174">
            <w:pPr>
              <w:jc w:val="right"/>
              <w:textAlignment w:val="center"/>
              <w:rPr>
                <w:rFonts w:hint="default" w:cs="宋体"/>
                <w:b/>
                <w:bCs/>
                <w:color w:val="000000"/>
                <w:sz w:val="12"/>
                <w:szCs w:val="12"/>
              </w:rPr>
            </w:pPr>
            <w:r>
              <w:rPr>
                <w:rFonts w:cs="宋体"/>
                <w:b/>
                <w:bCs/>
                <w:color w:val="000000"/>
                <w:sz w:val="12"/>
                <w:szCs w:val="12"/>
              </w:rPr>
              <w:t>项目编码：</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AA6B">
            <w:pPr>
              <w:textAlignment w:val="center"/>
              <w:rPr>
                <w:rFonts w:hint="default" w:cs="宋体"/>
                <w:color w:val="000000"/>
                <w:sz w:val="12"/>
                <w:szCs w:val="12"/>
              </w:rPr>
            </w:pPr>
            <w:r>
              <w:rPr>
                <w:rFonts w:cs="宋体"/>
                <w:color w:val="000000"/>
                <w:sz w:val="12"/>
                <w:szCs w:val="12"/>
              </w:rPr>
              <w:t>50023122T000000105249</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555A">
            <w:pPr>
              <w:jc w:val="right"/>
              <w:textAlignment w:val="center"/>
              <w:rPr>
                <w:rFonts w:hint="default" w:cs="宋体"/>
                <w:b/>
                <w:bCs/>
                <w:color w:val="000000"/>
                <w:sz w:val="12"/>
                <w:szCs w:val="12"/>
              </w:rPr>
            </w:pPr>
            <w:r>
              <w:rPr>
                <w:rFonts w:cs="宋体"/>
                <w:b/>
                <w:bCs/>
                <w:color w:val="000000"/>
                <w:sz w:val="12"/>
                <w:szCs w:val="12"/>
              </w:rPr>
              <w:t>自评总分：</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687D">
            <w:pPr>
              <w:ind w:firstLine="120" w:firstLineChars="100"/>
              <w:textAlignment w:val="center"/>
              <w:rPr>
                <w:rFonts w:hint="default" w:cs="宋体"/>
                <w:color w:val="000000"/>
                <w:sz w:val="12"/>
                <w:szCs w:val="12"/>
              </w:rPr>
            </w:pPr>
            <w:r>
              <w:rPr>
                <w:rFonts w:cs="宋体"/>
                <w:color w:val="000000"/>
                <w:sz w:val="12"/>
                <w:szCs w:val="12"/>
              </w:rPr>
              <w:t>90.00</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5439">
            <w:pPr>
              <w:rPr>
                <w:rFonts w:hint="default" w:cs="宋体"/>
                <w:b/>
                <w:bCs/>
                <w:color w:val="000000"/>
                <w:sz w:val="12"/>
                <w:szCs w:val="12"/>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6652">
            <w:pPr>
              <w:rPr>
                <w:rFonts w:hint="default" w:cs="宋体"/>
                <w:color w:val="000000"/>
                <w:sz w:val="12"/>
                <w:szCs w:val="12"/>
              </w:rPr>
            </w:pPr>
          </w:p>
        </w:tc>
      </w:tr>
      <w:tr w14:paraId="1155D92A">
        <w:tblPrEx>
          <w:tblCellMar>
            <w:top w:w="0" w:type="dxa"/>
            <w:left w:w="108" w:type="dxa"/>
            <w:bottom w:w="0" w:type="dxa"/>
            <w:right w:w="108" w:type="dxa"/>
          </w:tblCellMar>
        </w:tblPrEx>
        <w:trPr>
          <w:trHeight w:val="500"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D80D">
            <w:pPr>
              <w:textAlignment w:val="center"/>
              <w:rPr>
                <w:rFonts w:hint="default" w:cs="宋体"/>
                <w:b/>
                <w:bCs/>
                <w:color w:val="000000"/>
                <w:sz w:val="12"/>
                <w:szCs w:val="12"/>
              </w:rPr>
            </w:pPr>
            <w:r>
              <w:rPr>
                <w:rFonts w:cs="宋体"/>
                <w:b/>
                <w:bCs/>
                <w:color w:val="000000"/>
                <w:sz w:val="12"/>
                <w:szCs w:val="12"/>
              </w:rPr>
              <w:t>项目主管部门：</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4802">
            <w:pPr>
              <w:ind w:firstLine="120" w:firstLineChars="100"/>
              <w:textAlignment w:val="center"/>
              <w:rPr>
                <w:rFonts w:hint="default" w:cs="宋体"/>
                <w:color w:val="000000"/>
                <w:sz w:val="12"/>
                <w:szCs w:val="12"/>
              </w:rPr>
            </w:pPr>
            <w:r>
              <w:rPr>
                <w:rFonts w:cs="宋体"/>
                <w:color w:val="000000"/>
                <w:sz w:val="12"/>
                <w:szCs w:val="12"/>
              </w:rPr>
              <w:t>718-垫江县澄溪镇人民政府</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59AA">
            <w:pPr>
              <w:jc w:val="right"/>
              <w:textAlignment w:val="center"/>
              <w:rPr>
                <w:rFonts w:hint="default" w:cs="宋体"/>
                <w:b/>
                <w:bCs/>
                <w:color w:val="000000"/>
                <w:sz w:val="12"/>
                <w:szCs w:val="12"/>
              </w:rPr>
            </w:pPr>
            <w:r>
              <w:rPr>
                <w:rFonts w:cs="宋体"/>
                <w:b/>
                <w:bCs/>
                <w:color w:val="000000"/>
                <w:sz w:val="12"/>
                <w:szCs w:val="12"/>
              </w:rPr>
              <w:t>财政归口处室：</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6CF6">
            <w:pPr>
              <w:textAlignment w:val="center"/>
              <w:rPr>
                <w:rFonts w:hint="default" w:cs="宋体"/>
                <w:color w:val="000000"/>
                <w:sz w:val="12"/>
                <w:szCs w:val="12"/>
              </w:rPr>
            </w:pPr>
            <w:r>
              <w:rPr>
                <w:rFonts w:cs="宋体"/>
                <w:color w:val="000000"/>
                <w:sz w:val="12"/>
                <w:szCs w:val="12"/>
              </w:rPr>
              <w:t>014-会计管理核算中心</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CD0A">
            <w:pPr>
              <w:jc w:val="right"/>
              <w:textAlignment w:val="center"/>
              <w:rPr>
                <w:rFonts w:hint="default" w:cs="宋体"/>
                <w:b/>
                <w:bCs/>
                <w:color w:val="000000"/>
                <w:sz w:val="12"/>
                <w:szCs w:val="12"/>
              </w:rPr>
            </w:pPr>
            <w:r>
              <w:rPr>
                <w:rFonts w:cs="宋体"/>
                <w:b/>
                <w:bCs/>
                <w:color w:val="000000"/>
                <w:sz w:val="12"/>
                <w:szCs w:val="12"/>
              </w:rPr>
              <w:t>部门联系人：</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6C09">
            <w:pPr>
              <w:ind w:firstLine="120" w:firstLineChars="100"/>
              <w:textAlignment w:val="center"/>
              <w:rPr>
                <w:rFonts w:hint="default" w:cs="宋体"/>
                <w:color w:val="000000"/>
                <w:sz w:val="12"/>
                <w:szCs w:val="12"/>
              </w:rPr>
            </w:pPr>
            <w:r>
              <w:rPr>
                <w:rFonts w:cs="宋体"/>
                <w:color w:val="000000"/>
                <w:sz w:val="12"/>
                <w:szCs w:val="12"/>
              </w:rPr>
              <w:t>杨老师</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E2D6">
            <w:pPr>
              <w:textAlignment w:val="center"/>
              <w:rPr>
                <w:rFonts w:hint="default" w:cs="宋体"/>
                <w:b/>
                <w:bCs/>
                <w:color w:val="000000"/>
                <w:sz w:val="12"/>
                <w:szCs w:val="12"/>
              </w:rPr>
            </w:pPr>
            <w:r>
              <w:rPr>
                <w:rFonts w:cs="宋体"/>
                <w:b/>
                <w:bCs/>
                <w:color w:val="000000"/>
                <w:sz w:val="12"/>
                <w:szCs w:val="12"/>
              </w:rPr>
              <w:t>联系电话：</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C619">
            <w:pPr>
              <w:textAlignment w:val="center"/>
              <w:rPr>
                <w:rFonts w:hint="default" w:cs="宋体"/>
                <w:color w:val="000000"/>
                <w:sz w:val="12"/>
                <w:szCs w:val="12"/>
              </w:rPr>
            </w:pPr>
            <w:r>
              <w:rPr>
                <w:rFonts w:cs="宋体"/>
                <w:color w:val="000000"/>
                <w:sz w:val="12"/>
                <w:szCs w:val="12"/>
              </w:rPr>
              <w:t>023-74532873</w:t>
            </w:r>
          </w:p>
        </w:tc>
      </w:tr>
      <w:tr w14:paraId="258028B4">
        <w:tblPrEx>
          <w:tblCellMar>
            <w:top w:w="0" w:type="dxa"/>
            <w:left w:w="108" w:type="dxa"/>
            <w:bottom w:w="0" w:type="dxa"/>
            <w:right w:w="108" w:type="dxa"/>
          </w:tblCellMar>
        </w:tblPrEx>
        <w:trPr>
          <w:trHeight w:val="600" w:hRule="atLeast"/>
          <w:jc w:val="center"/>
        </w:trPr>
        <w:tc>
          <w:tcPr>
            <w:tcW w:w="1045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CB94">
            <w:pPr>
              <w:textAlignment w:val="center"/>
              <w:rPr>
                <w:rFonts w:hint="default" w:ascii="微软雅黑" w:hAnsi="微软雅黑" w:eastAsia="微软雅黑" w:cs="微软雅黑"/>
                <w:b/>
                <w:bCs/>
                <w:color w:val="808080"/>
                <w:sz w:val="12"/>
                <w:szCs w:val="12"/>
              </w:rPr>
            </w:pPr>
            <w:r>
              <w:rPr>
                <w:rFonts w:ascii="微软雅黑" w:hAnsi="微软雅黑" w:eastAsia="微软雅黑" w:cs="微软雅黑"/>
                <w:b/>
                <w:bCs/>
                <w:color w:val="808080"/>
                <w:sz w:val="12"/>
                <w:szCs w:val="12"/>
              </w:rPr>
              <w:t>资金情况</w:t>
            </w:r>
          </w:p>
        </w:tc>
      </w:tr>
      <w:tr w14:paraId="77083BE2">
        <w:tblPrEx>
          <w:tblCellMar>
            <w:top w:w="0" w:type="dxa"/>
            <w:left w:w="108" w:type="dxa"/>
            <w:bottom w:w="0" w:type="dxa"/>
            <w:right w:w="108" w:type="dxa"/>
          </w:tblCellMar>
        </w:tblPrEx>
        <w:trPr>
          <w:trHeight w:val="500" w:hRule="atLeast"/>
          <w:jc w:val="center"/>
        </w:trPr>
        <w:tc>
          <w:tcPr>
            <w:tcW w:w="45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3FD7">
            <w:pPr>
              <w:rPr>
                <w:rFonts w:hint="default" w:cs="宋体"/>
                <w:color w:val="000000"/>
                <w:sz w:val="12"/>
                <w:szCs w:val="12"/>
              </w:rPr>
            </w:pP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2543">
            <w:pPr>
              <w:jc w:val="center"/>
              <w:textAlignment w:val="center"/>
              <w:rPr>
                <w:rFonts w:hint="default" w:cs="宋体"/>
                <w:b/>
                <w:bCs/>
                <w:color w:val="000000"/>
                <w:sz w:val="12"/>
                <w:szCs w:val="12"/>
              </w:rPr>
            </w:pPr>
            <w:r>
              <w:rPr>
                <w:rFonts w:cs="宋体"/>
                <w:b/>
                <w:bCs/>
                <w:color w:val="000000"/>
                <w:sz w:val="12"/>
                <w:szCs w:val="12"/>
              </w:rPr>
              <w:t>年初预算数</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302C">
            <w:pPr>
              <w:textAlignment w:val="center"/>
              <w:rPr>
                <w:rFonts w:hint="default" w:cs="宋体"/>
                <w:b/>
                <w:bCs/>
                <w:color w:val="000000"/>
                <w:sz w:val="12"/>
                <w:szCs w:val="12"/>
              </w:rPr>
            </w:pPr>
            <w:r>
              <w:rPr>
                <w:rFonts w:cs="宋体"/>
                <w:b/>
                <w:bCs/>
                <w:color w:val="000000"/>
                <w:sz w:val="12"/>
                <w:szCs w:val="12"/>
              </w:rPr>
              <w:t>全年（调整）预算数</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0F83">
            <w:pPr>
              <w:jc w:val="center"/>
              <w:textAlignment w:val="center"/>
              <w:rPr>
                <w:rFonts w:hint="default" w:cs="宋体"/>
                <w:b/>
                <w:bCs/>
                <w:color w:val="000000"/>
                <w:sz w:val="12"/>
                <w:szCs w:val="12"/>
              </w:rPr>
            </w:pPr>
            <w:r>
              <w:rPr>
                <w:rFonts w:cs="宋体"/>
                <w:b/>
                <w:bCs/>
                <w:color w:val="000000"/>
                <w:sz w:val="12"/>
                <w:szCs w:val="12"/>
              </w:rPr>
              <w:t>全年执行数</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0375">
            <w:pPr>
              <w:textAlignment w:val="center"/>
              <w:rPr>
                <w:rFonts w:hint="default" w:cs="宋体"/>
                <w:b/>
                <w:bCs/>
                <w:color w:val="000000"/>
                <w:sz w:val="12"/>
                <w:szCs w:val="12"/>
              </w:rPr>
            </w:pPr>
            <w:r>
              <w:rPr>
                <w:rFonts w:cs="宋体"/>
                <w:b/>
                <w:bCs/>
                <w:color w:val="000000"/>
                <w:sz w:val="12"/>
                <w:szCs w:val="12"/>
              </w:rPr>
              <w:t>执行率</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708D">
            <w:pPr>
              <w:textAlignment w:val="center"/>
              <w:rPr>
                <w:rFonts w:hint="default" w:cs="宋体"/>
                <w:b/>
                <w:bCs/>
                <w:color w:val="000000"/>
                <w:sz w:val="12"/>
                <w:szCs w:val="12"/>
              </w:rPr>
            </w:pPr>
            <w:r>
              <w:rPr>
                <w:rFonts w:cs="宋体"/>
                <w:b/>
                <w:bCs/>
                <w:color w:val="000000"/>
                <w:sz w:val="12"/>
                <w:szCs w:val="12"/>
              </w:rPr>
              <w:t>执行率权重</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90D1">
            <w:pPr>
              <w:jc w:val="center"/>
              <w:textAlignment w:val="center"/>
              <w:rPr>
                <w:rFonts w:hint="default" w:cs="宋体"/>
                <w:b/>
                <w:bCs/>
                <w:color w:val="000000"/>
                <w:sz w:val="12"/>
                <w:szCs w:val="12"/>
              </w:rPr>
            </w:pPr>
            <w:r>
              <w:rPr>
                <w:rFonts w:cs="宋体"/>
                <w:b/>
                <w:bCs/>
                <w:color w:val="000000"/>
                <w:sz w:val="12"/>
                <w:szCs w:val="12"/>
              </w:rPr>
              <w:t>执行率得分</w:t>
            </w:r>
          </w:p>
        </w:tc>
      </w:tr>
      <w:tr w14:paraId="30930D58">
        <w:tblPrEx>
          <w:tblCellMar>
            <w:top w:w="0" w:type="dxa"/>
            <w:left w:w="108" w:type="dxa"/>
            <w:bottom w:w="0" w:type="dxa"/>
            <w:right w:w="108" w:type="dxa"/>
          </w:tblCellMar>
        </w:tblPrEx>
        <w:trPr>
          <w:trHeight w:val="500"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F6BC">
            <w:pPr>
              <w:textAlignment w:val="center"/>
              <w:rPr>
                <w:rFonts w:hint="default" w:cs="宋体"/>
                <w:color w:val="000000"/>
                <w:sz w:val="12"/>
                <w:szCs w:val="12"/>
              </w:rPr>
            </w:pPr>
            <w:r>
              <w:rPr>
                <w:rFonts w:cs="宋体"/>
                <w:color w:val="000000"/>
                <w:sz w:val="12"/>
                <w:szCs w:val="12"/>
              </w:rPr>
              <w:t>年度总金额</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0242">
            <w:pPr>
              <w:rPr>
                <w:rFonts w:hint="default" w:cs="宋体"/>
                <w:color w:val="000000"/>
                <w:sz w:val="12"/>
                <w:szCs w:val="12"/>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1000">
            <w:pPr>
              <w:rPr>
                <w:rFonts w:hint="default" w:cs="宋体"/>
                <w:color w:val="000000"/>
                <w:sz w:val="12"/>
                <w:szCs w:val="12"/>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CF66">
            <w:pPr>
              <w:jc w:val="right"/>
              <w:textAlignment w:val="center"/>
              <w:rPr>
                <w:rFonts w:hint="default" w:cs="宋体"/>
                <w:color w:val="000000"/>
                <w:sz w:val="12"/>
                <w:szCs w:val="12"/>
              </w:rPr>
            </w:pPr>
            <w:r>
              <w:rPr>
                <w:rFonts w:cs="宋体"/>
                <w:color w:val="000000"/>
                <w:sz w:val="12"/>
                <w:szCs w:val="12"/>
              </w:rPr>
              <w:t xml:space="preserve">0.00 </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2A8A">
            <w:pPr>
              <w:rPr>
                <w:rFonts w:hint="default" w:cs="宋体"/>
                <w:color w:val="000000"/>
                <w:sz w:val="12"/>
                <w:szCs w:val="12"/>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45DD">
            <w:pPr>
              <w:jc w:val="right"/>
              <w:textAlignment w:val="center"/>
              <w:rPr>
                <w:rFonts w:hint="default" w:cs="宋体"/>
                <w:color w:val="000000"/>
                <w:sz w:val="12"/>
                <w:szCs w:val="12"/>
              </w:rPr>
            </w:pPr>
            <w:r>
              <w:rPr>
                <w:rFonts w:cs="宋体"/>
                <w:color w:val="000000"/>
                <w:sz w:val="12"/>
                <w:szCs w:val="12"/>
              </w:rPr>
              <w:t xml:space="preserve">1,000.00 </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244C">
            <w:pPr>
              <w:rPr>
                <w:rFonts w:hint="default" w:cs="宋体"/>
                <w:color w:val="000000"/>
                <w:sz w:val="12"/>
                <w:szCs w:val="12"/>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1413">
            <w:pPr>
              <w:jc w:val="right"/>
              <w:textAlignment w:val="center"/>
              <w:rPr>
                <w:rFonts w:hint="default" w:cs="宋体"/>
                <w:color w:val="000000"/>
                <w:sz w:val="12"/>
                <w:szCs w:val="12"/>
              </w:rPr>
            </w:pPr>
            <w:r>
              <w:rPr>
                <w:rFonts w:cs="宋体"/>
                <w:color w:val="000000"/>
                <w:sz w:val="12"/>
                <w:szCs w:val="12"/>
              </w:rPr>
              <w:t xml:space="preserve">1,000.00 </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BEA3">
            <w:pPr>
              <w:rPr>
                <w:rFonts w:hint="default" w:cs="宋体"/>
                <w:color w:val="000000"/>
                <w:sz w:val="12"/>
                <w:szCs w:val="12"/>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0404">
            <w:pPr>
              <w:rPr>
                <w:rFonts w:hint="default" w:cs="宋体"/>
                <w:color w:val="000000"/>
                <w:sz w:val="12"/>
                <w:szCs w:val="12"/>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B0CF">
            <w:pPr>
              <w:jc w:val="right"/>
              <w:rPr>
                <w:rFonts w:hint="default" w:cs="宋体"/>
                <w:color w:val="000000"/>
                <w:sz w:val="12"/>
                <w:szCs w:val="12"/>
              </w:rPr>
            </w:pPr>
          </w:p>
        </w:tc>
      </w:tr>
      <w:tr w14:paraId="3AC68B37">
        <w:tblPrEx>
          <w:tblCellMar>
            <w:top w:w="0" w:type="dxa"/>
            <w:left w:w="108" w:type="dxa"/>
            <w:bottom w:w="0" w:type="dxa"/>
            <w:right w:w="108" w:type="dxa"/>
          </w:tblCellMar>
        </w:tblPrEx>
        <w:trPr>
          <w:trHeight w:val="500"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64E3">
            <w:pPr>
              <w:textAlignment w:val="center"/>
              <w:rPr>
                <w:rFonts w:hint="default" w:cs="宋体"/>
                <w:color w:val="000000"/>
                <w:sz w:val="12"/>
                <w:szCs w:val="12"/>
              </w:rPr>
            </w:pPr>
            <w:r>
              <w:rPr>
                <w:rFonts w:cs="宋体"/>
                <w:color w:val="000000"/>
                <w:sz w:val="12"/>
                <w:szCs w:val="12"/>
              </w:rPr>
              <w:t>其中：财政拨款</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5C5F">
            <w:pPr>
              <w:rPr>
                <w:rFonts w:hint="default" w:cs="宋体"/>
                <w:color w:val="000000"/>
                <w:sz w:val="12"/>
                <w:szCs w:val="12"/>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2658">
            <w:pPr>
              <w:rPr>
                <w:rFonts w:hint="default" w:cs="宋体"/>
                <w:color w:val="000000"/>
                <w:sz w:val="12"/>
                <w:szCs w:val="12"/>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91E6">
            <w:pPr>
              <w:jc w:val="right"/>
              <w:textAlignment w:val="center"/>
              <w:rPr>
                <w:rFonts w:hint="default" w:cs="宋体"/>
                <w:color w:val="000000"/>
                <w:sz w:val="12"/>
                <w:szCs w:val="12"/>
              </w:rPr>
            </w:pPr>
            <w:r>
              <w:rPr>
                <w:rFonts w:cs="宋体"/>
                <w:color w:val="000000"/>
                <w:sz w:val="12"/>
                <w:szCs w:val="12"/>
              </w:rPr>
              <w:t xml:space="preserve">0.00 </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AFFF">
            <w:pPr>
              <w:rPr>
                <w:rFonts w:hint="default" w:cs="宋体"/>
                <w:color w:val="000000"/>
                <w:sz w:val="12"/>
                <w:szCs w:val="12"/>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4B53">
            <w:pPr>
              <w:textAlignment w:val="center"/>
              <w:rPr>
                <w:rFonts w:hint="default" w:cs="宋体"/>
                <w:color w:val="000000"/>
                <w:sz w:val="12"/>
                <w:szCs w:val="12"/>
              </w:rPr>
            </w:pPr>
            <w:r>
              <w:rPr>
                <w:rFonts w:cs="宋体"/>
                <w:color w:val="000000"/>
                <w:sz w:val="12"/>
                <w:szCs w:val="12"/>
              </w:rPr>
              <w:t xml:space="preserve">1,000.00 </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F7A4">
            <w:pPr>
              <w:rPr>
                <w:rFonts w:hint="default" w:cs="宋体"/>
                <w:color w:val="000000"/>
                <w:sz w:val="12"/>
                <w:szCs w:val="12"/>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9D62">
            <w:pPr>
              <w:textAlignment w:val="center"/>
              <w:rPr>
                <w:rFonts w:hint="default" w:cs="宋体"/>
                <w:color w:val="000000"/>
                <w:sz w:val="12"/>
                <w:szCs w:val="12"/>
              </w:rPr>
            </w:pPr>
            <w:r>
              <w:rPr>
                <w:rFonts w:cs="宋体"/>
                <w:color w:val="000000"/>
                <w:sz w:val="12"/>
                <w:szCs w:val="12"/>
              </w:rPr>
              <w:t xml:space="preserve">1,000.00 </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0D2F">
            <w:pPr>
              <w:textAlignment w:val="center"/>
              <w:rPr>
                <w:rFonts w:hint="default" w:cs="宋体"/>
                <w:color w:val="000000"/>
                <w:sz w:val="12"/>
                <w:szCs w:val="12"/>
              </w:rPr>
            </w:pPr>
            <w:r>
              <w:rPr>
                <w:rFonts w:cs="宋体"/>
                <w:color w:val="000000"/>
                <w:sz w:val="12"/>
                <w:szCs w:val="12"/>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93DB">
            <w:pPr>
              <w:textAlignment w:val="center"/>
              <w:rPr>
                <w:rFonts w:hint="default" w:cs="宋体"/>
                <w:color w:val="000000"/>
                <w:sz w:val="12"/>
                <w:szCs w:val="12"/>
              </w:rPr>
            </w:pPr>
            <w:r>
              <w:rPr>
                <w:rFonts w:cs="宋体"/>
                <w:color w:val="000000"/>
                <w:sz w:val="12"/>
                <w:szCs w:val="12"/>
              </w:rPr>
              <w:t>10.00</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CB05">
            <w:pPr>
              <w:ind w:firstLine="120" w:firstLineChars="100"/>
              <w:jc w:val="right"/>
              <w:textAlignment w:val="center"/>
              <w:rPr>
                <w:rFonts w:hint="default" w:cs="宋体"/>
                <w:color w:val="000000"/>
                <w:sz w:val="12"/>
                <w:szCs w:val="12"/>
              </w:rPr>
            </w:pPr>
            <w:r>
              <w:rPr>
                <w:rFonts w:cs="宋体"/>
                <w:color w:val="000000"/>
                <w:sz w:val="12"/>
                <w:szCs w:val="12"/>
              </w:rPr>
              <w:t xml:space="preserve">10.00 </w:t>
            </w:r>
          </w:p>
        </w:tc>
      </w:tr>
      <w:tr w14:paraId="4A482839">
        <w:tblPrEx>
          <w:tblCellMar>
            <w:top w:w="0" w:type="dxa"/>
            <w:left w:w="108" w:type="dxa"/>
            <w:bottom w:w="0" w:type="dxa"/>
            <w:right w:w="108" w:type="dxa"/>
          </w:tblCellMar>
        </w:tblPrEx>
        <w:trPr>
          <w:trHeight w:val="500"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7CE8">
            <w:pPr>
              <w:textAlignment w:val="center"/>
              <w:rPr>
                <w:rFonts w:hint="default" w:cs="宋体"/>
                <w:color w:val="000000"/>
                <w:sz w:val="12"/>
                <w:szCs w:val="12"/>
              </w:rPr>
            </w:pPr>
            <w:r>
              <w:rPr>
                <w:rFonts w:cs="宋体"/>
                <w:color w:val="000000"/>
                <w:sz w:val="12"/>
                <w:szCs w:val="12"/>
              </w:rPr>
              <w:t>一般公共预算</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F9DB">
            <w:pPr>
              <w:rPr>
                <w:rFonts w:hint="default" w:cs="宋体"/>
                <w:color w:val="000000"/>
                <w:sz w:val="12"/>
                <w:szCs w:val="12"/>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9314">
            <w:pPr>
              <w:rPr>
                <w:rFonts w:hint="default" w:cs="宋体"/>
                <w:color w:val="000000"/>
                <w:sz w:val="12"/>
                <w:szCs w:val="12"/>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4CF4">
            <w:pPr>
              <w:jc w:val="right"/>
              <w:textAlignment w:val="center"/>
              <w:rPr>
                <w:rFonts w:hint="default" w:cs="宋体"/>
                <w:color w:val="000000"/>
                <w:sz w:val="12"/>
                <w:szCs w:val="12"/>
              </w:rPr>
            </w:pPr>
            <w:r>
              <w:rPr>
                <w:rFonts w:cs="宋体"/>
                <w:color w:val="000000"/>
                <w:sz w:val="12"/>
                <w:szCs w:val="12"/>
              </w:rPr>
              <w:t xml:space="preserve">0.00 </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EADF">
            <w:pPr>
              <w:rPr>
                <w:rFonts w:hint="default" w:cs="宋体"/>
                <w:color w:val="000000"/>
                <w:sz w:val="12"/>
                <w:szCs w:val="12"/>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B8E5">
            <w:pPr>
              <w:textAlignment w:val="center"/>
              <w:rPr>
                <w:rFonts w:hint="default" w:cs="宋体"/>
                <w:color w:val="000000"/>
                <w:sz w:val="12"/>
                <w:szCs w:val="12"/>
              </w:rPr>
            </w:pPr>
            <w:r>
              <w:rPr>
                <w:rFonts w:cs="宋体"/>
                <w:color w:val="000000"/>
                <w:sz w:val="12"/>
                <w:szCs w:val="12"/>
              </w:rPr>
              <w:t xml:space="preserve">1,000.00 </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CBB3">
            <w:pPr>
              <w:rPr>
                <w:rFonts w:hint="default" w:cs="宋体"/>
                <w:color w:val="000000"/>
                <w:sz w:val="12"/>
                <w:szCs w:val="12"/>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0728">
            <w:pPr>
              <w:textAlignment w:val="center"/>
              <w:rPr>
                <w:rFonts w:hint="default" w:cs="宋体"/>
                <w:color w:val="000000"/>
                <w:sz w:val="12"/>
                <w:szCs w:val="12"/>
              </w:rPr>
            </w:pPr>
            <w:r>
              <w:rPr>
                <w:rFonts w:cs="宋体"/>
                <w:color w:val="000000"/>
                <w:sz w:val="12"/>
                <w:szCs w:val="12"/>
              </w:rPr>
              <w:t xml:space="preserve">1,000.00 </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5281">
            <w:pPr>
              <w:textAlignment w:val="center"/>
              <w:rPr>
                <w:rFonts w:hint="default" w:cs="宋体"/>
                <w:color w:val="000000"/>
                <w:sz w:val="12"/>
                <w:szCs w:val="12"/>
              </w:rPr>
            </w:pPr>
            <w:r>
              <w:rPr>
                <w:rFonts w:cs="宋体"/>
                <w:color w:val="000000"/>
                <w:sz w:val="12"/>
                <w:szCs w:val="12"/>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6F8A">
            <w:pPr>
              <w:rPr>
                <w:rFonts w:hint="default" w:cs="宋体"/>
                <w:color w:val="000000"/>
                <w:sz w:val="12"/>
                <w:szCs w:val="12"/>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B1C0">
            <w:pPr>
              <w:jc w:val="right"/>
              <w:rPr>
                <w:rFonts w:hint="default" w:cs="宋体"/>
                <w:color w:val="000000"/>
                <w:sz w:val="12"/>
                <w:szCs w:val="12"/>
              </w:rPr>
            </w:pPr>
          </w:p>
        </w:tc>
      </w:tr>
      <w:tr w14:paraId="0EB20BD4">
        <w:tblPrEx>
          <w:tblCellMar>
            <w:top w:w="0" w:type="dxa"/>
            <w:left w:w="108" w:type="dxa"/>
            <w:bottom w:w="0" w:type="dxa"/>
            <w:right w:w="108" w:type="dxa"/>
          </w:tblCellMar>
        </w:tblPrEx>
        <w:trPr>
          <w:trHeight w:val="600" w:hRule="atLeast"/>
          <w:jc w:val="center"/>
        </w:trPr>
        <w:tc>
          <w:tcPr>
            <w:tcW w:w="1045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E906">
            <w:pPr>
              <w:textAlignment w:val="center"/>
              <w:rPr>
                <w:rFonts w:hint="default" w:ascii="微软雅黑" w:hAnsi="微软雅黑" w:eastAsia="微软雅黑" w:cs="微软雅黑"/>
                <w:b/>
                <w:bCs/>
                <w:color w:val="808080"/>
                <w:sz w:val="12"/>
                <w:szCs w:val="12"/>
              </w:rPr>
            </w:pPr>
            <w:r>
              <w:rPr>
                <w:rFonts w:ascii="微软雅黑" w:hAnsi="微软雅黑" w:eastAsia="微软雅黑" w:cs="微软雅黑"/>
                <w:b/>
                <w:bCs/>
                <w:color w:val="808080"/>
                <w:sz w:val="12"/>
                <w:szCs w:val="12"/>
              </w:rPr>
              <w:t>绩效目标</w:t>
            </w:r>
          </w:p>
        </w:tc>
      </w:tr>
      <w:tr w14:paraId="116DF1CC">
        <w:tblPrEx>
          <w:tblCellMar>
            <w:top w:w="0" w:type="dxa"/>
            <w:left w:w="108" w:type="dxa"/>
            <w:bottom w:w="0" w:type="dxa"/>
            <w:right w:w="108" w:type="dxa"/>
          </w:tblCellMar>
        </w:tblPrEx>
        <w:trPr>
          <w:trHeight w:val="500" w:hRule="atLeast"/>
          <w:jc w:val="center"/>
        </w:trPr>
        <w:tc>
          <w:tcPr>
            <w:tcW w:w="61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3026">
            <w:pPr>
              <w:textAlignment w:val="center"/>
              <w:rPr>
                <w:rFonts w:hint="default" w:cs="宋体"/>
                <w:b/>
                <w:bCs/>
                <w:color w:val="000000"/>
                <w:sz w:val="12"/>
                <w:szCs w:val="12"/>
              </w:rPr>
            </w:pPr>
            <w:r>
              <w:rPr>
                <w:rFonts w:cs="宋体"/>
                <w:b/>
                <w:bCs/>
                <w:color w:val="000000"/>
                <w:sz w:val="12"/>
                <w:szCs w:val="12"/>
              </w:rPr>
              <w:t>年初绩效目标</w:t>
            </w:r>
          </w:p>
        </w:tc>
        <w:tc>
          <w:tcPr>
            <w:tcW w:w="26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B366">
            <w:pPr>
              <w:textAlignment w:val="center"/>
              <w:rPr>
                <w:rFonts w:hint="default" w:cs="宋体"/>
                <w:b/>
                <w:bCs/>
                <w:color w:val="000000"/>
                <w:sz w:val="12"/>
                <w:szCs w:val="12"/>
              </w:rPr>
            </w:pPr>
            <w:r>
              <w:rPr>
                <w:rFonts w:cs="宋体"/>
                <w:b/>
                <w:bCs/>
                <w:color w:val="000000"/>
                <w:sz w:val="12"/>
                <w:szCs w:val="12"/>
              </w:rPr>
              <w:t>全年（调整）绩效目标</w:t>
            </w:r>
          </w:p>
        </w:tc>
        <w:tc>
          <w:tcPr>
            <w:tcW w:w="165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A741">
            <w:pPr>
              <w:textAlignment w:val="center"/>
              <w:rPr>
                <w:rFonts w:hint="default" w:cs="宋体"/>
                <w:b/>
                <w:bCs/>
                <w:color w:val="000000"/>
                <w:sz w:val="12"/>
                <w:szCs w:val="12"/>
              </w:rPr>
            </w:pPr>
            <w:r>
              <w:rPr>
                <w:rFonts w:cs="宋体"/>
                <w:b/>
                <w:bCs/>
                <w:color w:val="000000"/>
                <w:sz w:val="12"/>
                <w:szCs w:val="12"/>
              </w:rPr>
              <w:t>全年目标实际完成情况</w:t>
            </w:r>
          </w:p>
        </w:tc>
      </w:tr>
      <w:tr w14:paraId="68044307">
        <w:tblPrEx>
          <w:tblCellMar>
            <w:top w:w="0" w:type="dxa"/>
            <w:left w:w="108" w:type="dxa"/>
            <w:bottom w:w="0" w:type="dxa"/>
            <w:right w:w="108" w:type="dxa"/>
          </w:tblCellMar>
        </w:tblPrEx>
        <w:trPr>
          <w:trHeight w:val="800" w:hRule="atLeast"/>
          <w:jc w:val="center"/>
        </w:trPr>
        <w:tc>
          <w:tcPr>
            <w:tcW w:w="6142" w:type="dxa"/>
            <w:gridSpan w:val="4"/>
            <w:tcBorders>
              <w:top w:val="single" w:color="000000" w:sz="4" w:space="0"/>
              <w:left w:val="single" w:color="000000" w:sz="4" w:space="0"/>
              <w:bottom w:val="single" w:color="000000" w:sz="4" w:space="0"/>
              <w:right w:val="single" w:color="000000" w:sz="4" w:space="0"/>
            </w:tcBorders>
            <w:shd w:val="clear" w:color="auto" w:fill="auto"/>
          </w:tcPr>
          <w:p w14:paraId="21E3AC64">
            <w:pPr>
              <w:textAlignment w:val="top"/>
              <w:rPr>
                <w:rFonts w:hint="default" w:cs="宋体"/>
                <w:color w:val="000000"/>
                <w:sz w:val="12"/>
                <w:szCs w:val="12"/>
              </w:rPr>
            </w:pPr>
            <w:r>
              <w:rPr>
                <w:rFonts w:cs="宋体"/>
                <w:color w:val="000000"/>
                <w:sz w:val="12"/>
                <w:szCs w:val="12"/>
              </w:rPr>
              <w:t>保障应急救援、应急救护、人道救助、无偿献血、遗体和器官捐献、造血干细胞捐献等工作。</w:t>
            </w:r>
          </w:p>
        </w:tc>
        <w:tc>
          <w:tcPr>
            <w:tcW w:w="2654" w:type="dxa"/>
            <w:gridSpan w:val="4"/>
            <w:tcBorders>
              <w:top w:val="single" w:color="000000" w:sz="4" w:space="0"/>
              <w:left w:val="single" w:color="000000" w:sz="4" w:space="0"/>
              <w:bottom w:val="single" w:color="000000" w:sz="4" w:space="0"/>
              <w:right w:val="single" w:color="000000" w:sz="4" w:space="0"/>
            </w:tcBorders>
            <w:shd w:val="clear" w:color="auto" w:fill="auto"/>
          </w:tcPr>
          <w:p w14:paraId="7F52663D">
            <w:pPr>
              <w:textAlignment w:val="top"/>
              <w:rPr>
                <w:rFonts w:hint="default" w:cs="宋体"/>
                <w:color w:val="000000"/>
                <w:sz w:val="12"/>
                <w:szCs w:val="12"/>
              </w:rPr>
            </w:pPr>
            <w:r>
              <w:rPr>
                <w:rFonts w:cs="宋体"/>
                <w:color w:val="000000"/>
                <w:sz w:val="12"/>
                <w:szCs w:val="12"/>
              </w:rPr>
              <w:t>保障应急救援、应急救护、人道救助、无偿献血、遗体和器官捐献、造血干细胞捐献等工作。</w:t>
            </w:r>
          </w:p>
        </w:tc>
        <w:tc>
          <w:tcPr>
            <w:tcW w:w="1659" w:type="dxa"/>
            <w:gridSpan w:val="3"/>
            <w:tcBorders>
              <w:top w:val="single" w:color="000000" w:sz="4" w:space="0"/>
              <w:left w:val="single" w:color="000000" w:sz="4" w:space="0"/>
              <w:bottom w:val="single" w:color="000000" w:sz="4" w:space="0"/>
              <w:right w:val="single" w:color="000000" w:sz="4" w:space="0"/>
            </w:tcBorders>
            <w:shd w:val="clear" w:color="auto" w:fill="auto"/>
          </w:tcPr>
          <w:p w14:paraId="36CDE7B6">
            <w:pPr>
              <w:textAlignment w:val="top"/>
              <w:rPr>
                <w:rFonts w:hint="default" w:cs="宋体"/>
                <w:color w:val="000000"/>
                <w:sz w:val="12"/>
                <w:szCs w:val="12"/>
              </w:rPr>
            </w:pPr>
            <w:r>
              <w:rPr>
                <w:rFonts w:cs="宋体"/>
                <w:color w:val="000000"/>
                <w:sz w:val="12"/>
                <w:szCs w:val="12"/>
              </w:rPr>
              <w:t>全部完成</w:t>
            </w:r>
          </w:p>
        </w:tc>
      </w:tr>
      <w:tr w14:paraId="4C91F857">
        <w:tblPrEx>
          <w:tblCellMar>
            <w:top w:w="0" w:type="dxa"/>
            <w:left w:w="108" w:type="dxa"/>
            <w:bottom w:w="0" w:type="dxa"/>
            <w:right w:w="108" w:type="dxa"/>
          </w:tblCellMar>
        </w:tblPrEx>
        <w:trPr>
          <w:trHeight w:val="600" w:hRule="atLeast"/>
          <w:jc w:val="center"/>
        </w:trPr>
        <w:tc>
          <w:tcPr>
            <w:tcW w:w="1045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1CF9">
            <w:pPr>
              <w:textAlignment w:val="center"/>
              <w:rPr>
                <w:rFonts w:hint="default" w:ascii="微软雅黑" w:hAnsi="微软雅黑" w:eastAsia="微软雅黑" w:cs="微软雅黑"/>
                <w:b/>
                <w:bCs/>
                <w:color w:val="808080"/>
                <w:sz w:val="12"/>
                <w:szCs w:val="12"/>
              </w:rPr>
            </w:pPr>
            <w:r>
              <w:rPr>
                <w:rFonts w:ascii="微软雅黑" w:hAnsi="微软雅黑" w:eastAsia="微软雅黑" w:cs="微软雅黑"/>
                <w:b/>
                <w:bCs/>
                <w:color w:val="808080"/>
                <w:sz w:val="12"/>
                <w:szCs w:val="12"/>
              </w:rPr>
              <w:t>绩效指标</w:t>
            </w:r>
          </w:p>
        </w:tc>
      </w:tr>
      <w:tr w14:paraId="6D901928">
        <w:tblPrEx>
          <w:tblCellMar>
            <w:top w:w="0" w:type="dxa"/>
            <w:left w:w="108" w:type="dxa"/>
            <w:bottom w:w="0" w:type="dxa"/>
            <w:right w:w="108" w:type="dxa"/>
          </w:tblCellMar>
        </w:tblPrEx>
        <w:trPr>
          <w:trHeight w:val="500"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EC24">
            <w:pPr>
              <w:textAlignment w:val="center"/>
              <w:rPr>
                <w:rFonts w:hint="default" w:cs="宋体"/>
                <w:b/>
                <w:bCs/>
                <w:color w:val="000000"/>
                <w:sz w:val="12"/>
                <w:szCs w:val="12"/>
              </w:rPr>
            </w:pPr>
            <w:r>
              <w:rPr>
                <w:rFonts w:cs="宋体"/>
                <w:b/>
                <w:bCs/>
                <w:color w:val="000000"/>
                <w:sz w:val="12"/>
                <w:szCs w:val="12"/>
              </w:rPr>
              <w:t>指标名称</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D2F8">
            <w:pPr>
              <w:jc w:val="center"/>
              <w:textAlignment w:val="center"/>
              <w:rPr>
                <w:rFonts w:hint="default" w:cs="宋体"/>
                <w:b/>
                <w:bCs/>
                <w:color w:val="000000"/>
                <w:sz w:val="12"/>
                <w:szCs w:val="12"/>
              </w:rPr>
            </w:pPr>
            <w:r>
              <w:rPr>
                <w:rFonts w:cs="宋体"/>
                <w:b/>
                <w:bCs/>
                <w:color w:val="000000"/>
                <w:sz w:val="12"/>
                <w:szCs w:val="12"/>
              </w:rPr>
              <w:t>计量单位</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7D13">
            <w:pPr>
              <w:jc w:val="center"/>
              <w:textAlignment w:val="center"/>
              <w:rPr>
                <w:rFonts w:hint="default" w:cs="宋体"/>
                <w:b/>
                <w:bCs/>
                <w:color w:val="000000"/>
                <w:sz w:val="12"/>
                <w:szCs w:val="12"/>
              </w:rPr>
            </w:pPr>
            <w:r>
              <w:rPr>
                <w:rFonts w:cs="宋体"/>
                <w:b/>
                <w:bCs/>
                <w:color w:val="000000"/>
                <w:sz w:val="12"/>
                <w:szCs w:val="12"/>
              </w:rPr>
              <w:t>指标性质</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99D1">
            <w:pPr>
              <w:jc w:val="center"/>
              <w:textAlignment w:val="center"/>
              <w:rPr>
                <w:rFonts w:hint="default" w:cs="宋体"/>
                <w:b/>
                <w:bCs/>
                <w:color w:val="000000"/>
                <w:sz w:val="12"/>
                <w:szCs w:val="12"/>
              </w:rPr>
            </w:pPr>
            <w:r>
              <w:rPr>
                <w:rFonts w:cs="宋体"/>
                <w:b/>
                <w:bCs/>
                <w:color w:val="000000"/>
                <w:sz w:val="12"/>
                <w:szCs w:val="12"/>
              </w:rPr>
              <w:t>指标值</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29D5">
            <w:pPr>
              <w:textAlignment w:val="center"/>
              <w:rPr>
                <w:rFonts w:hint="default" w:cs="宋体"/>
                <w:b/>
                <w:bCs/>
                <w:color w:val="000000"/>
                <w:sz w:val="12"/>
                <w:szCs w:val="12"/>
              </w:rPr>
            </w:pPr>
            <w:r>
              <w:rPr>
                <w:rFonts w:cs="宋体"/>
                <w:b/>
                <w:bCs/>
                <w:color w:val="000000"/>
                <w:sz w:val="12"/>
                <w:szCs w:val="12"/>
              </w:rPr>
              <w:t>全年完成值</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EB11">
            <w:pPr>
              <w:textAlignment w:val="center"/>
              <w:rPr>
                <w:rFonts w:hint="default" w:cs="宋体"/>
                <w:b/>
                <w:bCs/>
                <w:color w:val="000000"/>
                <w:sz w:val="12"/>
                <w:szCs w:val="12"/>
              </w:rPr>
            </w:pPr>
            <w:r>
              <w:rPr>
                <w:rFonts w:cs="宋体"/>
                <w:b/>
                <w:bCs/>
                <w:color w:val="000000"/>
                <w:sz w:val="12"/>
                <w:szCs w:val="12"/>
              </w:rPr>
              <w:t>偏离度（%）</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5F2C">
            <w:pPr>
              <w:jc w:val="center"/>
              <w:textAlignment w:val="center"/>
              <w:rPr>
                <w:rFonts w:hint="default" w:cs="宋体"/>
                <w:b/>
                <w:bCs/>
                <w:color w:val="000000"/>
                <w:sz w:val="12"/>
                <w:szCs w:val="12"/>
              </w:rPr>
            </w:pPr>
            <w:r>
              <w:rPr>
                <w:rFonts w:cs="宋体"/>
                <w:b/>
                <w:bCs/>
                <w:color w:val="000000"/>
                <w:sz w:val="12"/>
                <w:szCs w:val="12"/>
              </w:rPr>
              <w:t>得分系数（%）</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187F">
            <w:pPr>
              <w:textAlignment w:val="center"/>
              <w:rPr>
                <w:rFonts w:hint="default" w:cs="宋体"/>
                <w:b/>
                <w:bCs/>
                <w:color w:val="000000"/>
                <w:sz w:val="12"/>
                <w:szCs w:val="12"/>
              </w:rPr>
            </w:pPr>
            <w:r>
              <w:rPr>
                <w:rFonts w:cs="宋体"/>
                <w:b/>
                <w:bCs/>
                <w:color w:val="000000"/>
                <w:sz w:val="12"/>
                <w:szCs w:val="12"/>
              </w:rPr>
              <w:t>指标权重</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C5664">
            <w:pPr>
              <w:textAlignment w:val="center"/>
              <w:rPr>
                <w:rFonts w:hint="default" w:cs="宋体"/>
                <w:b/>
                <w:bCs/>
                <w:color w:val="000000"/>
                <w:sz w:val="12"/>
                <w:szCs w:val="12"/>
              </w:rPr>
            </w:pPr>
            <w:r>
              <w:rPr>
                <w:rFonts w:cs="宋体"/>
                <w:b/>
                <w:bCs/>
                <w:color w:val="000000"/>
                <w:sz w:val="12"/>
                <w:szCs w:val="12"/>
              </w:rPr>
              <w:t>指标得分</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F7C6">
            <w:pPr>
              <w:textAlignment w:val="center"/>
              <w:rPr>
                <w:rFonts w:hint="default" w:cs="宋体"/>
                <w:b/>
                <w:bCs/>
                <w:color w:val="000000"/>
                <w:sz w:val="12"/>
                <w:szCs w:val="12"/>
              </w:rPr>
            </w:pPr>
            <w:r>
              <w:rPr>
                <w:rFonts w:cs="宋体"/>
                <w:b/>
                <w:bCs/>
                <w:color w:val="000000"/>
                <w:sz w:val="12"/>
                <w:szCs w:val="12"/>
              </w:rPr>
              <w:t>是否核心指标</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2484">
            <w:pPr>
              <w:jc w:val="center"/>
              <w:textAlignment w:val="center"/>
              <w:rPr>
                <w:rFonts w:hint="default" w:cs="宋体"/>
                <w:b/>
                <w:bCs/>
                <w:color w:val="000000"/>
                <w:sz w:val="12"/>
                <w:szCs w:val="12"/>
              </w:rPr>
            </w:pPr>
            <w:r>
              <w:rPr>
                <w:rFonts w:cs="宋体"/>
                <w:b/>
                <w:bCs/>
                <w:color w:val="000000"/>
                <w:sz w:val="12"/>
                <w:szCs w:val="12"/>
              </w:rPr>
              <w:t>说明</w:t>
            </w:r>
          </w:p>
        </w:tc>
      </w:tr>
      <w:tr w14:paraId="6BDD85CC">
        <w:tblPrEx>
          <w:tblCellMar>
            <w:top w:w="0" w:type="dxa"/>
            <w:left w:w="108" w:type="dxa"/>
            <w:bottom w:w="0" w:type="dxa"/>
            <w:right w:w="108" w:type="dxa"/>
          </w:tblCellMar>
        </w:tblPrEx>
        <w:trPr>
          <w:trHeight w:val="500"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D5D6">
            <w:pPr>
              <w:ind w:firstLine="120" w:firstLineChars="100"/>
              <w:textAlignment w:val="center"/>
              <w:rPr>
                <w:rFonts w:hint="default" w:cs="宋体"/>
                <w:color w:val="000000"/>
                <w:sz w:val="12"/>
                <w:szCs w:val="12"/>
              </w:rPr>
            </w:pPr>
            <w:r>
              <w:rPr>
                <w:rFonts w:cs="宋体"/>
                <w:color w:val="000000"/>
                <w:sz w:val="12"/>
                <w:szCs w:val="12"/>
              </w:rPr>
              <w:t>救助户数</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4FD4">
            <w:pPr>
              <w:ind w:firstLine="120" w:firstLineChars="100"/>
              <w:textAlignment w:val="center"/>
              <w:rPr>
                <w:rFonts w:hint="default" w:cs="宋体"/>
                <w:color w:val="000000"/>
                <w:sz w:val="12"/>
                <w:szCs w:val="12"/>
              </w:rPr>
            </w:pPr>
            <w:r>
              <w:rPr>
                <w:rFonts w:cs="宋体"/>
                <w:color w:val="000000"/>
                <w:sz w:val="12"/>
                <w:szCs w:val="12"/>
              </w:rPr>
              <w:t>户</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6D64">
            <w:pPr>
              <w:ind w:firstLine="120" w:firstLineChars="100"/>
              <w:textAlignment w:val="center"/>
              <w:rPr>
                <w:rFonts w:hint="default" w:cs="宋体"/>
                <w:color w:val="000000"/>
                <w:sz w:val="12"/>
                <w:szCs w:val="12"/>
              </w:rPr>
            </w:pPr>
            <w:r>
              <w:rPr>
                <w:rFonts w:cs="宋体"/>
                <w:color w:val="000000"/>
                <w:sz w:val="12"/>
                <w:szCs w:val="12"/>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6DEF">
            <w:pPr>
              <w:ind w:firstLine="120" w:firstLineChars="100"/>
              <w:jc w:val="right"/>
              <w:textAlignment w:val="center"/>
              <w:rPr>
                <w:rFonts w:hint="default" w:cs="宋体"/>
                <w:color w:val="000000"/>
                <w:sz w:val="12"/>
                <w:szCs w:val="12"/>
              </w:rPr>
            </w:pPr>
            <w:r>
              <w:rPr>
                <w:rFonts w:cs="宋体"/>
                <w:color w:val="000000"/>
                <w:sz w:val="12"/>
                <w:szCs w:val="12"/>
              </w:rPr>
              <w:t>30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7B93">
            <w:pPr>
              <w:ind w:firstLine="120" w:firstLineChars="100"/>
              <w:textAlignment w:val="center"/>
              <w:rPr>
                <w:rFonts w:hint="default" w:cs="宋体"/>
                <w:color w:val="000000"/>
                <w:sz w:val="12"/>
                <w:szCs w:val="12"/>
              </w:rPr>
            </w:pPr>
            <w:r>
              <w:rPr>
                <w:rFonts w:cs="宋体"/>
                <w:color w:val="000000"/>
                <w:sz w:val="12"/>
                <w:szCs w:val="12"/>
              </w:rPr>
              <w:t>30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CB78">
            <w:pPr>
              <w:ind w:firstLine="120" w:firstLineChars="100"/>
              <w:textAlignment w:val="center"/>
              <w:rPr>
                <w:rFonts w:hint="default" w:cs="宋体"/>
                <w:color w:val="000000"/>
                <w:sz w:val="12"/>
                <w:szCs w:val="12"/>
              </w:rPr>
            </w:pPr>
            <w:r>
              <w:rPr>
                <w:rFonts w:cs="宋体"/>
                <w:color w:val="000000"/>
                <w:sz w:val="12"/>
                <w:szCs w:val="12"/>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048C">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2A38">
            <w:pPr>
              <w:ind w:firstLine="120" w:firstLineChars="100"/>
              <w:textAlignment w:val="center"/>
              <w:rPr>
                <w:rFonts w:hint="default" w:cs="宋体"/>
                <w:color w:val="000000"/>
                <w:sz w:val="12"/>
                <w:szCs w:val="12"/>
              </w:rPr>
            </w:pPr>
            <w:r>
              <w:rPr>
                <w:rFonts w:cs="宋体"/>
                <w:color w:val="000000"/>
                <w:sz w:val="12"/>
                <w:szCs w:val="12"/>
              </w:rPr>
              <w:t>10</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D1AB">
            <w:pPr>
              <w:ind w:firstLine="120" w:firstLineChars="100"/>
              <w:textAlignment w:val="center"/>
              <w:rPr>
                <w:rFonts w:hint="default" w:cs="宋体"/>
                <w:color w:val="000000"/>
                <w:sz w:val="12"/>
                <w:szCs w:val="12"/>
              </w:rPr>
            </w:pPr>
            <w:r>
              <w:rPr>
                <w:rFonts w:cs="宋体"/>
                <w:color w:val="000000"/>
                <w:sz w:val="12"/>
                <w:szCs w:val="12"/>
              </w:rPr>
              <w:t>10</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CF26">
            <w:pPr>
              <w:ind w:firstLine="120" w:firstLineChars="100"/>
              <w:textAlignment w:val="center"/>
              <w:rPr>
                <w:rFonts w:hint="default" w:cs="宋体"/>
                <w:color w:val="000000"/>
                <w:sz w:val="12"/>
                <w:szCs w:val="12"/>
              </w:rPr>
            </w:pPr>
            <w:r>
              <w:rPr>
                <w:rFonts w:cs="宋体"/>
                <w:color w:val="000000"/>
                <w:sz w:val="12"/>
                <w:szCs w:val="12"/>
              </w:rPr>
              <w:t>是</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17B8">
            <w:pPr>
              <w:rPr>
                <w:rFonts w:hint="default" w:cs="宋体"/>
                <w:color w:val="000000"/>
                <w:sz w:val="12"/>
                <w:szCs w:val="12"/>
              </w:rPr>
            </w:pPr>
          </w:p>
        </w:tc>
      </w:tr>
      <w:tr w14:paraId="40C4EDDB">
        <w:tblPrEx>
          <w:tblCellMar>
            <w:top w:w="0" w:type="dxa"/>
            <w:left w:w="108" w:type="dxa"/>
            <w:bottom w:w="0" w:type="dxa"/>
            <w:right w:w="108" w:type="dxa"/>
          </w:tblCellMar>
        </w:tblPrEx>
        <w:trPr>
          <w:trHeight w:val="500"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454B">
            <w:pPr>
              <w:ind w:firstLine="120" w:firstLineChars="100"/>
              <w:textAlignment w:val="center"/>
              <w:rPr>
                <w:rFonts w:hint="default" w:cs="宋体"/>
                <w:color w:val="000000"/>
                <w:sz w:val="12"/>
                <w:szCs w:val="12"/>
              </w:rPr>
            </w:pPr>
            <w:r>
              <w:rPr>
                <w:rFonts w:cs="宋体"/>
                <w:color w:val="000000"/>
                <w:sz w:val="12"/>
                <w:szCs w:val="12"/>
              </w:rPr>
              <w:t>工作质量合格率</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B427">
            <w:pPr>
              <w:ind w:firstLine="120" w:firstLineChars="100"/>
              <w:textAlignment w:val="center"/>
              <w:rPr>
                <w:rFonts w:hint="default" w:cs="宋体"/>
                <w:color w:val="000000"/>
                <w:sz w:val="12"/>
                <w:szCs w:val="12"/>
              </w:rPr>
            </w:pPr>
            <w:r>
              <w:rPr>
                <w:rFonts w:cs="宋体"/>
                <w:color w:val="000000"/>
                <w:sz w:val="12"/>
                <w:szCs w:val="12"/>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0A3C">
            <w:pPr>
              <w:ind w:firstLine="120" w:firstLineChars="100"/>
              <w:textAlignment w:val="center"/>
              <w:rPr>
                <w:rFonts w:hint="default" w:cs="宋体"/>
                <w:color w:val="000000"/>
                <w:sz w:val="12"/>
                <w:szCs w:val="12"/>
              </w:rPr>
            </w:pPr>
            <w:r>
              <w:rPr>
                <w:rFonts w:cs="宋体"/>
                <w:color w:val="000000"/>
                <w:sz w:val="12"/>
                <w:szCs w:val="12"/>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B2168">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E30E">
            <w:pPr>
              <w:ind w:firstLine="120" w:firstLineChars="100"/>
              <w:textAlignment w:val="center"/>
              <w:rPr>
                <w:rFonts w:hint="default" w:cs="宋体"/>
                <w:color w:val="000000"/>
                <w:sz w:val="12"/>
                <w:szCs w:val="12"/>
              </w:rPr>
            </w:pPr>
            <w:r>
              <w:rPr>
                <w:rFonts w:cs="宋体"/>
                <w:color w:val="000000"/>
                <w:sz w:val="12"/>
                <w:szCs w:val="12"/>
              </w:rPr>
              <w:t>100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7CC2">
            <w:pPr>
              <w:ind w:firstLine="120" w:firstLineChars="100"/>
              <w:textAlignment w:val="center"/>
              <w:rPr>
                <w:rFonts w:hint="default" w:cs="宋体"/>
                <w:color w:val="000000"/>
                <w:sz w:val="12"/>
                <w:szCs w:val="12"/>
              </w:rPr>
            </w:pPr>
            <w:r>
              <w:rPr>
                <w:rFonts w:cs="宋体"/>
                <w:color w:val="000000"/>
                <w:sz w:val="12"/>
                <w:szCs w:val="12"/>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39E3">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B61D">
            <w:pPr>
              <w:ind w:firstLine="120" w:firstLineChars="100"/>
              <w:textAlignment w:val="center"/>
              <w:rPr>
                <w:rFonts w:hint="default" w:cs="宋体"/>
                <w:color w:val="000000"/>
                <w:sz w:val="12"/>
                <w:szCs w:val="12"/>
              </w:rPr>
            </w:pPr>
            <w:r>
              <w:rPr>
                <w:rFonts w:cs="宋体"/>
                <w:color w:val="000000"/>
                <w:sz w:val="12"/>
                <w:szCs w:val="12"/>
              </w:rPr>
              <w:t>20</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E157">
            <w:pPr>
              <w:ind w:firstLine="120" w:firstLineChars="100"/>
              <w:textAlignment w:val="center"/>
              <w:rPr>
                <w:rFonts w:hint="default" w:cs="宋体"/>
                <w:color w:val="000000"/>
                <w:sz w:val="12"/>
                <w:szCs w:val="12"/>
              </w:rPr>
            </w:pPr>
            <w:r>
              <w:rPr>
                <w:rFonts w:cs="宋体"/>
                <w:color w:val="000000"/>
                <w:sz w:val="12"/>
                <w:szCs w:val="12"/>
              </w:rPr>
              <w:t>20</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A92F">
            <w:pPr>
              <w:ind w:firstLine="120" w:firstLineChars="100"/>
              <w:textAlignment w:val="center"/>
              <w:rPr>
                <w:rFonts w:hint="default" w:cs="宋体"/>
                <w:color w:val="000000"/>
                <w:sz w:val="12"/>
                <w:szCs w:val="12"/>
              </w:rPr>
            </w:pPr>
            <w:r>
              <w:rPr>
                <w:rFonts w:cs="宋体"/>
                <w:color w:val="000000"/>
                <w:sz w:val="12"/>
                <w:szCs w:val="12"/>
              </w:rPr>
              <w:t>是</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9760">
            <w:pPr>
              <w:rPr>
                <w:rFonts w:hint="default" w:cs="宋体"/>
                <w:color w:val="000000"/>
                <w:sz w:val="12"/>
                <w:szCs w:val="12"/>
              </w:rPr>
            </w:pPr>
          </w:p>
        </w:tc>
      </w:tr>
      <w:tr w14:paraId="428351D9">
        <w:tblPrEx>
          <w:tblCellMar>
            <w:top w:w="0" w:type="dxa"/>
            <w:left w:w="108" w:type="dxa"/>
            <w:bottom w:w="0" w:type="dxa"/>
            <w:right w:w="108" w:type="dxa"/>
          </w:tblCellMar>
        </w:tblPrEx>
        <w:trPr>
          <w:trHeight w:val="500"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6247">
            <w:pPr>
              <w:ind w:firstLine="120" w:firstLineChars="100"/>
              <w:textAlignment w:val="center"/>
              <w:rPr>
                <w:rFonts w:hint="default" w:cs="宋体"/>
                <w:color w:val="000000"/>
                <w:sz w:val="12"/>
                <w:szCs w:val="12"/>
              </w:rPr>
            </w:pPr>
            <w:r>
              <w:rPr>
                <w:rFonts w:cs="宋体"/>
                <w:color w:val="000000"/>
                <w:sz w:val="12"/>
                <w:szCs w:val="12"/>
              </w:rPr>
              <w:t>及时支付率</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E07C">
            <w:pPr>
              <w:ind w:firstLine="120" w:firstLineChars="100"/>
              <w:textAlignment w:val="center"/>
              <w:rPr>
                <w:rFonts w:hint="default" w:cs="宋体"/>
                <w:color w:val="000000"/>
                <w:sz w:val="12"/>
                <w:szCs w:val="12"/>
              </w:rPr>
            </w:pPr>
            <w:r>
              <w:rPr>
                <w:rFonts w:cs="宋体"/>
                <w:color w:val="000000"/>
                <w:sz w:val="12"/>
                <w:szCs w:val="12"/>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B7B1">
            <w:pPr>
              <w:ind w:firstLine="120" w:firstLineChars="100"/>
              <w:textAlignment w:val="center"/>
              <w:rPr>
                <w:rFonts w:hint="default" w:cs="宋体"/>
                <w:color w:val="000000"/>
                <w:sz w:val="12"/>
                <w:szCs w:val="12"/>
              </w:rPr>
            </w:pPr>
            <w:r>
              <w:rPr>
                <w:rFonts w:cs="宋体"/>
                <w:color w:val="000000"/>
                <w:sz w:val="12"/>
                <w:szCs w:val="12"/>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3AAF">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0303">
            <w:pPr>
              <w:ind w:firstLine="120" w:firstLineChars="100"/>
              <w:textAlignment w:val="center"/>
              <w:rPr>
                <w:rFonts w:hint="default" w:cs="宋体"/>
                <w:color w:val="000000"/>
                <w:sz w:val="12"/>
                <w:szCs w:val="12"/>
              </w:rPr>
            </w:pPr>
            <w:r>
              <w:rPr>
                <w:rFonts w:cs="宋体"/>
                <w:color w:val="000000"/>
                <w:sz w:val="12"/>
                <w:szCs w:val="12"/>
              </w:rPr>
              <w:t>100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7DD0">
            <w:pPr>
              <w:ind w:firstLine="120" w:firstLineChars="100"/>
              <w:textAlignment w:val="center"/>
              <w:rPr>
                <w:rFonts w:hint="default" w:cs="宋体"/>
                <w:color w:val="000000"/>
                <w:sz w:val="12"/>
                <w:szCs w:val="12"/>
              </w:rPr>
            </w:pPr>
            <w:r>
              <w:rPr>
                <w:rFonts w:cs="宋体"/>
                <w:color w:val="000000"/>
                <w:sz w:val="12"/>
                <w:szCs w:val="12"/>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B409">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0194">
            <w:pPr>
              <w:ind w:firstLine="120" w:firstLineChars="100"/>
              <w:textAlignment w:val="center"/>
              <w:rPr>
                <w:rFonts w:hint="default" w:cs="宋体"/>
                <w:color w:val="000000"/>
                <w:sz w:val="12"/>
                <w:szCs w:val="12"/>
              </w:rPr>
            </w:pPr>
            <w:r>
              <w:rPr>
                <w:rFonts w:cs="宋体"/>
                <w:color w:val="000000"/>
                <w:sz w:val="12"/>
                <w:szCs w:val="12"/>
              </w:rPr>
              <w:t>10</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CDC4">
            <w:pPr>
              <w:ind w:firstLine="120" w:firstLineChars="100"/>
              <w:textAlignment w:val="center"/>
              <w:rPr>
                <w:rFonts w:hint="default" w:cs="宋体"/>
                <w:color w:val="000000"/>
                <w:sz w:val="12"/>
                <w:szCs w:val="12"/>
              </w:rPr>
            </w:pPr>
            <w:r>
              <w:rPr>
                <w:rFonts w:cs="宋体"/>
                <w:color w:val="000000"/>
                <w:sz w:val="12"/>
                <w:szCs w:val="12"/>
              </w:rPr>
              <w:t>10</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80B1">
            <w:pPr>
              <w:ind w:firstLine="120" w:firstLineChars="100"/>
              <w:textAlignment w:val="center"/>
              <w:rPr>
                <w:rFonts w:hint="default" w:cs="宋体"/>
                <w:color w:val="000000"/>
                <w:sz w:val="12"/>
                <w:szCs w:val="12"/>
              </w:rPr>
            </w:pPr>
            <w:r>
              <w:rPr>
                <w:rFonts w:cs="宋体"/>
                <w:color w:val="000000"/>
                <w:sz w:val="12"/>
                <w:szCs w:val="12"/>
              </w:rPr>
              <w:t>是</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A410">
            <w:pPr>
              <w:rPr>
                <w:rFonts w:hint="default" w:cs="宋体"/>
                <w:color w:val="000000"/>
                <w:sz w:val="12"/>
                <w:szCs w:val="12"/>
              </w:rPr>
            </w:pPr>
          </w:p>
        </w:tc>
      </w:tr>
      <w:tr w14:paraId="4A7754A2">
        <w:tblPrEx>
          <w:tblCellMar>
            <w:top w:w="0" w:type="dxa"/>
            <w:left w:w="108" w:type="dxa"/>
            <w:bottom w:w="0" w:type="dxa"/>
            <w:right w:w="108" w:type="dxa"/>
          </w:tblCellMar>
        </w:tblPrEx>
        <w:trPr>
          <w:trHeight w:val="500"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0008">
            <w:pPr>
              <w:ind w:firstLine="120" w:firstLineChars="100"/>
              <w:textAlignment w:val="center"/>
              <w:rPr>
                <w:rFonts w:hint="default" w:cs="宋体"/>
                <w:color w:val="000000"/>
                <w:sz w:val="12"/>
                <w:szCs w:val="12"/>
              </w:rPr>
            </w:pPr>
            <w:r>
              <w:rPr>
                <w:rFonts w:cs="宋体"/>
                <w:color w:val="000000"/>
                <w:sz w:val="12"/>
                <w:szCs w:val="12"/>
              </w:rPr>
              <w:t>保障应急救援、应急救护、人道救助、无偿献血、遗体和器官捐献、造血干细胞捐献等工作。</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4765">
            <w:pPr>
              <w:rPr>
                <w:rFonts w:hint="default" w:cs="宋体"/>
                <w:color w:val="000000"/>
                <w:sz w:val="12"/>
                <w:szCs w:val="12"/>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361D">
            <w:pPr>
              <w:ind w:firstLine="120" w:firstLineChars="100"/>
              <w:textAlignment w:val="center"/>
              <w:rPr>
                <w:rFonts w:hint="default" w:cs="宋体"/>
                <w:color w:val="000000"/>
                <w:sz w:val="12"/>
                <w:szCs w:val="12"/>
              </w:rPr>
            </w:pPr>
            <w:r>
              <w:rPr>
                <w:rFonts w:cs="宋体"/>
                <w:color w:val="000000"/>
                <w:sz w:val="12"/>
                <w:szCs w:val="12"/>
              </w:rPr>
              <w:t>定性</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017C">
            <w:pPr>
              <w:ind w:firstLine="120" w:firstLineChars="100"/>
              <w:jc w:val="right"/>
              <w:textAlignment w:val="center"/>
              <w:rPr>
                <w:rFonts w:hint="default" w:cs="宋体"/>
                <w:color w:val="000000"/>
                <w:sz w:val="12"/>
                <w:szCs w:val="12"/>
              </w:rPr>
            </w:pPr>
            <w:r>
              <w:rPr>
                <w:rFonts w:cs="宋体"/>
                <w:color w:val="000000"/>
                <w:sz w:val="12"/>
                <w:szCs w:val="12"/>
              </w:rPr>
              <w:t>好</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747D">
            <w:pPr>
              <w:ind w:firstLine="120" w:firstLineChars="100"/>
              <w:textAlignment w:val="center"/>
              <w:rPr>
                <w:rFonts w:hint="default" w:cs="宋体"/>
                <w:color w:val="000000"/>
                <w:sz w:val="12"/>
                <w:szCs w:val="12"/>
              </w:rPr>
            </w:pPr>
            <w:r>
              <w:rPr>
                <w:rFonts w:cs="宋体"/>
                <w:color w:val="000000"/>
                <w:sz w:val="12"/>
                <w:szCs w:val="12"/>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6A72">
            <w:pPr>
              <w:ind w:firstLine="120" w:firstLineChars="100"/>
              <w:textAlignment w:val="center"/>
              <w:rPr>
                <w:rFonts w:hint="default" w:cs="宋体"/>
                <w:color w:val="000000"/>
                <w:sz w:val="12"/>
                <w:szCs w:val="12"/>
              </w:rPr>
            </w:pPr>
            <w:r>
              <w:rPr>
                <w:rFonts w:cs="宋体"/>
                <w:color w:val="000000"/>
                <w:sz w:val="12"/>
                <w:szCs w:val="12"/>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B976">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6CCB">
            <w:pPr>
              <w:ind w:firstLine="120" w:firstLineChars="100"/>
              <w:textAlignment w:val="center"/>
              <w:rPr>
                <w:rFonts w:hint="default" w:cs="宋体"/>
                <w:color w:val="000000"/>
                <w:sz w:val="12"/>
                <w:szCs w:val="12"/>
              </w:rPr>
            </w:pPr>
            <w:r>
              <w:rPr>
                <w:rFonts w:cs="宋体"/>
                <w:color w:val="000000"/>
                <w:sz w:val="12"/>
                <w:szCs w:val="12"/>
              </w:rPr>
              <w:t>30</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7FD9">
            <w:pPr>
              <w:ind w:firstLine="120" w:firstLineChars="100"/>
              <w:textAlignment w:val="center"/>
              <w:rPr>
                <w:rFonts w:hint="default" w:cs="宋体"/>
                <w:color w:val="000000"/>
                <w:sz w:val="12"/>
                <w:szCs w:val="12"/>
              </w:rPr>
            </w:pPr>
            <w:r>
              <w:rPr>
                <w:rFonts w:cs="宋体"/>
                <w:color w:val="000000"/>
                <w:sz w:val="12"/>
                <w:szCs w:val="12"/>
              </w:rPr>
              <w:t>30</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B353">
            <w:pPr>
              <w:ind w:firstLine="120" w:firstLineChars="100"/>
              <w:textAlignment w:val="center"/>
              <w:rPr>
                <w:rFonts w:hint="default" w:cs="宋体"/>
                <w:color w:val="000000"/>
                <w:sz w:val="12"/>
                <w:szCs w:val="12"/>
              </w:rPr>
            </w:pPr>
            <w:r>
              <w:rPr>
                <w:rFonts w:cs="宋体"/>
                <w:color w:val="000000"/>
                <w:sz w:val="12"/>
                <w:szCs w:val="12"/>
              </w:rPr>
              <w:t>是</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8034">
            <w:pPr>
              <w:rPr>
                <w:rFonts w:hint="default" w:cs="宋体"/>
                <w:color w:val="000000"/>
                <w:sz w:val="12"/>
                <w:szCs w:val="12"/>
              </w:rPr>
            </w:pPr>
          </w:p>
        </w:tc>
      </w:tr>
      <w:tr w14:paraId="51D2F839">
        <w:tblPrEx>
          <w:tblCellMar>
            <w:top w:w="0" w:type="dxa"/>
            <w:left w:w="108" w:type="dxa"/>
            <w:bottom w:w="0" w:type="dxa"/>
            <w:right w:w="108" w:type="dxa"/>
          </w:tblCellMar>
        </w:tblPrEx>
        <w:trPr>
          <w:trHeight w:val="500"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C37B">
            <w:pPr>
              <w:ind w:firstLine="120" w:firstLineChars="100"/>
              <w:textAlignment w:val="center"/>
              <w:rPr>
                <w:rFonts w:hint="default" w:cs="宋体"/>
                <w:color w:val="000000"/>
                <w:sz w:val="12"/>
                <w:szCs w:val="12"/>
              </w:rPr>
            </w:pPr>
            <w:r>
              <w:rPr>
                <w:rFonts w:cs="宋体"/>
                <w:color w:val="000000"/>
                <w:sz w:val="12"/>
                <w:szCs w:val="12"/>
              </w:rPr>
              <w:t>服务对象满意度</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1843">
            <w:pPr>
              <w:ind w:firstLine="120" w:firstLineChars="100"/>
              <w:textAlignment w:val="center"/>
              <w:rPr>
                <w:rFonts w:hint="default" w:cs="宋体"/>
                <w:color w:val="000000"/>
                <w:sz w:val="12"/>
                <w:szCs w:val="12"/>
              </w:rPr>
            </w:pPr>
            <w:r>
              <w:rPr>
                <w:rFonts w:cs="宋体"/>
                <w:color w:val="000000"/>
                <w:sz w:val="12"/>
                <w:szCs w:val="12"/>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922D">
            <w:pPr>
              <w:ind w:firstLine="120" w:firstLineChars="100"/>
              <w:textAlignment w:val="center"/>
              <w:rPr>
                <w:rFonts w:hint="default" w:cs="宋体"/>
                <w:color w:val="000000"/>
                <w:sz w:val="12"/>
                <w:szCs w:val="12"/>
              </w:rPr>
            </w:pPr>
            <w:r>
              <w:rPr>
                <w:rFonts w:cs="宋体"/>
                <w:color w:val="000000"/>
                <w:sz w:val="12"/>
                <w:szCs w:val="12"/>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AFF7">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C4B7">
            <w:pPr>
              <w:ind w:firstLine="120" w:firstLineChars="100"/>
              <w:textAlignment w:val="center"/>
              <w:rPr>
                <w:rFonts w:hint="default" w:cs="宋体"/>
                <w:color w:val="000000"/>
                <w:sz w:val="12"/>
                <w:szCs w:val="12"/>
              </w:rPr>
            </w:pPr>
            <w:r>
              <w:rPr>
                <w:rFonts w:cs="宋体"/>
                <w:color w:val="000000"/>
                <w:sz w:val="12"/>
                <w:szCs w:val="12"/>
              </w:rPr>
              <w:t>100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2AB7">
            <w:pPr>
              <w:ind w:firstLine="120" w:firstLineChars="100"/>
              <w:textAlignment w:val="center"/>
              <w:rPr>
                <w:rFonts w:hint="default" w:cs="宋体"/>
                <w:color w:val="000000"/>
                <w:sz w:val="12"/>
                <w:szCs w:val="12"/>
              </w:rPr>
            </w:pPr>
            <w:r>
              <w:rPr>
                <w:rFonts w:cs="宋体"/>
                <w:color w:val="000000"/>
                <w:sz w:val="12"/>
                <w:szCs w:val="12"/>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6380">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508F">
            <w:pPr>
              <w:ind w:firstLine="120" w:firstLineChars="100"/>
              <w:textAlignment w:val="center"/>
              <w:rPr>
                <w:rFonts w:hint="default" w:cs="宋体"/>
                <w:color w:val="000000"/>
                <w:sz w:val="12"/>
                <w:szCs w:val="12"/>
              </w:rPr>
            </w:pPr>
            <w:r>
              <w:rPr>
                <w:rFonts w:cs="宋体"/>
                <w:color w:val="000000"/>
                <w:sz w:val="12"/>
                <w:szCs w:val="12"/>
              </w:rPr>
              <w:t>10</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3881">
            <w:pPr>
              <w:ind w:firstLine="120" w:firstLineChars="100"/>
              <w:textAlignment w:val="center"/>
              <w:rPr>
                <w:rFonts w:hint="default" w:cs="宋体"/>
                <w:color w:val="000000"/>
                <w:sz w:val="12"/>
                <w:szCs w:val="12"/>
              </w:rPr>
            </w:pPr>
            <w:r>
              <w:rPr>
                <w:rFonts w:cs="宋体"/>
                <w:color w:val="000000"/>
                <w:sz w:val="12"/>
                <w:szCs w:val="12"/>
              </w:rPr>
              <w:t>10</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59C7">
            <w:pPr>
              <w:ind w:firstLine="120" w:firstLineChars="100"/>
              <w:textAlignment w:val="center"/>
              <w:rPr>
                <w:rFonts w:hint="default" w:cs="宋体"/>
                <w:color w:val="000000"/>
                <w:sz w:val="12"/>
                <w:szCs w:val="12"/>
              </w:rPr>
            </w:pPr>
            <w:r>
              <w:rPr>
                <w:rFonts w:cs="宋体"/>
                <w:color w:val="000000"/>
                <w:sz w:val="12"/>
                <w:szCs w:val="12"/>
              </w:rPr>
              <w:t>是</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0372">
            <w:pPr>
              <w:rPr>
                <w:rFonts w:hint="default" w:cs="宋体"/>
                <w:color w:val="000000"/>
                <w:sz w:val="12"/>
                <w:szCs w:val="12"/>
              </w:rPr>
            </w:pPr>
          </w:p>
        </w:tc>
      </w:tr>
      <w:tr w14:paraId="7D444E12">
        <w:tblPrEx>
          <w:tblCellMar>
            <w:top w:w="0" w:type="dxa"/>
            <w:left w:w="108" w:type="dxa"/>
            <w:bottom w:w="0" w:type="dxa"/>
            <w:right w:w="108" w:type="dxa"/>
          </w:tblCellMar>
        </w:tblPrEx>
        <w:trPr>
          <w:trHeight w:val="500" w:hRule="atLeast"/>
          <w:jc w:val="center"/>
        </w:trPr>
        <w:tc>
          <w:tcPr>
            <w:tcW w:w="3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5E35">
            <w:pPr>
              <w:ind w:firstLine="120" w:firstLineChars="100"/>
              <w:textAlignment w:val="center"/>
              <w:rPr>
                <w:rFonts w:hint="default" w:cs="宋体"/>
                <w:color w:val="000000"/>
                <w:sz w:val="12"/>
                <w:szCs w:val="12"/>
              </w:rPr>
            </w:pPr>
            <w:r>
              <w:rPr>
                <w:rFonts w:cs="宋体"/>
                <w:color w:val="000000"/>
                <w:sz w:val="12"/>
                <w:szCs w:val="12"/>
              </w:rPr>
              <w:t>三救三献资金</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73D6">
            <w:pPr>
              <w:ind w:firstLine="120" w:firstLineChars="100"/>
              <w:textAlignment w:val="center"/>
              <w:rPr>
                <w:rFonts w:hint="default" w:cs="宋体"/>
                <w:color w:val="000000"/>
                <w:sz w:val="12"/>
                <w:szCs w:val="12"/>
              </w:rPr>
            </w:pPr>
            <w:r>
              <w:rPr>
                <w:rFonts w:cs="宋体"/>
                <w:color w:val="000000"/>
                <w:sz w:val="12"/>
                <w:szCs w:val="12"/>
              </w:rPr>
              <w:t>元</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C5E8">
            <w:pPr>
              <w:ind w:firstLine="120" w:firstLineChars="100"/>
              <w:textAlignment w:val="center"/>
              <w:rPr>
                <w:rFonts w:hint="default" w:cs="宋体"/>
                <w:color w:val="000000"/>
                <w:sz w:val="12"/>
                <w:szCs w:val="12"/>
              </w:rPr>
            </w:pPr>
            <w:r>
              <w:rPr>
                <w:rFonts w:cs="宋体"/>
                <w:color w:val="000000"/>
                <w:sz w:val="12"/>
                <w:szCs w:val="12"/>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8EB7">
            <w:pPr>
              <w:ind w:firstLine="120" w:firstLineChars="100"/>
              <w:jc w:val="right"/>
              <w:textAlignment w:val="center"/>
              <w:rPr>
                <w:rFonts w:hint="default" w:cs="宋体"/>
                <w:color w:val="000000"/>
                <w:sz w:val="12"/>
                <w:szCs w:val="12"/>
              </w:rPr>
            </w:pPr>
            <w:r>
              <w:rPr>
                <w:rFonts w:cs="宋体"/>
                <w:color w:val="000000"/>
                <w:sz w:val="12"/>
                <w:szCs w:val="12"/>
              </w:rPr>
              <w:t>10000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392F">
            <w:pPr>
              <w:ind w:firstLine="120" w:firstLineChars="100"/>
              <w:textAlignment w:val="center"/>
              <w:rPr>
                <w:rFonts w:hint="default" w:cs="宋体"/>
                <w:color w:val="000000"/>
                <w:sz w:val="12"/>
                <w:szCs w:val="12"/>
              </w:rPr>
            </w:pPr>
            <w:r>
              <w:rPr>
                <w:rFonts w:cs="宋体"/>
                <w:color w:val="000000"/>
                <w:sz w:val="12"/>
                <w:szCs w:val="12"/>
              </w:rPr>
              <w:t>1000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C87A">
            <w:pPr>
              <w:ind w:firstLine="120" w:firstLineChars="100"/>
              <w:textAlignment w:val="center"/>
              <w:rPr>
                <w:rFonts w:hint="default" w:cs="宋体"/>
                <w:color w:val="000000"/>
                <w:sz w:val="12"/>
                <w:szCs w:val="12"/>
              </w:rPr>
            </w:pPr>
            <w:r>
              <w:rPr>
                <w:rFonts w:cs="宋体"/>
                <w:color w:val="000000"/>
                <w:sz w:val="12"/>
                <w:szCs w:val="12"/>
              </w:rPr>
              <w:t>90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A4BE">
            <w:pPr>
              <w:ind w:firstLine="120" w:firstLineChars="100"/>
              <w:jc w:val="right"/>
              <w:textAlignment w:val="center"/>
              <w:rPr>
                <w:rFonts w:hint="default" w:cs="宋体"/>
                <w:color w:val="000000"/>
                <w:sz w:val="12"/>
                <w:szCs w:val="12"/>
              </w:rPr>
            </w:pPr>
            <w:r>
              <w:rPr>
                <w:rFonts w:cs="宋体"/>
                <w:color w:val="000000"/>
                <w:sz w:val="12"/>
                <w:szCs w:val="12"/>
              </w:rPr>
              <w:t>0</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995B">
            <w:pPr>
              <w:ind w:firstLine="120" w:firstLineChars="100"/>
              <w:textAlignment w:val="center"/>
              <w:rPr>
                <w:rFonts w:hint="default" w:cs="宋体"/>
                <w:color w:val="000000"/>
                <w:sz w:val="12"/>
                <w:szCs w:val="12"/>
              </w:rPr>
            </w:pPr>
            <w:r>
              <w:rPr>
                <w:rFonts w:cs="宋体"/>
                <w:color w:val="000000"/>
                <w:sz w:val="12"/>
                <w:szCs w:val="12"/>
              </w:rPr>
              <w:t>10</w:t>
            </w: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EF68">
            <w:pPr>
              <w:ind w:firstLine="120" w:firstLineChars="100"/>
              <w:textAlignment w:val="center"/>
              <w:rPr>
                <w:rFonts w:hint="default" w:cs="宋体"/>
                <w:color w:val="000000"/>
                <w:sz w:val="12"/>
                <w:szCs w:val="12"/>
              </w:rPr>
            </w:pPr>
            <w:r>
              <w:rPr>
                <w:rFonts w:cs="宋体"/>
                <w:color w:val="000000"/>
                <w:sz w:val="12"/>
                <w:szCs w:val="12"/>
              </w:rPr>
              <w:t>0</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B232">
            <w:pPr>
              <w:ind w:firstLine="120" w:firstLineChars="100"/>
              <w:textAlignment w:val="center"/>
              <w:rPr>
                <w:rFonts w:hint="default" w:cs="宋体"/>
                <w:color w:val="000000"/>
                <w:sz w:val="12"/>
                <w:szCs w:val="12"/>
              </w:rPr>
            </w:pPr>
            <w:r>
              <w:rPr>
                <w:rFonts w:cs="宋体"/>
                <w:color w:val="000000"/>
                <w:sz w:val="12"/>
                <w:szCs w:val="12"/>
              </w:rPr>
              <w:t>是</w:t>
            </w:r>
          </w:p>
        </w:tc>
        <w:tc>
          <w:tcPr>
            <w:tcW w:w="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9D89A">
            <w:pPr>
              <w:rPr>
                <w:rFonts w:hint="default" w:cs="宋体"/>
                <w:color w:val="000000"/>
                <w:sz w:val="12"/>
                <w:szCs w:val="12"/>
              </w:rPr>
            </w:pPr>
          </w:p>
        </w:tc>
      </w:tr>
    </w:tbl>
    <w:p w14:paraId="2987A44B">
      <w:pPr>
        <w:pStyle w:val="6"/>
        <w:shd w:val="clear" w:color="auto" w:fill="FFFFFF"/>
        <w:spacing w:beforeAutospacing="0" w:after="0" w:afterAutospacing="0" w:line="600" w:lineRule="exact"/>
        <w:ind w:firstLine="420"/>
        <w:rPr>
          <w:rFonts w:hint="default" w:ascii="Times New Roman" w:hAnsi="Times New Roman" w:eastAsia="方正仿宋_GBK"/>
          <w:sz w:val="32"/>
          <w:szCs w:val="32"/>
          <w:shd w:val="clear" w:color="auto" w:fill="FFFFFF"/>
        </w:rPr>
      </w:pPr>
    </w:p>
    <w:p w14:paraId="4E665B5B">
      <w:pPr>
        <w:pStyle w:val="6"/>
        <w:shd w:val="clear" w:color="auto" w:fill="FFFFFF"/>
        <w:spacing w:beforeAutospacing="0" w:after="0" w:afterAutospacing="0" w:line="600" w:lineRule="exact"/>
        <w:rPr>
          <w:rStyle w:val="10"/>
          <w:rFonts w:hint="default" w:ascii="Times New Roman" w:hAnsi="Times New Roman" w:eastAsia="方正楷体_GBK"/>
          <w:b w:val="0"/>
          <w:bCs/>
          <w:sz w:val="32"/>
          <w:szCs w:val="32"/>
          <w:shd w:val="clear" w:color="auto" w:fill="FFFFFF"/>
        </w:rPr>
      </w:pPr>
    </w:p>
    <w:tbl>
      <w:tblPr>
        <w:tblStyle w:val="7"/>
        <w:tblW w:w="10307" w:type="dxa"/>
        <w:jc w:val="center"/>
        <w:tblLayout w:type="fixed"/>
        <w:tblCellMar>
          <w:top w:w="0" w:type="dxa"/>
          <w:left w:w="108" w:type="dxa"/>
          <w:bottom w:w="0" w:type="dxa"/>
          <w:right w:w="108" w:type="dxa"/>
        </w:tblCellMar>
      </w:tblPr>
      <w:tblGrid>
        <w:gridCol w:w="1835"/>
        <w:gridCol w:w="922"/>
        <w:gridCol w:w="922"/>
        <w:gridCol w:w="1029"/>
        <w:gridCol w:w="852"/>
        <w:gridCol w:w="855"/>
        <w:gridCol w:w="972"/>
        <w:gridCol w:w="794"/>
        <w:gridCol w:w="681"/>
        <w:gridCol w:w="913"/>
        <w:gridCol w:w="532"/>
      </w:tblGrid>
      <w:tr w14:paraId="6E98DA51">
        <w:tblPrEx>
          <w:tblCellMar>
            <w:top w:w="0" w:type="dxa"/>
            <w:left w:w="108" w:type="dxa"/>
            <w:bottom w:w="0" w:type="dxa"/>
            <w:right w:w="108" w:type="dxa"/>
          </w:tblCellMar>
        </w:tblPrEx>
        <w:trPr>
          <w:trHeight w:val="800" w:hRule="atLeast"/>
          <w:jc w:val="center"/>
        </w:trPr>
        <w:tc>
          <w:tcPr>
            <w:tcW w:w="10307"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6395">
            <w:pPr>
              <w:jc w:val="center"/>
              <w:textAlignment w:val="center"/>
              <w:rPr>
                <w:rFonts w:hint="default" w:ascii="微软雅黑" w:hAnsi="微软雅黑" w:eastAsia="微软雅黑" w:cs="微软雅黑"/>
                <w:b/>
                <w:bCs/>
                <w:color w:val="000000"/>
                <w:sz w:val="12"/>
                <w:szCs w:val="12"/>
              </w:rPr>
            </w:pPr>
            <w:r>
              <w:rPr>
                <w:rFonts w:ascii="微软雅黑" w:hAnsi="微软雅黑" w:eastAsia="微软雅黑" w:cs="微软雅黑"/>
                <w:b/>
                <w:bCs/>
                <w:color w:val="000000"/>
                <w:sz w:val="12"/>
                <w:szCs w:val="12"/>
              </w:rPr>
              <w:t>2024年度二级项目绩效自评表</w:t>
            </w:r>
          </w:p>
        </w:tc>
      </w:tr>
      <w:tr w14:paraId="437B2224">
        <w:tblPrEx>
          <w:tblCellMar>
            <w:top w:w="0" w:type="dxa"/>
            <w:left w:w="108" w:type="dxa"/>
            <w:bottom w:w="0" w:type="dxa"/>
            <w:right w:w="108" w:type="dxa"/>
          </w:tblCellMar>
        </w:tblPrEx>
        <w:trPr>
          <w:trHeight w:val="500" w:hRule="atLeast"/>
          <w:jc w:val="center"/>
        </w:trPr>
        <w:tc>
          <w:tcPr>
            <w:tcW w:w="10307"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2882">
            <w:pPr>
              <w:ind w:firstLine="120" w:firstLineChars="100"/>
              <w:jc w:val="right"/>
              <w:textAlignment w:val="center"/>
              <w:rPr>
                <w:rFonts w:hint="default" w:cs="宋体"/>
                <w:b/>
                <w:bCs/>
                <w:color w:val="DA3232"/>
                <w:sz w:val="12"/>
                <w:szCs w:val="12"/>
              </w:rPr>
            </w:pPr>
            <w:r>
              <w:rPr>
                <w:rFonts w:cs="宋体"/>
                <w:b/>
                <w:bCs/>
                <w:color w:val="DA3232"/>
                <w:sz w:val="12"/>
                <w:szCs w:val="12"/>
              </w:rPr>
              <w:t>状态：绩效审核已审</w:t>
            </w:r>
          </w:p>
        </w:tc>
      </w:tr>
      <w:tr w14:paraId="4A7E3A2C">
        <w:tblPrEx>
          <w:tblCellMar>
            <w:top w:w="0" w:type="dxa"/>
            <w:left w:w="108" w:type="dxa"/>
            <w:bottom w:w="0" w:type="dxa"/>
            <w:right w:w="108" w:type="dxa"/>
          </w:tblCellMar>
        </w:tblPrEx>
        <w:trPr>
          <w:trHeight w:val="50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A630">
            <w:pPr>
              <w:jc w:val="right"/>
              <w:textAlignment w:val="center"/>
              <w:rPr>
                <w:rFonts w:hint="default" w:cs="宋体"/>
                <w:b/>
                <w:bCs/>
                <w:color w:val="000000"/>
                <w:sz w:val="12"/>
                <w:szCs w:val="12"/>
              </w:rPr>
            </w:pPr>
            <w:r>
              <w:rPr>
                <w:rFonts w:cs="宋体"/>
                <w:b/>
                <w:bCs/>
                <w:color w:val="000000"/>
                <w:sz w:val="12"/>
                <w:szCs w:val="12"/>
              </w:rPr>
              <w:t>项目名称：</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320F">
            <w:pPr>
              <w:ind w:firstLine="120" w:firstLineChars="100"/>
              <w:textAlignment w:val="center"/>
              <w:rPr>
                <w:rFonts w:hint="default" w:cs="宋体"/>
                <w:color w:val="000000"/>
                <w:sz w:val="12"/>
                <w:szCs w:val="12"/>
              </w:rPr>
            </w:pPr>
            <w:r>
              <w:rPr>
                <w:rFonts w:cs="宋体"/>
                <w:color w:val="000000"/>
                <w:sz w:val="12"/>
                <w:szCs w:val="12"/>
              </w:rPr>
              <w:t>农村公路日常养护补助</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F607">
            <w:pPr>
              <w:jc w:val="right"/>
              <w:textAlignment w:val="center"/>
              <w:rPr>
                <w:rFonts w:hint="default" w:cs="宋体"/>
                <w:b/>
                <w:bCs/>
                <w:color w:val="000000"/>
                <w:sz w:val="12"/>
                <w:szCs w:val="12"/>
              </w:rPr>
            </w:pPr>
            <w:r>
              <w:rPr>
                <w:rFonts w:cs="宋体"/>
                <w:b/>
                <w:bCs/>
                <w:color w:val="000000"/>
                <w:sz w:val="12"/>
                <w:szCs w:val="12"/>
              </w:rPr>
              <w:t>项目编码：</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7550">
            <w:pPr>
              <w:ind w:firstLine="120" w:firstLineChars="100"/>
              <w:textAlignment w:val="center"/>
              <w:rPr>
                <w:rFonts w:hint="default" w:cs="宋体"/>
                <w:color w:val="000000"/>
                <w:sz w:val="12"/>
                <w:szCs w:val="12"/>
              </w:rPr>
            </w:pPr>
            <w:r>
              <w:rPr>
                <w:rFonts w:cs="宋体"/>
                <w:color w:val="000000"/>
                <w:sz w:val="12"/>
                <w:szCs w:val="12"/>
              </w:rPr>
              <w:t>50023123T000003507661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2873">
            <w:pPr>
              <w:jc w:val="right"/>
              <w:textAlignment w:val="center"/>
              <w:rPr>
                <w:rFonts w:hint="default" w:cs="宋体"/>
                <w:b/>
                <w:bCs/>
                <w:color w:val="000000"/>
                <w:sz w:val="12"/>
                <w:szCs w:val="12"/>
              </w:rPr>
            </w:pPr>
            <w:r>
              <w:rPr>
                <w:rFonts w:cs="宋体"/>
                <w:b/>
                <w:bCs/>
                <w:color w:val="000000"/>
                <w:sz w:val="12"/>
                <w:szCs w:val="12"/>
              </w:rPr>
              <w:t>自评总分：</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E06E">
            <w:pPr>
              <w:ind w:firstLine="120" w:firstLineChars="100"/>
              <w:textAlignment w:val="center"/>
              <w:rPr>
                <w:rFonts w:hint="default" w:cs="宋体"/>
                <w:color w:val="000000"/>
                <w:sz w:val="12"/>
                <w:szCs w:val="12"/>
              </w:rPr>
            </w:pPr>
            <w:r>
              <w:rPr>
                <w:rFonts w:cs="宋体"/>
                <w:color w:val="000000"/>
                <w:sz w:val="12"/>
                <w:szCs w:val="12"/>
              </w:rPr>
              <w:t>94.83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1EC7">
            <w:pPr>
              <w:jc w:val="right"/>
              <w:rPr>
                <w:rFonts w:hint="default" w:cs="宋体"/>
                <w:b/>
                <w:bCs/>
                <w:color w:val="000000"/>
                <w:sz w:val="12"/>
                <w:szCs w:val="12"/>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9309">
            <w:pPr>
              <w:rPr>
                <w:rFonts w:hint="default" w:cs="宋体"/>
                <w:color w:val="000000"/>
                <w:sz w:val="12"/>
                <w:szCs w:val="12"/>
              </w:rPr>
            </w:pPr>
          </w:p>
        </w:tc>
      </w:tr>
      <w:tr w14:paraId="5A7566A8">
        <w:tblPrEx>
          <w:tblCellMar>
            <w:top w:w="0" w:type="dxa"/>
            <w:left w:w="108" w:type="dxa"/>
            <w:bottom w:w="0" w:type="dxa"/>
            <w:right w:w="108" w:type="dxa"/>
          </w:tblCellMar>
        </w:tblPrEx>
        <w:trPr>
          <w:trHeight w:val="50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BBB5">
            <w:pPr>
              <w:jc w:val="right"/>
              <w:textAlignment w:val="center"/>
              <w:rPr>
                <w:rFonts w:hint="default" w:cs="宋体"/>
                <w:b/>
                <w:bCs/>
                <w:color w:val="000000"/>
                <w:sz w:val="12"/>
                <w:szCs w:val="12"/>
              </w:rPr>
            </w:pPr>
            <w:r>
              <w:rPr>
                <w:rFonts w:cs="宋体"/>
                <w:b/>
                <w:bCs/>
                <w:color w:val="000000"/>
                <w:sz w:val="12"/>
                <w:szCs w:val="12"/>
              </w:rPr>
              <w:t>项目主管部门：</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F73F">
            <w:pPr>
              <w:ind w:firstLine="120" w:firstLineChars="100"/>
              <w:textAlignment w:val="center"/>
              <w:rPr>
                <w:rFonts w:hint="default" w:cs="宋体"/>
                <w:color w:val="000000"/>
                <w:sz w:val="12"/>
                <w:szCs w:val="12"/>
              </w:rPr>
            </w:pPr>
            <w:r>
              <w:rPr>
                <w:rFonts w:cs="宋体"/>
                <w:color w:val="000000"/>
                <w:sz w:val="12"/>
                <w:szCs w:val="12"/>
              </w:rPr>
              <w:t>718-垫江县澄溪镇人民政府</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ABED">
            <w:pPr>
              <w:jc w:val="right"/>
              <w:textAlignment w:val="center"/>
              <w:rPr>
                <w:rFonts w:hint="default" w:cs="宋体"/>
                <w:b/>
                <w:bCs/>
                <w:color w:val="000000"/>
                <w:sz w:val="12"/>
                <w:szCs w:val="12"/>
              </w:rPr>
            </w:pPr>
            <w:r>
              <w:rPr>
                <w:rFonts w:cs="宋体"/>
                <w:b/>
                <w:bCs/>
                <w:color w:val="000000"/>
                <w:sz w:val="12"/>
                <w:szCs w:val="12"/>
              </w:rPr>
              <w:t>财政归口处室：</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18CE">
            <w:pPr>
              <w:ind w:firstLine="120" w:firstLineChars="100"/>
              <w:textAlignment w:val="center"/>
              <w:rPr>
                <w:rFonts w:hint="default" w:cs="宋体"/>
                <w:color w:val="000000"/>
                <w:sz w:val="12"/>
                <w:szCs w:val="12"/>
              </w:rPr>
            </w:pPr>
            <w:r>
              <w:rPr>
                <w:rFonts w:cs="宋体"/>
                <w:color w:val="000000"/>
                <w:sz w:val="12"/>
                <w:szCs w:val="12"/>
              </w:rPr>
              <w:t>014-会计管理核算中心</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A6BA">
            <w:pPr>
              <w:jc w:val="right"/>
              <w:textAlignment w:val="center"/>
              <w:rPr>
                <w:rFonts w:hint="default" w:cs="宋体"/>
                <w:b/>
                <w:bCs/>
                <w:color w:val="000000"/>
                <w:sz w:val="12"/>
                <w:szCs w:val="12"/>
              </w:rPr>
            </w:pPr>
            <w:r>
              <w:rPr>
                <w:rFonts w:cs="宋体"/>
                <w:b/>
                <w:bCs/>
                <w:color w:val="000000"/>
                <w:sz w:val="12"/>
                <w:szCs w:val="12"/>
              </w:rPr>
              <w:t>部门联系人：</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3E27">
            <w:pPr>
              <w:ind w:firstLine="120" w:firstLineChars="100"/>
              <w:textAlignment w:val="center"/>
              <w:rPr>
                <w:rFonts w:hint="default" w:cs="宋体"/>
                <w:color w:val="000000"/>
                <w:sz w:val="12"/>
                <w:szCs w:val="12"/>
              </w:rPr>
            </w:pPr>
            <w:r>
              <w:rPr>
                <w:rFonts w:cs="宋体"/>
                <w:color w:val="000000"/>
                <w:sz w:val="12"/>
                <w:szCs w:val="12"/>
              </w:rPr>
              <w:t>杨老师</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D9A1">
            <w:pPr>
              <w:jc w:val="right"/>
              <w:textAlignment w:val="center"/>
              <w:rPr>
                <w:rFonts w:hint="default" w:cs="宋体"/>
                <w:b/>
                <w:bCs/>
                <w:color w:val="000000"/>
                <w:sz w:val="12"/>
                <w:szCs w:val="12"/>
              </w:rPr>
            </w:pPr>
            <w:r>
              <w:rPr>
                <w:rFonts w:cs="宋体"/>
                <w:b/>
                <w:bCs/>
                <w:color w:val="000000"/>
                <w:sz w:val="12"/>
                <w:szCs w:val="12"/>
              </w:rPr>
              <w:t>联系电话：</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642C">
            <w:pPr>
              <w:textAlignment w:val="center"/>
              <w:rPr>
                <w:rFonts w:hint="default" w:cs="宋体"/>
                <w:color w:val="000000"/>
                <w:sz w:val="12"/>
                <w:szCs w:val="12"/>
              </w:rPr>
            </w:pPr>
            <w:r>
              <w:rPr>
                <w:rFonts w:cs="宋体"/>
                <w:color w:val="000000"/>
                <w:sz w:val="12"/>
                <w:szCs w:val="12"/>
              </w:rPr>
              <w:t>023-74532873</w:t>
            </w:r>
          </w:p>
        </w:tc>
      </w:tr>
      <w:tr w14:paraId="42E2A86E">
        <w:tblPrEx>
          <w:tblCellMar>
            <w:top w:w="0" w:type="dxa"/>
            <w:left w:w="108" w:type="dxa"/>
            <w:bottom w:w="0" w:type="dxa"/>
            <w:right w:w="108" w:type="dxa"/>
          </w:tblCellMar>
        </w:tblPrEx>
        <w:trPr>
          <w:trHeight w:val="600" w:hRule="atLeast"/>
          <w:jc w:val="center"/>
        </w:trPr>
        <w:tc>
          <w:tcPr>
            <w:tcW w:w="10307"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2C3D">
            <w:pPr>
              <w:jc w:val="center"/>
              <w:textAlignment w:val="center"/>
              <w:rPr>
                <w:rFonts w:hint="default" w:ascii="微软雅黑" w:hAnsi="微软雅黑" w:eastAsia="微软雅黑" w:cs="微软雅黑"/>
                <w:b/>
                <w:bCs/>
                <w:color w:val="808080"/>
                <w:sz w:val="12"/>
                <w:szCs w:val="12"/>
              </w:rPr>
            </w:pPr>
            <w:r>
              <w:rPr>
                <w:rFonts w:ascii="微软雅黑" w:hAnsi="微软雅黑" w:eastAsia="微软雅黑" w:cs="微软雅黑"/>
                <w:b/>
                <w:bCs/>
                <w:color w:val="808080"/>
                <w:sz w:val="12"/>
                <w:szCs w:val="12"/>
              </w:rPr>
              <w:t>资金情况</w:t>
            </w:r>
          </w:p>
        </w:tc>
      </w:tr>
      <w:tr w14:paraId="0AE4A26F">
        <w:tblPrEx>
          <w:tblCellMar>
            <w:top w:w="0" w:type="dxa"/>
            <w:left w:w="108" w:type="dxa"/>
            <w:bottom w:w="0" w:type="dxa"/>
            <w:right w:w="108" w:type="dxa"/>
          </w:tblCellMar>
        </w:tblPrEx>
        <w:trPr>
          <w:trHeight w:val="500" w:hRule="atLeast"/>
          <w:jc w:val="center"/>
        </w:trPr>
        <w:tc>
          <w:tcPr>
            <w:tcW w:w="27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A438">
            <w:pPr>
              <w:jc w:val="center"/>
              <w:rPr>
                <w:rFonts w:hint="default" w:cs="宋体"/>
                <w:color w:val="000000"/>
                <w:sz w:val="12"/>
                <w:szCs w:val="12"/>
              </w:rPr>
            </w:pP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9308">
            <w:pPr>
              <w:jc w:val="center"/>
              <w:textAlignment w:val="center"/>
              <w:rPr>
                <w:rFonts w:hint="default" w:cs="宋体"/>
                <w:b/>
                <w:bCs/>
                <w:color w:val="000000"/>
                <w:sz w:val="12"/>
                <w:szCs w:val="12"/>
              </w:rPr>
            </w:pPr>
            <w:r>
              <w:rPr>
                <w:rFonts w:cs="宋体"/>
                <w:b/>
                <w:bCs/>
                <w:color w:val="000000"/>
                <w:sz w:val="12"/>
                <w:szCs w:val="12"/>
              </w:rPr>
              <w:t>年初预算数</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7A86">
            <w:pPr>
              <w:jc w:val="center"/>
              <w:textAlignment w:val="center"/>
              <w:rPr>
                <w:rFonts w:hint="default" w:cs="宋体"/>
                <w:b/>
                <w:bCs/>
                <w:color w:val="000000"/>
                <w:sz w:val="12"/>
                <w:szCs w:val="12"/>
              </w:rPr>
            </w:pPr>
            <w:r>
              <w:rPr>
                <w:rFonts w:cs="宋体"/>
                <w:b/>
                <w:bCs/>
                <w:color w:val="000000"/>
                <w:sz w:val="12"/>
                <w:szCs w:val="12"/>
              </w:rPr>
              <w:t>全年（调整）预算数</w:t>
            </w:r>
          </w:p>
        </w:tc>
        <w:tc>
          <w:tcPr>
            <w:tcW w:w="1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2978">
            <w:pPr>
              <w:jc w:val="center"/>
              <w:textAlignment w:val="center"/>
              <w:rPr>
                <w:rFonts w:hint="default" w:cs="宋体"/>
                <w:b/>
                <w:bCs/>
                <w:color w:val="000000"/>
                <w:sz w:val="12"/>
                <w:szCs w:val="12"/>
              </w:rPr>
            </w:pPr>
            <w:r>
              <w:rPr>
                <w:rFonts w:cs="宋体"/>
                <w:b/>
                <w:bCs/>
                <w:color w:val="000000"/>
                <w:sz w:val="12"/>
                <w:szCs w:val="12"/>
              </w:rPr>
              <w:t>全年执行数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09E5">
            <w:pPr>
              <w:textAlignment w:val="center"/>
              <w:rPr>
                <w:rFonts w:hint="default" w:cs="宋体"/>
                <w:b/>
                <w:bCs/>
                <w:color w:val="000000"/>
                <w:sz w:val="12"/>
                <w:szCs w:val="12"/>
              </w:rPr>
            </w:pPr>
            <w:r>
              <w:rPr>
                <w:rFonts w:cs="宋体"/>
                <w:b/>
                <w:bCs/>
                <w:color w:val="000000"/>
                <w:sz w:val="12"/>
                <w:szCs w:val="12"/>
              </w:rPr>
              <w:t>执行率</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5212">
            <w:pPr>
              <w:textAlignment w:val="center"/>
              <w:rPr>
                <w:rFonts w:hint="default" w:cs="宋体"/>
                <w:b/>
                <w:bCs/>
                <w:color w:val="000000"/>
                <w:sz w:val="12"/>
                <w:szCs w:val="12"/>
              </w:rPr>
            </w:pPr>
            <w:r>
              <w:rPr>
                <w:rFonts w:cs="宋体"/>
                <w:b/>
                <w:bCs/>
                <w:color w:val="000000"/>
                <w:sz w:val="12"/>
                <w:szCs w:val="12"/>
              </w:rPr>
              <w:t>执行率权重</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2124">
            <w:pPr>
              <w:jc w:val="center"/>
              <w:textAlignment w:val="center"/>
              <w:rPr>
                <w:rFonts w:hint="default" w:cs="宋体"/>
                <w:b/>
                <w:bCs/>
                <w:color w:val="000000"/>
                <w:sz w:val="12"/>
                <w:szCs w:val="12"/>
              </w:rPr>
            </w:pPr>
            <w:r>
              <w:rPr>
                <w:rFonts w:cs="宋体"/>
                <w:b/>
                <w:bCs/>
                <w:color w:val="000000"/>
                <w:sz w:val="12"/>
                <w:szCs w:val="12"/>
              </w:rPr>
              <w:t>执行率得分</w:t>
            </w:r>
          </w:p>
        </w:tc>
      </w:tr>
      <w:tr w14:paraId="2FBA9C93">
        <w:tblPrEx>
          <w:tblCellMar>
            <w:top w:w="0" w:type="dxa"/>
            <w:left w:w="108" w:type="dxa"/>
            <w:bottom w:w="0" w:type="dxa"/>
            <w:right w:w="108" w:type="dxa"/>
          </w:tblCellMar>
        </w:tblPrEx>
        <w:trPr>
          <w:trHeight w:val="50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6EF9">
            <w:pPr>
              <w:textAlignment w:val="center"/>
              <w:rPr>
                <w:rFonts w:hint="default" w:cs="宋体"/>
                <w:color w:val="000000"/>
                <w:sz w:val="12"/>
                <w:szCs w:val="12"/>
              </w:rPr>
            </w:pPr>
            <w:r>
              <w:rPr>
                <w:rFonts w:cs="宋体"/>
                <w:color w:val="000000"/>
                <w:sz w:val="12"/>
                <w:szCs w:val="12"/>
              </w:rPr>
              <w:t>年度总金额</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A05B">
            <w:pPr>
              <w:rPr>
                <w:rFonts w:hint="default" w:cs="宋体"/>
                <w:color w:val="000000"/>
                <w:sz w:val="12"/>
                <w:szCs w:val="12"/>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00AB">
            <w:pPr>
              <w:rPr>
                <w:rFonts w:hint="default" w:cs="宋体"/>
                <w:color w:val="000000"/>
                <w:sz w:val="12"/>
                <w:szCs w:val="12"/>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9CB8">
            <w:pPr>
              <w:jc w:val="right"/>
              <w:textAlignment w:val="center"/>
              <w:rPr>
                <w:rFonts w:hint="default" w:cs="宋体"/>
                <w:color w:val="000000"/>
                <w:sz w:val="12"/>
                <w:szCs w:val="12"/>
              </w:rPr>
            </w:pPr>
            <w:r>
              <w:rPr>
                <w:rFonts w:cs="宋体"/>
                <w:color w:val="000000"/>
                <w:sz w:val="12"/>
                <w:szCs w:val="12"/>
              </w:rPr>
              <w:t xml:space="preserve">0.00 </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69A9">
            <w:pPr>
              <w:rPr>
                <w:rFonts w:hint="default" w:cs="宋体"/>
                <w:color w:val="000000"/>
                <w:sz w:val="12"/>
                <w:szCs w:val="1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D42B">
            <w:pPr>
              <w:jc w:val="right"/>
              <w:textAlignment w:val="center"/>
              <w:rPr>
                <w:rFonts w:hint="default" w:cs="宋体"/>
                <w:color w:val="000000"/>
                <w:sz w:val="12"/>
                <w:szCs w:val="12"/>
              </w:rPr>
            </w:pPr>
            <w:r>
              <w:rPr>
                <w:rFonts w:cs="宋体"/>
                <w:color w:val="000000"/>
                <w:sz w:val="12"/>
                <w:szCs w:val="12"/>
              </w:rPr>
              <w:t xml:space="preserve">120,000.00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0040">
            <w:pPr>
              <w:rPr>
                <w:rFonts w:hint="default" w:cs="宋体"/>
                <w:color w:val="000000"/>
                <w:sz w:val="12"/>
                <w:szCs w:val="1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96EE">
            <w:pPr>
              <w:jc w:val="right"/>
              <w:textAlignment w:val="center"/>
              <w:rPr>
                <w:rFonts w:hint="default" w:cs="宋体"/>
                <w:color w:val="000000"/>
                <w:sz w:val="12"/>
                <w:szCs w:val="12"/>
              </w:rPr>
            </w:pPr>
            <w:r>
              <w:rPr>
                <w:rFonts w:cs="宋体"/>
                <w:color w:val="000000"/>
                <w:sz w:val="12"/>
                <w:szCs w:val="12"/>
              </w:rPr>
              <w:t xml:space="preserve">120,000.00 </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45F1">
            <w:pPr>
              <w:rPr>
                <w:rFonts w:hint="default" w:cs="宋体"/>
                <w:color w:val="000000"/>
                <w:sz w:val="12"/>
                <w:szCs w:val="12"/>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65C7">
            <w:pPr>
              <w:rPr>
                <w:rFonts w:hint="default" w:cs="宋体"/>
                <w:color w:val="000000"/>
                <w:sz w:val="12"/>
                <w:szCs w:val="12"/>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DB38">
            <w:pPr>
              <w:jc w:val="right"/>
              <w:rPr>
                <w:rFonts w:hint="default" w:cs="宋体"/>
                <w:color w:val="000000"/>
                <w:sz w:val="12"/>
                <w:szCs w:val="12"/>
              </w:rPr>
            </w:pPr>
          </w:p>
        </w:tc>
      </w:tr>
      <w:tr w14:paraId="5E002E50">
        <w:tblPrEx>
          <w:tblCellMar>
            <w:top w:w="0" w:type="dxa"/>
            <w:left w:w="108" w:type="dxa"/>
            <w:bottom w:w="0" w:type="dxa"/>
            <w:right w:w="108" w:type="dxa"/>
          </w:tblCellMar>
        </w:tblPrEx>
        <w:trPr>
          <w:trHeight w:val="50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6AE5">
            <w:pPr>
              <w:textAlignment w:val="center"/>
              <w:rPr>
                <w:rFonts w:hint="default" w:cs="宋体"/>
                <w:color w:val="000000"/>
                <w:sz w:val="12"/>
                <w:szCs w:val="12"/>
              </w:rPr>
            </w:pPr>
            <w:r>
              <w:rPr>
                <w:rFonts w:cs="宋体"/>
                <w:color w:val="000000"/>
                <w:sz w:val="12"/>
                <w:szCs w:val="12"/>
              </w:rPr>
              <w:t>其中：财政拨款</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31B9">
            <w:pPr>
              <w:rPr>
                <w:rFonts w:hint="default" w:cs="宋体"/>
                <w:color w:val="000000"/>
                <w:sz w:val="12"/>
                <w:szCs w:val="12"/>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A38F">
            <w:pPr>
              <w:rPr>
                <w:rFonts w:hint="default" w:cs="宋体"/>
                <w:color w:val="000000"/>
                <w:sz w:val="12"/>
                <w:szCs w:val="12"/>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DA20">
            <w:pPr>
              <w:jc w:val="right"/>
              <w:textAlignment w:val="center"/>
              <w:rPr>
                <w:rFonts w:hint="default" w:cs="宋体"/>
                <w:color w:val="000000"/>
                <w:sz w:val="12"/>
                <w:szCs w:val="12"/>
              </w:rPr>
            </w:pPr>
            <w:r>
              <w:rPr>
                <w:rFonts w:cs="宋体"/>
                <w:color w:val="000000"/>
                <w:sz w:val="12"/>
                <w:szCs w:val="12"/>
              </w:rPr>
              <w:t xml:space="preserve">0.00 </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858A">
            <w:pPr>
              <w:rPr>
                <w:rFonts w:hint="default" w:cs="宋体"/>
                <w:color w:val="000000"/>
                <w:sz w:val="12"/>
                <w:szCs w:val="1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890E">
            <w:pPr>
              <w:jc w:val="right"/>
              <w:textAlignment w:val="center"/>
              <w:rPr>
                <w:rFonts w:hint="default" w:cs="宋体"/>
                <w:color w:val="000000"/>
                <w:sz w:val="12"/>
                <w:szCs w:val="12"/>
              </w:rPr>
            </w:pPr>
            <w:r>
              <w:rPr>
                <w:rFonts w:cs="宋体"/>
                <w:color w:val="000000"/>
                <w:sz w:val="12"/>
                <w:szCs w:val="12"/>
              </w:rPr>
              <w:t xml:space="preserve">120,000.00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3649">
            <w:pPr>
              <w:rPr>
                <w:rFonts w:hint="default" w:cs="宋体"/>
                <w:color w:val="000000"/>
                <w:sz w:val="12"/>
                <w:szCs w:val="1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57F9">
            <w:pPr>
              <w:jc w:val="right"/>
              <w:textAlignment w:val="center"/>
              <w:rPr>
                <w:rFonts w:hint="default" w:cs="宋体"/>
                <w:color w:val="000000"/>
                <w:sz w:val="12"/>
                <w:szCs w:val="12"/>
              </w:rPr>
            </w:pPr>
            <w:r>
              <w:rPr>
                <w:rFonts w:cs="宋体"/>
                <w:color w:val="000000"/>
                <w:sz w:val="12"/>
                <w:szCs w:val="12"/>
              </w:rPr>
              <w:t xml:space="preserve">120,000.00 </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77AA">
            <w:pPr>
              <w:textAlignment w:val="center"/>
              <w:rPr>
                <w:rFonts w:hint="default" w:cs="宋体"/>
                <w:color w:val="000000"/>
                <w:sz w:val="12"/>
                <w:szCs w:val="12"/>
              </w:rPr>
            </w:pPr>
            <w:r>
              <w:rPr>
                <w:rFonts w:cs="宋体"/>
                <w:color w:val="000000"/>
                <w:sz w:val="12"/>
                <w:szCs w:val="12"/>
              </w:rPr>
              <w:t>100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D296">
            <w:pPr>
              <w:textAlignment w:val="center"/>
              <w:rPr>
                <w:rFonts w:hint="default" w:cs="宋体"/>
                <w:color w:val="000000"/>
                <w:sz w:val="12"/>
                <w:szCs w:val="12"/>
              </w:rPr>
            </w:pPr>
            <w:r>
              <w:rPr>
                <w:rFonts w:cs="宋体"/>
                <w:color w:val="000000"/>
                <w:sz w:val="12"/>
                <w:szCs w:val="12"/>
              </w:rPr>
              <w:t>10.00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7C24">
            <w:pPr>
              <w:ind w:firstLine="120" w:firstLineChars="100"/>
              <w:jc w:val="right"/>
              <w:textAlignment w:val="center"/>
              <w:rPr>
                <w:rFonts w:hint="default" w:cs="宋体"/>
                <w:color w:val="000000"/>
                <w:sz w:val="12"/>
                <w:szCs w:val="12"/>
              </w:rPr>
            </w:pPr>
            <w:r>
              <w:rPr>
                <w:rFonts w:cs="宋体"/>
                <w:color w:val="000000"/>
                <w:sz w:val="12"/>
                <w:szCs w:val="12"/>
              </w:rPr>
              <w:t xml:space="preserve">10.00 </w:t>
            </w:r>
          </w:p>
        </w:tc>
      </w:tr>
      <w:tr w14:paraId="373E9CBD">
        <w:tblPrEx>
          <w:tblCellMar>
            <w:top w:w="0" w:type="dxa"/>
            <w:left w:w="108" w:type="dxa"/>
            <w:bottom w:w="0" w:type="dxa"/>
            <w:right w:w="108" w:type="dxa"/>
          </w:tblCellMar>
        </w:tblPrEx>
        <w:trPr>
          <w:trHeight w:val="50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F03B">
            <w:pPr>
              <w:textAlignment w:val="center"/>
              <w:rPr>
                <w:rFonts w:hint="default" w:cs="宋体"/>
                <w:color w:val="000000"/>
                <w:sz w:val="12"/>
                <w:szCs w:val="12"/>
              </w:rPr>
            </w:pPr>
            <w:r>
              <w:rPr>
                <w:rFonts w:cs="宋体"/>
                <w:color w:val="000000"/>
                <w:sz w:val="12"/>
                <w:szCs w:val="12"/>
              </w:rPr>
              <w:t>一般公共预算</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C05E">
            <w:pPr>
              <w:rPr>
                <w:rFonts w:hint="default" w:cs="宋体"/>
                <w:color w:val="000000"/>
                <w:sz w:val="12"/>
                <w:szCs w:val="12"/>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7309">
            <w:pPr>
              <w:rPr>
                <w:rFonts w:hint="default" w:cs="宋体"/>
                <w:color w:val="000000"/>
                <w:sz w:val="12"/>
                <w:szCs w:val="12"/>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F5F6">
            <w:pPr>
              <w:jc w:val="right"/>
              <w:textAlignment w:val="center"/>
              <w:rPr>
                <w:rFonts w:hint="default" w:cs="宋体"/>
                <w:color w:val="000000"/>
                <w:sz w:val="12"/>
                <w:szCs w:val="12"/>
              </w:rPr>
            </w:pPr>
            <w:r>
              <w:rPr>
                <w:rFonts w:cs="宋体"/>
                <w:color w:val="000000"/>
                <w:sz w:val="12"/>
                <w:szCs w:val="12"/>
              </w:rPr>
              <w:t xml:space="preserve">0.00 </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4B7E">
            <w:pPr>
              <w:rPr>
                <w:rFonts w:hint="default" w:cs="宋体"/>
                <w:color w:val="000000"/>
                <w:sz w:val="12"/>
                <w:szCs w:val="1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CA64">
            <w:pPr>
              <w:jc w:val="right"/>
              <w:textAlignment w:val="center"/>
              <w:rPr>
                <w:rFonts w:hint="default" w:cs="宋体"/>
                <w:color w:val="000000"/>
                <w:sz w:val="12"/>
                <w:szCs w:val="12"/>
              </w:rPr>
            </w:pPr>
            <w:r>
              <w:rPr>
                <w:rFonts w:cs="宋体"/>
                <w:color w:val="000000"/>
                <w:sz w:val="12"/>
                <w:szCs w:val="12"/>
              </w:rPr>
              <w:t xml:space="preserve">120,000.00 </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957A">
            <w:pPr>
              <w:rPr>
                <w:rFonts w:hint="default" w:cs="宋体"/>
                <w:color w:val="000000"/>
                <w:sz w:val="12"/>
                <w:szCs w:val="12"/>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10D2">
            <w:pPr>
              <w:jc w:val="right"/>
              <w:textAlignment w:val="center"/>
              <w:rPr>
                <w:rFonts w:hint="default" w:cs="宋体"/>
                <w:color w:val="000000"/>
                <w:sz w:val="12"/>
                <w:szCs w:val="12"/>
              </w:rPr>
            </w:pPr>
            <w:r>
              <w:rPr>
                <w:rFonts w:cs="宋体"/>
                <w:color w:val="000000"/>
                <w:sz w:val="12"/>
                <w:szCs w:val="12"/>
              </w:rPr>
              <w:t xml:space="preserve">120,000.00 </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BA365">
            <w:pPr>
              <w:textAlignment w:val="center"/>
              <w:rPr>
                <w:rFonts w:hint="default" w:cs="宋体"/>
                <w:color w:val="000000"/>
                <w:sz w:val="12"/>
                <w:szCs w:val="12"/>
              </w:rPr>
            </w:pPr>
            <w:r>
              <w:rPr>
                <w:rFonts w:cs="宋体"/>
                <w:color w:val="000000"/>
                <w:sz w:val="12"/>
                <w:szCs w:val="12"/>
              </w:rPr>
              <w:t>100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38B1">
            <w:pPr>
              <w:rPr>
                <w:rFonts w:hint="default" w:cs="宋体"/>
                <w:color w:val="000000"/>
                <w:sz w:val="12"/>
                <w:szCs w:val="12"/>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1635">
            <w:pPr>
              <w:jc w:val="right"/>
              <w:rPr>
                <w:rFonts w:hint="default" w:cs="宋体"/>
                <w:color w:val="000000"/>
                <w:sz w:val="12"/>
                <w:szCs w:val="12"/>
              </w:rPr>
            </w:pPr>
          </w:p>
        </w:tc>
      </w:tr>
      <w:tr w14:paraId="2FBF473E">
        <w:tblPrEx>
          <w:tblCellMar>
            <w:top w:w="0" w:type="dxa"/>
            <w:left w:w="108" w:type="dxa"/>
            <w:bottom w:w="0" w:type="dxa"/>
            <w:right w:w="108" w:type="dxa"/>
          </w:tblCellMar>
        </w:tblPrEx>
        <w:trPr>
          <w:trHeight w:val="420" w:hRule="atLeast"/>
          <w:jc w:val="center"/>
        </w:trPr>
        <w:tc>
          <w:tcPr>
            <w:tcW w:w="10307"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CE97">
            <w:pPr>
              <w:jc w:val="center"/>
              <w:textAlignment w:val="center"/>
              <w:rPr>
                <w:rFonts w:hint="default" w:ascii="微软雅黑" w:hAnsi="微软雅黑" w:eastAsia="微软雅黑" w:cs="微软雅黑"/>
                <w:b/>
                <w:bCs/>
                <w:color w:val="808080"/>
                <w:sz w:val="12"/>
                <w:szCs w:val="12"/>
              </w:rPr>
            </w:pPr>
            <w:r>
              <w:rPr>
                <w:rFonts w:ascii="微软雅黑" w:hAnsi="微软雅黑" w:eastAsia="微软雅黑" w:cs="微软雅黑"/>
                <w:b/>
                <w:bCs/>
                <w:color w:val="808080"/>
                <w:sz w:val="12"/>
                <w:szCs w:val="12"/>
              </w:rPr>
              <w:t>绩效目标</w:t>
            </w:r>
          </w:p>
        </w:tc>
      </w:tr>
      <w:tr w14:paraId="2AA4AE2F">
        <w:tblPrEx>
          <w:tblCellMar>
            <w:top w:w="0" w:type="dxa"/>
            <w:left w:w="108" w:type="dxa"/>
            <w:bottom w:w="0" w:type="dxa"/>
            <w:right w:w="108" w:type="dxa"/>
          </w:tblCellMar>
        </w:tblPrEx>
        <w:trPr>
          <w:trHeight w:val="500" w:hRule="atLeast"/>
          <w:jc w:val="center"/>
        </w:trPr>
        <w:tc>
          <w:tcPr>
            <w:tcW w:w="47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47FA">
            <w:pPr>
              <w:jc w:val="center"/>
              <w:textAlignment w:val="center"/>
              <w:rPr>
                <w:rFonts w:hint="default" w:cs="宋体"/>
                <w:b/>
                <w:bCs/>
                <w:color w:val="000000"/>
                <w:sz w:val="12"/>
                <w:szCs w:val="12"/>
              </w:rPr>
            </w:pPr>
            <w:r>
              <w:rPr>
                <w:rFonts w:cs="宋体"/>
                <w:b/>
                <w:bCs/>
                <w:color w:val="000000"/>
                <w:sz w:val="12"/>
                <w:szCs w:val="12"/>
              </w:rPr>
              <w:t>年初绩效目标</w:t>
            </w:r>
          </w:p>
        </w:tc>
        <w:tc>
          <w:tcPr>
            <w:tcW w:w="347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0BCA">
            <w:pPr>
              <w:jc w:val="center"/>
              <w:textAlignment w:val="center"/>
              <w:rPr>
                <w:rFonts w:hint="default" w:cs="宋体"/>
                <w:b/>
                <w:bCs/>
                <w:color w:val="000000"/>
                <w:sz w:val="12"/>
                <w:szCs w:val="12"/>
              </w:rPr>
            </w:pPr>
            <w:r>
              <w:rPr>
                <w:rFonts w:cs="宋体"/>
                <w:b/>
                <w:bCs/>
                <w:color w:val="000000"/>
                <w:sz w:val="12"/>
                <w:szCs w:val="12"/>
              </w:rPr>
              <w:t>全年（调整）绩效目标</w:t>
            </w:r>
          </w:p>
        </w:tc>
        <w:tc>
          <w:tcPr>
            <w:tcW w:w="21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7E26">
            <w:pPr>
              <w:textAlignment w:val="center"/>
              <w:rPr>
                <w:rFonts w:hint="default" w:cs="宋体"/>
                <w:b/>
                <w:bCs/>
                <w:color w:val="000000"/>
                <w:sz w:val="12"/>
                <w:szCs w:val="12"/>
              </w:rPr>
            </w:pPr>
            <w:r>
              <w:rPr>
                <w:rFonts w:cs="宋体"/>
                <w:b/>
                <w:bCs/>
                <w:color w:val="000000"/>
                <w:sz w:val="12"/>
                <w:szCs w:val="12"/>
              </w:rPr>
              <w:t>全年目标实际完成情况</w:t>
            </w:r>
          </w:p>
        </w:tc>
      </w:tr>
      <w:tr w14:paraId="0FBA8BA7">
        <w:tblPrEx>
          <w:tblCellMar>
            <w:top w:w="0" w:type="dxa"/>
            <w:left w:w="108" w:type="dxa"/>
            <w:bottom w:w="0" w:type="dxa"/>
            <w:right w:w="108" w:type="dxa"/>
          </w:tblCellMar>
        </w:tblPrEx>
        <w:trPr>
          <w:trHeight w:val="420" w:hRule="atLeast"/>
          <w:jc w:val="center"/>
        </w:trPr>
        <w:tc>
          <w:tcPr>
            <w:tcW w:w="4708" w:type="dxa"/>
            <w:gridSpan w:val="4"/>
            <w:tcBorders>
              <w:top w:val="single" w:color="000000" w:sz="4" w:space="0"/>
              <w:left w:val="single" w:color="000000" w:sz="4" w:space="0"/>
              <w:bottom w:val="single" w:color="000000" w:sz="4" w:space="0"/>
              <w:right w:val="single" w:color="000000" w:sz="4" w:space="0"/>
            </w:tcBorders>
            <w:shd w:val="clear" w:color="auto" w:fill="auto"/>
          </w:tcPr>
          <w:p w14:paraId="7CD29C2A">
            <w:pPr>
              <w:textAlignment w:val="top"/>
              <w:rPr>
                <w:rFonts w:hint="default" w:cs="宋体"/>
                <w:color w:val="000000"/>
                <w:sz w:val="12"/>
                <w:szCs w:val="12"/>
              </w:rPr>
            </w:pPr>
            <w:r>
              <w:rPr>
                <w:rFonts w:cs="宋体"/>
                <w:color w:val="000000"/>
                <w:sz w:val="12"/>
                <w:szCs w:val="12"/>
              </w:rPr>
              <w:t>保障农村公路正常运行</w:t>
            </w:r>
          </w:p>
        </w:tc>
        <w:tc>
          <w:tcPr>
            <w:tcW w:w="3473" w:type="dxa"/>
            <w:gridSpan w:val="4"/>
            <w:tcBorders>
              <w:top w:val="single" w:color="000000" w:sz="4" w:space="0"/>
              <w:left w:val="single" w:color="000000" w:sz="4" w:space="0"/>
              <w:bottom w:val="single" w:color="000000" w:sz="4" w:space="0"/>
              <w:right w:val="single" w:color="000000" w:sz="4" w:space="0"/>
            </w:tcBorders>
            <w:shd w:val="clear" w:color="auto" w:fill="auto"/>
          </w:tcPr>
          <w:p w14:paraId="2FED603B">
            <w:pPr>
              <w:textAlignment w:val="top"/>
              <w:rPr>
                <w:rFonts w:hint="default" w:cs="宋体"/>
                <w:color w:val="000000"/>
                <w:sz w:val="12"/>
                <w:szCs w:val="12"/>
              </w:rPr>
            </w:pPr>
            <w:r>
              <w:rPr>
                <w:rFonts w:cs="宋体"/>
                <w:color w:val="000000"/>
                <w:sz w:val="12"/>
                <w:szCs w:val="12"/>
              </w:rPr>
              <w:t>保障农村公路正常运行</w:t>
            </w:r>
          </w:p>
        </w:tc>
        <w:tc>
          <w:tcPr>
            <w:tcW w:w="2126" w:type="dxa"/>
            <w:gridSpan w:val="3"/>
            <w:tcBorders>
              <w:top w:val="single" w:color="000000" w:sz="4" w:space="0"/>
              <w:left w:val="single" w:color="000000" w:sz="4" w:space="0"/>
              <w:bottom w:val="single" w:color="000000" w:sz="4" w:space="0"/>
              <w:right w:val="single" w:color="000000" w:sz="4" w:space="0"/>
            </w:tcBorders>
            <w:shd w:val="clear" w:color="auto" w:fill="auto"/>
          </w:tcPr>
          <w:p w14:paraId="33F5FCF6">
            <w:pPr>
              <w:textAlignment w:val="top"/>
              <w:rPr>
                <w:rFonts w:hint="default" w:cs="宋体"/>
                <w:color w:val="000000"/>
                <w:sz w:val="12"/>
                <w:szCs w:val="12"/>
              </w:rPr>
            </w:pPr>
            <w:r>
              <w:rPr>
                <w:rFonts w:cs="宋体"/>
                <w:color w:val="000000"/>
                <w:sz w:val="12"/>
                <w:szCs w:val="12"/>
              </w:rPr>
              <w:t>已完成</w:t>
            </w:r>
          </w:p>
        </w:tc>
      </w:tr>
      <w:tr w14:paraId="7880D9EA">
        <w:tblPrEx>
          <w:tblCellMar>
            <w:top w:w="0" w:type="dxa"/>
            <w:left w:w="108" w:type="dxa"/>
            <w:bottom w:w="0" w:type="dxa"/>
            <w:right w:w="108" w:type="dxa"/>
          </w:tblCellMar>
        </w:tblPrEx>
        <w:trPr>
          <w:trHeight w:val="460" w:hRule="atLeast"/>
          <w:jc w:val="center"/>
        </w:trPr>
        <w:tc>
          <w:tcPr>
            <w:tcW w:w="10307"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CA39">
            <w:pPr>
              <w:jc w:val="center"/>
              <w:textAlignment w:val="center"/>
              <w:rPr>
                <w:rFonts w:hint="default" w:ascii="微软雅黑" w:hAnsi="微软雅黑" w:eastAsia="微软雅黑" w:cs="微软雅黑"/>
                <w:b/>
                <w:bCs/>
                <w:color w:val="808080"/>
                <w:sz w:val="12"/>
                <w:szCs w:val="12"/>
              </w:rPr>
            </w:pPr>
            <w:r>
              <w:rPr>
                <w:rFonts w:ascii="微软雅黑" w:hAnsi="微软雅黑" w:eastAsia="微软雅黑" w:cs="微软雅黑"/>
                <w:b/>
                <w:bCs/>
                <w:color w:val="808080"/>
                <w:sz w:val="12"/>
                <w:szCs w:val="12"/>
              </w:rPr>
              <w:t>绩效指标</w:t>
            </w:r>
          </w:p>
        </w:tc>
      </w:tr>
      <w:tr w14:paraId="1130B660">
        <w:tblPrEx>
          <w:tblCellMar>
            <w:top w:w="0" w:type="dxa"/>
            <w:left w:w="108" w:type="dxa"/>
            <w:bottom w:w="0" w:type="dxa"/>
            <w:right w:w="108" w:type="dxa"/>
          </w:tblCellMar>
        </w:tblPrEx>
        <w:trPr>
          <w:trHeight w:val="50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322A">
            <w:pPr>
              <w:jc w:val="center"/>
              <w:textAlignment w:val="center"/>
              <w:rPr>
                <w:rFonts w:hint="default" w:cs="宋体"/>
                <w:b/>
                <w:bCs/>
                <w:color w:val="000000"/>
                <w:sz w:val="12"/>
                <w:szCs w:val="12"/>
              </w:rPr>
            </w:pPr>
            <w:r>
              <w:rPr>
                <w:rFonts w:cs="宋体"/>
                <w:b/>
                <w:bCs/>
                <w:color w:val="000000"/>
                <w:sz w:val="12"/>
                <w:szCs w:val="12"/>
              </w:rPr>
              <w:t>指标名称</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609F">
            <w:pPr>
              <w:jc w:val="center"/>
              <w:textAlignment w:val="center"/>
              <w:rPr>
                <w:rFonts w:hint="default" w:cs="宋体"/>
                <w:b/>
                <w:bCs/>
                <w:color w:val="000000"/>
                <w:sz w:val="12"/>
                <w:szCs w:val="12"/>
              </w:rPr>
            </w:pPr>
            <w:r>
              <w:rPr>
                <w:rFonts w:cs="宋体"/>
                <w:b/>
                <w:bCs/>
                <w:color w:val="000000"/>
                <w:sz w:val="12"/>
                <w:szCs w:val="12"/>
              </w:rPr>
              <w:t>计量单位</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124A">
            <w:pPr>
              <w:jc w:val="center"/>
              <w:textAlignment w:val="center"/>
              <w:rPr>
                <w:rFonts w:hint="default" w:cs="宋体"/>
                <w:b/>
                <w:bCs/>
                <w:color w:val="000000"/>
                <w:sz w:val="12"/>
                <w:szCs w:val="12"/>
              </w:rPr>
            </w:pPr>
            <w:r>
              <w:rPr>
                <w:rFonts w:cs="宋体"/>
                <w:b/>
                <w:bCs/>
                <w:color w:val="000000"/>
                <w:sz w:val="12"/>
                <w:szCs w:val="12"/>
              </w:rPr>
              <w:t>指标性质</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3151">
            <w:pPr>
              <w:jc w:val="center"/>
              <w:textAlignment w:val="center"/>
              <w:rPr>
                <w:rFonts w:hint="default" w:cs="宋体"/>
                <w:b/>
                <w:bCs/>
                <w:color w:val="000000"/>
                <w:sz w:val="12"/>
                <w:szCs w:val="12"/>
              </w:rPr>
            </w:pPr>
            <w:r>
              <w:rPr>
                <w:rFonts w:cs="宋体"/>
                <w:b/>
                <w:bCs/>
                <w:color w:val="000000"/>
                <w:sz w:val="12"/>
                <w:szCs w:val="12"/>
              </w:rPr>
              <w:t>指标值</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BB19">
            <w:pPr>
              <w:jc w:val="center"/>
              <w:textAlignment w:val="center"/>
              <w:rPr>
                <w:rFonts w:hint="default" w:cs="宋体"/>
                <w:b/>
                <w:bCs/>
                <w:color w:val="000000"/>
                <w:sz w:val="12"/>
                <w:szCs w:val="12"/>
              </w:rPr>
            </w:pPr>
            <w:r>
              <w:rPr>
                <w:rFonts w:cs="宋体"/>
                <w:b/>
                <w:bCs/>
                <w:color w:val="000000"/>
                <w:sz w:val="12"/>
                <w:szCs w:val="12"/>
              </w:rPr>
              <w:t>全年完成值</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6658">
            <w:pPr>
              <w:jc w:val="center"/>
              <w:textAlignment w:val="center"/>
              <w:rPr>
                <w:rFonts w:hint="default" w:cs="宋体"/>
                <w:b/>
                <w:bCs/>
                <w:color w:val="000000"/>
                <w:sz w:val="12"/>
                <w:szCs w:val="12"/>
              </w:rPr>
            </w:pPr>
            <w:r>
              <w:rPr>
                <w:rFonts w:cs="宋体"/>
                <w:b/>
                <w:bCs/>
                <w:color w:val="000000"/>
                <w:sz w:val="12"/>
                <w:szCs w:val="12"/>
              </w:rPr>
              <w:t>偏离度（%）</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1C80">
            <w:pPr>
              <w:jc w:val="center"/>
              <w:textAlignment w:val="center"/>
              <w:rPr>
                <w:rFonts w:hint="default" w:cs="宋体"/>
                <w:b/>
                <w:bCs/>
                <w:color w:val="000000"/>
                <w:sz w:val="12"/>
                <w:szCs w:val="12"/>
              </w:rPr>
            </w:pPr>
            <w:r>
              <w:rPr>
                <w:rFonts w:cs="宋体"/>
                <w:b/>
                <w:bCs/>
                <w:color w:val="000000"/>
                <w:sz w:val="12"/>
                <w:szCs w:val="12"/>
              </w:rPr>
              <w:t>得分系数（%）</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DFA4">
            <w:pPr>
              <w:jc w:val="center"/>
              <w:textAlignment w:val="center"/>
              <w:rPr>
                <w:rFonts w:hint="default" w:cs="宋体"/>
                <w:b/>
                <w:bCs/>
                <w:color w:val="000000"/>
                <w:sz w:val="12"/>
                <w:szCs w:val="12"/>
              </w:rPr>
            </w:pPr>
            <w:r>
              <w:rPr>
                <w:rFonts w:cs="宋体"/>
                <w:b/>
                <w:bCs/>
                <w:color w:val="000000"/>
                <w:sz w:val="12"/>
                <w:szCs w:val="12"/>
              </w:rPr>
              <w:t>指标权重</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F462">
            <w:pPr>
              <w:textAlignment w:val="center"/>
              <w:rPr>
                <w:rFonts w:hint="default" w:cs="宋体"/>
                <w:b/>
                <w:bCs/>
                <w:color w:val="000000"/>
                <w:sz w:val="12"/>
                <w:szCs w:val="12"/>
              </w:rPr>
            </w:pPr>
            <w:r>
              <w:rPr>
                <w:rFonts w:cs="宋体"/>
                <w:b/>
                <w:bCs/>
                <w:color w:val="000000"/>
                <w:sz w:val="12"/>
                <w:szCs w:val="12"/>
              </w:rPr>
              <w:t>指标得分</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AB7D">
            <w:pPr>
              <w:jc w:val="center"/>
              <w:textAlignment w:val="center"/>
              <w:rPr>
                <w:rFonts w:hint="default" w:cs="宋体"/>
                <w:b/>
                <w:bCs/>
                <w:color w:val="000000"/>
                <w:sz w:val="12"/>
                <w:szCs w:val="12"/>
              </w:rPr>
            </w:pPr>
            <w:r>
              <w:rPr>
                <w:rFonts w:cs="宋体"/>
                <w:b/>
                <w:bCs/>
                <w:color w:val="000000"/>
                <w:sz w:val="12"/>
                <w:szCs w:val="12"/>
              </w:rPr>
              <w:t>是否核心指标</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4763">
            <w:pPr>
              <w:jc w:val="center"/>
              <w:textAlignment w:val="center"/>
              <w:rPr>
                <w:rFonts w:hint="default" w:cs="宋体"/>
                <w:b/>
                <w:bCs/>
                <w:color w:val="000000"/>
                <w:sz w:val="12"/>
                <w:szCs w:val="12"/>
              </w:rPr>
            </w:pPr>
            <w:r>
              <w:rPr>
                <w:rFonts w:cs="宋体"/>
                <w:b/>
                <w:bCs/>
                <w:color w:val="000000"/>
                <w:sz w:val="12"/>
                <w:szCs w:val="12"/>
              </w:rPr>
              <w:t>说明</w:t>
            </w:r>
          </w:p>
        </w:tc>
      </w:tr>
      <w:tr w14:paraId="04AEC478">
        <w:tblPrEx>
          <w:tblCellMar>
            <w:top w:w="0" w:type="dxa"/>
            <w:left w:w="108" w:type="dxa"/>
            <w:bottom w:w="0" w:type="dxa"/>
            <w:right w:w="108" w:type="dxa"/>
          </w:tblCellMar>
        </w:tblPrEx>
        <w:trPr>
          <w:trHeight w:val="50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FCBF">
            <w:pPr>
              <w:ind w:firstLine="120" w:firstLineChars="100"/>
              <w:textAlignment w:val="center"/>
              <w:rPr>
                <w:rFonts w:hint="default" w:cs="宋体"/>
                <w:color w:val="000000"/>
                <w:sz w:val="12"/>
                <w:szCs w:val="12"/>
              </w:rPr>
            </w:pPr>
            <w:r>
              <w:rPr>
                <w:rFonts w:cs="宋体"/>
                <w:color w:val="000000"/>
                <w:sz w:val="12"/>
                <w:szCs w:val="12"/>
              </w:rPr>
              <w:t>村道公里数</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0519">
            <w:pPr>
              <w:ind w:firstLine="120" w:firstLineChars="100"/>
              <w:textAlignment w:val="center"/>
              <w:rPr>
                <w:rFonts w:hint="default" w:cs="宋体"/>
                <w:color w:val="000000"/>
                <w:sz w:val="12"/>
                <w:szCs w:val="12"/>
              </w:rPr>
            </w:pPr>
            <w:r>
              <w:rPr>
                <w:rFonts w:cs="宋体"/>
                <w:color w:val="000000"/>
                <w:sz w:val="12"/>
                <w:szCs w:val="12"/>
              </w:rPr>
              <w:t>公里</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30D9">
            <w:pPr>
              <w:ind w:firstLine="120" w:firstLineChars="100"/>
              <w:textAlignment w:val="center"/>
              <w:rPr>
                <w:rFonts w:hint="default" w:cs="宋体"/>
                <w:color w:val="000000"/>
                <w:sz w:val="12"/>
                <w:szCs w:val="12"/>
              </w:rPr>
            </w:pPr>
            <w:r>
              <w:rPr>
                <w:rFonts w:cs="宋体"/>
                <w:color w:val="000000"/>
                <w:sz w:val="12"/>
                <w:szCs w:val="12"/>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C2B2">
            <w:pPr>
              <w:ind w:firstLine="120" w:firstLineChars="100"/>
              <w:jc w:val="right"/>
              <w:textAlignment w:val="center"/>
              <w:rPr>
                <w:rFonts w:hint="default" w:cs="宋体"/>
                <w:color w:val="000000"/>
                <w:sz w:val="12"/>
                <w:szCs w:val="12"/>
              </w:rPr>
            </w:pPr>
            <w:r>
              <w:rPr>
                <w:rFonts w:cs="宋体"/>
                <w:color w:val="000000"/>
                <w:sz w:val="12"/>
                <w:szCs w:val="12"/>
              </w:rPr>
              <w:t>144.261</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0BA6">
            <w:pPr>
              <w:ind w:firstLine="120" w:firstLineChars="100"/>
              <w:jc w:val="right"/>
              <w:textAlignment w:val="center"/>
              <w:rPr>
                <w:rFonts w:hint="default" w:cs="宋体"/>
                <w:color w:val="000000"/>
                <w:sz w:val="12"/>
                <w:szCs w:val="12"/>
              </w:rPr>
            </w:pPr>
            <w:r>
              <w:rPr>
                <w:rFonts w:cs="宋体"/>
                <w:color w:val="000000"/>
                <w:sz w:val="12"/>
                <w:szCs w:val="12"/>
              </w:rPr>
              <w:t>144.261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5210">
            <w:pPr>
              <w:ind w:firstLine="120" w:firstLineChars="100"/>
              <w:jc w:val="right"/>
              <w:textAlignment w:val="center"/>
              <w:rPr>
                <w:rFonts w:hint="default" w:cs="宋体"/>
                <w:color w:val="000000"/>
                <w:sz w:val="12"/>
                <w:szCs w:val="12"/>
              </w:rPr>
            </w:pPr>
            <w:r>
              <w:rPr>
                <w:rFonts w:cs="宋体"/>
                <w:color w:val="000000"/>
                <w:sz w:val="12"/>
                <w:szCs w:val="12"/>
              </w:rPr>
              <w:t>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BA34">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B5CE">
            <w:pPr>
              <w:ind w:firstLine="120" w:firstLineChars="100"/>
              <w:jc w:val="right"/>
              <w:textAlignment w:val="center"/>
              <w:rPr>
                <w:rFonts w:hint="default" w:cs="宋体"/>
                <w:color w:val="000000"/>
                <w:sz w:val="12"/>
                <w:szCs w:val="12"/>
              </w:rPr>
            </w:pPr>
            <w:r>
              <w:rPr>
                <w:rFonts w:cs="宋体"/>
                <w:color w:val="000000"/>
                <w:sz w:val="12"/>
                <w:szCs w:val="12"/>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B945">
            <w:pPr>
              <w:ind w:firstLine="120" w:firstLineChars="100"/>
              <w:textAlignment w:val="center"/>
              <w:rPr>
                <w:rFonts w:hint="default" w:cs="宋体"/>
                <w:color w:val="000000"/>
                <w:sz w:val="12"/>
                <w:szCs w:val="12"/>
              </w:rPr>
            </w:pPr>
            <w:r>
              <w:rPr>
                <w:rFonts w:cs="宋体"/>
                <w:color w:val="000000"/>
                <w:sz w:val="12"/>
                <w:szCs w:val="12"/>
              </w:rPr>
              <w:t>10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8B9E">
            <w:pPr>
              <w:ind w:firstLine="120" w:firstLineChars="100"/>
              <w:textAlignment w:val="center"/>
              <w:rPr>
                <w:rFonts w:hint="default" w:cs="宋体"/>
                <w:color w:val="000000"/>
                <w:sz w:val="12"/>
                <w:szCs w:val="12"/>
              </w:rPr>
            </w:pPr>
            <w:r>
              <w:rPr>
                <w:rFonts w:cs="宋体"/>
                <w:color w:val="000000"/>
                <w:sz w:val="12"/>
                <w:szCs w:val="12"/>
              </w:rPr>
              <w:t>是</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7D8A">
            <w:pPr>
              <w:rPr>
                <w:rFonts w:hint="default" w:cs="宋体"/>
                <w:color w:val="000000"/>
                <w:sz w:val="12"/>
                <w:szCs w:val="12"/>
              </w:rPr>
            </w:pPr>
          </w:p>
        </w:tc>
      </w:tr>
      <w:tr w14:paraId="5F707A12">
        <w:tblPrEx>
          <w:tblCellMar>
            <w:top w:w="0" w:type="dxa"/>
            <w:left w:w="108" w:type="dxa"/>
            <w:bottom w:w="0" w:type="dxa"/>
            <w:right w:w="108" w:type="dxa"/>
          </w:tblCellMar>
        </w:tblPrEx>
        <w:trPr>
          <w:trHeight w:val="50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8F8B">
            <w:pPr>
              <w:ind w:firstLine="120" w:firstLineChars="100"/>
              <w:textAlignment w:val="center"/>
              <w:rPr>
                <w:rFonts w:hint="default" w:cs="宋体"/>
                <w:color w:val="000000"/>
                <w:sz w:val="12"/>
                <w:szCs w:val="12"/>
              </w:rPr>
            </w:pPr>
            <w:r>
              <w:rPr>
                <w:rFonts w:cs="宋体"/>
                <w:color w:val="000000"/>
                <w:sz w:val="12"/>
                <w:szCs w:val="12"/>
              </w:rPr>
              <w:t>乡道公里数</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9F00">
            <w:pPr>
              <w:ind w:firstLine="120" w:firstLineChars="100"/>
              <w:textAlignment w:val="center"/>
              <w:rPr>
                <w:rFonts w:hint="default" w:cs="宋体"/>
                <w:color w:val="000000"/>
                <w:sz w:val="12"/>
                <w:szCs w:val="12"/>
              </w:rPr>
            </w:pPr>
            <w:r>
              <w:rPr>
                <w:rFonts w:cs="宋体"/>
                <w:color w:val="000000"/>
                <w:sz w:val="12"/>
                <w:szCs w:val="12"/>
              </w:rPr>
              <w:t>公里</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C622">
            <w:pPr>
              <w:ind w:firstLine="120" w:firstLineChars="100"/>
              <w:textAlignment w:val="center"/>
              <w:rPr>
                <w:rFonts w:hint="default" w:cs="宋体"/>
                <w:color w:val="000000"/>
                <w:sz w:val="12"/>
                <w:szCs w:val="12"/>
              </w:rPr>
            </w:pPr>
            <w:r>
              <w:rPr>
                <w:rFonts w:cs="宋体"/>
                <w:color w:val="000000"/>
                <w:sz w:val="12"/>
                <w:szCs w:val="12"/>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916B">
            <w:pPr>
              <w:ind w:firstLine="120" w:firstLineChars="100"/>
              <w:jc w:val="right"/>
              <w:textAlignment w:val="center"/>
              <w:rPr>
                <w:rFonts w:hint="default" w:cs="宋体"/>
                <w:color w:val="000000"/>
                <w:sz w:val="12"/>
                <w:szCs w:val="12"/>
              </w:rPr>
            </w:pPr>
            <w:r>
              <w:rPr>
                <w:rFonts w:cs="宋体"/>
                <w:color w:val="000000"/>
                <w:sz w:val="12"/>
                <w:szCs w:val="12"/>
              </w:rPr>
              <w:t>19.739</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8564">
            <w:pPr>
              <w:ind w:firstLine="120" w:firstLineChars="100"/>
              <w:jc w:val="right"/>
              <w:textAlignment w:val="center"/>
              <w:rPr>
                <w:rFonts w:hint="default" w:cs="宋体"/>
                <w:color w:val="000000"/>
                <w:sz w:val="12"/>
                <w:szCs w:val="12"/>
              </w:rPr>
            </w:pPr>
            <w:r>
              <w:rPr>
                <w:rFonts w:cs="宋体"/>
                <w:color w:val="000000"/>
                <w:sz w:val="12"/>
                <w:szCs w:val="12"/>
              </w:rPr>
              <w:t>19.739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7888">
            <w:pPr>
              <w:ind w:firstLine="120" w:firstLineChars="100"/>
              <w:jc w:val="right"/>
              <w:textAlignment w:val="center"/>
              <w:rPr>
                <w:rFonts w:hint="default" w:cs="宋体"/>
                <w:color w:val="000000"/>
                <w:sz w:val="12"/>
                <w:szCs w:val="12"/>
              </w:rPr>
            </w:pPr>
            <w:r>
              <w:rPr>
                <w:rFonts w:cs="宋体"/>
                <w:color w:val="000000"/>
                <w:sz w:val="12"/>
                <w:szCs w:val="12"/>
              </w:rPr>
              <w:t>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7C91">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9B73">
            <w:pPr>
              <w:ind w:firstLine="120" w:firstLineChars="100"/>
              <w:jc w:val="right"/>
              <w:textAlignment w:val="center"/>
              <w:rPr>
                <w:rFonts w:hint="default" w:cs="宋体"/>
                <w:color w:val="000000"/>
                <w:sz w:val="12"/>
                <w:szCs w:val="12"/>
              </w:rPr>
            </w:pPr>
            <w:r>
              <w:rPr>
                <w:rFonts w:cs="宋体"/>
                <w:color w:val="000000"/>
                <w:sz w:val="12"/>
                <w:szCs w:val="12"/>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A922">
            <w:pPr>
              <w:ind w:firstLine="120" w:firstLineChars="100"/>
              <w:textAlignment w:val="center"/>
              <w:rPr>
                <w:rFonts w:hint="default" w:cs="宋体"/>
                <w:color w:val="000000"/>
                <w:sz w:val="12"/>
                <w:szCs w:val="12"/>
              </w:rPr>
            </w:pPr>
            <w:r>
              <w:rPr>
                <w:rFonts w:cs="宋体"/>
                <w:color w:val="000000"/>
                <w:sz w:val="12"/>
                <w:szCs w:val="12"/>
              </w:rPr>
              <w:t>10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A693">
            <w:pPr>
              <w:ind w:firstLine="120" w:firstLineChars="100"/>
              <w:textAlignment w:val="center"/>
              <w:rPr>
                <w:rFonts w:hint="default" w:cs="宋体"/>
                <w:color w:val="000000"/>
                <w:sz w:val="12"/>
                <w:szCs w:val="12"/>
              </w:rPr>
            </w:pPr>
            <w:r>
              <w:rPr>
                <w:rFonts w:cs="宋体"/>
                <w:color w:val="000000"/>
                <w:sz w:val="12"/>
                <w:szCs w:val="12"/>
              </w:rPr>
              <w:t>是</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96D8">
            <w:pPr>
              <w:rPr>
                <w:rFonts w:hint="default" w:cs="宋体"/>
                <w:color w:val="000000"/>
                <w:sz w:val="12"/>
                <w:szCs w:val="12"/>
              </w:rPr>
            </w:pPr>
          </w:p>
        </w:tc>
      </w:tr>
      <w:tr w14:paraId="54A782E1">
        <w:tblPrEx>
          <w:tblCellMar>
            <w:top w:w="0" w:type="dxa"/>
            <w:left w:w="108" w:type="dxa"/>
            <w:bottom w:w="0" w:type="dxa"/>
            <w:right w:w="108" w:type="dxa"/>
          </w:tblCellMar>
        </w:tblPrEx>
        <w:trPr>
          <w:trHeight w:val="50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380A">
            <w:pPr>
              <w:ind w:firstLine="120" w:firstLineChars="100"/>
              <w:textAlignment w:val="center"/>
              <w:rPr>
                <w:rFonts w:hint="default" w:cs="宋体"/>
                <w:color w:val="000000"/>
                <w:sz w:val="12"/>
                <w:szCs w:val="12"/>
              </w:rPr>
            </w:pPr>
            <w:r>
              <w:rPr>
                <w:rFonts w:cs="宋体"/>
                <w:color w:val="000000"/>
                <w:sz w:val="12"/>
                <w:szCs w:val="12"/>
              </w:rPr>
              <w:t>质量达标</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8673">
            <w:pPr>
              <w:ind w:firstLine="120" w:firstLineChars="100"/>
              <w:textAlignment w:val="center"/>
              <w:rPr>
                <w:rFonts w:hint="default" w:cs="宋体"/>
                <w:color w:val="000000"/>
                <w:sz w:val="12"/>
                <w:szCs w:val="12"/>
              </w:rPr>
            </w:pPr>
            <w:r>
              <w:rPr>
                <w:rFonts w:cs="宋体"/>
                <w:color w:val="000000"/>
                <w:sz w:val="12"/>
                <w:szCs w:val="12"/>
              </w:rPr>
              <w:t>%</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0E87">
            <w:pPr>
              <w:ind w:firstLine="120" w:firstLineChars="100"/>
              <w:textAlignment w:val="center"/>
              <w:rPr>
                <w:rFonts w:hint="default" w:cs="宋体"/>
                <w:color w:val="000000"/>
                <w:sz w:val="12"/>
                <w:szCs w:val="12"/>
              </w:rPr>
            </w:pPr>
            <w:r>
              <w:rPr>
                <w:rFonts w:cs="宋体"/>
                <w:color w:val="000000"/>
                <w:sz w:val="12"/>
                <w:szCs w:val="12"/>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A80A">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D524">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7E4D">
            <w:pPr>
              <w:ind w:firstLine="120" w:firstLineChars="100"/>
              <w:jc w:val="right"/>
              <w:textAlignment w:val="center"/>
              <w:rPr>
                <w:rFonts w:hint="default" w:cs="宋体"/>
                <w:color w:val="000000"/>
                <w:sz w:val="12"/>
                <w:szCs w:val="12"/>
              </w:rPr>
            </w:pPr>
            <w:r>
              <w:rPr>
                <w:rFonts w:cs="宋体"/>
                <w:color w:val="000000"/>
                <w:sz w:val="12"/>
                <w:szCs w:val="12"/>
              </w:rPr>
              <w:t>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9824">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D2BC">
            <w:pPr>
              <w:ind w:firstLine="120" w:firstLineChars="100"/>
              <w:jc w:val="right"/>
              <w:textAlignment w:val="center"/>
              <w:rPr>
                <w:rFonts w:hint="default" w:cs="宋体"/>
                <w:color w:val="000000"/>
                <w:sz w:val="12"/>
                <w:szCs w:val="12"/>
              </w:rPr>
            </w:pPr>
            <w:r>
              <w:rPr>
                <w:rFonts w:cs="宋体"/>
                <w:color w:val="000000"/>
                <w:sz w:val="12"/>
                <w:szCs w:val="12"/>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D7C4">
            <w:pPr>
              <w:ind w:firstLine="120" w:firstLineChars="100"/>
              <w:textAlignment w:val="center"/>
              <w:rPr>
                <w:rFonts w:hint="default" w:cs="宋体"/>
                <w:color w:val="000000"/>
                <w:sz w:val="12"/>
                <w:szCs w:val="12"/>
              </w:rPr>
            </w:pPr>
            <w:r>
              <w:rPr>
                <w:rFonts w:cs="宋体"/>
                <w:color w:val="000000"/>
                <w:sz w:val="12"/>
                <w:szCs w:val="12"/>
              </w:rPr>
              <w:t>10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084B">
            <w:pPr>
              <w:ind w:firstLine="120" w:firstLineChars="100"/>
              <w:textAlignment w:val="center"/>
              <w:rPr>
                <w:rFonts w:hint="default" w:cs="宋体"/>
                <w:color w:val="000000"/>
                <w:sz w:val="12"/>
                <w:szCs w:val="12"/>
              </w:rPr>
            </w:pPr>
            <w:r>
              <w:rPr>
                <w:rFonts w:cs="宋体"/>
                <w:color w:val="000000"/>
                <w:sz w:val="12"/>
                <w:szCs w:val="12"/>
              </w:rPr>
              <w:t>是</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7B57">
            <w:pPr>
              <w:rPr>
                <w:rFonts w:hint="default" w:cs="宋体"/>
                <w:color w:val="000000"/>
                <w:sz w:val="12"/>
                <w:szCs w:val="12"/>
              </w:rPr>
            </w:pPr>
          </w:p>
        </w:tc>
      </w:tr>
      <w:tr w14:paraId="0BC21EF1">
        <w:tblPrEx>
          <w:tblCellMar>
            <w:top w:w="0" w:type="dxa"/>
            <w:left w:w="108" w:type="dxa"/>
            <w:bottom w:w="0" w:type="dxa"/>
            <w:right w:w="108" w:type="dxa"/>
          </w:tblCellMar>
        </w:tblPrEx>
        <w:trPr>
          <w:trHeight w:val="50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708B">
            <w:pPr>
              <w:ind w:firstLine="120" w:firstLineChars="100"/>
              <w:textAlignment w:val="center"/>
              <w:rPr>
                <w:rFonts w:hint="default" w:cs="宋体"/>
                <w:color w:val="000000"/>
                <w:sz w:val="12"/>
                <w:szCs w:val="12"/>
              </w:rPr>
            </w:pPr>
            <w:r>
              <w:rPr>
                <w:rFonts w:cs="宋体"/>
                <w:color w:val="000000"/>
                <w:sz w:val="12"/>
                <w:szCs w:val="12"/>
              </w:rPr>
              <w:t>及时支付率</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D56A">
            <w:pPr>
              <w:ind w:firstLine="120" w:firstLineChars="100"/>
              <w:textAlignment w:val="center"/>
              <w:rPr>
                <w:rFonts w:hint="default" w:cs="宋体"/>
                <w:color w:val="000000"/>
                <w:sz w:val="12"/>
                <w:szCs w:val="12"/>
              </w:rPr>
            </w:pPr>
            <w:r>
              <w:rPr>
                <w:rFonts w:cs="宋体"/>
                <w:color w:val="000000"/>
                <w:sz w:val="12"/>
                <w:szCs w:val="12"/>
              </w:rPr>
              <w:t>%</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92A7">
            <w:pPr>
              <w:ind w:firstLine="120" w:firstLineChars="100"/>
              <w:textAlignment w:val="center"/>
              <w:rPr>
                <w:rFonts w:hint="default" w:cs="宋体"/>
                <w:color w:val="000000"/>
                <w:sz w:val="12"/>
                <w:szCs w:val="12"/>
              </w:rPr>
            </w:pPr>
            <w:r>
              <w:rPr>
                <w:rFonts w:cs="宋体"/>
                <w:color w:val="000000"/>
                <w:sz w:val="12"/>
                <w:szCs w:val="12"/>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9198">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7764">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5E63">
            <w:pPr>
              <w:ind w:firstLine="120" w:firstLineChars="100"/>
              <w:jc w:val="right"/>
              <w:textAlignment w:val="center"/>
              <w:rPr>
                <w:rFonts w:hint="default" w:cs="宋体"/>
                <w:color w:val="000000"/>
                <w:sz w:val="12"/>
                <w:szCs w:val="12"/>
              </w:rPr>
            </w:pPr>
            <w:r>
              <w:rPr>
                <w:rFonts w:cs="宋体"/>
                <w:color w:val="000000"/>
                <w:sz w:val="12"/>
                <w:szCs w:val="12"/>
              </w:rPr>
              <w:t>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E039">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48E7">
            <w:pPr>
              <w:ind w:firstLine="120" w:firstLineChars="100"/>
              <w:jc w:val="right"/>
              <w:textAlignment w:val="center"/>
              <w:rPr>
                <w:rFonts w:hint="default" w:cs="宋体"/>
                <w:color w:val="000000"/>
                <w:sz w:val="12"/>
                <w:szCs w:val="12"/>
              </w:rPr>
            </w:pPr>
            <w:r>
              <w:rPr>
                <w:rFonts w:cs="宋体"/>
                <w:color w:val="000000"/>
                <w:sz w:val="12"/>
                <w:szCs w:val="12"/>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4091">
            <w:pPr>
              <w:ind w:firstLine="120" w:firstLineChars="100"/>
              <w:textAlignment w:val="center"/>
              <w:rPr>
                <w:rFonts w:hint="default" w:cs="宋体"/>
                <w:color w:val="000000"/>
                <w:sz w:val="12"/>
                <w:szCs w:val="12"/>
              </w:rPr>
            </w:pPr>
            <w:r>
              <w:rPr>
                <w:rFonts w:cs="宋体"/>
                <w:color w:val="000000"/>
                <w:sz w:val="12"/>
                <w:szCs w:val="12"/>
              </w:rPr>
              <w:t>10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67C5">
            <w:pPr>
              <w:ind w:firstLine="120" w:firstLineChars="100"/>
              <w:textAlignment w:val="center"/>
              <w:rPr>
                <w:rFonts w:hint="default" w:cs="宋体"/>
                <w:color w:val="000000"/>
                <w:sz w:val="12"/>
                <w:szCs w:val="12"/>
              </w:rPr>
            </w:pPr>
            <w:r>
              <w:rPr>
                <w:rFonts w:cs="宋体"/>
                <w:color w:val="000000"/>
                <w:sz w:val="12"/>
                <w:szCs w:val="12"/>
              </w:rPr>
              <w:t>是</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8352">
            <w:pPr>
              <w:rPr>
                <w:rFonts w:hint="default" w:cs="宋体"/>
                <w:color w:val="000000"/>
                <w:sz w:val="12"/>
                <w:szCs w:val="12"/>
              </w:rPr>
            </w:pPr>
          </w:p>
        </w:tc>
      </w:tr>
      <w:tr w14:paraId="3A74FABF">
        <w:tblPrEx>
          <w:tblCellMar>
            <w:top w:w="0" w:type="dxa"/>
            <w:left w:w="108" w:type="dxa"/>
            <w:bottom w:w="0" w:type="dxa"/>
            <w:right w:w="108" w:type="dxa"/>
          </w:tblCellMar>
        </w:tblPrEx>
        <w:trPr>
          <w:trHeight w:val="50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E92B">
            <w:pPr>
              <w:ind w:firstLine="120" w:firstLineChars="100"/>
              <w:textAlignment w:val="center"/>
              <w:rPr>
                <w:rFonts w:hint="default" w:cs="宋体"/>
                <w:color w:val="000000"/>
                <w:sz w:val="12"/>
                <w:szCs w:val="12"/>
              </w:rPr>
            </w:pPr>
            <w:r>
              <w:rPr>
                <w:rFonts w:cs="宋体"/>
                <w:color w:val="000000"/>
                <w:sz w:val="12"/>
                <w:szCs w:val="12"/>
              </w:rPr>
              <w:t>保障农村公路正常运行</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4A5A">
            <w:pPr>
              <w:rPr>
                <w:rFonts w:hint="default" w:cs="宋体"/>
                <w:color w:val="000000"/>
                <w:sz w:val="12"/>
                <w:szCs w:val="12"/>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34CF">
            <w:pPr>
              <w:ind w:firstLine="120" w:firstLineChars="100"/>
              <w:textAlignment w:val="center"/>
              <w:rPr>
                <w:rFonts w:hint="default" w:cs="宋体"/>
                <w:color w:val="000000"/>
                <w:sz w:val="12"/>
                <w:szCs w:val="12"/>
              </w:rPr>
            </w:pPr>
            <w:r>
              <w:rPr>
                <w:rFonts w:cs="宋体"/>
                <w:color w:val="000000"/>
                <w:sz w:val="12"/>
                <w:szCs w:val="12"/>
              </w:rPr>
              <w:t>定性</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4598">
            <w:pPr>
              <w:ind w:firstLine="120" w:firstLineChars="100"/>
              <w:jc w:val="right"/>
              <w:textAlignment w:val="center"/>
              <w:rPr>
                <w:rFonts w:hint="default" w:cs="宋体"/>
                <w:color w:val="000000"/>
                <w:sz w:val="12"/>
                <w:szCs w:val="12"/>
              </w:rPr>
            </w:pPr>
            <w:r>
              <w:rPr>
                <w:rFonts w:cs="宋体"/>
                <w:color w:val="000000"/>
                <w:sz w:val="12"/>
                <w:szCs w:val="12"/>
              </w:rPr>
              <w:t>好</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C949">
            <w:pPr>
              <w:ind w:firstLine="120" w:firstLineChars="100"/>
              <w:jc w:val="right"/>
              <w:textAlignment w:val="center"/>
              <w:rPr>
                <w:rFonts w:hint="default" w:cs="宋体"/>
                <w:color w:val="000000"/>
                <w:sz w:val="12"/>
                <w:szCs w:val="12"/>
              </w:rPr>
            </w:pPr>
            <w:r>
              <w:rPr>
                <w:rFonts w:cs="宋体"/>
                <w:color w:val="000000"/>
                <w:sz w:val="12"/>
                <w:szCs w:val="12"/>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A870">
            <w:pPr>
              <w:ind w:firstLine="120" w:firstLineChars="100"/>
              <w:jc w:val="right"/>
              <w:textAlignment w:val="center"/>
              <w:rPr>
                <w:rFonts w:hint="default" w:cs="宋体"/>
                <w:color w:val="000000"/>
                <w:sz w:val="12"/>
                <w:szCs w:val="12"/>
              </w:rPr>
            </w:pPr>
            <w:r>
              <w:rPr>
                <w:rFonts w:cs="宋体"/>
                <w:color w:val="000000"/>
                <w:sz w:val="12"/>
                <w:szCs w:val="12"/>
              </w:rPr>
              <w:t>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10C3">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3E06">
            <w:pPr>
              <w:ind w:firstLine="120" w:firstLineChars="100"/>
              <w:jc w:val="right"/>
              <w:textAlignment w:val="center"/>
              <w:rPr>
                <w:rFonts w:hint="default" w:cs="宋体"/>
                <w:color w:val="000000"/>
                <w:sz w:val="12"/>
                <w:szCs w:val="12"/>
              </w:rPr>
            </w:pPr>
            <w:r>
              <w:rPr>
                <w:rFonts w:cs="宋体"/>
                <w:color w:val="000000"/>
                <w:sz w:val="12"/>
                <w:szCs w:val="12"/>
              </w:rPr>
              <w:t>30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515C">
            <w:pPr>
              <w:ind w:firstLine="120" w:firstLineChars="100"/>
              <w:textAlignment w:val="center"/>
              <w:rPr>
                <w:rFonts w:hint="default" w:cs="宋体"/>
                <w:color w:val="000000"/>
                <w:sz w:val="12"/>
                <w:szCs w:val="12"/>
              </w:rPr>
            </w:pPr>
            <w:r>
              <w:rPr>
                <w:rFonts w:cs="宋体"/>
                <w:color w:val="000000"/>
                <w:sz w:val="12"/>
                <w:szCs w:val="12"/>
              </w:rPr>
              <w:t>30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C413">
            <w:pPr>
              <w:ind w:firstLine="120" w:firstLineChars="100"/>
              <w:textAlignment w:val="center"/>
              <w:rPr>
                <w:rFonts w:hint="default" w:cs="宋体"/>
                <w:color w:val="000000"/>
                <w:sz w:val="12"/>
                <w:szCs w:val="12"/>
              </w:rPr>
            </w:pPr>
            <w:r>
              <w:rPr>
                <w:rFonts w:cs="宋体"/>
                <w:color w:val="000000"/>
                <w:sz w:val="12"/>
                <w:szCs w:val="12"/>
              </w:rPr>
              <w:t>是</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15CB">
            <w:pPr>
              <w:rPr>
                <w:rFonts w:hint="default" w:cs="宋体"/>
                <w:color w:val="000000"/>
                <w:sz w:val="12"/>
                <w:szCs w:val="12"/>
              </w:rPr>
            </w:pPr>
          </w:p>
        </w:tc>
      </w:tr>
      <w:tr w14:paraId="241AC503">
        <w:tblPrEx>
          <w:tblCellMar>
            <w:top w:w="0" w:type="dxa"/>
            <w:left w:w="108" w:type="dxa"/>
            <w:bottom w:w="0" w:type="dxa"/>
            <w:right w:w="108" w:type="dxa"/>
          </w:tblCellMar>
        </w:tblPrEx>
        <w:trPr>
          <w:trHeight w:val="50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7E8D">
            <w:pPr>
              <w:ind w:firstLine="120" w:firstLineChars="100"/>
              <w:textAlignment w:val="center"/>
              <w:rPr>
                <w:rFonts w:hint="default" w:cs="宋体"/>
                <w:color w:val="000000"/>
                <w:sz w:val="12"/>
                <w:szCs w:val="12"/>
              </w:rPr>
            </w:pPr>
            <w:r>
              <w:rPr>
                <w:rFonts w:cs="宋体"/>
                <w:color w:val="000000"/>
                <w:sz w:val="12"/>
                <w:szCs w:val="12"/>
              </w:rPr>
              <w:t>服务对象满意度</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7C05">
            <w:pPr>
              <w:ind w:firstLine="120" w:firstLineChars="100"/>
              <w:textAlignment w:val="center"/>
              <w:rPr>
                <w:rFonts w:hint="default" w:cs="宋体"/>
                <w:color w:val="000000"/>
                <w:sz w:val="12"/>
                <w:szCs w:val="12"/>
              </w:rPr>
            </w:pPr>
            <w:r>
              <w:rPr>
                <w:rFonts w:cs="宋体"/>
                <w:color w:val="000000"/>
                <w:sz w:val="12"/>
                <w:szCs w:val="12"/>
              </w:rPr>
              <w:t>%</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635E">
            <w:pPr>
              <w:ind w:firstLine="120" w:firstLineChars="100"/>
              <w:textAlignment w:val="center"/>
              <w:rPr>
                <w:rFonts w:hint="default" w:cs="宋体"/>
                <w:color w:val="000000"/>
                <w:sz w:val="12"/>
                <w:szCs w:val="12"/>
              </w:rPr>
            </w:pPr>
            <w:r>
              <w:rPr>
                <w:rFonts w:cs="宋体"/>
                <w:color w:val="000000"/>
                <w:sz w:val="12"/>
                <w:szCs w:val="12"/>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9117">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618D">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EA19">
            <w:pPr>
              <w:ind w:firstLine="120" w:firstLineChars="100"/>
              <w:jc w:val="right"/>
              <w:textAlignment w:val="center"/>
              <w:rPr>
                <w:rFonts w:hint="default" w:cs="宋体"/>
                <w:color w:val="000000"/>
                <w:sz w:val="12"/>
                <w:szCs w:val="12"/>
              </w:rPr>
            </w:pPr>
            <w:r>
              <w:rPr>
                <w:rFonts w:cs="宋体"/>
                <w:color w:val="000000"/>
                <w:sz w:val="12"/>
                <w:szCs w:val="12"/>
              </w:rPr>
              <w:t>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B907">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0B75">
            <w:pPr>
              <w:ind w:firstLine="120" w:firstLineChars="100"/>
              <w:jc w:val="right"/>
              <w:textAlignment w:val="center"/>
              <w:rPr>
                <w:rFonts w:hint="default" w:cs="宋体"/>
                <w:color w:val="000000"/>
                <w:sz w:val="12"/>
                <w:szCs w:val="12"/>
              </w:rPr>
            </w:pPr>
            <w:r>
              <w:rPr>
                <w:rFonts w:cs="宋体"/>
                <w:color w:val="000000"/>
                <w:sz w:val="12"/>
                <w:szCs w:val="12"/>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1B78">
            <w:pPr>
              <w:ind w:firstLine="120" w:firstLineChars="100"/>
              <w:textAlignment w:val="center"/>
              <w:rPr>
                <w:rFonts w:hint="default" w:cs="宋体"/>
                <w:color w:val="000000"/>
                <w:sz w:val="12"/>
                <w:szCs w:val="12"/>
              </w:rPr>
            </w:pPr>
            <w:r>
              <w:rPr>
                <w:rFonts w:cs="宋体"/>
                <w:color w:val="000000"/>
                <w:sz w:val="12"/>
                <w:szCs w:val="12"/>
              </w:rPr>
              <w:t>10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E837">
            <w:pPr>
              <w:ind w:firstLine="120" w:firstLineChars="100"/>
              <w:textAlignment w:val="center"/>
              <w:rPr>
                <w:rFonts w:hint="default" w:cs="宋体"/>
                <w:color w:val="000000"/>
                <w:sz w:val="12"/>
                <w:szCs w:val="12"/>
              </w:rPr>
            </w:pPr>
            <w:r>
              <w:rPr>
                <w:rFonts w:cs="宋体"/>
                <w:color w:val="000000"/>
                <w:sz w:val="12"/>
                <w:szCs w:val="12"/>
              </w:rPr>
              <w:t>是</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8E7F">
            <w:pPr>
              <w:rPr>
                <w:rFonts w:hint="default" w:cs="宋体"/>
                <w:color w:val="000000"/>
                <w:sz w:val="12"/>
                <w:szCs w:val="12"/>
              </w:rPr>
            </w:pPr>
          </w:p>
        </w:tc>
      </w:tr>
      <w:tr w14:paraId="660C22BA">
        <w:tblPrEx>
          <w:tblCellMar>
            <w:top w:w="0" w:type="dxa"/>
            <w:left w:w="108" w:type="dxa"/>
            <w:bottom w:w="0" w:type="dxa"/>
            <w:right w:w="108" w:type="dxa"/>
          </w:tblCellMar>
        </w:tblPrEx>
        <w:trPr>
          <w:trHeight w:val="500" w:hRule="atLeast"/>
          <w:jc w:val="center"/>
        </w:trPr>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110DA">
            <w:pPr>
              <w:ind w:firstLine="120" w:firstLineChars="100"/>
              <w:textAlignment w:val="center"/>
              <w:rPr>
                <w:rFonts w:hint="default" w:cs="宋体"/>
                <w:color w:val="000000"/>
                <w:sz w:val="12"/>
                <w:szCs w:val="12"/>
              </w:rPr>
            </w:pPr>
            <w:r>
              <w:rPr>
                <w:rFonts w:cs="宋体"/>
                <w:color w:val="000000"/>
                <w:sz w:val="12"/>
                <w:szCs w:val="12"/>
              </w:rPr>
              <w:t>农村公路日常养护补助资金</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4D23">
            <w:pPr>
              <w:ind w:firstLine="120" w:firstLineChars="100"/>
              <w:textAlignment w:val="center"/>
              <w:rPr>
                <w:rFonts w:hint="default" w:cs="宋体"/>
                <w:color w:val="000000"/>
                <w:sz w:val="12"/>
                <w:szCs w:val="12"/>
              </w:rPr>
            </w:pPr>
            <w:r>
              <w:rPr>
                <w:rFonts w:cs="宋体"/>
                <w:color w:val="000000"/>
                <w:sz w:val="12"/>
                <w:szCs w:val="12"/>
              </w:rPr>
              <w:t>元</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80CD">
            <w:pPr>
              <w:ind w:firstLine="120" w:firstLineChars="100"/>
              <w:textAlignment w:val="center"/>
              <w:rPr>
                <w:rFonts w:hint="default" w:cs="宋体"/>
                <w:color w:val="000000"/>
                <w:sz w:val="12"/>
                <w:szCs w:val="12"/>
              </w:rPr>
            </w:pPr>
            <w:r>
              <w:rPr>
                <w:rFonts w:cs="宋体"/>
                <w:color w:val="000000"/>
                <w:sz w:val="12"/>
                <w:szCs w:val="12"/>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44D2">
            <w:pPr>
              <w:ind w:firstLine="120" w:firstLineChars="100"/>
              <w:jc w:val="right"/>
              <w:textAlignment w:val="center"/>
              <w:rPr>
                <w:rFonts w:hint="default" w:cs="宋体"/>
                <w:color w:val="000000"/>
                <w:sz w:val="12"/>
                <w:szCs w:val="12"/>
              </w:rPr>
            </w:pPr>
            <w:r>
              <w:rPr>
                <w:rFonts w:cs="宋体"/>
                <w:color w:val="000000"/>
                <w:sz w:val="12"/>
                <w:szCs w:val="12"/>
              </w:rPr>
              <w:t>126539</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3905">
            <w:pPr>
              <w:ind w:firstLine="120" w:firstLineChars="100"/>
              <w:jc w:val="right"/>
              <w:textAlignment w:val="center"/>
              <w:rPr>
                <w:rFonts w:hint="default" w:cs="宋体"/>
                <w:color w:val="000000"/>
                <w:sz w:val="12"/>
                <w:szCs w:val="12"/>
              </w:rPr>
            </w:pPr>
            <w:r>
              <w:rPr>
                <w:rFonts w:cs="宋体"/>
                <w:color w:val="000000"/>
                <w:sz w:val="12"/>
                <w:szCs w:val="12"/>
              </w:rPr>
              <w:t>120000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E402">
            <w:pPr>
              <w:ind w:firstLine="120" w:firstLineChars="100"/>
              <w:jc w:val="right"/>
              <w:textAlignment w:val="center"/>
              <w:rPr>
                <w:rFonts w:hint="default" w:cs="宋体"/>
                <w:color w:val="000000"/>
                <w:sz w:val="12"/>
                <w:szCs w:val="12"/>
              </w:rPr>
            </w:pPr>
            <w:r>
              <w:rPr>
                <w:rFonts w:cs="宋体"/>
                <w:color w:val="000000"/>
                <w:sz w:val="12"/>
                <w:szCs w:val="12"/>
              </w:rPr>
              <w:t>5.17</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BAAE">
            <w:pPr>
              <w:ind w:firstLine="120" w:firstLineChars="100"/>
              <w:jc w:val="right"/>
              <w:textAlignment w:val="center"/>
              <w:rPr>
                <w:rFonts w:hint="default" w:cs="宋体"/>
                <w:color w:val="000000"/>
                <w:sz w:val="12"/>
                <w:szCs w:val="12"/>
              </w:rPr>
            </w:pPr>
            <w:r>
              <w:rPr>
                <w:rFonts w:cs="宋体"/>
                <w:color w:val="000000"/>
                <w:sz w:val="12"/>
                <w:szCs w:val="12"/>
              </w:rPr>
              <w:t>48.3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C3A5">
            <w:pPr>
              <w:ind w:firstLine="120" w:firstLineChars="100"/>
              <w:jc w:val="right"/>
              <w:textAlignment w:val="center"/>
              <w:rPr>
                <w:rFonts w:hint="default" w:cs="宋体"/>
                <w:color w:val="000000"/>
                <w:sz w:val="12"/>
                <w:szCs w:val="12"/>
              </w:rPr>
            </w:pPr>
            <w:r>
              <w:rPr>
                <w:rFonts w:cs="宋体"/>
                <w:color w:val="000000"/>
                <w:sz w:val="12"/>
                <w:szCs w:val="12"/>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DC2E">
            <w:pPr>
              <w:ind w:firstLine="120" w:firstLineChars="100"/>
              <w:textAlignment w:val="center"/>
              <w:rPr>
                <w:rFonts w:hint="default" w:cs="宋体"/>
                <w:color w:val="000000"/>
                <w:sz w:val="12"/>
                <w:szCs w:val="12"/>
              </w:rPr>
            </w:pPr>
            <w:r>
              <w:rPr>
                <w:rFonts w:cs="宋体"/>
                <w:color w:val="000000"/>
                <w:sz w:val="12"/>
                <w:szCs w:val="12"/>
              </w:rPr>
              <w:t>4.83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CC0B">
            <w:pPr>
              <w:ind w:firstLine="120" w:firstLineChars="100"/>
              <w:textAlignment w:val="center"/>
              <w:rPr>
                <w:rFonts w:hint="default" w:cs="宋体"/>
                <w:color w:val="000000"/>
                <w:sz w:val="12"/>
                <w:szCs w:val="12"/>
              </w:rPr>
            </w:pPr>
            <w:r>
              <w:rPr>
                <w:rFonts w:cs="宋体"/>
                <w:color w:val="000000"/>
                <w:sz w:val="12"/>
                <w:szCs w:val="12"/>
              </w:rPr>
              <w:t>是</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5348">
            <w:pPr>
              <w:ind w:firstLine="120" w:firstLineChars="100"/>
              <w:textAlignment w:val="center"/>
              <w:rPr>
                <w:rFonts w:hint="default" w:cs="宋体"/>
                <w:color w:val="000000"/>
                <w:sz w:val="12"/>
                <w:szCs w:val="12"/>
              </w:rPr>
            </w:pPr>
            <w:r>
              <w:rPr>
                <w:rFonts w:cs="宋体"/>
                <w:color w:val="000000"/>
                <w:sz w:val="12"/>
                <w:szCs w:val="12"/>
              </w:rPr>
              <w:t>调整预算</w:t>
            </w:r>
          </w:p>
        </w:tc>
      </w:tr>
    </w:tbl>
    <w:p w14:paraId="2A60ED3D">
      <w:pPr>
        <w:pStyle w:val="6"/>
        <w:shd w:val="clear" w:color="auto" w:fill="FFFFFF"/>
        <w:spacing w:beforeAutospacing="0" w:after="0" w:afterAutospacing="0" w:line="600" w:lineRule="exact"/>
        <w:rPr>
          <w:rStyle w:val="10"/>
          <w:rFonts w:hint="default" w:ascii="Times New Roman" w:hAnsi="Times New Roman" w:eastAsia="方正楷体_GBK"/>
          <w:b w:val="0"/>
          <w:bCs/>
          <w:sz w:val="32"/>
          <w:szCs w:val="32"/>
          <w:shd w:val="clear" w:color="auto" w:fill="FFFFFF"/>
        </w:rPr>
      </w:pPr>
    </w:p>
    <w:tbl>
      <w:tblPr>
        <w:tblStyle w:val="7"/>
        <w:tblW w:w="10678" w:type="dxa"/>
        <w:jc w:val="center"/>
        <w:tblLayout w:type="fixed"/>
        <w:tblCellMar>
          <w:top w:w="0" w:type="dxa"/>
          <w:left w:w="108" w:type="dxa"/>
          <w:bottom w:w="0" w:type="dxa"/>
          <w:right w:w="108" w:type="dxa"/>
        </w:tblCellMar>
      </w:tblPr>
      <w:tblGrid>
        <w:gridCol w:w="1645"/>
        <w:gridCol w:w="1407"/>
        <w:gridCol w:w="694"/>
        <w:gridCol w:w="1054"/>
        <w:gridCol w:w="815"/>
        <w:gridCol w:w="874"/>
        <w:gridCol w:w="994"/>
        <w:gridCol w:w="752"/>
        <w:gridCol w:w="694"/>
        <w:gridCol w:w="934"/>
        <w:gridCol w:w="815"/>
      </w:tblGrid>
      <w:tr w14:paraId="2B7899A5">
        <w:tblPrEx>
          <w:tblCellMar>
            <w:top w:w="0" w:type="dxa"/>
            <w:left w:w="108" w:type="dxa"/>
            <w:bottom w:w="0" w:type="dxa"/>
            <w:right w:w="108" w:type="dxa"/>
          </w:tblCellMar>
        </w:tblPrEx>
        <w:trPr>
          <w:trHeight w:val="420" w:hRule="atLeast"/>
          <w:jc w:val="center"/>
        </w:trPr>
        <w:tc>
          <w:tcPr>
            <w:tcW w:w="106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04F1">
            <w:pPr>
              <w:jc w:val="center"/>
              <w:textAlignment w:val="center"/>
              <w:rPr>
                <w:rFonts w:hint="default" w:ascii="微软雅黑" w:hAnsi="微软雅黑" w:eastAsia="微软雅黑" w:cs="微软雅黑"/>
                <w:b/>
                <w:bCs/>
                <w:color w:val="000000"/>
                <w:sz w:val="12"/>
                <w:szCs w:val="12"/>
              </w:rPr>
            </w:pPr>
            <w:r>
              <w:rPr>
                <w:rFonts w:ascii="微软雅黑" w:hAnsi="微软雅黑" w:eastAsia="微软雅黑" w:cs="微软雅黑"/>
                <w:b/>
                <w:bCs/>
                <w:color w:val="000000"/>
                <w:sz w:val="12"/>
                <w:szCs w:val="12"/>
              </w:rPr>
              <w:t>2024年度二级项目绩效自评表</w:t>
            </w:r>
          </w:p>
        </w:tc>
      </w:tr>
      <w:tr w14:paraId="4E0E87FE">
        <w:tblPrEx>
          <w:tblCellMar>
            <w:top w:w="0" w:type="dxa"/>
            <w:left w:w="108" w:type="dxa"/>
            <w:bottom w:w="0" w:type="dxa"/>
            <w:right w:w="108" w:type="dxa"/>
          </w:tblCellMar>
        </w:tblPrEx>
        <w:trPr>
          <w:trHeight w:val="500" w:hRule="atLeast"/>
          <w:jc w:val="center"/>
        </w:trPr>
        <w:tc>
          <w:tcPr>
            <w:tcW w:w="106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6114">
            <w:pPr>
              <w:ind w:firstLine="120" w:firstLineChars="100"/>
              <w:jc w:val="right"/>
              <w:textAlignment w:val="center"/>
              <w:rPr>
                <w:rFonts w:hint="default" w:cs="宋体"/>
                <w:b/>
                <w:bCs/>
                <w:color w:val="DA3232"/>
                <w:sz w:val="12"/>
                <w:szCs w:val="12"/>
              </w:rPr>
            </w:pPr>
            <w:r>
              <w:rPr>
                <w:rFonts w:cs="宋体"/>
                <w:b/>
                <w:bCs/>
                <w:color w:val="DA3232"/>
                <w:sz w:val="12"/>
                <w:szCs w:val="12"/>
              </w:rPr>
              <w:t>状态：绩效审核已审</w:t>
            </w:r>
          </w:p>
        </w:tc>
      </w:tr>
      <w:tr w14:paraId="5298A4CF">
        <w:tblPrEx>
          <w:tblCellMar>
            <w:top w:w="0" w:type="dxa"/>
            <w:left w:w="108" w:type="dxa"/>
            <w:bottom w:w="0" w:type="dxa"/>
            <w:right w:w="108" w:type="dxa"/>
          </w:tblCellMar>
        </w:tblPrEx>
        <w:trPr>
          <w:trHeight w:val="5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A62E">
            <w:pPr>
              <w:jc w:val="right"/>
              <w:textAlignment w:val="center"/>
              <w:rPr>
                <w:rFonts w:hint="default" w:cs="宋体"/>
                <w:b/>
                <w:bCs/>
                <w:color w:val="000000"/>
                <w:sz w:val="12"/>
                <w:szCs w:val="12"/>
              </w:rPr>
            </w:pPr>
            <w:r>
              <w:rPr>
                <w:rFonts w:cs="宋体"/>
                <w:b/>
                <w:bCs/>
                <w:color w:val="000000"/>
                <w:sz w:val="12"/>
                <w:szCs w:val="12"/>
              </w:rPr>
              <w:t>项目名称：</w:t>
            </w: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69DC">
            <w:pPr>
              <w:ind w:firstLine="120" w:firstLineChars="100"/>
              <w:textAlignment w:val="center"/>
              <w:rPr>
                <w:rFonts w:hint="default" w:cs="宋体"/>
                <w:color w:val="000000"/>
                <w:sz w:val="12"/>
                <w:szCs w:val="12"/>
              </w:rPr>
            </w:pPr>
            <w:r>
              <w:rPr>
                <w:rFonts w:cs="宋体"/>
                <w:color w:val="000000"/>
                <w:sz w:val="12"/>
                <w:szCs w:val="12"/>
              </w:rPr>
              <w:t>严重精神障碍患者监护人以奖代补</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216A">
            <w:pPr>
              <w:jc w:val="right"/>
              <w:textAlignment w:val="center"/>
              <w:rPr>
                <w:rFonts w:hint="default" w:cs="宋体"/>
                <w:b/>
                <w:bCs/>
                <w:color w:val="000000"/>
                <w:sz w:val="12"/>
                <w:szCs w:val="12"/>
              </w:rPr>
            </w:pPr>
            <w:r>
              <w:rPr>
                <w:rFonts w:cs="宋体"/>
                <w:b/>
                <w:bCs/>
                <w:color w:val="000000"/>
                <w:sz w:val="12"/>
                <w:szCs w:val="12"/>
              </w:rPr>
              <w:t>项目编码：</w:t>
            </w:r>
          </w:p>
        </w:tc>
        <w:tc>
          <w:tcPr>
            <w:tcW w:w="16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D4F1">
            <w:pPr>
              <w:ind w:firstLine="120" w:firstLineChars="100"/>
              <w:textAlignment w:val="center"/>
              <w:rPr>
                <w:rFonts w:hint="default" w:cs="宋体"/>
                <w:color w:val="000000"/>
                <w:sz w:val="12"/>
                <w:szCs w:val="12"/>
              </w:rPr>
            </w:pPr>
            <w:r>
              <w:rPr>
                <w:rFonts w:cs="宋体"/>
                <w:color w:val="000000"/>
                <w:sz w:val="12"/>
                <w:szCs w:val="12"/>
              </w:rPr>
              <w:t>50023122T000000096131</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46E1">
            <w:pPr>
              <w:jc w:val="right"/>
              <w:textAlignment w:val="center"/>
              <w:rPr>
                <w:rFonts w:hint="default" w:cs="宋体"/>
                <w:b/>
                <w:bCs/>
                <w:color w:val="000000"/>
                <w:sz w:val="12"/>
                <w:szCs w:val="12"/>
              </w:rPr>
            </w:pPr>
            <w:r>
              <w:rPr>
                <w:rFonts w:cs="宋体"/>
                <w:b/>
                <w:bCs/>
                <w:color w:val="000000"/>
                <w:sz w:val="12"/>
                <w:szCs w:val="12"/>
              </w:rPr>
              <w:t>自评总分：</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EEDD">
            <w:pPr>
              <w:ind w:firstLine="120" w:firstLineChars="100"/>
              <w:textAlignment w:val="center"/>
              <w:rPr>
                <w:rFonts w:hint="default" w:cs="宋体"/>
                <w:color w:val="000000"/>
                <w:sz w:val="12"/>
                <w:szCs w:val="12"/>
              </w:rPr>
            </w:pPr>
            <w:r>
              <w:rPr>
                <w:rFonts w:cs="宋体"/>
                <w:color w:val="000000"/>
                <w:sz w:val="12"/>
                <w:szCs w:val="12"/>
              </w:rPr>
              <w:t>80.00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E7E8">
            <w:pPr>
              <w:jc w:val="right"/>
              <w:rPr>
                <w:rFonts w:hint="default" w:cs="宋体"/>
                <w:b/>
                <w:bCs/>
                <w:color w:val="000000"/>
                <w:sz w:val="12"/>
                <w:szCs w:val="12"/>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6DE4">
            <w:pPr>
              <w:rPr>
                <w:rFonts w:hint="default" w:cs="宋体"/>
                <w:color w:val="000000"/>
                <w:sz w:val="12"/>
                <w:szCs w:val="12"/>
              </w:rPr>
            </w:pPr>
          </w:p>
        </w:tc>
      </w:tr>
      <w:tr w14:paraId="04D92E0A">
        <w:tblPrEx>
          <w:tblCellMar>
            <w:top w:w="0" w:type="dxa"/>
            <w:left w:w="108" w:type="dxa"/>
            <w:bottom w:w="0" w:type="dxa"/>
            <w:right w:w="108" w:type="dxa"/>
          </w:tblCellMar>
        </w:tblPrEx>
        <w:trPr>
          <w:trHeight w:val="5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BBF1">
            <w:pPr>
              <w:jc w:val="right"/>
              <w:textAlignment w:val="center"/>
              <w:rPr>
                <w:rFonts w:hint="default" w:cs="宋体"/>
                <w:b/>
                <w:bCs/>
                <w:color w:val="000000"/>
                <w:sz w:val="12"/>
                <w:szCs w:val="12"/>
              </w:rPr>
            </w:pPr>
            <w:r>
              <w:rPr>
                <w:rFonts w:cs="宋体"/>
                <w:b/>
                <w:bCs/>
                <w:color w:val="000000"/>
                <w:sz w:val="12"/>
                <w:szCs w:val="12"/>
              </w:rPr>
              <w:t>项目主管部门：</w:t>
            </w: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D2CA">
            <w:pPr>
              <w:ind w:firstLine="120" w:firstLineChars="100"/>
              <w:textAlignment w:val="center"/>
              <w:rPr>
                <w:rFonts w:hint="default" w:cs="宋体"/>
                <w:color w:val="000000"/>
                <w:sz w:val="12"/>
                <w:szCs w:val="12"/>
              </w:rPr>
            </w:pPr>
            <w:r>
              <w:rPr>
                <w:rFonts w:cs="宋体"/>
                <w:color w:val="000000"/>
                <w:sz w:val="12"/>
                <w:szCs w:val="12"/>
              </w:rPr>
              <w:t>718-垫江县澄溪镇人民政府</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2AD8">
            <w:pPr>
              <w:jc w:val="right"/>
              <w:textAlignment w:val="center"/>
              <w:rPr>
                <w:rFonts w:hint="default" w:cs="宋体"/>
                <w:b/>
                <w:bCs/>
                <w:color w:val="000000"/>
                <w:sz w:val="12"/>
                <w:szCs w:val="12"/>
              </w:rPr>
            </w:pPr>
            <w:r>
              <w:rPr>
                <w:rFonts w:cs="宋体"/>
                <w:b/>
                <w:bCs/>
                <w:color w:val="000000"/>
                <w:sz w:val="12"/>
                <w:szCs w:val="12"/>
              </w:rPr>
              <w:t>财政归口处室：</w:t>
            </w:r>
          </w:p>
        </w:tc>
        <w:tc>
          <w:tcPr>
            <w:tcW w:w="16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6464">
            <w:pPr>
              <w:ind w:firstLine="120" w:firstLineChars="100"/>
              <w:textAlignment w:val="center"/>
              <w:rPr>
                <w:rFonts w:hint="default" w:cs="宋体"/>
                <w:color w:val="000000"/>
                <w:sz w:val="12"/>
                <w:szCs w:val="12"/>
              </w:rPr>
            </w:pPr>
            <w:r>
              <w:rPr>
                <w:rFonts w:cs="宋体"/>
                <w:color w:val="000000"/>
                <w:sz w:val="12"/>
                <w:szCs w:val="12"/>
              </w:rPr>
              <w:t>014-会计管理核算中心</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B153">
            <w:pPr>
              <w:jc w:val="right"/>
              <w:textAlignment w:val="center"/>
              <w:rPr>
                <w:rFonts w:hint="default" w:cs="宋体"/>
                <w:b/>
                <w:bCs/>
                <w:color w:val="000000"/>
                <w:sz w:val="12"/>
                <w:szCs w:val="12"/>
              </w:rPr>
            </w:pPr>
            <w:r>
              <w:rPr>
                <w:rFonts w:cs="宋体"/>
                <w:b/>
                <w:bCs/>
                <w:color w:val="000000"/>
                <w:sz w:val="12"/>
                <w:szCs w:val="12"/>
              </w:rPr>
              <w:t>部门联系人：</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B0C9">
            <w:pPr>
              <w:ind w:firstLine="120" w:firstLineChars="100"/>
              <w:textAlignment w:val="center"/>
              <w:rPr>
                <w:rFonts w:hint="default" w:cs="宋体"/>
                <w:color w:val="000000"/>
                <w:sz w:val="12"/>
                <w:szCs w:val="12"/>
              </w:rPr>
            </w:pPr>
            <w:r>
              <w:rPr>
                <w:rFonts w:cs="宋体"/>
                <w:color w:val="000000"/>
                <w:sz w:val="12"/>
                <w:szCs w:val="12"/>
              </w:rPr>
              <w:t>杨老师</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4517">
            <w:pPr>
              <w:jc w:val="right"/>
              <w:textAlignment w:val="center"/>
              <w:rPr>
                <w:rFonts w:hint="default" w:cs="宋体"/>
                <w:b/>
                <w:bCs/>
                <w:color w:val="000000"/>
                <w:sz w:val="12"/>
                <w:szCs w:val="12"/>
              </w:rPr>
            </w:pPr>
            <w:r>
              <w:rPr>
                <w:rFonts w:cs="宋体"/>
                <w:b/>
                <w:bCs/>
                <w:color w:val="000000"/>
                <w:sz w:val="12"/>
                <w:szCs w:val="12"/>
              </w:rPr>
              <w:t>联系电话：</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FFAC">
            <w:pPr>
              <w:textAlignment w:val="center"/>
              <w:rPr>
                <w:rFonts w:hint="default" w:cs="宋体"/>
                <w:color w:val="000000"/>
                <w:sz w:val="12"/>
                <w:szCs w:val="12"/>
              </w:rPr>
            </w:pPr>
            <w:r>
              <w:rPr>
                <w:rFonts w:cs="宋体"/>
                <w:color w:val="000000"/>
                <w:sz w:val="12"/>
                <w:szCs w:val="12"/>
              </w:rPr>
              <w:t>023-74532873</w:t>
            </w:r>
          </w:p>
        </w:tc>
      </w:tr>
      <w:tr w14:paraId="499EE6DC">
        <w:tblPrEx>
          <w:tblCellMar>
            <w:top w:w="0" w:type="dxa"/>
            <w:left w:w="108" w:type="dxa"/>
            <w:bottom w:w="0" w:type="dxa"/>
            <w:right w:w="108" w:type="dxa"/>
          </w:tblCellMar>
        </w:tblPrEx>
        <w:trPr>
          <w:trHeight w:val="600" w:hRule="atLeast"/>
          <w:jc w:val="center"/>
        </w:trPr>
        <w:tc>
          <w:tcPr>
            <w:tcW w:w="106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84A5">
            <w:pPr>
              <w:jc w:val="center"/>
              <w:textAlignment w:val="center"/>
              <w:rPr>
                <w:rFonts w:hint="default" w:ascii="微软雅黑" w:hAnsi="微软雅黑" w:eastAsia="微软雅黑" w:cs="微软雅黑"/>
                <w:b/>
                <w:bCs/>
                <w:color w:val="808080"/>
                <w:sz w:val="12"/>
                <w:szCs w:val="12"/>
              </w:rPr>
            </w:pPr>
            <w:r>
              <w:rPr>
                <w:rFonts w:ascii="微软雅黑" w:hAnsi="微软雅黑" w:eastAsia="微软雅黑" w:cs="微软雅黑"/>
                <w:b/>
                <w:bCs/>
                <w:color w:val="808080"/>
                <w:sz w:val="12"/>
                <w:szCs w:val="12"/>
              </w:rPr>
              <w:t>资金情况</w:t>
            </w:r>
          </w:p>
        </w:tc>
      </w:tr>
      <w:tr w14:paraId="351CDC9B">
        <w:tblPrEx>
          <w:tblCellMar>
            <w:top w:w="0" w:type="dxa"/>
            <w:left w:w="108" w:type="dxa"/>
            <w:bottom w:w="0" w:type="dxa"/>
            <w:right w:w="108" w:type="dxa"/>
          </w:tblCellMar>
        </w:tblPrEx>
        <w:trPr>
          <w:trHeight w:val="500" w:hRule="atLeast"/>
          <w:jc w:val="center"/>
        </w:trPr>
        <w:tc>
          <w:tcPr>
            <w:tcW w:w="30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D1DE">
            <w:pPr>
              <w:jc w:val="center"/>
              <w:rPr>
                <w:rFonts w:hint="default" w:cs="宋体"/>
                <w:color w:val="000000"/>
                <w:sz w:val="12"/>
                <w:szCs w:val="12"/>
              </w:rPr>
            </w:pP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4B1F">
            <w:pPr>
              <w:jc w:val="center"/>
              <w:textAlignment w:val="center"/>
              <w:rPr>
                <w:rFonts w:hint="default" w:cs="宋体"/>
                <w:b/>
                <w:bCs/>
                <w:color w:val="000000"/>
                <w:sz w:val="12"/>
                <w:szCs w:val="12"/>
              </w:rPr>
            </w:pPr>
            <w:r>
              <w:rPr>
                <w:rFonts w:cs="宋体"/>
                <w:b/>
                <w:bCs/>
                <w:color w:val="000000"/>
                <w:sz w:val="12"/>
                <w:szCs w:val="12"/>
              </w:rPr>
              <w:t>年初预算数</w:t>
            </w:r>
          </w:p>
        </w:tc>
        <w:tc>
          <w:tcPr>
            <w:tcW w:w="16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BC6C">
            <w:pPr>
              <w:jc w:val="center"/>
              <w:textAlignment w:val="center"/>
              <w:rPr>
                <w:rFonts w:hint="default" w:cs="宋体"/>
                <w:b/>
                <w:bCs/>
                <w:color w:val="000000"/>
                <w:sz w:val="12"/>
                <w:szCs w:val="12"/>
              </w:rPr>
            </w:pPr>
            <w:r>
              <w:rPr>
                <w:rFonts w:cs="宋体"/>
                <w:b/>
                <w:bCs/>
                <w:color w:val="000000"/>
                <w:sz w:val="12"/>
                <w:szCs w:val="12"/>
              </w:rPr>
              <w:t>全年（调整）预算数</w:t>
            </w: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C11D">
            <w:pPr>
              <w:jc w:val="center"/>
              <w:textAlignment w:val="center"/>
              <w:rPr>
                <w:rFonts w:hint="default" w:cs="宋体"/>
                <w:b/>
                <w:bCs/>
                <w:color w:val="000000"/>
                <w:sz w:val="12"/>
                <w:szCs w:val="12"/>
              </w:rPr>
            </w:pPr>
            <w:r>
              <w:rPr>
                <w:rFonts w:cs="宋体"/>
                <w:b/>
                <w:bCs/>
                <w:color w:val="000000"/>
                <w:sz w:val="12"/>
                <w:szCs w:val="12"/>
              </w:rPr>
              <w:t>全年执行数</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04FD">
            <w:pPr>
              <w:jc w:val="center"/>
              <w:textAlignment w:val="center"/>
              <w:rPr>
                <w:rFonts w:hint="default" w:cs="宋体"/>
                <w:b/>
                <w:bCs/>
                <w:color w:val="000000"/>
                <w:sz w:val="12"/>
                <w:szCs w:val="12"/>
              </w:rPr>
            </w:pPr>
            <w:r>
              <w:rPr>
                <w:rFonts w:cs="宋体"/>
                <w:b/>
                <w:bCs/>
                <w:color w:val="000000"/>
                <w:sz w:val="12"/>
                <w:szCs w:val="12"/>
              </w:rPr>
              <w:t>执行率</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FA8A">
            <w:pPr>
              <w:textAlignment w:val="center"/>
              <w:rPr>
                <w:rFonts w:hint="default" w:cs="宋体"/>
                <w:b/>
                <w:bCs/>
                <w:color w:val="000000"/>
                <w:sz w:val="12"/>
                <w:szCs w:val="12"/>
              </w:rPr>
            </w:pPr>
            <w:r>
              <w:rPr>
                <w:rFonts w:cs="宋体"/>
                <w:b/>
                <w:bCs/>
                <w:color w:val="000000"/>
                <w:sz w:val="12"/>
                <w:szCs w:val="12"/>
              </w:rPr>
              <w:t>执行率权重</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FCD8">
            <w:pPr>
              <w:jc w:val="center"/>
              <w:textAlignment w:val="center"/>
              <w:rPr>
                <w:rFonts w:hint="default" w:cs="宋体"/>
                <w:b/>
                <w:bCs/>
                <w:color w:val="000000"/>
                <w:sz w:val="12"/>
                <w:szCs w:val="12"/>
              </w:rPr>
            </w:pPr>
            <w:r>
              <w:rPr>
                <w:rFonts w:cs="宋体"/>
                <w:b/>
                <w:bCs/>
                <w:color w:val="000000"/>
                <w:sz w:val="12"/>
                <w:szCs w:val="12"/>
              </w:rPr>
              <w:t>执行率得分</w:t>
            </w:r>
          </w:p>
        </w:tc>
      </w:tr>
      <w:tr w14:paraId="5C35C72F">
        <w:tblPrEx>
          <w:tblCellMar>
            <w:top w:w="0" w:type="dxa"/>
            <w:left w:w="108" w:type="dxa"/>
            <w:bottom w:w="0" w:type="dxa"/>
            <w:right w:w="108" w:type="dxa"/>
          </w:tblCellMar>
        </w:tblPrEx>
        <w:trPr>
          <w:trHeight w:val="5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34F4">
            <w:pPr>
              <w:textAlignment w:val="center"/>
              <w:rPr>
                <w:rFonts w:hint="default" w:cs="宋体"/>
                <w:color w:val="000000"/>
                <w:sz w:val="12"/>
                <w:szCs w:val="12"/>
              </w:rPr>
            </w:pPr>
            <w:r>
              <w:rPr>
                <w:rFonts w:cs="宋体"/>
                <w:color w:val="000000"/>
                <w:sz w:val="12"/>
                <w:szCs w:val="12"/>
              </w:rPr>
              <w:t>年度总金额</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5B22">
            <w:pPr>
              <w:rPr>
                <w:rFonts w:hint="default" w:cs="宋体"/>
                <w:color w:val="000000"/>
                <w:sz w:val="12"/>
                <w:szCs w:val="12"/>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637D">
            <w:pPr>
              <w:rPr>
                <w:rFonts w:hint="default" w:cs="宋体"/>
                <w:color w:val="000000"/>
                <w:sz w:val="12"/>
                <w:szCs w:val="12"/>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4777">
            <w:pPr>
              <w:jc w:val="right"/>
              <w:textAlignment w:val="center"/>
              <w:rPr>
                <w:rFonts w:hint="default" w:cs="宋体"/>
                <w:color w:val="000000"/>
                <w:sz w:val="12"/>
                <w:szCs w:val="12"/>
              </w:rPr>
            </w:pPr>
            <w:r>
              <w:rPr>
                <w:rFonts w:cs="宋体"/>
                <w:color w:val="000000"/>
                <w:sz w:val="12"/>
                <w:szCs w:val="12"/>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8029">
            <w:pPr>
              <w:rPr>
                <w:rFonts w:hint="default" w:cs="宋体"/>
                <w:color w:val="000000"/>
                <w:sz w:val="12"/>
                <w:szCs w:val="12"/>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39DB">
            <w:pPr>
              <w:jc w:val="right"/>
              <w:textAlignment w:val="center"/>
              <w:rPr>
                <w:rFonts w:hint="default" w:cs="宋体"/>
                <w:color w:val="000000"/>
                <w:sz w:val="12"/>
                <w:szCs w:val="12"/>
              </w:rPr>
            </w:pPr>
            <w:r>
              <w:rPr>
                <w:rFonts w:cs="宋体"/>
                <w:color w:val="000000"/>
                <w:sz w:val="12"/>
                <w:szCs w:val="12"/>
              </w:rPr>
              <w:t xml:space="preserve">66,750.00 </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3F13">
            <w:pPr>
              <w:rPr>
                <w:rFonts w:hint="default" w:cs="宋体"/>
                <w:color w:val="000000"/>
                <w:sz w:val="12"/>
                <w:szCs w:val="12"/>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39A2">
            <w:pPr>
              <w:jc w:val="right"/>
              <w:textAlignment w:val="center"/>
              <w:rPr>
                <w:rFonts w:hint="default" w:cs="宋体"/>
                <w:color w:val="000000"/>
                <w:sz w:val="12"/>
                <w:szCs w:val="12"/>
              </w:rPr>
            </w:pPr>
            <w:r>
              <w:rPr>
                <w:rFonts w:cs="宋体"/>
                <w:color w:val="000000"/>
                <w:sz w:val="12"/>
                <w:szCs w:val="12"/>
              </w:rPr>
              <w:t xml:space="preserve">66,750.00 </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5A1B">
            <w:pPr>
              <w:rPr>
                <w:rFonts w:hint="default" w:cs="宋体"/>
                <w:color w:val="000000"/>
                <w:sz w:val="12"/>
                <w:szCs w:val="12"/>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7F59">
            <w:pPr>
              <w:rPr>
                <w:rFonts w:hint="default" w:cs="宋体"/>
                <w:color w:val="000000"/>
                <w:sz w:val="12"/>
                <w:szCs w:val="12"/>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B144">
            <w:pPr>
              <w:jc w:val="right"/>
              <w:rPr>
                <w:rFonts w:hint="default" w:cs="宋体"/>
                <w:color w:val="000000"/>
                <w:sz w:val="12"/>
                <w:szCs w:val="12"/>
              </w:rPr>
            </w:pPr>
          </w:p>
        </w:tc>
      </w:tr>
      <w:tr w14:paraId="7D3AA8A1">
        <w:tblPrEx>
          <w:tblCellMar>
            <w:top w:w="0" w:type="dxa"/>
            <w:left w:w="108" w:type="dxa"/>
            <w:bottom w:w="0" w:type="dxa"/>
            <w:right w:w="108" w:type="dxa"/>
          </w:tblCellMar>
        </w:tblPrEx>
        <w:trPr>
          <w:trHeight w:val="5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D620">
            <w:pPr>
              <w:textAlignment w:val="center"/>
              <w:rPr>
                <w:rFonts w:hint="default" w:cs="宋体"/>
                <w:color w:val="000000"/>
                <w:sz w:val="12"/>
                <w:szCs w:val="12"/>
              </w:rPr>
            </w:pPr>
            <w:r>
              <w:rPr>
                <w:rFonts w:cs="宋体"/>
                <w:color w:val="000000"/>
                <w:sz w:val="12"/>
                <w:szCs w:val="12"/>
              </w:rPr>
              <w:t>其中：财政拨款</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B48B">
            <w:pPr>
              <w:rPr>
                <w:rFonts w:hint="default" w:cs="宋体"/>
                <w:color w:val="000000"/>
                <w:sz w:val="12"/>
                <w:szCs w:val="12"/>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A15E">
            <w:pPr>
              <w:rPr>
                <w:rFonts w:hint="default" w:cs="宋体"/>
                <w:color w:val="000000"/>
                <w:sz w:val="12"/>
                <w:szCs w:val="12"/>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66FF">
            <w:pPr>
              <w:jc w:val="right"/>
              <w:textAlignment w:val="center"/>
              <w:rPr>
                <w:rFonts w:hint="default" w:cs="宋体"/>
                <w:color w:val="000000"/>
                <w:sz w:val="12"/>
                <w:szCs w:val="12"/>
              </w:rPr>
            </w:pPr>
            <w:r>
              <w:rPr>
                <w:rFonts w:cs="宋体"/>
                <w:color w:val="000000"/>
                <w:sz w:val="12"/>
                <w:szCs w:val="12"/>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92D1">
            <w:pPr>
              <w:rPr>
                <w:rFonts w:hint="default" w:cs="宋体"/>
                <w:color w:val="000000"/>
                <w:sz w:val="12"/>
                <w:szCs w:val="12"/>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4DF0">
            <w:pPr>
              <w:jc w:val="right"/>
              <w:textAlignment w:val="center"/>
              <w:rPr>
                <w:rFonts w:hint="default" w:cs="宋体"/>
                <w:color w:val="000000"/>
                <w:sz w:val="12"/>
                <w:szCs w:val="12"/>
              </w:rPr>
            </w:pPr>
            <w:r>
              <w:rPr>
                <w:rFonts w:cs="宋体"/>
                <w:color w:val="000000"/>
                <w:sz w:val="12"/>
                <w:szCs w:val="12"/>
              </w:rPr>
              <w:t xml:space="preserve">66,750.00 </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7193">
            <w:pPr>
              <w:rPr>
                <w:rFonts w:hint="default" w:cs="宋体"/>
                <w:color w:val="000000"/>
                <w:sz w:val="12"/>
                <w:szCs w:val="12"/>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BBD4">
            <w:pPr>
              <w:jc w:val="right"/>
              <w:textAlignment w:val="center"/>
              <w:rPr>
                <w:rFonts w:hint="default" w:cs="宋体"/>
                <w:color w:val="000000"/>
                <w:sz w:val="12"/>
                <w:szCs w:val="12"/>
              </w:rPr>
            </w:pPr>
            <w:r>
              <w:rPr>
                <w:rFonts w:cs="宋体"/>
                <w:color w:val="000000"/>
                <w:sz w:val="12"/>
                <w:szCs w:val="12"/>
              </w:rPr>
              <w:t xml:space="preserve">66,750.00 </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054C">
            <w:pPr>
              <w:jc w:val="right"/>
              <w:textAlignment w:val="center"/>
              <w:rPr>
                <w:rFonts w:hint="default" w:cs="宋体"/>
                <w:color w:val="000000"/>
                <w:sz w:val="12"/>
                <w:szCs w:val="12"/>
              </w:rPr>
            </w:pPr>
            <w:r>
              <w:rPr>
                <w:rFonts w:cs="宋体"/>
                <w:color w:val="000000"/>
                <w:sz w:val="12"/>
                <w:szCs w:val="12"/>
              </w:rPr>
              <w:t>100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FFA9">
            <w:pPr>
              <w:textAlignment w:val="center"/>
              <w:rPr>
                <w:rFonts w:hint="default" w:cs="宋体"/>
                <w:color w:val="000000"/>
                <w:sz w:val="12"/>
                <w:szCs w:val="12"/>
              </w:rPr>
            </w:pPr>
            <w:r>
              <w:rPr>
                <w:rFonts w:cs="宋体"/>
                <w:color w:val="000000"/>
                <w:sz w:val="12"/>
                <w:szCs w:val="12"/>
              </w:rPr>
              <w:t>10.00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C553">
            <w:pPr>
              <w:ind w:firstLine="120" w:firstLineChars="100"/>
              <w:jc w:val="right"/>
              <w:textAlignment w:val="center"/>
              <w:rPr>
                <w:rFonts w:hint="default" w:cs="宋体"/>
                <w:color w:val="000000"/>
                <w:sz w:val="12"/>
                <w:szCs w:val="12"/>
              </w:rPr>
            </w:pPr>
            <w:r>
              <w:rPr>
                <w:rFonts w:cs="宋体"/>
                <w:color w:val="000000"/>
                <w:sz w:val="12"/>
                <w:szCs w:val="12"/>
              </w:rPr>
              <w:t xml:space="preserve">10.00 </w:t>
            </w:r>
          </w:p>
        </w:tc>
      </w:tr>
      <w:tr w14:paraId="0ACC7C13">
        <w:tblPrEx>
          <w:tblCellMar>
            <w:top w:w="0" w:type="dxa"/>
            <w:left w:w="108" w:type="dxa"/>
            <w:bottom w:w="0" w:type="dxa"/>
            <w:right w:w="108" w:type="dxa"/>
          </w:tblCellMar>
        </w:tblPrEx>
        <w:trPr>
          <w:trHeight w:val="5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3543">
            <w:pPr>
              <w:textAlignment w:val="center"/>
              <w:rPr>
                <w:rFonts w:hint="default" w:cs="宋体"/>
                <w:color w:val="000000"/>
                <w:sz w:val="12"/>
                <w:szCs w:val="12"/>
              </w:rPr>
            </w:pPr>
            <w:r>
              <w:rPr>
                <w:rFonts w:cs="宋体"/>
                <w:color w:val="000000"/>
                <w:sz w:val="12"/>
                <w:szCs w:val="12"/>
              </w:rPr>
              <w:t>一般公共预算</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E7C2">
            <w:pPr>
              <w:rPr>
                <w:rFonts w:hint="default" w:cs="宋体"/>
                <w:color w:val="000000"/>
                <w:sz w:val="12"/>
                <w:szCs w:val="12"/>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DB9E">
            <w:pPr>
              <w:rPr>
                <w:rFonts w:hint="default" w:cs="宋体"/>
                <w:color w:val="000000"/>
                <w:sz w:val="12"/>
                <w:szCs w:val="12"/>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F16D">
            <w:pPr>
              <w:jc w:val="right"/>
              <w:textAlignment w:val="center"/>
              <w:rPr>
                <w:rFonts w:hint="default" w:cs="宋体"/>
                <w:color w:val="000000"/>
                <w:sz w:val="12"/>
                <w:szCs w:val="12"/>
              </w:rPr>
            </w:pPr>
            <w:r>
              <w:rPr>
                <w:rFonts w:cs="宋体"/>
                <w:color w:val="000000"/>
                <w:sz w:val="12"/>
                <w:szCs w:val="12"/>
              </w:rPr>
              <w:t xml:space="preserve">0.00 </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3AF6">
            <w:pPr>
              <w:rPr>
                <w:rFonts w:hint="default" w:cs="宋体"/>
                <w:color w:val="000000"/>
                <w:sz w:val="12"/>
                <w:szCs w:val="12"/>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AD64">
            <w:pPr>
              <w:jc w:val="right"/>
              <w:textAlignment w:val="center"/>
              <w:rPr>
                <w:rFonts w:hint="default" w:cs="宋体"/>
                <w:color w:val="000000"/>
                <w:sz w:val="12"/>
                <w:szCs w:val="12"/>
              </w:rPr>
            </w:pPr>
            <w:r>
              <w:rPr>
                <w:rFonts w:cs="宋体"/>
                <w:color w:val="000000"/>
                <w:sz w:val="12"/>
                <w:szCs w:val="12"/>
              </w:rPr>
              <w:t xml:space="preserve">66,750.00 </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814C">
            <w:pPr>
              <w:rPr>
                <w:rFonts w:hint="default" w:cs="宋体"/>
                <w:color w:val="000000"/>
                <w:sz w:val="12"/>
                <w:szCs w:val="12"/>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3210">
            <w:pPr>
              <w:jc w:val="right"/>
              <w:textAlignment w:val="center"/>
              <w:rPr>
                <w:rFonts w:hint="default" w:cs="宋体"/>
                <w:color w:val="000000"/>
                <w:sz w:val="12"/>
                <w:szCs w:val="12"/>
              </w:rPr>
            </w:pPr>
            <w:r>
              <w:rPr>
                <w:rFonts w:cs="宋体"/>
                <w:color w:val="000000"/>
                <w:sz w:val="12"/>
                <w:szCs w:val="12"/>
              </w:rPr>
              <w:t xml:space="preserve">66,750.00 </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207A">
            <w:pPr>
              <w:jc w:val="right"/>
              <w:textAlignment w:val="center"/>
              <w:rPr>
                <w:rFonts w:hint="default" w:cs="宋体"/>
                <w:color w:val="000000"/>
                <w:sz w:val="12"/>
                <w:szCs w:val="12"/>
              </w:rPr>
            </w:pPr>
            <w:r>
              <w:rPr>
                <w:rFonts w:cs="宋体"/>
                <w:color w:val="000000"/>
                <w:sz w:val="12"/>
                <w:szCs w:val="12"/>
              </w:rPr>
              <w:t>100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0F18">
            <w:pPr>
              <w:rPr>
                <w:rFonts w:hint="default" w:cs="宋体"/>
                <w:color w:val="000000"/>
                <w:sz w:val="12"/>
                <w:szCs w:val="12"/>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5886">
            <w:pPr>
              <w:jc w:val="right"/>
              <w:rPr>
                <w:rFonts w:hint="default" w:cs="宋体"/>
                <w:color w:val="000000"/>
                <w:sz w:val="12"/>
                <w:szCs w:val="12"/>
              </w:rPr>
            </w:pPr>
          </w:p>
        </w:tc>
      </w:tr>
      <w:tr w14:paraId="70B27B86">
        <w:tblPrEx>
          <w:tblCellMar>
            <w:top w:w="0" w:type="dxa"/>
            <w:left w:w="108" w:type="dxa"/>
            <w:bottom w:w="0" w:type="dxa"/>
            <w:right w:w="108" w:type="dxa"/>
          </w:tblCellMar>
        </w:tblPrEx>
        <w:trPr>
          <w:trHeight w:val="600" w:hRule="atLeast"/>
          <w:jc w:val="center"/>
        </w:trPr>
        <w:tc>
          <w:tcPr>
            <w:tcW w:w="106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3DB8">
            <w:pPr>
              <w:jc w:val="center"/>
              <w:textAlignment w:val="center"/>
              <w:rPr>
                <w:rFonts w:hint="default" w:ascii="微软雅黑" w:hAnsi="微软雅黑" w:eastAsia="微软雅黑" w:cs="微软雅黑"/>
                <w:b/>
                <w:bCs/>
                <w:color w:val="808080"/>
                <w:sz w:val="12"/>
                <w:szCs w:val="12"/>
              </w:rPr>
            </w:pPr>
            <w:r>
              <w:rPr>
                <w:rFonts w:ascii="微软雅黑" w:hAnsi="微软雅黑" w:eastAsia="微软雅黑" w:cs="微软雅黑"/>
                <w:b/>
                <w:bCs/>
                <w:color w:val="808080"/>
                <w:sz w:val="12"/>
                <w:szCs w:val="12"/>
              </w:rPr>
              <w:t>绩效目标</w:t>
            </w:r>
          </w:p>
        </w:tc>
      </w:tr>
      <w:tr w14:paraId="07BF2CB9">
        <w:tblPrEx>
          <w:tblCellMar>
            <w:top w:w="0" w:type="dxa"/>
            <w:left w:w="108" w:type="dxa"/>
            <w:bottom w:w="0" w:type="dxa"/>
            <w:right w:w="108" w:type="dxa"/>
          </w:tblCellMar>
        </w:tblPrEx>
        <w:trPr>
          <w:trHeight w:val="500" w:hRule="atLeast"/>
          <w:jc w:val="center"/>
        </w:trPr>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222D">
            <w:pPr>
              <w:jc w:val="center"/>
              <w:textAlignment w:val="center"/>
              <w:rPr>
                <w:rFonts w:hint="default" w:cs="宋体"/>
                <w:b/>
                <w:bCs/>
                <w:color w:val="000000"/>
                <w:sz w:val="12"/>
                <w:szCs w:val="12"/>
              </w:rPr>
            </w:pPr>
            <w:r>
              <w:rPr>
                <w:rFonts w:cs="宋体"/>
                <w:b/>
                <w:bCs/>
                <w:color w:val="000000"/>
                <w:sz w:val="12"/>
                <w:szCs w:val="12"/>
              </w:rPr>
              <w:t>年初绩效目标</w:t>
            </w:r>
          </w:p>
        </w:tc>
        <w:tc>
          <w:tcPr>
            <w:tcW w:w="343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0E98">
            <w:pPr>
              <w:jc w:val="center"/>
              <w:textAlignment w:val="center"/>
              <w:rPr>
                <w:rFonts w:hint="default" w:cs="宋体"/>
                <w:b/>
                <w:bCs/>
                <w:color w:val="000000"/>
                <w:sz w:val="12"/>
                <w:szCs w:val="12"/>
              </w:rPr>
            </w:pPr>
            <w:r>
              <w:rPr>
                <w:rFonts w:cs="宋体"/>
                <w:b/>
                <w:bCs/>
                <w:color w:val="000000"/>
                <w:sz w:val="12"/>
                <w:szCs w:val="12"/>
              </w:rPr>
              <w:t>全年（调整）绩效目标</w:t>
            </w:r>
          </w:p>
        </w:tc>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CCF2">
            <w:pPr>
              <w:jc w:val="center"/>
              <w:textAlignment w:val="center"/>
              <w:rPr>
                <w:rFonts w:hint="default" w:cs="宋体"/>
                <w:b/>
                <w:bCs/>
                <w:color w:val="000000"/>
                <w:sz w:val="12"/>
                <w:szCs w:val="12"/>
              </w:rPr>
            </w:pPr>
            <w:r>
              <w:rPr>
                <w:rFonts w:cs="宋体"/>
                <w:b/>
                <w:bCs/>
                <w:color w:val="000000"/>
                <w:sz w:val="12"/>
                <w:szCs w:val="12"/>
              </w:rPr>
              <w:t>全年目标实际完成情况</w:t>
            </w:r>
          </w:p>
        </w:tc>
      </w:tr>
      <w:tr w14:paraId="352180D3">
        <w:tblPrEx>
          <w:tblCellMar>
            <w:top w:w="0" w:type="dxa"/>
            <w:left w:w="108" w:type="dxa"/>
            <w:bottom w:w="0" w:type="dxa"/>
            <w:right w:w="108" w:type="dxa"/>
          </w:tblCellMar>
        </w:tblPrEx>
        <w:trPr>
          <w:trHeight w:val="480" w:hRule="atLeast"/>
          <w:jc w:val="center"/>
        </w:trPr>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tcPr>
          <w:p w14:paraId="3812DA03">
            <w:pPr>
              <w:textAlignment w:val="top"/>
              <w:rPr>
                <w:rFonts w:hint="default" w:cs="宋体"/>
                <w:color w:val="000000"/>
                <w:sz w:val="12"/>
                <w:szCs w:val="12"/>
              </w:rPr>
            </w:pPr>
            <w:r>
              <w:rPr>
                <w:rFonts w:cs="宋体"/>
                <w:color w:val="000000"/>
                <w:sz w:val="12"/>
                <w:szCs w:val="12"/>
              </w:rPr>
              <w:t>公共卫生支出</w:t>
            </w:r>
          </w:p>
        </w:tc>
        <w:tc>
          <w:tcPr>
            <w:tcW w:w="3435" w:type="dxa"/>
            <w:gridSpan w:val="4"/>
            <w:tcBorders>
              <w:top w:val="single" w:color="000000" w:sz="4" w:space="0"/>
              <w:left w:val="single" w:color="000000" w:sz="4" w:space="0"/>
              <w:bottom w:val="single" w:color="000000" w:sz="4" w:space="0"/>
              <w:right w:val="single" w:color="000000" w:sz="4" w:space="0"/>
            </w:tcBorders>
            <w:shd w:val="clear" w:color="auto" w:fill="auto"/>
          </w:tcPr>
          <w:p w14:paraId="208E590C">
            <w:pPr>
              <w:textAlignment w:val="top"/>
              <w:rPr>
                <w:rFonts w:hint="default" w:cs="宋体"/>
                <w:color w:val="000000"/>
                <w:sz w:val="12"/>
                <w:szCs w:val="12"/>
              </w:rPr>
            </w:pPr>
            <w:r>
              <w:rPr>
                <w:rFonts w:cs="宋体"/>
                <w:color w:val="000000"/>
                <w:sz w:val="12"/>
                <w:szCs w:val="12"/>
              </w:rPr>
              <w:t>公共卫生支出</w:t>
            </w:r>
          </w:p>
        </w:tc>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tcPr>
          <w:p w14:paraId="5414F4FD">
            <w:pPr>
              <w:textAlignment w:val="top"/>
              <w:rPr>
                <w:rFonts w:hint="default" w:cs="宋体"/>
                <w:color w:val="000000"/>
                <w:sz w:val="12"/>
                <w:szCs w:val="12"/>
              </w:rPr>
            </w:pPr>
            <w:r>
              <w:rPr>
                <w:rFonts w:cs="宋体"/>
                <w:color w:val="000000"/>
                <w:sz w:val="12"/>
                <w:szCs w:val="12"/>
              </w:rPr>
              <w:t>已完成</w:t>
            </w:r>
          </w:p>
        </w:tc>
      </w:tr>
      <w:tr w14:paraId="13D99275">
        <w:tblPrEx>
          <w:tblCellMar>
            <w:top w:w="0" w:type="dxa"/>
            <w:left w:w="108" w:type="dxa"/>
            <w:bottom w:w="0" w:type="dxa"/>
            <w:right w:w="108" w:type="dxa"/>
          </w:tblCellMar>
        </w:tblPrEx>
        <w:trPr>
          <w:trHeight w:val="300" w:hRule="atLeast"/>
          <w:jc w:val="center"/>
        </w:trPr>
        <w:tc>
          <w:tcPr>
            <w:tcW w:w="106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62DC">
            <w:pPr>
              <w:jc w:val="center"/>
              <w:textAlignment w:val="center"/>
              <w:rPr>
                <w:rFonts w:hint="default" w:ascii="微软雅黑" w:hAnsi="微软雅黑" w:eastAsia="微软雅黑" w:cs="微软雅黑"/>
                <w:b/>
                <w:bCs/>
                <w:color w:val="808080"/>
                <w:sz w:val="12"/>
                <w:szCs w:val="12"/>
              </w:rPr>
            </w:pPr>
            <w:r>
              <w:rPr>
                <w:rFonts w:ascii="微软雅黑" w:hAnsi="微软雅黑" w:eastAsia="微软雅黑" w:cs="微软雅黑"/>
                <w:b/>
                <w:bCs/>
                <w:color w:val="808080"/>
                <w:sz w:val="12"/>
                <w:szCs w:val="12"/>
              </w:rPr>
              <w:t>绩效指标</w:t>
            </w:r>
          </w:p>
        </w:tc>
      </w:tr>
      <w:tr w14:paraId="69DF79D4">
        <w:tblPrEx>
          <w:tblCellMar>
            <w:top w:w="0" w:type="dxa"/>
            <w:left w:w="108" w:type="dxa"/>
            <w:bottom w:w="0" w:type="dxa"/>
            <w:right w:w="108" w:type="dxa"/>
          </w:tblCellMar>
        </w:tblPrEx>
        <w:trPr>
          <w:trHeight w:val="5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5059">
            <w:pPr>
              <w:jc w:val="center"/>
              <w:textAlignment w:val="center"/>
              <w:rPr>
                <w:rFonts w:hint="default" w:cs="宋体"/>
                <w:b/>
                <w:bCs/>
                <w:color w:val="000000"/>
                <w:sz w:val="12"/>
                <w:szCs w:val="12"/>
              </w:rPr>
            </w:pPr>
            <w:r>
              <w:rPr>
                <w:rFonts w:cs="宋体"/>
                <w:b/>
                <w:bCs/>
                <w:color w:val="000000"/>
                <w:sz w:val="12"/>
                <w:szCs w:val="12"/>
              </w:rPr>
              <w:t>指标名称</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4142">
            <w:pPr>
              <w:jc w:val="center"/>
              <w:textAlignment w:val="center"/>
              <w:rPr>
                <w:rFonts w:hint="default" w:cs="宋体"/>
                <w:b/>
                <w:bCs/>
                <w:color w:val="000000"/>
                <w:sz w:val="12"/>
                <w:szCs w:val="12"/>
              </w:rPr>
            </w:pPr>
            <w:r>
              <w:rPr>
                <w:rFonts w:cs="宋体"/>
                <w:b/>
                <w:bCs/>
                <w:color w:val="000000"/>
                <w:sz w:val="12"/>
                <w:szCs w:val="12"/>
              </w:rPr>
              <w:t>计量单位</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59B0">
            <w:pPr>
              <w:jc w:val="center"/>
              <w:textAlignment w:val="center"/>
              <w:rPr>
                <w:rFonts w:hint="default" w:cs="宋体"/>
                <w:b/>
                <w:bCs/>
                <w:color w:val="000000"/>
                <w:sz w:val="12"/>
                <w:szCs w:val="12"/>
              </w:rPr>
            </w:pPr>
            <w:r>
              <w:rPr>
                <w:rFonts w:cs="宋体"/>
                <w:b/>
                <w:bCs/>
                <w:color w:val="000000"/>
                <w:sz w:val="12"/>
                <w:szCs w:val="12"/>
              </w:rPr>
              <w:t>指标性质</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12C7">
            <w:pPr>
              <w:jc w:val="center"/>
              <w:textAlignment w:val="center"/>
              <w:rPr>
                <w:rFonts w:hint="default" w:cs="宋体"/>
                <w:b/>
                <w:bCs/>
                <w:color w:val="000000"/>
                <w:sz w:val="12"/>
                <w:szCs w:val="12"/>
              </w:rPr>
            </w:pPr>
            <w:r>
              <w:rPr>
                <w:rFonts w:cs="宋体"/>
                <w:b/>
                <w:bCs/>
                <w:color w:val="000000"/>
                <w:sz w:val="12"/>
                <w:szCs w:val="12"/>
              </w:rPr>
              <w:t>指标值</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620D">
            <w:pPr>
              <w:jc w:val="center"/>
              <w:textAlignment w:val="center"/>
              <w:rPr>
                <w:rFonts w:hint="default" w:cs="宋体"/>
                <w:b/>
                <w:bCs/>
                <w:color w:val="000000"/>
                <w:sz w:val="12"/>
                <w:szCs w:val="12"/>
              </w:rPr>
            </w:pPr>
            <w:r>
              <w:rPr>
                <w:rFonts w:cs="宋体"/>
                <w:b/>
                <w:bCs/>
                <w:color w:val="000000"/>
                <w:sz w:val="12"/>
                <w:szCs w:val="12"/>
              </w:rPr>
              <w:t>全年完成值</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BFFA">
            <w:pPr>
              <w:jc w:val="center"/>
              <w:textAlignment w:val="center"/>
              <w:rPr>
                <w:rFonts w:hint="default" w:cs="宋体"/>
                <w:b/>
                <w:bCs/>
                <w:color w:val="000000"/>
                <w:sz w:val="12"/>
                <w:szCs w:val="12"/>
              </w:rPr>
            </w:pPr>
            <w:r>
              <w:rPr>
                <w:rFonts w:cs="宋体"/>
                <w:b/>
                <w:bCs/>
                <w:color w:val="000000"/>
                <w:sz w:val="12"/>
                <w:szCs w:val="12"/>
              </w:rPr>
              <w:t>偏离度（%）</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FCC9">
            <w:pPr>
              <w:jc w:val="center"/>
              <w:textAlignment w:val="center"/>
              <w:rPr>
                <w:rFonts w:hint="default" w:cs="宋体"/>
                <w:b/>
                <w:bCs/>
                <w:color w:val="000000"/>
                <w:sz w:val="12"/>
                <w:szCs w:val="12"/>
              </w:rPr>
            </w:pPr>
            <w:r>
              <w:rPr>
                <w:rFonts w:cs="宋体"/>
                <w:b/>
                <w:bCs/>
                <w:color w:val="000000"/>
                <w:sz w:val="12"/>
                <w:szCs w:val="12"/>
              </w:rPr>
              <w:t>得分系数（%）</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3466">
            <w:pPr>
              <w:jc w:val="center"/>
              <w:textAlignment w:val="center"/>
              <w:rPr>
                <w:rFonts w:hint="default" w:cs="宋体"/>
                <w:b/>
                <w:bCs/>
                <w:color w:val="000000"/>
                <w:sz w:val="12"/>
                <w:szCs w:val="12"/>
              </w:rPr>
            </w:pPr>
            <w:r>
              <w:rPr>
                <w:rFonts w:cs="宋体"/>
                <w:b/>
                <w:bCs/>
                <w:color w:val="000000"/>
                <w:sz w:val="12"/>
                <w:szCs w:val="12"/>
              </w:rPr>
              <w:t>指标权重</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4966">
            <w:pPr>
              <w:jc w:val="center"/>
              <w:textAlignment w:val="center"/>
              <w:rPr>
                <w:rFonts w:hint="default" w:cs="宋体"/>
                <w:b/>
                <w:bCs/>
                <w:color w:val="000000"/>
                <w:sz w:val="12"/>
                <w:szCs w:val="12"/>
              </w:rPr>
            </w:pPr>
            <w:r>
              <w:rPr>
                <w:rFonts w:cs="宋体"/>
                <w:b/>
                <w:bCs/>
                <w:color w:val="000000"/>
                <w:sz w:val="12"/>
                <w:szCs w:val="12"/>
              </w:rPr>
              <w:t>指标得分</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4462">
            <w:pPr>
              <w:jc w:val="center"/>
              <w:textAlignment w:val="center"/>
              <w:rPr>
                <w:rFonts w:hint="default" w:cs="宋体"/>
                <w:b/>
                <w:bCs/>
                <w:color w:val="000000"/>
                <w:sz w:val="12"/>
                <w:szCs w:val="12"/>
              </w:rPr>
            </w:pPr>
            <w:r>
              <w:rPr>
                <w:rFonts w:cs="宋体"/>
                <w:b/>
                <w:bCs/>
                <w:color w:val="000000"/>
                <w:sz w:val="12"/>
                <w:szCs w:val="12"/>
              </w:rPr>
              <w:t>是否核心指标</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1357">
            <w:pPr>
              <w:jc w:val="center"/>
              <w:textAlignment w:val="center"/>
              <w:rPr>
                <w:rFonts w:hint="default" w:cs="宋体"/>
                <w:b/>
                <w:bCs/>
                <w:color w:val="000000"/>
                <w:sz w:val="12"/>
                <w:szCs w:val="12"/>
              </w:rPr>
            </w:pPr>
            <w:r>
              <w:rPr>
                <w:rFonts w:cs="宋体"/>
                <w:b/>
                <w:bCs/>
                <w:color w:val="000000"/>
                <w:sz w:val="12"/>
                <w:szCs w:val="12"/>
              </w:rPr>
              <w:t>说明</w:t>
            </w:r>
          </w:p>
        </w:tc>
      </w:tr>
      <w:tr w14:paraId="39C792A4">
        <w:tblPrEx>
          <w:tblCellMar>
            <w:top w:w="0" w:type="dxa"/>
            <w:left w:w="108" w:type="dxa"/>
            <w:bottom w:w="0" w:type="dxa"/>
            <w:right w:w="108" w:type="dxa"/>
          </w:tblCellMar>
        </w:tblPrEx>
        <w:trPr>
          <w:trHeight w:val="5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1F1E">
            <w:pPr>
              <w:ind w:firstLine="120" w:firstLineChars="100"/>
              <w:textAlignment w:val="center"/>
              <w:rPr>
                <w:rFonts w:hint="default" w:cs="宋体"/>
                <w:color w:val="000000"/>
                <w:sz w:val="12"/>
                <w:szCs w:val="12"/>
              </w:rPr>
            </w:pPr>
            <w:r>
              <w:rPr>
                <w:rFonts w:cs="宋体"/>
                <w:color w:val="000000"/>
                <w:sz w:val="12"/>
                <w:szCs w:val="12"/>
              </w:rPr>
              <w:t>严重精神患者以奖代补项目</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0691">
            <w:pPr>
              <w:ind w:firstLine="120" w:firstLineChars="100"/>
              <w:textAlignment w:val="center"/>
              <w:rPr>
                <w:rFonts w:hint="default" w:cs="宋体"/>
                <w:color w:val="000000"/>
                <w:sz w:val="12"/>
                <w:szCs w:val="12"/>
              </w:rPr>
            </w:pPr>
            <w:r>
              <w:rPr>
                <w:rFonts w:cs="宋体"/>
                <w:color w:val="000000"/>
                <w:sz w:val="12"/>
                <w:szCs w:val="12"/>
              </w:rPr>
              <w:t>个（台、套、件、辆）</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DBCF">
            <w:pPr>
              <w:ind w:firstLine="120" w:firstLineChars="100"/>
              <w:textAlignment w:val="center"/>
              <w:rPr>
                <w:rFonts w:hint="default" w:cs="宋体"/>
                <w:color w:val="000000"/>
                <w:sz w:val="12"/>
                <w:szCs w:val="12"/>
              </w:rPr>
            </w:pPr>
            <w:r>
              <w:rPr>
                <w:rFonts w:cs="宋体"/>
                <w:color w:val="000000"/>
                <w:sz w:val="12"/>
                <w:szCs w:val="12"/>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3DE6">
            <w:pPr>
              <w:ind w:firstLine="120" w:firstLineChars="100"/>
              <w:jc w:val="right"/>
              <w:textAlignment w:val="center"/>
              <w:rPr>
                <w:rFonts w:hint="default" w:cs="宋体"/>
                <w:color w:val="000000"/>
                <w:sz w:val="12"/>
                <w:szCs w:val="12"/>
              </w:rPr>
            </w:pPr>
            <w:r>
              <w:rPr>
                <w:rFonts w:cs="宋体"/>
                <w:color w:val="000000"/>
                <w:sz w:val="12"/>
                <w:szCs w:val="12"/>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E6C3">
            <w:pPr>
              <w:ind w:firstLine="120" w:firstLineChars="100"/>
              <w:jc w:val="right"/>
              <w:textAlignment w:val="center"/>
              <w:rPr>
                <w:rFonts w:hint="default" w:cs="宋体"/>
                <w:color w:val="000000"/>
                <w:sz w:val="12"/>
                <w:szCs w:val="12"/>
              </w:rPr>
            </w:pPr>
            <w:r>
              <w:rPr>
                <w:rFonts w:cs="宋体"/>
                <w:color w:val="000000"/>
                <w:sz w:val="12"/>
                <w:szCs w:val="12"/>
              </w:rPr>
              <w:t>1</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7E82">
            <w:pPr>
              <w:ind w:firstLine="120" w:firstLineChars="100"/>
              <w:jc w:val="right"/>
              <w:textAlignment w:val="center"/>
              <w:rPr>
                <w:rFonts w:hint="default" w:cs="宋体"/>
                <w:color w:val="000000"/>
                <w:sz w:val="12"/>
                <w:szCs w:val="12"/>
              </w:rPr>
            </w:pPr>
            <w:r>
              <w:rPr>
                <w:rFonts w:cs="宋体"/>
                <w:color w:val="000000"/>
                <w:sz w:val="12"/>
                <w:szCs w:val="12"/>
              </w:rPr>
              <w:t>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31B3">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13EF">
            <w:pPr>
              <w:ind w:firstLine="120" w:firstLineChars="100"/>
              <w:jc w:val="right"/>
              <w:textAlignment w:val="center"/>
              <w:rPr>
                <w:rFonts w:hint="default" w:cs="宋体"/>
                <w:color w:val="000000"/>
                <w:sz w:val="12"/>
                <w:szCs w:val="12"/>
              </w:rPr>
            </w:pPr>
            <w:r>
              <w:rPr>
                <w:rFonts w:cs="宋体"/>
                <w:color w:val="000000"/>
                <w:sz w:val="12"/>
                <w:szCs w:val="12"/>
              </w:rPr>
              <w:t>10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9B51">
            <w:pPr>
              <w:ind w:firstLine="120" w:firstLineChars="100"/>
              <w:jc w:val="right"/>
              <w:textAlignment w:val="center"/>
              <w:rPr>
                <w:rFonts w:hint="default" w:cs="宋体"/>
                <w:color w:val="000000"/>
                <w:sz w:val="12"/>
                <w:szCs w:val="12"/>
              </w:rPr>
            </w:pPr>
            <w:r>
              <w:rPr>
                <w:rFonts w:cs="宋体"/>
                <w:color w:val="000000"/>
                <w:sz w:val="12"/>
                <w:szCs w:val="12"/>
              </w:rPr>
              <w:t>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CDA1">
            <w:pPr>
              <w:ind w:firstLine="120" w:firstLineChars="100"/>
              <w:textAlignment w:val="center"/>
              <w:rPr>
                <w:rFonts w:hint="default" w:cs="宋体"/>
                <w:color w:val="000000"/>
                <w:sz w:val="12"/>
                <w:szCs w:val="12"/>
              </w:rPr>
            </w:pPr>
            <w:r>
              <w:rPr>
                <w:rFonts w:cs="宋体"/>
                <w:color w:val="000000"/>
                <w:sz w:val="12"/>
                <w:szCs w:val="12"/>
              </w:rPr>
              <w:t>是</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CAAA">
            <w:pPr>
              <w:rPr>
                <w:rFonts w:hint="default" w:cs="宋体"/>
                <w:color w:val="000000"/>
                <w:sz w:val="12"/>
                <w:szCs w:val="12"/>
              </w:rPr>
            </w:pPr>
          </w:p>
        </w:tc>
      </w:tr>
      <w:tr w14:paraId="29B142BC">
        <w:tblPrEx>
          <w:tblCellMar>
            <w:top w:w="0" w:type="dxa"/>
            <w:left w:w="108" w:type="dxa"/>
            <w:bottom w:w="0" w:type="dxa"/>
            <w:right w:w="108" w:type="dxa"/>
          </w:tblCellMar>
        </w:tblPrEx>
        <w:trPr>
          <w:trHeight w:val="5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EDD3">
            <w:pPr>
              <w:ind w:firstLine="120" w:firstLineChars="100"/>
              <w:textAlignment w:val="center"/>
              <w:rPr>
                <w:rFonts w:hint="default" w:cs="宋体"/>
                <w:color w:val="000000"/>
                <w:sz w:val="12"/>
                <w:szCs w:val="12"/>
              </w:rPr>
            </w:pPr>
            <w:r>
              <w:rPr>
                <w:rFonts w:cs="宋体"/>
                <w:color w:val="000000"/>
                <w:sz w:val="12"/>
                <w:szCs w:val="12"/>
              </w:rPr>
              <w:t>质量合格</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707E">
            <w:pPr>
              <w:ind w:firstLine="120" w:firstLineChars="100"/>
              <w:textAlignment w:val="center"/>
              <w:rPr>
                <w:rFonts w:hint="default" w:cs="宋体"/>
                <w:color w:val="000000"/>
                <w:sz w:val="12"/>
                <w:szCs w:val="12"/>
              </w:rPr>
            </w:pPr>
            <w:r>
              <w:rPr>
                <w:rFonts w:cs="宋体"/>
                <w:color w:val="000000"/>
                <w:sz w:val="12"/>
                <w:szCs w:val="12"/>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E9C2">
            <w:pPr>
              <w:ind w:firstLine="120" w:firstLineChars="100"/>
              <w:textAlignment w:val="center"/>
              <w:rPr>
                <w:rFonts w:hint="default" w:cs="宋体"/>
                <w:color w:val="000000"/>
                <w:sz w:val="12"/>
                <w:szCs w:val="12"/>
              </w:rPr>
            </w:pPr>
            <w:r>
              <w:rPr>
                <w:rFonts w:cs="宋体"/>
                <w:color w:val="000000"/>
                <w:sz w:val="12"/>
                <w:szCs w:val="12"/>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396D">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FF29">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D6FE">
            <w:pPr>
              <w:ind w:firstLine="120" w:firstLineChars="100"/>
              <w:jc w:val="right"/>
              <w:textAlignment w:val="center"/>
              <w:rPr>
                <w:rFonts w:hint="default" w:cs="宋体"/>
                <w:color w:val="000000"/>
                <w:sz w:val="12"/>
                <w:szCs w:val="12"/>
              </w:rPr>
            </w:pPr>
            <w:r>
              <w:rPr>
                <w:rFonts w:cs="宋体"/>
                <w:color w:val="000000"/>
                <w:sz w:val="12"/>
                <w:szCs w:val="12"/>
              </w:rPr>
              <w:t>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D0A2">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BCA8">
            <w:pPr>
              <w:ind w:firstLine="120" w:firstLineChars="100"/>
              <w:jc w:val="right"/>
              <w:textAlignment w:val="center"/>
              <w:rPr>
                <w:rFonts w:hint="default" w:cs="宋体"/>
                <w:color w:val="000000"/>
                <w:sz w:val="12"/>
                <w:szCs w:val="12"/>
              </w:rPr>
            </w:pPr>
            <w:r>
              <w:rPr>
                <w:rFonts w:cs="宋体"/>
                <w:color w:val="000000"/>
                <w:sz w:val="12"/>
                <w:szCs w:val="12"/>
              </w:rPr>
              <w:t>10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E4E3">
            <w:pPr>
              <w:ind w:firstLine="120" w:firstLineChars="100"/>
              <w:jc w:val="right"/>
              <w:textAlignment w:val="center"/>
              <w:rPr>
                <w:rFonts w:hint="default" w:cs="宋体"/>
                <w:color w:val="000000"/>
                <w:sz w:val="12"/>
                <w:szCs w:val="12"/>
              </w:rPr>
            </w:pPr>
            <w:r>
              <w:rPr>
                <w:rFonts w:cs="宋体"/>
                <w:color w:val="000000"/>
                <w:sz w:val="12"/>
                <w:szCs w:val="12"/>
              </w:rPr>
              <w:t>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6B7F">
            <w:pPr>
              <w:ind w:firstLine="120" w:firstLineChars="100"/>
              <w:textAlignment w:val="center"/>
              <w:rPr>
                <w:rFonts w:hint="default" w:cs="宋体"/>
                <w:color w:val="000000"/>
                <w:sz w:val="12"/>
                <w:szCs w:val="12"/>
              </w:rPr>
            </w:pPr>
            <w:r>
              <w:rPr>
                <w:rFonts w:cs="宋体"/>
                <w:color w:val="000000"/>
                <w:sz w:val="12"/>
                <w:szCs w:val="12"/>
              </w:rPr>
              <w:t>是</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0B45">
            <w:pPr>
              <w:rPr>
                <w:rFonts w:hint="default" w:cs="宋体"/>
                <w:color w:val="000000"/>
                <w:sz w:val="12"/>
                <w:szCs w:val="12"/>
              </w:rPr>
            </w:pPr>
          </w:p>
        </w:tc>
      </w:tr>
      <w:tr w14:paraId="152B6900">
        <w:tblPrEx>
          <w:tblCellMar>
            <w:top w:w="0" w:type="dxa"/>
            <w:left w:w="108" w:type="dxa"/>
            <w:bottom w:w="0" w:type="dxa"/>
            <w:right w:w="108" w:type="dxa"/>
          </w:tblCellMar>
        </w:tblPrEx>
        <w:trPr>
          <w:trHeight w:val="5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7774">
            <w:pPr>
              <w:ind w:firstLine="120" w:firstLineChars="100"/>
              <w:textAlignment w:val="center"/>
              <w:rPr>
                <w:rFonts w:hint="default" w:cs="宋体"/>
                <w:color w:val="000000"/>
                <w:sz w:val="12"/>
                <w:szCs w:val="12"/>
              </w:rPr>
            </w:pPr>
            <w:r>
              <w:rPr>
                <w:rFonts w:cs="宋体"/>
                <w:color w:val="000000"/>
                <w:sz w:val="12"/>
                <w:szCs w:val="12"/>
              </w:rPr>
              <w:t>按要求完成</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6F27">
            <w:pPr>
              <w:ind w:firstLine="120" w:firstLineChars="100"/>
              <w:textAlignment w:val="center"/>
              <w:rPr>
                <w:rFonts w:hint="default" w:cs="宋体"/>
                <w:color w:val="000000"/>
                <w:sz w:val="12"/>
                <w:szCs w:val="12"/>
              </w:rPr>
            </w:pPr>
            <w:r>
              <w:rPr>
                <w:rFonts w:cs="宋体"/>
                <w:color w:val="000000"/>
                <w:sz w:val="12"/>
                <w:szCs w:val="12"/>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1B7E">
            <w:pPr>
              <w:ind w:firstLine="120" w:firstLineChars="100"/>
              <w:textAlignment w:val="center"/>
              <w:rPr>
                <w:rFonts w:hint="default" w:cs="宋体"/>
                <w:color w:val="000000"/>
                <w:sz w:val="12"/>
                <w:szCs w:val="12"/>
              </w:rPr>
            </w:pPr>
            <w:r>
              <w:rPr>
                <w:rFonts w:cs="宋体"/>
                <w:color w:val="000000"/>
                <w:sz w:val="12"/>
                <w:szCs w:val="12"/>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2E5A">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B87A">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DF76">
            <w:pPr>
              <w:ind w:firstLine="120" w:firstLineChars="100"/>
              <w:jc w:val="right"/>
              <w:textAlignment w:val="center"/>
              <w:rPr>
                <w:rFonts w:hint="default" w:cs="宋体"/>
                <w:color w:val="000000"/>
                <w:sz w:val="12"/>
                <w:szCs w:val="12"/>
              </w:rPr>
            </w:pPr>
            <w:r>
              <w:rPr>
                <w:rFonts w:cs="宋体"/>
                <w:color w:val="000000"/>
                <w:sz w:val="12"/>
                <w:szCs w:val="12"/>
              </w:rPr>
              <w:t>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EBAC">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71A7">
            <w:pPr>
              <w:ind w:firstLine="120" w:firstLineChars="100"/>
              <w:jc w:val="right"/>
              <w:textAlignment w:val="center"/>
              <w:rPr>
                <w:rFonts w:hint="default" w:cs="宋体"/>
                <w:color w:val="000000"/>
                <w:sz w:val="12"/>
                <w:szCs w:val="12"/>
              </w:rPr>
            </w:pPr>
            <w:r>
              <w:rPr>
                <w:rFonts w:cs="宋体"/>
                <w:color w:val="000000"/>
                <w:sz w:val="12"/>
                <w:szCs w:val="12"/>
              </w:rPr>
              <w:t>10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3B04">
            <w:pPr>
              <w:ind w:firstLine="120" w:firstLineChars="100"/>
              <w:jc w:val="right"/>
              <w:textAlignment w:val="center"/>
              <w:rPr>
                <w:rFonts w:hint="default" w:cs="宋体"/>
                <w:color w:val="000000"/>
                <w:sz w:val="12"/>
                <w:szCs w:val="12"/>
              </w:rPr>
            </w:pPr>
            <w:r>
              <w:rPr>
                <w:rFonts w:cs="宋体"/>
                <w:color w:val="000000"/>
                <w:sz w:val="12"/>
                <w:szCs w:val="12"/>
              </w:rPr>
              <w:t>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D801">
            <w:pPr>
              <w:ind w:firstLine="120" w:firstLineChars="100"/>
              <w:textAlignment w:val="center"/>
              <w:rPr>
                <w:rFonts w:hint="default" w:cs="宋体"/>
                <w:color w:val="000000"/>
                <w:sz w:val="12"/>
                <w:szCs w:val="12"/>
              </w:rPr>
            </w:pPr>
            <w:r>
              <w:rPr>
                <w:rFonts w:cs="宋体"/>
                <w:color w:val="000000"/>
                <w:sz w:val="12"/>
                <w:szCs w:val="12"/>
              </w:rPr>
              <w:t>是</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6ED6">
            <w:pPr>
              <w:rPr>
                <w:rFonts w:hint="default" w:cs="宋体"/>
                <w:color w:val="000000"/>
                <w:sz w:val="12"/>
                <w:szCs w:val="12"/>
              </w:rPr>
            </w:pPr>
          </w:p>
        </w:tc>
      </w:tr>
      <w:tr w14:paraId="775F02D4">
        <w:tblPrEx>
          <w:tblCellMar>
            <w:top w:w="0" w:type="dxa"/>
            <w:left w:w="108" w:type="dxa"/>
            <w:bottom w:w="0" w:type="dxa"/>
            <w:right w:w="108" w:type="dxa"/>
          </w:tblCellMar>
        </w:tblPrEx>
        <w:trPr>
          <w:trHeight w:val="5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9B92">
            <w:pPr>
              <w:ind w:firstLine="120" w:firstLineChars="100"/>
              <w:textAlignment w:val="center"/>
              <w:rPr>
                <w:rFonts w:hint="default" w:cs="宋体"/>
                <w:color w:val="000000"/>
                <w:sz w:val="12"/>
                <w:szCs w:val="12"/>
              </w:rPr>
            </w:pPr>
            <w:r>
              <w:rPr>
                <w:rFonts w:cs="宋体"/>
                <w:color w:val="000000"/>
                <w:sz w:val="12"/>
                <w:szCs w:val="12"/>
              </w:rPr>
              <w:t>精神患者以奖代补经费</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9D1E">
            <w:pPr>
              <w:ind w:firstLine="120" w:firstLineChars="100"/>
              <w:textAlignment w:val="center"/>
              <w:rPr>
                <w:rFonts w:hint="default" w:cs="宋体"/>
                <w:color w:val="000000"/>
                <w:sz w:val="12"/>
                <w:szCs w:val="12"/>
              </w:rPr>
            </w:pPr>
            <w:r>
              <w:rPr>
                <w:rFonts w:cs="宋体"/>
                <w:color w:val="000000"/>
                <w:sz w:val="12"/>
                <w:szCs w:val="12"/>
              </w:rPr>
              <w:t>元</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25B2">
            <w:pPr>
              <w:ind w:firstLine="120" w:firstLineChars="100"/>
              <w:textAlignment w:val="center"/>
              <w:rPr>
                <w:rFonts w:hint="default" w:cs="宋体"/>
                <w:color w:val="000000"/>
                <w:sz w:val="12"/>
                <w:szCs w:val="12"/>
              </w:rPr>
            </w:pPr>
            <w:r>
              <w:rPr>
                <w:rFonts w:cs="宋体"/>
                <w:color w:val="000000"/>
                <w:sz w:val="12"/>
                <w:szCs w:val="12"/>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0235">
            <w:pPr>
              <w:ind w:firstLine="120" w:firstLineChars="100"/>
              <w:jc w:val="right"/>
              <w:textAlignment w:val="center"/>
              <w:rPr>
                <w:rFonts w:hint="default" w:cs="宋体"/>
                <w:color w:val="000000"/>
                <w:sz w:val="12"/>
                <w:szCs w:val="12"/>
              </w:rPr>
            </w:pPr>
            <w:r>
              <w:rPr>
                <w:rFonts w:cs="宋体"/>
                <w:color w:val="000000"/>
                <w:sz w:val="12"/>
                <w:szCs w:val="12"/>
              </w:rPr>
              <w:t>96750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5BBF">
            <w:pPr>
              <w:ind w:firstLine="120" w:firstLineChars="100"/>
              <w:jc w:val="right"/>
              <w:textAlignment w:val="center"/>
              <w:rPr>
                <w:rFonts w:hint="default" w:cs="宋体"/>
                <w:color w:val="000000"/>
                <w:sz w:val="12"/>
                <w:szCs w:val="12"/>
              </w:rPr>
            </w:pPr>
            <w:r>
              <w:rPr>
                <w:rFonts w:cs="宋体"/>
                <w:color w:val="000000"/>
                <w:sz w:val="12"/>
                <w:szCs w:val="12"/>
              </w:rPr>
              <w:t>66750</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4E7A">
            <w:pPr>
              <w:ind w:firstLine="120" w:firstLineChars="100"/>
              <w:jc w:val="right"/>
              <w:textAlignment w:val="center"/>
              <w:rPr>
                <w:rFonts w:hint="default" w:cs="宋体"/>
                <w:color w:val="000000"/>
                <w:sz w:val="12"/>
                <w:szCs w:val="12"/>
              </w:rPr>
            </w:pPr>
            <w:r>
              <w:rPr>
                <w:rFonts w:cs="宋体"/>
                <w:color w:val="000000"/>
                <w:sz w:val="12"/>
                <w:szCs w:val="12"/>
              </w:rPr>
              <w:t>31.01</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2050">
            <w:pPr>
              <w:ind w:firstLine="120" w:firstLineChars="100"/>
              <w:jc w:val="right"/>
              <w:textAlignment w:val="center"/>
              <w:rPr>
                <w:rFonts w:hint="default" w:cs="宋体"/>
                <w:color w:val="000000"/>
                <w:sz w:val="12"/>
                <w:szCs w:val="12"/>
              </w:rPr>
            </w:pPr>
            <w:r>
              <w:rPr>
                <w:rFonts w:cs="宋体"/>
                <w:color w:val="000000"/>
                <w:sz w:val="12"/>
                <w:szCs w:val="12"/>
              </w:rPr>
              <w:t>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F6F7">
            <w:pPr>
              <w:ind w:firstLine="120" w:firstLineChars="100"/>
              <w:jc w:val="right"/>
              <w:textAlignment w:val="center"/>
              <w:rPr>
                <w:rFonts w:hint="default" w:cs="宋体"/>
                <w:color w:val="000000"/>
                <w:sz w:val="12"/>
                <w:szCs w:val="12"/>
              </w:rPr>
            </w:pPr>
            <w:r>
              <w:rPr>
                <w:rFonts w:cs="宋体"/>
                <w:color w:val="000000"/>
                <w:sz w:val="12"/>
                <w:szCs w:val="12"/>
              </w:rPr>
              <w:t>20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B297">
            <w:pPr>
              <w:ind w:firstLine="120" w:firstLineChars="100"/>
              <w:jc w:val="right"/>
              <w:textAlignment w:val="center"/>
              <w:rPr>
                <w:rFonts w:hint="default" w:cs="宋体"/>
                <w:color w:val="000000"/>
                <w:sz w:val="12"/>
                <w:szCs w:val="12"/>
              </w:rPr>
            </w:pPr>
            <w:r>
              <w:rPr>
                <w:rFonts w:cs="宋体"/>
                <w:color w:val="000000"/>
                <w:sz w:val="12"/>
                <w:szCs w:val="12"/>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9141">
            <w:pPr>
              <w:ind w:firstLine="120" w:firstLineChars="100"/>
              <w:textAlignment w:val="center"/>
              <w:rPr>
                <w:rFonts w:hint="default" w:cs="宋体"/>
                <w:color w:val="000000"/>
                <w:sz w:val="12"/>
                <w:szCs w:val="12"/>
              </w:rPr>
            </w:pPr>
            <w:r>
              <w:rPr>
                <w:rFonts w:cs="宋体"/>
                <w:color w:val="000000"/>
                <w:sz w:val="12"/>
                <w:szCs w:val="12"/>
              </w:rPr>
              <w:t>是</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59B6">
            <w:pPr>
              <w:ind w:firstLine="120" w:firstLineChars="100"/>
              <w:textAlignment w:val="center"/>
              <w:rPr>
                <w:rFonts w:hint="default" w:cs="宋体"/>
                <w:color w:val="000000"/>
                <w:sz w:val="12"/>
                <w:szCs w:val="12"/>
              </w:rPr>
            </w:pPr>
            <w:r>
              <w:rPr>
                <w:rFonts w:cs="宋体"/>
                <w:color w:val="000000"/>
                <w:sz w:val="12"/>
                <w:szCs w:val="12"/>
              </w:rPr>
              <w:t>调整</w:t>
            </w:r>
          </w:p>
        </w:tc>
      </w:tr>
      <w:tr w14:paraId="1949BB6A">
        <w:tblPrEx>
          <w:tblCellMar>
            <w:top w:w="0" w:type="dxa"/>
            <w:left w:w="108" w:type="dxa"/>
            <w:bottom w:w="0" w:type="dxa"/>
            <w:right w:w="108" w:type="dxa"/>
          </w:tblCellMar>
        </w:tblPrEx>
        <w:trPr>
          <w:trHeight w:val="5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10C3">
            <w:pPr>
              <w:ind w:firstLine="120" w:firstLineChars="100"/>
              <w:textAlignment w:val="center"/>
              <w:rPr>
                <w:rFonts w:hint="default" w:cs="宋体"/>
                <w:color w:val="000000"/>
                <w:sz w:val="12"/>
                <w:szCs w:val="12"/>
              </w:rPr>
            </w:pPr>
            <w:r>
              <w:rPr>
                <w:rFonts w:cs="宋体"/>
                <w:color w:val="000000"/>
                <w:sz w:val="12"/>
                <w:szCs w:val="12"/>
              </w:rPr>
              <w:t>保障精神患者日常生活</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0CD5">
            <w:pPr>
              <w:rPr>
                <w:rFonts w:hint="default" w:cs="宋体"/>
                <w:color w:val="000000"/>
                <w:sz w:val="12"/>
                <w:szCs w:val="12"/>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9F8E">
            <w:pPr>
              <w:ind w:firstLine="120" w:firstLineChars="100"/>
              <w:textAlignment w:val="center"/>
              <w:rPr>
                <w:rFonts w:hint="default" w:cs="宋体"/>
                <w:color w:val="000000"/>
                <w:sz w:val="12"/>
                <w:szCs w:val="12"/>
              </w:rPr>
            </w:pPr>
            <w:r>
              <w:rPr>
                <w:rFonts w:cs="宋体"/>
                <w:color w:val="000000"/>
                <w:sz w:val="12"/>
                <w:szCs w:val="12"/>
              </w:rPr>
              <w:t>定性</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C428">
            <w:pPr>
              <w:ind w:firstLine="120" w:firstLineChars="100"/>
              <w:jc w:val="right"/>
              <w:textAlignment w:val="center"/>
              <w:rPr>
                <w:rFonts w:hint="default" w:cs="宋体"/>
                <w:color w:val="000000"/>
                <w:sz w:val="12"/>
                <w:szCs w:val="12"/>
              </w:rPr>
            </w:pPr>
            <w:r>
              <w:rPr>
                <w:rFonts w:cs="宋体"/>
                <w:color w:val="000000"/>
                <w:sz w:val="12"/>
                <w:szCs w:val="12"/>
              </w:rPr>
              <w:t>好</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4C8A">
            <w:pPr>
              <w:ind w:firstLine="120" w:firstLineChars="100"/>
              <w:jc w:val="right"/>
              <w:textAlignment w:val="center"/>
              <w:rPr>
                <w:rFonts w:hint="default" w:cs="宋体"/>
                <w:color w:val="000000"/>
                <w:sz w:val="12"/>
                <w:szCs w:val="12"/>
              </w:rPr>
            </w:pPr>
            <w:r>
              <w:rPr>
                <w:rFonts w:cs="宋体"/>
                <w:color w:val="000000"/>
                <w:sz w:val="12"/>
                <w:szCs w:val="12"/>
              </w:rPr>
              <w:t>1</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AFB0">
            <w:pPr>
              <w:ind w:firstLine="120" w:firstLineChars="100"/>
              <w:jc w:val="right"/>
              <w:textAlignment w:val="center"/>
              <w:rPr>
                <w:rFonts w:hint="default" w:cs="宋体"/>
                <w:color w:val="000000"/>
                <w:sz w:val="12"/>
                <w:szCs w:val="12"/>
              </w:rPr>
            </w:pPr>
            <w:r>
              <w:rPr>
                <w:rFonts w:cs="宋体"/>
                <w:color w:val="000000"/>
                <w:sz w:val="12"/>
                <w:szCs w:val="12"/>
              </w:rPr>
              <w:t>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C001">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BD56">
            <w:pPr>
              <w:ind w:firstLine="120" w:firstLineChars="100"/>
              <w:jc w:val="right"/>
              <w:textAlignment w:val="center"/>
              <w:rPr>
                <w:rFonts w:hint="default" w:cs="宋体"/>
                <w:color w:val="000000"/>
                <w:sz w:val="12"/>
                <w:szCs w:val="12"/>
              </w:rPr>
            </w:pPr>
            <w:r>
              <w:rPr>
                <w:rFonts w:cs="宋体"/>
                <w:color w:val="000000"/>
                <w:sz w:val="12"/>
                <w:szCs w:val="12"/>
              </w:rPr>
              <w:t>30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D878">
            <w:pPr>
              <w:ind w:firstLine="120" w:firstLineChars="100"/>
              <w:jc w:val="right"/>
              <w:textAlignment w:val="center"/>
              <w:rPr>
                <w:rFonts w:hint="default" w:cs="宋体"/>
                <w:color w:val="000000"/>
                <w:sz w:val="12"/>
                <w:szCs w:val="12"/>
              </w:rPr>
            </w:pPr>
            <w:r>
              <w:rPr>
                <w:rFonts w:cs="宋体"/>
                <w:color w:val="000000"/>
                <w:sz w:val="12"/>
                <w:szCs w:val="12"/>
              </w:rPr>
              <w:t>30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A383">
            <w:pPr>
              <w:ind w:firstLine="120" w:firstLineChars="100"/>
              <w:textAlignment w:val="center"/>
              <w:rPr>
                <w:rFonts w:hint="default" w:cs="宋体"/>
                <w:color w:val="000000"/>
                <w:sz w:val="12"/>
                <w:szCs w:val="12"/>
              </w:rPr>
            </w:pPr>
            <w:r>
              <w:rPr>
                <w:rFonts w:cs="宋体"/>
                <w:color w:val="000000"/>
                <w:sz w:val="12"/>
                <w:szCs w:val="12"/>
              </w:rPr>
              <w:t>是</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2EF1">
            <w:pPr>
              <w:rPr>
                <w:rFonts w:hint="default" w:cs="宋体"/>
                <w:color w:val="000000"/>
                <w:sz w:val="12"/>
                <w:szCs w:val="12"/>
              </w:rPr>
            </w:pPr>
          </w:p>
        </w:tc>
      </w:tr>
      <w:tr w14:paraId="2875F822">
        <w:tblPrEx>
          <w:tblCellMar>
            <w:top w:w="0" w:type="dxa"/>
            <w:left w:w="108" w:type="dxa"/>
            <w:bottom w:w="0" w:type="dxa"/>
            <w:right w:w="108" w:type="dxa"/>
          </w:tblCellMar>
        </w:tblPrEx>
        <w:trPr>
          <w:trHeight w:val="500" w:hRule="atLeast"/>
          <w:jc w:val="center"/>
        </w:trPr>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E9AC">
            <w:pPr>
              <w:ind w:firstLine="120" w:firstLineChars="100"/>
              <w:textAlignment w:val="center"/>
              <w:rPr>
                <w:rFonts w:hint="default" w:cs="宋体"/>
                <w:color w:val="000000"/>
                <w:sz w:val="12"/>
                <w:szCs w:val="12"/>
              </w:rPr>
            </w:pPr>
            <w:r>
              <w:rPr>
                <w:rFonts w:cs="宋体"/>
                <w:color w:val="000000"/>
                <w:sz w:val="12"/>
                <w:szCs w:val="12"/>
              </w:rPr>
              <w:t>服务对象满意度</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E581">
            <w:pPr>
              <w:ind w:firstLine="120" w:firstLineChars="100"/>
              <w:textAlignment w:val="center"/>
              <w:rPr>
                <w:rFonts w:hint="default" w:cs="宋体"/>
                <w:color w:val="000000"/>
                <w:sz w:val="12"/>
                <w:szCs w:val="12"/>
              </w:rPr>
            </w:pPr>
            <w:r>
              <w:rPr>
                <w:rFonts w:cs="宋体"/>
                <w:color w:val="000000"/>
                <w:sz w:val="12"/>
                <w:szCs w:val="12"/>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428C">
            <w:pPr>
              <w:ind w:firstLine="120" w:firstLineChars="100"/>
              <w:textAlignment w:val="center"/>
              <w:rPr>
                <w:rFonts w:hint="default" w:cs="宋体"/>
                <w:color w:val="000000"/>
                <w:sz w:val="12"/>
                <w:szCs w:val="12"/>
              </w:rPr>
            </w:pPr>
            <w:r>
              <w:rPr>
                <w:rFonts w:cs="宋体"/>
                <w:color w:val="000000"/>
                <w:sz w:val="12"/>
                <w:szCs w:val="12"/>
              </w:rPr>
              <w:t>＝</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1E63">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C8F1">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CE33">
            <w:pPr>
              <w:ind w:firstLine="120" w:firstLineChars="100"/>
              <w:jc w:val="right"/>
              <w:textAlignment w:val="center"/>
              <w:rPr>
                <w:rFonts w:hint="default" w:cs="宋体"/>
                <w:color w:val="000000"/>
                <w:sz w:val="12"/>
                <w:szCs w:val="12"/>
              </w:rPr>
            </w:pPr>
            <w:r>
              <w:rPr>
                <w:rFonts w:cs="宋体"/>
                <w:color w:val="000000"/>
                <w:sz w:val="12"/>
                <w:szCs w:val="12"/>
              </w:rPr>
              <w:t>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FA39">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2DC4">
            <w:pPr>
              <w:ind w:firstLine="120" w:firstLineChars="100"/>
              <w:jc w:val="right"/>
              <w:textAlignment w:val="center"/>
              <w:rPr>
                <w:rFonts w:hint="default" w:cs="宋体"/>
                <w:color w:val="000000"/>
                <w:sz w:val="12"/>
                <w:szCs w:val="12"/>
              </w:rPr>
            </w:pPr>
            <w:r>
              <w:rPr>
                <w:rFonts w:cs="宋体"/>
                <w:color w:val="000000"/>
                <w:sz w:val="12"/>
                <w:szCs w:val="12"/>
              </w:rPr>
              <w:t>10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C802">
            <w:pPr>
              <w:ind w:firstLine="120" w:firstLineChars="100"/>
              <w:jc w:val="right"/>
              <w:textAlignment w:val="center"/>
              <w:rPr>
                <w:rFonts w:hint="default" w:cs="宋体"/>
                <w:color w:val="000000"/>
                <w:sz w:val="12"/>
                <w:szCs w:val="12"/>
              </w:rPr>
            </w:pPr>
            <w:r>
              <w:rPr>
                <w:rFonts w:cs="宋体"/>
                <w:color w:val="000000"/>
                <w:sz w:val="12"/>
                <w:szCs w:val="12"/>
              </w:rPr>
              <w:t>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B3CB">
            <w:pPr>
              <w:ind w:firstLine="120" w:firstLineChars="100"/>
              <w:textAlignment w:val="center"/>
              <w:rPr>
                <w:rFonts w:hint="default" w:cs="宋体"/>
                <w:color w:val="000000"/>
                <w:sz w:val="12"/>
                <w:szCs w:val="12"/>
              </w:rPr>
            </w:pPr>
            <w:r>
              <w:rPr>
                <w:rFonts w:cs="宋体"/>
                <w:color w:val="000000"/>
                <w:sz w:val="12"/>
                <w:szCs w:val="12"/>
              </w:rPr>
              <w:t>是</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456A">
            <w:pPr>
              <w:rPr>
                <w:rFonts w:hint="default" w:cs="宋体"/>
                <w:color w:val="000000"/>
                <w:sz w:val="12"/>
                <w:szCs w:val="12"/>
              </w:rPr>
            </w:pPr>
          </w:p>
        </w:tc>
      </w:tr>
    </w:tbl>
    <w:p w14:paraId="09865152">
      <w:pPr>
        <w:pStyle w:val="6"/>
        <w:shd w:val="clear" w:color="auto" w:fill="FFFFFF"/>
        <w:spacing w:beforeAutospacing="0" w:after="0" w:afterAutospacing="0" w:line="600" w:lineRule="exact"/>
        <w:rPr>
          <w:rStyle w:val="10"/>
          <w:rFonts w:hint="default" w:ascii="Times New Roman" w:hAnsi="Times New Roman" w:eastAsia="方正楷体_GBK"/>
          <w:b w:val="0"/>
          <w:bCs/>
          <w:sz w:val="32"/>
          <w:szCs w:val="32"/>
          <w:shd w:val="clear" w:color="auto" w:fill="FFFFFF"/>
        </w:rPr>
      </w:pPr>
    </w:p>
    <w:tbl>
      <w:tblPr>
        <w:tblStyle w:val="7"/>
        <w:tblW w:w="10678" w:type="dxa"/>
        <w:jc w:val="center"/>
        <w:tblLayout w:type="fixed"/>
        <w:tblCellMar>
          <w:top w:w="0" w:type="dxa"/>
          <w:left w:w="108" w:type="dxa"/>
          <w:bottom w:w="0" w:type="dxa"/>
          <w:right w:w="108" w:type="dxa"/>
        </w:tblCellMar>
      </w:tblPr>
      <w:tblGrid>
        <w:gridCol w:w="1478"/>
        <w:gridCol w:w="1437"/>
        <w:gridCol w:w="1437"/>
        <w:gridCol w:w="956"/>
        <w:gridCol w:w="745"/>
        <w:gridCol w:w="797"/>
        <w:gridCol w:w="904"/>
        <w:gridCol w:w="690"/>
        <w:gridCol w:w="639"/>
        <w:gridCol w:w="850"/>
        <w:gridCol w:w="745"/>
      </w:tblGrid>
      <w:tr w14:paraId="3EC0BB1F">
        <w:tblPrEx>
          <w:tblCellMar>
            <w:top w:w="0" w:type="dxa"/>
            <w:left w:w="108" w:type="dxa"/>
            <w:bottom w:w="0" w:type="dxa"/>
            <w:right w:w="108" w:type="dxa"/>
          </w:tblCellMar>
        </w:tblPrEx>
        <w:trPr>
          <w:trHeight w:val="800" w:hRule="atLeast"/>
          <w:jc w:val="center"/>
        </w:trPr>
        <w:tc>
          <w:tcPr>
            <w:tcW w:w="106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BD30">
            <w:pPr>
              <w:jc w:val="center"/>
              <w:textAlignment w:val="center"/>
              <w:rPr>
                <w:rFonts w:hint="default" w:ascii="微软雅黑" w:hAnsi="微软雅黑" w:eastAsia="微软雅黑" w:cs="微软雅黑"/>
                <w:b/>
                <w:bCs/>
                <w:color w:val="000000"/>
                <w:sz w:val="12"/>
                <w:szCs w:val="12"/>
              </w:rPr>
            </w:pPr>
            <w:r>
              <w:rPr>
                <w:rFonts w:ascii="微软雅黑" w:hAnsi="微软雅黑" w:eastAsia="微软雅黑" w:cs="微软雅黑"/>
                <w:b/>
                <w:bCs/>
                <w:color w:val="000000"/>
                <w:sz w:val="12"/>
                <w:szCs w:val="12"/>
              </w:rPr>
              <w:t>2024年度二级项目绩效自评表</w:t>
            </w:r>
          </w:p>
        </w:tc>
      </w:tr>
      <w:tr w14:paraId="04AC1D0B">
        <w:tblPrEx>
          <w:tblCellMar>
            <w:top w:w="0" w:type="dxa"/>
            <w:left w:w="108" w:type="dxa"/>
            <w:bottom w:w="0" w:type="dxa"/>
            <w:right w:w="108" w:type="dxa"/>
          </w:tblCellMar>
        </w:tblPrEx>
        <w:trPr>
          <w:trHeight w:val="500" w:hRule="atLeast"/>
          <w:jc w:val="center"/>
        </w:trPr>
        <w:tc>
          <w:tcPr>
            <w:tcW w:w="106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FE37">
            <w:pPr>
              <w:ind w:firstLine="120" w:firstLineChars="100"/>
              <w:jc w:val="right"/>
              <w:textAlignment w:val="center"/>
              <w:rPr>
                <w:rFonts w:hint="default" w:cs="宋体"/>
                <w:b/>
                <w:bCs/>
                <w:color w:val="DA3232"/>
                <w:sz w:val="12"/>
                <w:szCs w:val="12"/>
              </w:rPr>
            </w:pPr>
            <w:r>
              <w:rPr>
                <w:rFonts w:cs="宋体"/>
                <w:b/>
                <w:bCs/>
                <w:color w:val="DA3232"/>
                <w:sz w:val="12"/>
                <w:szCs w:val="12"/>
              </w:rPr>
              <w:t>状态：绩效审核已审</w:t>
            </w:r>
          </w:p>
        </w:tc>
      </w:tr>
      <w:tr w14:paraId="0250AF98">
        <w:tblPrEx>
          <w:tblCellMar>
            <w:top w:w="0" w:type="dxa"/>
            <w:left w:w="108" w:type="dxa"/>
            <w:bottom w:w="0" w:type="dxa"/>
            <w:right w:w="108" w:type="dxa"/>
          </w:tblCellMar>
        </w:tblPrEx>
        <w:trPr>
          <w:trHeight w:val="50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49B8">
            <w:pPr>
              <w:jc w:val="right"/>
              <w:textAlignment w:val="center"/>
              <w:rPr>
                <w:rFonts w:hint="default" w:cs="宋体"/>
                <w:b/>
                <w:bCs/>
                <w:color w:val="000000"/>
                <w:sz w:val="12"/>
                <w:szCs w:val="12"/>
              </w:rPr>
            </w:pPr>
            <w:r>
              <w:rPr>
                <w:rFonts w:cs="宋体"/>
                <w:b/>
                <w:bCs/>
                <w:color w:val="000000"/>
                <w:sz w:val="12"/>
                <w:szCs w:val="12"/>
              </w:rPr>
              <w:t>项目名称：</w:t>
            </w:r>
          </w:p>
        </w:tc>
        <w:tc>
          <w:tcPr>
            <w:tcW w:w="2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220F">
            <w:pPr>
              <w:ind w:firstLine="120" w:firstLineChars="100"/>
              <w:textAlignment w:val="center"/>
              <w:rPr>
                <w:rFonts w:hint="default" w:cs="宋体"/>
                <w:color w:val="000000"/>
                <w:sz w:val="12"/>
                <w:szCs w:val="12"/>
              </w:rPr>
            </w:pPr>
            <w:r>
              <w:rPr>
                <w:rFonts w:cs="宋体"/>
                <w:color w:val="000000"/>
                <w:sz w:val="12"/>
                <w:szCs w:val="12"/>
              </w:rPr>
              <w:t>市财政衔接推进乡村振兴补助资金（农村环境卫生治理）</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864C">
            <w:pPr>
              <w:jc w:val="right"/>
              <w:textAlignment w:val="center"/>
              <w:rPr>
                <w:rFonts w:hint="default" w:cs="宋体"/>
                <w:b/>
                <w:bCs/>
                <w:color w:val="000000"/>
                <w:sz w:val="12"/>
                <w:szCs w:val="12"/>
              </w:rPr>
            </w:pPr>
            <w:r>
              <w:rPr>
                <w:rFonts w:cs="宋体"/>
                <w:b/>
                <w:bCs/>
                <w:color w:val="000000"/>
                <w:sz w:val="12"/>
                <w:szCs w:val="12"/>
              </w:rPr>
              <w:t>项目编码：</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E273">
            <w:pPr>
              <w:ind w:firstLine="120" w:firstLineChars="100"/>
              <w:textAlignment w:val="center"/>
              <w:rPr>
                <w:rFonts w:hint="default" w:cs="宋体"/>
                <w:color w:val="000000"/>
                <w:sz w:val="12"/>
                <w:szCs w:val="12"/>
              </w:rPr>
            </w:pPr>
            <w:r>
              <w:rPr>
                <w:rFonts w:cs="宋体"/>
                <w:color w:val="000000"/>
                <w:sz w:val="12"/>
                <w:szCs w:val="12"/>
              </w:rPr>
              <w:t>50023122T000002073238</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4AA2">
            <w:pPr>
              <w:jc w:val="right"/>
              <w:textAlignment w:val="center"/>
              <w:rPr>
                <w:rFonts w:hint="default" w:cs="宋体"/>
                <w:b/>
                <w:bCs/>
                <w:color w:val="000000"/>
                <w:sz w:val="12"/>
                <w:szCs w:val="12"/>
              </w:rPr>
            </w:pPr>
            <w:r>
              <w:rPr>
                <w:rFonts w:cs="宋体"/>
                <w:b/>
                <w:bCs/>
                <w:color w:val="000000"/>
                <w:sz w:val="12"/>
                <w:szCs w:val="12"/>
              </w:rPr>
              <w:t>自评总分：</w:t>
            </w:r>
          </w:p>
        </w:tc>
        <w:tc>
          <w:tcPr>
            <w:tcW w:w="1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742E">
            <w:pPr>
              <w:ind w:firstLine="120" w:firstLineChars="100"/>
              <w:textAlignment w:val="center"/>
              <w:rPr>
                <w:rFonts w:hint="default" w:cs="宋体"/>
                <w:color w:val="000000"/>
                <w:sz w:val="12"/>
                <w:szCs w:val="12"/>
              </w:rPr>
            </w:pPr>
            <w:r>
              <w:rPr>
                <w:rFonts w:cs="宋体"/>
                <w:color w:val="000000"/>
                <w:sz w:val="12"/>
                <w:szCs w:val="12"/>
              </w:rPr>
              <w:t>100.00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2201">
            <w:pPr>
              <w:jc w:val="right"/>
              <w:rPr>
                <w:rFonts w:hint="default" w:cs="宋体"/>
                <w:b/>
                <w:bCs/>
                <w:color w:val="000000"/>
                <w:sz w:val="12"/>
                <w:szCs w:val="1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D004">
            <w:pPr>
              <w:rPr>
                <w:rFonts w:hint="default" w:cs="宋体"/>
                <w:color w:val="000000"/>
                <w:sz w:val="12"/>
                <w:szCs w:val="12"/>
              </w:rPr>
            </w:pPr>
          </w:p>
        </w:tc>
      </w:tr>
      <w:tr w14:paraId="674DD7FB">
        <w:tblPrEx>
          <w:tblCellMar>
            <w:top w:w="0" w:type="dxa"/>
            <w:left w:w="108" w:type="dxa"/>
            <w:bottom w:w="0" w:type="dxa"/>
            <w:right w:w="108" w:type="dxa"/>
          </w:tblCellMar>
        </w:tblPrEx>
        <w:trPr>
          <w:trHeight w:val="50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5ED7">
            <w:pPr>
              <w:jc w:val="right"/>
              <w:textAlignment w:val="center"/>
              <w:rPr>
                <w:rFonts w:hint="default" w:cs="宋体"/>
                <w:b/>
                <w:bCs/>
                <w:color w:val="000000"/>
                <w:sz w:val="12"/>
                <w:szCs w:val="12"/>
              </w:rPr>
            </w:pPr>
            <w:r>
              <w:rPr>
                <w:rFonts w:cs="宋体"/>
                <w:b/>
                <w:bCs/>
                <w:color w:val="000000"/>
                <w:sz w:val="12"/>
                <w:szCs w:val="12"/>
              </w:rPr>
              <w:t>项目主管部门：</w:t>
            </w:r>
          </w:p>
        </w:tc>
        <w:tc>
          <w:tcPr>
            <w:tcW w:w="2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55A1">
            <w:pPr>
              <w:ind w:firstLine="120" w:firstLineChars="100"/>
              <w:textAlignment w:val="center"/>
              <w:rPr>
                <w:rFonts w:hint="default" w:cs="宋体"/>
                <w:color w:val="000000"/>
                <w:sz w:val="12"/>
                <w:szCs w:val="12"/>
              </w:rPr>
            </w:pPr>
            <w:r>
              <w:rPr>
                <w:rFonts w:cs="宋体"/>
                <w:color w:val="000000"/>
                <w:sz w:val="12"/>
                <w:szCs w:val="12"/>
              </w:rPr>
              <w:t>718-垫江县澄溪镇人民政府</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DEDB">
            <w:pPr>
              <w:jc w:val="right"/>
              <w:textAlignment w:val="center"/>
              <w:rPr>
                <w:rFonts w:hint="default" w:cs="宋体"/>
                <w:b/>
                <w:bCs/>
                <w:color w:val="000000"/>
                <w:sz w:val="12"/>
                <w:szCs w:val="12"/>
              </w:rPr>
            </w:pPr>
            <w:r>
              <w:rPr>
                <w:rFonts w:cs="宋体"/>
                <w:b/>
                <w:bCs/>
                <w:color w:val="000000"/>
                <w:sz w:val="12"/>
                <w:szCs w:val="12"/>
              </w:rPr>
              <w:t>财政归口处室：</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F3CC">
            <w:pPr>
              <w:ind w:firstLine="120" w:firstLineChars="100"/>
              <w:textAlignment w:val="center"/>
              <w:rPr>
                <w:rFonts w:hint="default" w:cs="宋体"/>
                <w:color w:val="000000"/>
                <w:sz w:val="12"/>
                <w:szCs w:val="12"/>
              </w:rPr>
            </w:pPr>
            <w:r>
              <w:rPr>
                <w:rFonts w:cs="宋体"/>
                <w:color w:val="000000"/>
                <w:sz w:val="12"/>
                <w:szCs w:val="12"/>
              </w:rPr>
              <w:t>014-会计管理核算中心</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3F91">
            <w:pPr>
              <w:jc w:val="right"/>
              <w:textAlignment w:val="center"/>
              <w:rPr>
                <w:rFonts w:hint="default" w:cs="宋体"/>
                <w:b/>
                <w:bCs/>
                <w:color w:val="000000"/>
                <w:sz w:val="12"/>
                <w:szCs w:val="12"/>
              </w:rPr>
            </w:pPr>
            <w:r>
              <w:rPr>
                <w:rFonts w:cs="宋体"/>
                <w:b/>
                <w:bCs/>
                <w:color w:val="000000"/>
                <w:sz w:val="12"/>
                <w:szCs w:val="12"/>
              </w:rPr>
              <w:t>部门联系人：</w:t>
            </w:r>
          </w:p>
        </w:tc>
        <w:tc>
          <w:tcPr>
            <w:tcW w:w="1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3CBF">
            <w:pPr>
              <w:ind w:firstLine="120" w:firstLineChars="100"/>
              <w:textAlignment w:val="center"/>
              <w:rPr>
                <w:rFonts w:hint="default" w:cs="宋体"/>
                <w:color w:val="000000"/>
                <w:sz w:val="12"/>
                <w:szCs w:val="12"/>
              </w:rPr>
            </w:pPr>
            <w:r>
              <w:rPr>
                <w:rFonts w:cs="宋体"/>
                <w:color w:val="000000"/>
                <w:sz w:val="12"/>
                <w:szCs w:val="12"/>
              </w:rPr>
              <w:t>杨老师</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6339">
            <w:pPr>
              <w:jc w:val="right"/>
              <w:textAlignment w:val="center"/>
              <w:rPr>
                <w:rFonts w:hint="default" w:cs="宋体"/>
                <w:b/>
                <w:bCs/>
                <w:color w:val="000000"/>
                <w:sz w:val="12"/>
                <w:szCs w:val="12"/>
              </w:rPr>
            </w:pPr>
            <w:r>
              <w:rPr>
                <w:rFonts w:cs="宋体"/>
                <w:b/>
                <w:bCs/>
                <w:color w:val="000000"/>
                <w:sz w:val="12"/>
                <w:szCs w:val="12"/>
              </w:rPr>
              <w:t>联系电话：</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8B06">
            <w:pPr>
              <w:textAlignment w:val="center"/>
              <w:rPr>
                <w:rFonts w:hint="default" w:cs="宋体"/>
                <w:color w:val="000000"/>
                <w:sz w:val="12"/>
                <w:szCs w:val="12"/>
              </w:rPr>
            </w:pPr>
            <w:r>
              <w:rPr>
                <w:rFonts w:cs="宋体"/>
                <w:color w:val="000000"/>
                <w:sz w:val="12"/>
                <w:szCs w:val="12"/>
              </w:rPr>
              <w:t>023-74532873</w:t>
            </w:r>
          </w:p>
        </w:tc>
      </w:tr>
      <w:tr w14:paraId="0645EBA1">
        <w:tblPrEx>
          <w:tblCellMar>
            <w:top w:w="0" w:type="dxa"/>
            <w:left w:w="108" w:type="dxa"/>
            <w:bottom w:w="0" w:type="dxa"/>
            <w:right w:w="108" w:type="dxa"/>
          </w:tblCellMar>
        </w:tblPrEx>
        <w:trPr>
          <w:trHeight w:val="420" w:hRule="atLeast"/>
          <w:jc w:val="center"/>
        </w:trPr>
        <w:tc>
          <w:tcPr>
            <w:tcW w:w="106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634C">
            <w:pPr>
              <w:jc w:val="center"/>
              <w:textAlignment w:val="center"/>
              <w:rPr>
                <w:rFonts w:hint="default" w:ascii="微软雅黑" w:hAnsi="微软雅黑" w:eastAsia="微软雅黑" w:cs="微软雅黑"/>
                <w:b/>
                <w:bCs/>
                <w:color w:val="808080"/>
                <w:sz w:val="12"/>
                <w:szCs w:val="12"/>
              </w:rPr>
            </w:pPr>
            <w:r>
              <w:rPr>
                <w:rFonts w:ascii="微软雅黑" w:hAnsi="微软雅黑" w:eastAsia="微软雅黑" w:cs="微软雅黑"/>
                <w:b/>
                <w:bCs/>
                <w:color w:val="808080"/>
                <w:sz w:val="12"/>
                <w:szCs w:val="12"/>
              </w:rPr>
              <w:t>资金情况</w:t>
            </w:r>
          </w:p>
        </w:tc>
      </w:tr>
      <w:tr w14:paraId="308877F2">
        <w:tblPrEx>
          <w:tblCellMar>
            <w:top w:w="0" w:type="dxa"/>
            <w:left w:w="108" w:type="dxa"/>
            <w:bottom w:w="0" w:type="dxa"/>
            <w:right w:w="108" w:type="dxa"/>
          </w:tblCellMar>
        </w:tblPrEx>
        <w:trPr>
          <w:trHeight w:val="500" w:hRule="atLeast"/>
          <w:jc w:val="center"/>
        </w:trPr>
        <w:tc>
          <w:tcPr>
            <w:tcW w:w="29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FB6E">
            <w:pPr>
              <w:jc w:val="center"/>
              <w:rPr>
                <w:rFonts w:hint="default" w:cs="宋体"/>
                <w:color w:val="000000"/>
                <w:sz w:val="12"/>
                <w:szCs w:val="12"/>
              </w:rPr>
            </w:pPr>
          </w:p>
        </w:tc>
        <w:tc>
          <w:tcPr>
            <w:tcW w:w="2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240E">
            <w:pPr>
              <w:jc w:val="center"/>
              <w:textAlignment w:val="center"/>
              <w:rPr>
                <w:rFonts w:hint="default" w:cs="宋体"/>
                <w:b/>
                <w:bCs/>
                <w:color w:val="000000"/>
                <w:sz w:val="12"/>
                <w:szCs w:val="12"/>
              </w:rPr>
            </w:pPr>
            <w:r>
              <w:rPr>
                <w:rFonts w:cs="宋体"/>
                <w:b/>
                <w:bCs/>
                <w:color w:val="000000"/>
                <w:sz w:val="12"/>
                <w:szCs w:val="12"/>
              </w:rPr>
              <w:t>年初预算数</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C89F">
            <w:pPr>
              <w:jc w:val="center"/>
              <w:textAlignment w:val="center"/>
              <w:rPr>
                <w:rFonts w:hint="default" w:cs="宋体"/>
                <w:b/>
                <w:bCs/>
                <w:color w:val="000000"/>
                <w:sz w:val="12"/>
                <w:szCs w:val="12"/>
              </w:rPr>
            </w:pPr>
            <w:r>
              <w:rPr>
                <w:rFonts w:cs="宋体"/>
                <w:b/>
                <w:bCs/>
                <w:color w:val="000000"/>
                <w:sz w:val="12"/>
                <w:szCs w:val="12"/>
              </w:rPr>
              <w:t>全年（调整）预算数</w:t>
            </w: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1066">
            <w:pPr>
              <w:jc w:val="center"/>
              <w:textAlignment w:val="center"/>
              <w:rPr>
                <w:rFonts w:hint="default" w:cs="宋体"/>
                <w:b/>
                <w:bCs/>
                <w:color w:val="000000"/>
                <w:sz w:val="12"/>
                <w:szCs w:val="12"/>
              </w:rPr>
            </w:pPr>
            <w:r>
              <w:rPr>
                <w:rFonts w:cs="宋体"/>
                <w:b/>
                <w:bCs/>
                <w:color w:val="000000"/>
                <w:sz w:val="12"/>
                <w:szCs w:val="12"/>
              </w:rPr>
              <w:t>全年执行数</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F9DC">
            <w:pPr>
              <w:jc w:val="center"/>
              <w:textAlignment w:val="center"/>
              <w:rPr>
                <w:rFonts w:hint="default" w:cs="宋体"/>
                <w:b/>
                <w:bCs/>
                <w:color w:val="000000"/>
                <w:sz w:val="12"/>
                <w:szCs w:val="12"/>
              </w:rPr>
            </w:pPr>
            <w:r>
              <w:rPr>
                <w:rFonts w:cs="宋体"/>
                <w:b/>
                <w:bCs/>
                <w:color w:val="000000"/>
                <w:sz w:val="12"/>
                <w:szCs w:val="12"/>
              </w:rPr>
              <w:t>执行率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0A4A">
            <w:pPr>
              <w:textAlignment w:val="center"/>
              <w:rPr>
                <w:rFonts w:hint="default" w:cs="宋体"/>
                <w:b/>
                <w:bCs/>
                <w:color w:val="000000"/>
                <w:sz w:val="12"/>
                <w:szCs w:val="12"/>
              </w:rPr>
            </w:pPr>
            <w:r>
              <w:rPr>
                <w:rFonts w:cs="宋体"/>
                <w:b/>
                <w:bCs/>
                <w:color w:val="000000"/>
                <w:sz w:val="12"/>
                <w:szCs w:val="12"/>
              </w:rPr>
              <w:t>执行率权重</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679F">
            <w:pPr>
              <w:jc w:val="center"/>
              <w:textAlignment w:val="center"/>
              <w:rPr>
                <w:rFonts w:hint="default" w:cs="宋体"/>
                <w:b/>
                <w:bCs/>
                <w:color w:val="000000"/>
                <w:sz w:val="12"/>
                <w:szCs w:val="12"/>
              </w:rPr>
            </w:pPr>
            <w:r>
              <w:rPr>
                <w:rFonts w:cs="宋体"/>
                <w:b/>
                <w:bCs/>
                <w:color w:val="000000"/>
                <w:sz w:val="12"/>
                <w:szCs w:val="12"/>
              </w:rPr>
              <w:t>执行率得分</w:t>
            </w:r>
          </w:p>
        </w:tc>
      </w:tr>
      <w:tr w14:paraId="32E7B69C">
        <w:tblPrEx>
          <w:tblCellMar>
            <w:top w:w="0" w:type="dxa"/>
            <w:left w:w="108" w:type="dxa"/>
            <w:bottom w:w="0" w:type="dxa"/>
            <w:right w:w="108" w:type="dxa"/>
          </w:tblCellMar>
        </w:tblPrEx>
        <w:trPr>
          <w:trHeight w:val="50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149B">
            <w:pPr>
              <w:textAlignment w:val="center"/>
              <w:rPr>
                <w:rFonts w:hint="default" w:cs="宋体"/>
                <w:color w:val="000000"/>
                <w:sz w:val="12"/>
                <w:szCs w:val="12"/>
              </w:rPr>
            </w:pPr>
            <w:r>
              <w:rPr>
                <w:rFonts w:cs="宋体"/>
                <w:color w:val="000000"/>
                <w:sz w:val="12"/>
                <w:szCs w:val="12"/>
              </w:rPr>
              <w:t>年度总金额</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93F8">
            <w:pPr>
              <w:rPr>
                <w:rFonts w:hint="default" w:cs="宋体"/>
                <w:color w:val="000000"/>
                <w:sz w:val="12"/>
                <w:szCs w:val="12"/>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CECF">
            <w:pPr>
              <w:rPr>
                <w:rFonts w:hint="default" w:cs="宋体"/>
                <w:color w:val="000000"/>
                <w:sz w:val="12"/>
                <w:szCs w:val="12"/>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010D">
            <w:pPr>
              <w:jc w:val="right"/>
              <w:textAlignment w:val="center"/>
              <w:rPr>
                <w:rFonts w:hint="default" w:cs="宋体"/>
                <w:color w:val="000000"/>
                <w:sz w:val="12"/>
                <w:szCs w:val="12"/>
              </w:rPr>
            </w:pPr>
            <w:r>
              <w:rPr>
                <w:rFonts w:cs="宋体"/>
                <w:color w:val="000000"/>
                <w:sz w:val="12"/>
                <w:szCs w:val="12"/>
              </w:rPr>
              <w:t xml:space="preserve">0.00 </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ECBA">
            <w:pPr>
              <w:rPr>
                <w:rFonts w:hint="default" w:cs="宋体"/>
                <w:color w:val="000000"/>
                <w:sz w:val="12"/>
                <w:szCs w:val="12"/>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DC7B">
            <w:pPr>
              <w:jc w:val="right"/>
              <w:textAlignment w:val="center"/>
              <w:rPr>
                <w:rFonts w:hint="default" w:cs="宋体"/>
                <w:color w:val="000000"/>
                <w:sz w:val="12"/>
                <w:szCs w:val="12"/>
              </w:rPr>
            </w:pPr>
            <w:r>
              <w:rPr>
                <w:rFonts w:cs="宋体"/>
                <w:color w:val="000000"/>
                <w:sz w:val="12"/>
                <w:szCs w:val="12"/>
              </w:rPr>
              <w:t xml:space="preserve">28,800.00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A081">
            <w:pPr>
              <w:rPr>
                <w:rFonts w:hint="default" w:cs="宋体"/>
                <w:color w:val="000000"/>
                <w:sz w:val="12"/>
                <w:szCs w:val="12"/>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C52B">
            <w:pPr>
              <w:jc w:val="right"/>
              <w:textAlignment w:val="center"/>
              <w:rPr>
                <w:rFonts w:hint="default" w:cs="宋体"/>
                <w:color w:val="000000"/>
                <w:sz w:val="12"/>
                <w:szCs w:val="12"/>
              </w:rPr>
            </w:pPr>
            <w:r>
              <w:rPr>
                <w:rFonts w:cs="宋体"/>
                <w:color w:val="000000"/>
                <w:sz w:val="12"/>
                <w:szCs w:val="12"/>
              </w:rPr>
              <w:t xml:space="preserve">28,800.00 </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E2AA">
            <w:pPr>
              <w:rPr>
                <w:rFonts w:hint="default" w:cs="宋体"/>
                <w:color w:val="000000"/>
                <w:sz w:val="12"/>
                <w:szCs w:val="1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C9E1">
            <w:pPr>
              <w:rPr>
                <w:rFonts w:hint="default" w:cs="宋体"/>
                <w:color w:val="000000"/>
                <w:sz w:val="12"/>
                <w:szCs w:val="1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16A7">
            <w:pPr>
              <w:jc w:val="right"/>
              <w:rPr>
                <w:rFonts w:hint="default" w:cs="宋体"/>
                <w:color w:val="000000"/>
                <w:sz w:val="12"/>
                <w:szCs w:val="12"/>
              </w:rPr>
            </w:pPr>
          </w:p>
        </w:tc>
      </w:tr>
      <w:tr w14:paraId="55633EF2">
        <w:tblPrEx>
          <w:tblCellMar>
            <w:top w:w="0" w:type="dxa"/>
            <w:left w:w="108" w:type="dxa"/>
            <w:bottom w:w="0" w:type="dxa"/>
            <w:right w:w="108" w:type="dxa"/>
          </w:tblCellMar>
        </w:tblPrEx>
        <w:trPr>
          <w:trHeight w:val="50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8714">
            <w:pPr>
              <w:textAlignment w:val="center"/>
              <w:rPr>
                <w:rFonts w:hint="default" w:cs="宋体"/>
                <w:color w:val="000000"/>
                <w:sz w:val="12"/>
                <w:szCs w:val="12"/>
              </w:rPr>
            </w:pPr>
            <w:r>
              <w:rPr>
                <w:rFonts w:cs="宋体"/>
                <w:color w:val="000000"/>
                <w:sz w:val="12"/>
                <w:szCs w:val="12"/>
              </w:rPr>
              <w:t>其中：财政拨款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9D7A">
            <w:pPr>
              <w:rPr>
                <w:rFonts w:hint="default" w:cs="宋体"/>
                <w:color w:val="000000"/>
                <w:sz w:val="12"/>
                <w:szCs w:val="12"/>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68A0">
            <w:pPr>
              <w:rPr>
                <w:rFonts w:hint="default" w:cs="宋体"/>
                <w:color w:val="000000"/>
                <w:sz w:val="12"/>
                <w:szCs w:val="12"/>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1108">
            <w:pPr>
              <w:jc w:val="right"/>
              <w:textAlignment w:val="center"/>
              <w:rPr>
                <w:rFonts w:hint="default" w:cs="宋体"/>
                <w:color w:val="000000"/>
                <w:sz w:val="12"/>
                <w:szCs w:val="12"/>
              </w:rPr>
            </w:pPr>
            <w:r>
              <w:rPr>
                <w:rFonts w:cs="宋体"/>
                <w:color w:val="000000"/>
                <w:sz w:val="12"/>
                <w:szCs w:val="12"/>
              </w:rPr>
              <w:t xml:space="preserve">0.00 </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ACD7">
            <w:pPr>
              <w:rPr>
                <w:rFonts w:hint="default" w:cs="宋体"/>
                <w:color w:val="000000"/>
                <w:sz w:val="12"/>
                <w:szCs w:val="12"/>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70C6">
            <w:pPr>
              <w:jc w:val="right"/>
              <w:textAlignment w:val="center"/>
              <w:rPr>
                <w:rFonts w:hint="default" w:cs="宋体"/>
                <w:color w:val="000000"/>
                <w:sz w:val="12"/>
                <w:szCs w:val="12"/>
              </w:rPr>
            </w:pPr>
            <w:r>
              <w:rPr>
                <w:rFonts w:cs="宋体"/>
                <w:color w:val="000000"/>
                <w:sz w:val="12"/>
                <w:szCs w:val="12"/>
              </w:rPr>
              <w:t xml:space="preserve">28,800.00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E416">
            <w:pPr>
              <w:rPr>
                <w:rFonts w:hint="default" w:cs="宋体"/>
                <w:color w:val="000000"/>
                <w:sz w:val="12"/>
                <w:szCs w:val="12"/>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3EA5">
            <w:pPr>
              <w:jc w:val="right"/>
              <w:textAlignment w:val="center"/>
              <w:rPr>
                <w:rFonts w:hint="default" w:cs="宋体"/>
                <w:color w:val="000000"/>
                <w:sz w:val="12"/>
                <w:szCs w:val="12"/>
              </w:rPr>
            </w:pPr>
            <w:r>
              <w:rPr>
                <w:rFonts w:cs="宋体"/>
                <w:color w:val="000000"/>
                <w:sz w:val="12"/>
                <w:szCs w:val="12"/>
              </w:rPr>
              <w:t xml:space="preserve">28,800.00 </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5EC6">
            <w:pPr>
              <w:jc w:val="right"/>
              <w:textAlignment w:val="center"/>
              <w:rPr>
                <w:rFonts w:hint="default" w:cs="宋体"/>
                <w:color w:val="000000"/>
                <w:sz w:val="12"/>
                <w:szCs w:val="12"/>
              </w:rPr>
            </w:pPr>
            <w:r>
              <w:rPr>
                <w:rFonts w:cs="宋体"/>
                <w:color w:val="000000"/>
                <w:sz w:val="12"/>
                <w:szCs w:val="12"/>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49BA">
            <w:pPr>
              <w:textAlignment w:val="center"/>
              <w:rPr>
                <w:rFonts w:hint="default" w:cs="宋体"/>
                <w:color w:val="000000"/>
                <w:sz w:val="12"/>
                <w:szCs w:val="12"/>
              </w:rPr>
            </w:pPr>
            <w:r>
              <w:rPr>
                <w:rFonts w:cs="宋体"/>
                <w:color w:val="000000"/>
                <w:sz w:val="12"/>
                <w:szCs w:val="12"/>
              </w:rPr>
              <w:t>10.00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971D">
            <w:pPr>
              <w:ind w:firstLine="120" w:firstLineChars="100"/>
              <w:jc w:val="right"/>
              <w:textAlignment w:val="center"/>
              <w:rPr>
                <w:rFonts w:hint="default" w:cs="宋体"/>
                <w:color w:val="000000"/>
                <w:sz w:val="12"/>
                <w:szCs w:val="12"/>
              </w:rPr>
            </w:pPr>
            <w:r>
              <w:rPr>
                <w:rFonts w:cs="宋体"/>
                <w:color w:val="000000"/>
                <w:sz w:val="12"/>
                <w:szCs w:val="12"/>
              </w:rPr>
              <w:t xml:space="preserve">10.00 </w:t>
            </w:r>
          </w:p>
        </w:tc>
      </w:tr>
      <w:tr w14:paraId="467BFB94">
        <w:tblPrEx>
          <w:tblCellMar>
            <w:top w:w="0" w:type="dxa"/>
            <w:left w:w="108" w:type="dxa"/>
            <w:bottom w:w="0" w:type="dxa"/>
            <w:right w:w="108" w:type="dxa"/>
          </w:tblCellMar>
        </w:tblPrEx>
        <w:trPr>
          <w:trHeight w:val="50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A2C8">
            <w:pPr>
              <w:textAlignment w:val="center"/>
              <w:rPr>
                <w:rFonts w:hint="default" w:cs="宋体"/>
                <w:color w:val="000000"/>
                <w:sz w:val="12"/>
                <w:szCs w:val="12"/>
              </w:rPr>
            </w:pPr>
            <w:r>
              <w:rPr>
                <w:rFonts w:cs="宋体"/>
                <w:color w:val="000000"/>
                <w:sz w:val="12"/>
                <w:szCs w:val="12"/>
              </w:rPr>
              <w:t>一般公共预算</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91BA">
            <w:pPr>
              <w:rPr>
                <w:rFonts w:hint="default" w:cs="宋体"/>
                <w:color w:val="000000"/>
                <w:sz w:val="12"/>
                <w:szCs w:val="12"/>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8C68">
            <w:pPr>
              <w:rPr>
                <w:rFonts w:hint="default" w:cs="宋体"/>
                <w:color w:val="000000"/>
                <w:sz w:val="12"/>
                <w:szCs w:val="12"/>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2262">
            <w:pPr>
              <w:jc w:val="right"/>
              <w:textAlignment w:val="center"/>
              <w:rPr>
                <w:rFonts w:hint="default" w:cs="宋体"/>
                <w:color w:val="000000"/>
                <w:sz w:val="12"/>
                <w:szCs w:val="12"/>
              </w:rPr>
            </w:pPr>
            <w:r>
              <w:rPr>
                <w:rFonts w:cs="宋体"/>
                <w:color w:val="000000"/>
                <w:sz w:val="12"/>
                <w:szCs w:val="12"/>
              </w:rPr>
              <w:t xml:space="preserve">0.00 </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7C74">
            <w:pPr>
              <w:rPr>
                <w:rFonts w:hint="default" w:cs="宋体"/>
                <w:color w:val="000000"/>
                <w:sz w:val="12"/>
                <w:szCs w:val="12"/>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6434">
            <w:pPr>
              <w:jc w:val="right"/>
              <w:textAlignment w:val="center"/>
              <w:rPr>
                <w:rFonts w:hint="default" w:cs="宋体"/>
                <w:color w:val="000000"/>
                <w:sz w:val="12"/>
                <w:szCs w:val="12"/>
              </w:rPr>
            </w:pPr>
            <w:r>
              <w:rPr>
                <w:rFonts w:cs="宋体"/>
                <w:color w:val="000000"/>
                <w:sz w:val="12"/>
                <w:szCs w:val="12"/>
              </w:rPr>
              <w:t xml:space="preserve">28,800.00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64B0">
            <w:pPr>
              <w:rPr>
                <w:rFonts w:hint="default" w:cs="宋体"/>
                <w:color w:val="000000"/>
                <w:sz w:val="12"/>
                <w:szCs w:val="12"/>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2D5A">
            <w:pPr>
              <w:jc w:val="right"/>
              <w:textAlignment w:val="center"/>
              <w:rPr>
                <w:rFonts w:hint="default" w:cs="宋体"/>
                <w:color w:val="000000"/>
                <w:sz w:val="12"/>
                <w:szCs w:val="12"/>
              </w:rPr>
            </w:pPr>
            <w:r>
              <w:rPr>
                <w:rFonts w:cs="宋体"/>
                <w:color w:val="000000"/>
                <w:sz w:val="12"/>
                <w:szCs w:val="12"/>
              </w:rPr>
              <w:t xml:space="preserve">28,800.00 </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E42D">
            <w:pPr>
              <w:jc w:val="right"/>
              <w:textAlignment w:val="center"/>
              <w:rPr>
                <w:rFonts w:hint="default" w:cs="宋体"/>
                <w:color w:val="000000"/>
                <w:sz w:val="12"/>
                <w:szCs w:val="12"/>
              </w:rPr>
            </w:pPr>
            <w:r>
              <w:rPr>
                <w:rFonts w:cs="宋体"/>
                <w:color w:val="000000"/>
                <w:sz w:val="12"/>
                <w:szCs w:val="12"/>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B33E">
            <w:pPr>
              <w:rPr>
                <w:rFonts w:hint="default" w:cs="宋体"/>
                <w:color w:val="000000"/>
                <w:sz w:val="12"/>
                <w:szCs w:val="12"/>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13EF">
            <w:pPr>
              <w:jc w:val="right"/>
              <w:rPr>
                <w:rFonts w:hint="default" w:cs="宋体"/>
                <w:color w:val="000000"/>
                <w:sz w:val="12"/>
                <w:szCs w:val="12"/>
              </w:rPr>
            </w:pPr>
          </w:p>
        </w:tc>
      </w:tr>
      <w:tr w14:paraId="39D819D7">
        <w:tblPrEx>
          <w:tblCellMar>
            <w:top w:w="0" w:type="dxa"/>
            <w:left w:w="108" w:type="dxa"/>
            <w:bottom w:w="0" w:type="dxa"/>
            <w:right w:w="108" w:type="dxa"/>
          </w:tblCellMar>
        </w:tblPrEx>
        <w:trPr>
          <w:trHeight w:val="420" w:hRule="atLeast"/>
          <w:jc w:val="center"/>
        </w:trPr>
        <w:tc>
          <w:tcPr>
            <w:tcW w:w="106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F5FD">
            <w:pPr>
              <w:jc w:val="center"/>
              <w:textAlignment w:val="center"/>
              <w:rPr>
                <w:rFonts w:hint="default" w:ascii="微软雅黑" w:hAnsi="微软雅黑" w:eastAsia="微软雅黑" w:cs="微软雅黑"/>
                <w:b/>
                <w:bCs/>
                <w:color w:val="808080"/>
                <w:sz w:val="12"/>
                <w:szCs w:val="12"/>
              </w:rPr>
            </w:pPr>
            <w:r>
              <w:rPr>
                <w:rFonts w:ascii="微软雅黑" w:hAnsi="微软雅黑" w:eastAsia="微软雅黑" w:cs="微软雅黑"/>
                <w:b/>
                <w:bCs/>
                <w:color w:val="808080"/>
                <w:sz w:val="12"/>
                <w:szCs w:val="12"/>
              </w:rPr>
              <w:t>绩效目标</w:t>
            </w:r>
          </w:p>
        </w:tc>
      </w:tr>
      <w:tr w14:paraId="52F9759C">
        <w:tblPrEx>
          <w:tblCellMar>
            <w:top w:w="0" w:type="dxa"/>
            <w:left w:w="108" w:type="dxa"/>
            <w:bottom w:w="0" w:type="dxa"/>
            <w:right w:w="108" w:type="dxa"/>
          </w:tblCellMar>
        </w:tblPrEx>
        <w:trPr>
          <w:trHeight w:val="500" w:hRule="atLeast"/>
          <w:jc w:val="center"/>
        </w:trPr>
        <w:tc>
          <w:tcPr>
            <w:tcW w:w="53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6F11">
            <w:pPr>
              <w:jc w:val="center"/>
              <w:textAlignment w:val="center"/>
              <w:rPr>
                <w:rFonts w:hint="default" w:cs="宋体"/>
                <w:b/>
                <w:bCs/>
                <w:color w:val="000000"/>
                <w:sz w:val="12"/>
                <w:szCs w:val="12"/>
              </w:rPr>
            </w:pPr>
            <w:r>
              <w:rPr>
                <w:rFonts w:cs="宋体"/>
                <w:b/>
                <w:bCs/>
                <w:color w:val="000000"/>
                <w:sz w:val="12"/>
                <w:szCs w:val="12"/>
              </w:rPr>
              <w:t>年初绩效目标</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0069">
            <w:pPr>
              <w:jc w:val="center"/>
              <w:textAlignment w:val="center"/>
              <w:rPr>
                <w:rFonts w:hint="default" w:cs="宋体"/>
                <w:b/>
                <w:bCs/>
                <w:color w:val="000000"/>
                <w:sz w:val="12"/>
                <w:szCs w:val="12"/>
              </w:rPr>
            </w:pPr>
            <w:r>
              <w:rPr>
                <w:rFonts w:cs="宋体"/>
                <w:b/>
                <w:bCs/>
                <w:color w:val="000000"/>
                <w:sz w:val="12"/>
                <w:szCs w:val="12"/>
              </w:rPr>
              <w:t>全年（调整）绩效目标</w:t>
            </w:r>
          </w:p>
        </w:tc>
        <w:tc>
          <w:tcPr>
            <w:tcW w:w="22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D905">
            <w:pPr>
              <w:jc w:val="center"/>
              <w:textAlignment w:val="center"/>
              <w:rPr>
                <w:rFonts w:hint="default" w:cs="宋体"/>
                <w:b/>
                <w:bCs/>
                <w:color w:val="000000"/>
                <w:sz w:val="12"/>
                <w:szCs w:val="12"/>
              </w:rPr>
            </w:pPr>
            <w:r>
              <w:rPr>
                <w:rFonts w:cs="宋体"/>
                <w:b/>
                <w:bCs/>
                <w:color w:val="000000"/>
                <w:sz w:val="12"/>
                <w:szCs w:val="12"/>
              </w:rPr>
              <w:t>全年目标实际完成情况</w:t>
            </w:r>
          </w:p>
        </w:tc>
      </w:tr>
      <w:tr w14:paraId="5A3968E1">
        <w:tblPrEx>
          <w:tblCellMar>
            <w:top w:w="0" w:type="dxa"/>
            <w:left w:w="108" w:type="dxa"/>
            <w:bottom w:w="0" w:type="dxa"/>
            <w:right w:w="108" w:type="dxa"/>
          </w:tblCellMar>
        </w:tblPrEx>
        <w:trPr>
          <w:trHeight w:val="540" w:hRule="atLeast"/>
          <w:jc w:val="center"/>
        </w:trPr>
        <w:tc>
          <w:tcPr>
            <w:tcW w:w="5308" w:type="dxa"/>
            <w:gridSpan w:val="4"/>
            <w:tcBorders>
              <w:top w:val="single" w:color="000000" w:sz="4" w:space="0"/>
              <w:left w:val="single" w:color="000000" w:sz="4" w:space="0"/>
              <w:bottom w:val="single" w:color="000000" w:sz="4" w:space="0"/>
              <w:right w:val="single" w:color="000000" w:sz="4" w:space="0"/>
            </w:tcBorders>
            <w:shd w:val="clear" w:color="auto" w:fill="auto"/>
          </w:tcPr>
          <w:p w14:paraId="5C05A978">
            <w:pPr>
              <w:textAlignment w:val="top"/>
              <w:rPr>
                <w:rFonts w:hint="default" w:cs="宋体"/>
                <w:color w:val="000000"/>
                <w:sz w:val="12"/>
                <w:szCs w:val="12"/>
              </w:rPr>
            </w:pPr>
            <w:r>
              <w:rPr>
                <w:rFonts w:cs="宋体"/>
                <w:color w:val="000000"/>
                <w:sz w:val="12"/>
                <w:szCs w:val="12"/>
              </w:rPr>
              <w:t>完成农村环境卫生治理目标</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tcPr>
          <w:p w14:paraId="671F57DA">
            <w:pPr>
              <w:textAlignment w:val="top"/>
              <w:rPr>
                <w:rFonts w:hint="default" w:cs="宋体"/>
                <w:color w:val="000000"/>
                <w:sz w:val="12"/>
                <w:szCs w:val="12"/>
              </w:rPr>
            </w:pPr>
            <w:r>
              <w:rPr>
                <w:rFonts w:cs="宋体"/>
                <w:color w:val="000000"/>
                <w:sz w:val="12"/>
                <w:szCs w:val="12"/>
              </w:rPr>
              <w:t>完成农村环境卫生治理目标</w:t>
            </w:r>
          </w:p>
        </w:tc>
        <w:tc>
          <w:tcPr>
            <w:tcW w:w="2234" w:type="dxa"/>
            <w:gridSpan w:val="3"/>
            <w:tcBorders>
              <w:top w:val="single" w:color="000000" w:sz="4" w:space="0"/>
              <w:left w:val="single" w:color="000000" w:sz="4" w:space="0"/>
              <w:bottom w:val="single" w:color="000000" w:sz="4" w:space="0"/>
              <w:right w:val="single" w:color="000000" w:sz="4" w:space="0"/>
            </w:tcBorders>
            <w:shd w:val="clear" w:color="auto" w:fill="auto"/>
          </w:tcPr>
          <w:p w14:paraId="603E1E84">
            <w:pPr>
              <w:textAlignment w:val="top"/>
              <w:rPr>
                <w:rFonts w:hint="default" w:cs="宋体"/>
                <w:color w:val="000000"/>
                <w:sz w:val="12"/>
                <w:szCs w:val="12"/>
              </w:rPr>
            </w:pPr>
            <w:r>
              <w:rPr>
                <w:rFonts w:cs="宋体"/>
                <w:color w:val="000000"/>
                <w:sz w:val="12"/>
                <w:szCs w:val="12"/>
              </w:rPr>
              <w:t>已完成</w:t>
            </w:r>
          </w:p>
        </w:tc>
      </w:tr>
      <w:tr w14:paraId="51BFB951">
        <w:tblPrEx>
          <w:tblCellMar>
            <w:top w:w="0" w:type="dxa"/>
            <w:left w:w="108" w:type="dxa"/>
            <w:bottom w:w="0" w:type="dxa"/>
            <w:right w:w="108" w:type="dxa"/>
          </w:tblCellMar>
        </w:tblPrEx>
        <w:trPr>
          <w:trHeight w:val="420" w:hRule="atLeast"/>
          <w:jc w:val="center"/>
        </w:trPr>
        <w:tc>
          <w:tcPr>
            <w:tcW w:w="1067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5F3D">
            <w:pPr>
              <w:jc w:val="center"/>
              <w:textAlignment w:val="center"/>
              <w:rPr>
                <w:rFonts w:hint="default" w:ascii="微软雅黑" w:hAnsi="微软雅黑" w:eastAsia="微软雅黑" w:cs="微软雅黑"/>
                <w:b/>
                <w:bCs/>
                <w:color w:val="808080"/>
                <w:sz w:val="12"/>
                <w:szCs w:val="12"/>
              </w:rPr>
            </w:pPr>
            <w:r>
              <w:rPr>
                <w:rFonts w:ascii="微软雅黑" w:hAnsi="微软雅黑" w:eastAsia="微软雅黑" w:cs="微软雅黑"/>
                <w:b/>
                <w:bCs/>
                <w:color w:val="808080"/>
                <w:sz w:val="12"/>
                <w:szCs w:val="12"/>
              </w:rPr>
              <w:t>绩效指标</w:t>
            </w:r>
          </w:p>
        </w:tc>
      </w:tr>
      <w:tr w14:paraId="6810EB2F">
        <w:tblPrEx>
          <w:tblCellMar>
            <w:top w:w="0" w:type="dxa"/>
            <w:left w:w="108" w:type="dxa"/>
            <w:bottom w:w="0" w:type="dxa"/>
            <w:right w:w="108" w:type="dxa"/>
          </w:tblCellMar>
        </w:tblPrEx>
        <w:trPr>
          <w:trHeight w:val="50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0857">
            <w:pPr>
              <w:jc w:val="center"/>
              <w:textAlignment w:val="center"/>
              <w:rPr>
                <w:rFonts w:hint="default" w:cs="宋体"/>
                <w:b/>
                <w:bCs/>
                <w:color w:val="000000"/>
                <w:sz w:val="12"/>
                <w:szCs w:val="12"/>
              </w:rPr>
            </w:pPr>
            <w:r>
              <w:rPr>
                <w:rFonts w:cs="宋体"/>
                <w:b/>
                <w:bCs/>
                <w:color w:val="000000"/>
                <w:sz w:val="12"/>
                <w:szCs w:val="12"/>
              </w:rPr>
              <w:t>指标名称</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5F66">
            <w:pPr>
              <w:jc w:val="center"/>
              <w:textAlignment w:val="center"/>
              <w:rPr>
                <w:rFonts w:hint="default" w:cs="宋体"/>
                <w:b/>
                <w:bCs/>
                <w:color w:val="000000"/>
                <w:sz w:val="12"/>
                <w:szCs w:val="12"/>
              </w:rPr>
            </w:pPr>
            <w:r>
              <w:rPr>
                <w:rFonts w:cs="宋体"/>
                <w:b/>
                <w:bCs/>
                <w:color w:val="000000"/>
                <w:sz w:val="12"/>
                <w:szCs w:val="12"/>
              </w:rPr>
              <w:t>计量单位</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FC81">
            <w:pPr>
              <w:jc w:val="center"/>
              <w:textAlignment w:val="center"/>
              <w:rPr>
                <w:rFonts w:hint="default" w:cs="宋体"/>
                <w:b/>
                <w:bCs/>
                <w:color w:val="000000"/>
                <w:sz w:val="12"/>
                <w:szCs w:val="12"/>
              </w:rPr>
            </w:pPr>
            <w:r>
              <w:rPr>
                <w:rFonts w:cs="宋体"/>
                <w:b/>
                <w:bCs/>
                <w:color w:val="000000"/>
                <w:sz w:val="12"/>
                <w:szCs w:val="12"/>
              </w:rPr>
              <w:t>指标性质</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E5F0">
            <w:pPr>
              <w:jc w:val="center"/>
              <w:textAlignment w:val="center"/>
              <w:rPr>
                <w:rFonts w:hint="default" w:cs="宋体"/>
                <w:b/>
                <w:bCs/>
                <w:color w:val="000000"/>
                <w:sz w:val="12"/>
                <w:szCs w:val="12"/>
              </w:rPr>
            </w:pPr>
            <w:r>
              <w:rPr>
                <w:rFonts w:cs="宋体"/>
                <w:b/>
                <w:bCs/>
                <w:color w:val="000000"/>
                <w:sz w:val="12"/>
                <w:szCs w:val="12"/>
              </w:rPr>
              <w:t>指标值</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8EDB">
            <w:pPr>
              <w:jc w:val="center"/>
              <w:textAlignment w:val="center"/>
              <w:rPr>
                <w:rFonts w:hint="default" w:cs="宋体"/>
                <w:b/>
                <w:bCs/>
                <w:color w:val="000000"/>
                <w:sz w:val="12"/>
                <w:szCs w:val="12"/>
              </w:rPr>
            </w:pPr>
            <w:r>
              <w:rPr>
                <w:rFonts w:cs="宋体"/>
                <w:b/>
                <w:bCs/>
                <w:color w:val="000000"/>
                <w:sz w:val="12"/>
                <w:szCs w:val="12"/>
              </w:rPr>
              <w:t>全年完成值</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1951">
            <w:pPr>
              <w:jc w:val="center"/>
              <w:textAlignment w:val="center"/>
              <w:rPr>
                <w:rFonts w:hint="default" w:cs="宋体"/>
                <w:b/>
                <w:bCs/>
                <w:color w:val="000000"/>
                <w:sz w:val="12"/>
                <w:szCs w:val="12"/>
              </w:rPr>
            </w:pPr>
            <w:r>
              <w:rPr>
                <w:rFonts w:cs="宋体"/>
                <w:b/>
                <w:bCs/>
                <w:color w:val="000000"/>
                <w:sz w:val="12"/>
                <w:szCs w:val="12"/>
              </w:rPr>
              <w:t>偏离度（%）</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6626">
            <w:pPr>
              <w:jc w:val="center"/>
              <w:textAlignment w:val="center"/>
              <w:rPr>
                <w:rFonts w:hint="default" w:cs="宋体"/>
                <w:b/>
                <w:bCs/>
                <w:color w:val="000000"/>
                <w:sz w:val="12"/>
                <w:szCs w:val="12"/>
              </w:rPr>
            </w:pPr>
            <w:r>
              <w:rPr>
                <w:rFonts w:cs="宋体"/>
                <w:b/>
                <w:bCs/>
                <w:color w:val="000000"/>
                <w:sz w:val="12"/>
                <w:szCs w:val="12"/>
              </w:rPr>
              <w:t>得分系数（%）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F6D0">
            <w:pPr>
              <w:jc w:val="center"/>
              <w:textAlignment w:val="center"/>
              <w:rPr>
                <w:rFonts w:hint="default" w:cs="宋体"/>
                <w:b/>
                <w:bCs/>
                <w:color w:val="000000"/>
                <w:sz w:val="12"/>
                <w:szCs w:val="12"/>
              </w:rPr>
            </w:pPr>
            <w:r>
              <w:rPr>
                <w:rFonts w:cs="宋体"/>
                <w:b/>
                <w:bCs/>
                <w:color w:val="000000"/>
                <w:sz w:val="12"/>
                <w:szCs w:val="12"/>
              </w:rPr>
              <w:t>指标权重</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C0BE">
            <w:pPr>
              <w:jc w:val="center"/>
              <w:textAlignment w:val="center"/>
              <w:rPr>
                <w:rFonts w:hint="default" w:cs="宋体"/>
                <w:b/>
                <w:bCs/>
                <w:color w:val="000000"/>
                <w:sz w:val="12"/>
                <w:szCs w:val="12"/>
              </w:rPr>
            </w:pPr>
            <w:r>
              <w:rPr>
                <w:rFonts w:cs="宋体"/>
                <w:b/>
                <w:bCs/>
                <w:color w:val="000000"/>
                <w:sz w:val="12"/>
                <w:szCs w:val="12"/>
              </w:rPr>
              <w:t>指标得分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2C43">
            <w:pPr>
              <w:jc w:val="center"/>
              <w:textAlignment w:val="center"/>
              <w:rPr>
                <w:rFonts w:hint="default" w:cs="宋体"/>
                <w:b/>
                <w:bCs/>
                <w:color w:val="000000"/>
                <w:sz w:val="12"/>
                <w:szCs w:val="12"/>
              </w:rPr>
            </w:pPr>
            <w:r>
              <w:rPr>
                <w:rFonts w:cs="宋体"/>
                <w:b/>
                <w:bCs/>
                <w:color w:val="000000"/>
                <w:sz w:val="12"/>
                <w:szCs w:val="12"/>
              </w:rPr>
              <w:t>是否核心指标</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5233">
            <w:pPr>
              <w:jc w:val="center"/>
              <w:textAlignment w:val="center"/>
              <w:rPr>
                <w:rFonts w:hint="default" w:cs="宋体"/>
                <w:b/>
                <w:bCs/>
                <w:color w:val="000000"/>
                <w:sz w:val="12"/>
                <w:szCs w:val="12"/>
              </w:rPr>
            </w:pPr>
            <w:r>
              <w:rPr>
                <w:rFonts w:cs="宋体"/>
                <w:b/>
                <w:bCs/>
                <w:color w:val="000000"/>
                <w:sz w:val="12"/>
                <w:szCs w:val="12"/>
              </w:rPr>
              <w:t>说明</w:t>
            </w:r>
          </w:p>
        </w:tc>
      </w:tr>
      <w:tr w14:paraId="6EC5A076">
        <w:tblPrEx>
          <w:tblCellMar>
            <w:top w:w="0" w:type="dxa"/>
            <w:left w:w="108" w:type="dxa"/>
            <w:bottom w:w="0" w:type="dxa"/>
            <w:right w:w="108" w:type="dxa"/>
          </w:tblCellMar>
        </w:tblPrEx>
        <w:trPr>
          <w:trHeight w:val="50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7A59">
            <w:pPr>
              <w:ind w:firstLine="120" w:firstLineChars="100"/>
              <w:textAlignment w:val="center"/>
              <w:rPr>
                <w:rFonts w:hint="default" w:cs="宋体"/>
                <w:color w:val="000000"/>
                <w:sz w:val="12"/>
                <w:szCs w:val="12"/>
              </w:rPr>
            </w:pPr>
            <w:r>
              <w:rPr>
                <w:rFonts w:cs="宋体"/>
                <w:color w:val="000000"/>
                <w:sz w:val="12"/>
                <w:szCs w:val="12"/>
              </w:rPr>
              <w:t>农村环境卫生治理项目数</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C01A">
            <w:pPr>
              <w:ind w:firstLine="120" w:firstLineChars="100"/>
              <w:textAlignment w:val="center"/>
              <w:rPr>
                <w:rFonts w:hint="default" w:cs="宋体"/>
                <w:color w:val="000000"/>
                <w:sz w:val="12"/>
                <w:szCs w:val="12"/>
              </w:rPr>
            </w:pPr>
            <w:r>
              <w:rPr>
                <w:rFonts w:cs="宋体"/>
                <w:color w:val="000000"/>
                <w:sz w:val="12"/>
                <w:szCs w:val="12"/>
              </w:rPr>
              <w:t>个</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0A5A">
            <w:pPr>
              <w:ind w:firstLine="120" w:firstLineChars="100"/>
              <w:textAlignment w:val="center"/>
              <w:rPr>
                <w:rFonts w:hint="default" w:cs="宋体"/>
                <w:color w:val="000000"/>
                <w:sz w:val="12"/>
                <w:szCs w:val="12"/>
              </w:rPr>
            </w:pPr>
            <w:r>
              <w:rPr>
                <w:rFonts w:cs="宋体"/>
                <w:color w:val="000000"/>
                <w:sz w:val="12"/>
                <w:szCs w:val="12"/>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A8BB">
            <w:pPr>
              <w:ind w:firstLine="120" w:firstLineChars="100"/>
              <w:jc w:val="right"/>
              <w:textAlignment w:val="center"/>
              <w:rPr>
                <w:rFonts w:hint="default" w:cs="宋体"/>
                <w:color w:val="000000"/>
                <w:sz w:val="12"/>
                <w:szCs w:val="12"/>
              </w:rPr>
            </w:pPr>
            <w:r>
              <w:rPr>
                <w:rFonts w:cs="宋体"/>
                <w:color w:val="000000"/>
                <w:sz w:val="12"/>
                <w:szCs w:val="12"/>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21D6">
            <w:pPr>
              <w:ind w:firstLine="120" w:firstLineChars="100"/>
              <w:jc w:val="right"/>
              <w:textAlignment w:val="center"/>
              <w:rPr>
                <w:rFonts w:hint="default" w:cs="宋体"/>
                <w:color w:val="000000"/>
                <w:sz w:val="12"/>
                <w:szCs w:val="12"/>
              </w:rPr>
            </w:pPr>
            <w:r>
              <w:rPr>
                <w:rFonts w:cs="宋体"/>
                <w:color w:val="000000"/>
                <w:sz w:val="12"/>
                <w:szCs w:val="12"/>
              </w:rPr>
              <w:t>1</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F5B3">
            <w:pPr>
              <w:ind w:firstLine="120" w:firstLineChars="100"/>
              <w:jc w:val="right"/>
              <w:textAlignment w:val="center"/>
              <w:rPr>
                <w:rFonts w:hint="default" w:cs="宋体"/>
                <w:color w:val="000000"/>
                <w:sz w:val="12"/>
                <w:szCs w:val="12"/>
              </w:rPr>
            </w:pPr>
            <w:r>
              <w:rPr>
                <w:rFonts w:cs="宋体"/>
                <w:color w:val="000000"/>
                <w:sz w:val="12"/>
                <w:szCs w:val="12"/>
              </w:rPr>
              <w:t>0</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4727">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779D">
            <w:pPr>
              <w:ind w:firstLine="120" w:firstLineChars="100"/>
              <w:jc w:val="right"/>
              <w:textAlignment w:val="center"/>
              <w:rPr>
                <w:rFonts w:hint="default" w:cs="宋体"/>
                <w:color w:val="000000"/>
                <w:sz w:val="12"/>
                <w:szCs w:val="12"/>
              </w:rPr>
            </w:pPr>
            <w:r>
              <w:rPr>
                <w:rFonts w:cs="宋体"/>
                <w:color w:val="000000"/>
                <w:sz w:val="12"/>
                <w:szCs w:val="12"/>
              </w:rPr>
              <w:t>10</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427B">
            <w:pPr>
              <w:ind w:firstLine="120" w:firstLineChars="100"/>
              <w:jc w:val="right"/>
              <w:textAlignment w:val="center"/>
              <w:rPr>
                <w:rFonts w:hint="default" w:cs="宋体"/>
                <w:color w:val="000000"/>
                <w:sz w:val="12"/>
                <w:szCs w:val="12"/>
              </w:rPr>
            </w:pPr>
            <w:r>
              <w:rPr>
                <w:rFonts w:cs="宋体"/>
                <w:color w:val="000000"/>
                <w:sz w:val="12"/>
                <w:szCs w:val="12"/>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13C4">
            <w:pPr>
              <w:ind w:firstLine="120" w:firstLineChars="100"/>
              <w:textAlignment w:val="center"/>
              <w:rPr>
                <w:rFonts w:hint="default" w:cs="宋体"/>
                <w:color w:val="000000"/>
                <w:sz w:val="12"/>
                <w:szCs w:val="12"/>
              </w:rPr>
            </w:pPr>
            <w:r>
              <w:rPr>
                <w:rFonts w:cs="宋体"/>
                <w:color w:val="000000"/>
                <w:sz w:val="12"/>
                <w:szCs w:val="12"/>
              </w:rPr>
              <w:t>是</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E3DA">
            <w:pPr>
              <w:rPr>
                <w:rFonts w:hint="default" w:cs="宋体"/>
                <w:color w:val="000000"/>
                <w:sz w:val="12"/>
                <w:szCs w:val="12"/>
              </w:rPr>
            </w:pPr>
          </w:p>
        </w:tc>
      </w:tr>
      <w:tr w14:paraId="0EC91B48">
        <w:tblPrEx>
          <w:tblCellMar>
            <w:top w:w="0" w:type="dxa"/>
            <w:left w:w="108" w:type="dxa"/>
            <w:bottom w:w="0" w:type="dxa"/>
            <w:right w:w="108" w:type="dxa"/>
          </w:tblCellMar>
        </w:tblPrEx>
        <w:trPr>
          <w:trHeight w:val="50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1347">
            <w:pPr>
              <w:ind w:firstLine="120" w:firstLineChars="100"/>
              <w:textAlignment w:val="center"/>
              <w:rPr>
                <w:rFonts w:hint="default" w:cs="宋体"/>
                <w:color w:val="000000"/>
                <w:sz w:val="12"/>
                <w:szCs w:val="12"/>
              </w:rPr>
            </w:pPr>
            <w:r>
              <w:rPr>
                <w:rFonts w:cs="宋体"/>
                <w:color w:val="000000"/>
                <w:sz w:val="12"/>
                <w:szCs w:val="12"/>
              </w:rPr>
              <w:t>质量合格</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4174">
            <w:pPr>
              <w:ind w:firstLine="120" w:firstLineChars="100"/>
              <w:textAlignment w:val="center"/>
              <w:rPr>
                <w:rFonts w:hint="default" w:cs="宋体"/>
                <w:color w:val="000000"/>
                <w:sz w:val="12"/>
                <w:szCs w:val="12"/>
              </w:rPr>
            </w:pPr>
            <w:r>
              <w:rPr>
                <w:rFonts w:cs="宋体"/>
                <w:color w:val="000000"/>
                <w:sz w:val="12"/>
                <w:szCs w:val="12"/>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5D3C">
            <w:pPr>
              <w:ind w:firstLine="120" w:firstLineChars="100"/>
              <w:textAlignment w:val="center"/>
              <w:rPr>
                <w:rFonts w:hint="default" w:cs="宋体"/>
                <w:color w:val="000000"/>
                <w:sz w:val="12"/>
                <w:szCs w:val="12"/>
              </w:rPr>
            </w:pPr>
            <w:r>
              <w:rPr>
                <w:rFonts w:cs="宋体"/>
                <w:color w:val="000000"/>
                <w:sz w:val="12"/>
                <w:szCs w:val="12"/>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A062">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2015">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1C8F">
            <w:pPr>
              <w:ind w:firstLine="120" w:firstLineChars="100"/>
              <w:jc w:val="right"/>
              <w:textAlignment w:val="center"/>
              <w:rPr>
                <w:rFonts w:hint="default" w:cs="宋体"/>
                <w:color w:val="000000"/>
                <w:sz w:val="12"/>
                <w:szCs w:val="12"/>
              </w:rPr>
            </w:pPr>
            <w:r>
              <w:rPr>
                <w:rFonts w:cs="宋体"/>
                <w:color w:val="000000"/>
                <w:sz w:val="12"/>
                <w:szCs w:val="12"/>
              </w:rPr>
              <w:t>0</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79C4">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4631">
            <w:pPr>
              <w:ind w:firstLine="120" w:firstLineChars="100"/>
              <w:jc w:val="right"/>
              <w:textAlignment w:val="center"/>
              <w:rPr>
                <w:rFonts w:hint="default" w:cs="宋体"/>
                <w:color w:val="000000"/>
                <w:sz w:val="12"/>
                <w:szCs w:val="12"/>
              </w:rPr>
            </w:pPr>
            <w:r>
              <w:rPr>
                <w:rFonts w:cs="宋体"/>
                <w:color w:val="000000"/>
                <w:sz w:val="12"/>
                <w:szCs w:val="12"/>
              </w:rPr>
              <w:t>10</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B72F">
            <w:pPr>
              <w:ind w:firstLine="120" w:firstLineChars="100"/>
              <w:jc w:val="right"/>
              <w:textAlignment w:val="center"/>
              <w:rPr>
                <w:rFonts w:hint="default" w:cs="宋体"/>
                <w:color w:val="000000"/>
                <w:sz w:val="12"/>
                <w:szCs w:val="12"/>
              </w:rPr>
            </w:pPr>
            <w:r>
              <w:rPr>
                <w:rFonts w:cs="宋体"/>
                <w:color w:val="000000"/>
                <w:sz w:val="12"/>
                <w:szCs w:val="12"/>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91FD">
            <w:pPr>
              <w:ind w:firstLine="120" w:firstLineChars="100"/>
              <w:textAlignment w:val="center"/>
              <w:rPr>
                <w:rFonts w:hint="default" w:cs="宋体"/>
                <w:color w:val="000000"/>
                <w:sz w:val="12"/>
                <w:szCs w:val="12"/>
              </w:rPr>
            </w:pPr>
            <w:r>
              <w:rPr>
                <w:rFonts w:cs="宋体"/>
                <w:color w:val="000000"/>
                <w:sz w:val="12"/>
                <w:szCs w:val="12"/>
              </w:rPr>
              <w:t>是</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C6D3">
            <w:pPr>
              <w:rPr>
                <w:rFonts w:hint="default" w:cs="宋体"/>
                <w:color w:val="000000"/>
                <w:sz w:val="12"/>
                <w:szCs w:val="12"/>
              </w:rPr>
            </w:pPr>
          </w:p>
        </w:tc>
      </w:tr>
      <w:tr w14:paraId="433DF0AC">
        <w:tblPrEx>
          <w:tblCellMar>
            <w:top w:w="0" w:type="dxa"/>
            <w:left w:w="108" w:type="dxa"/>
            <w:bottom w:w="0" w:type="dxa"/>
            <w:right w:w="108" w:type="dxa"/>
          </w:tblCellMar>
        </w:tblPrEx>
        <w:trPr>
          <w:trHeight w:val="50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085C">
            <w:pPr>
              <w:ind w:firstLine="120" w:firstLineChars="100"/>
              <w:textAlignment w:val="center"/>
              <w:rPr>
                <w:rFonts w:hint="default" w:cs="宋体"/>
                <w:color w:val="000000"/>
                <w:sz w:val="12"/>
                <w:szCs w:val="12"/>
              </w:rPr>
            </w:pPr>
            <w:r>
              <w:rPr>
                <w:rFonts w:cs="宋体"/>
                <w:color w:val="000000"/>
                <w:sz w:val="12"/>
                <w:szCs w:val="12"/>
              </w:rPr>
              <w:t>按时完成率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CD97">
            <w:pPr>
              <w:ind w:firstLine="120" w:firstLineChars="100"/>
              <w:textAlignment w:val="center"/>
              <w:rPr>
                <w:rFonts w:hint="default" w:cs="宋体"/>
                <w:color w:val="000000"/>
                <w:sz w:val="12"/>
                <w:szCs w:val="12"/>
              </w:rPr>
            </w:pPr>
            <w:r>
              <w:rPr>
                <w:rFonts w:cs="宋体"/>
                <w:color w:val="000000"/>
                <w:sz w:val="12"/>
                <w:szCs w:val="12"/>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10A5">
            <w:pPr>
              <w:ind w:firstLine="120" w:firstLineChars="100"/>
              <w:textAlignment w:val="center"/>
              <w:rPr>
                <w:rFonts w:hint="default" w:cs="宋体"/>
                <w:color w:val="000000"/>
                <w:sz w:val="12"/>
                <w:szCs w:val="12"/>
              </w:rPr>
            </w:pPr>
            <w:r>
              <w:rPr>
                <w:rFonts w:cs="宋体"/>
                <w:color w:val="000000"/>
                <w:sz w:val="12"/>
                <w:szCs w:val="12"/>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1CA3">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3B76">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24D2">
            <w:pPr>
              <w:ind w:firstLine="120" w:firstLineChars="100"/>
              <w:jc w:val="right"/>
              <w:textAlignment w:val="center"/>
              <w:rPr>
                <w:rFonts w:hint="default" w:cs="宋体"/>
                <w:color w:val="000000"/>
                <w:sz w:val="12"/>
                <w:szCs w:val="12"/>
              </w:rPr>
            </w:pPr>
            <w:r>
              <w:rPr>
                <w:rFonts w:cs="宋体"/>
                <w:color w:val="000000"/>
                <w:sz w:val="12"/>
                <w:szCs w:val="12"/>
              </w:rPr>
              <w:t>0</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EE33">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96D5">
            <w:pPr>
              <w:ind w:firstLine="120" w:firstLineChars="100"/>
              <w:jc w:val="right"/>
              <w:textAlignment w:val="center"/>
              <w:rPr>
                <w:rFonts w:hint="default" w:cs="宋体"/>
                <w:color w:val="000000"/>
                <w:sz w:val="12"/>
                <w:szCs w:val="12"/>
              </w:rPr>
            </w:pPr>
            <w:r>
              <w:rPr>
                <w:rFonts w:cs="宋体"/>
                <w:color w:val="000000"/>
                <w:sz w:val="12"/>
                <w:szCs w:val="12"/>
              </w:rPr>
              <w:t>20</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4A77">
            <w:pPr>
              <w:ind w:firstLine="120" w:firstLineChars="100"/>
              <w:jc w:val="right"/>
              <w:textAlignment w:val="center"/>
              <w:rPr>
                <w:rFonts w:hint="default" w:cs="宋体"/>
                <w:color w:val="000000"/>
                <w:sz w:val="12"/>
                <w:szCs w:val="12"/>
              </w:rPr>
            </w:pPr>
            <w:r>
              <w:rPr>
                <w:rFonts w:cs="宋体"/>
                <w:color w:val="000000"/>
                <w:sz w:val="12"/>
                <w:szCs w:val="12"/>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34C7">
            <w:pPr>
              <w:ind w:firstLine="120" w:firstLineChars="100"/>
              <w:textAlignment w:val="center"/>
              <w:rPr>
                <w:rFonts w:hint="default" w:cs="宋体"/>
                <w:color w:val="000000"/>
                <w:sz w:val="12"/>
                <w:szCs w:val="12"/>
              </w:rPr>
            </w:pPr>
            <w:r>
              <w:rPr>
                <w:rFonts w:cs="宋体"/>
                <w:color w:val="000000"/>
                <w:sz w:val="12"/>
                <w:szCs w:val="12"/>
              </w:rPr>
              <w:t>是</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7428">
            <w:pPr>
              <w:rPr>
                <w:rFonts w:hint="default" w:cs="宋体"/>
                <w:color w:val="000000"/>
                <w:sz w:val="12"/>
                <w:szCs w:val="12"/>
              </w:rPr>
            </w:pPr>
          </w:p>
        </w:tc>
      </w:tr>
      <w:tr w14:paraId="0B9BC1EC">
        <w:tblPrEx>
          <w:tblCellMar>
            <w:top w:w="0" w:type="dxa"/>
            <w:left w:w="108" w:type="dxa"/>
            <w:bottom w:w="0" w:type="dxa"/>
            <w:right w:w="108" w:type="dxa"/>
          </w:tblCellMar>
        </w:tblPrEx>
        <w:trPr>
          <w:trHeight w:val="50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4E2B">
            <w:pPr>
              <w:ind w:firstLine="120" w:firstLineChars="100"/>
              <w:textAlignment w:val="center"/>
              <w:rPr>
                <w:rFonts w:hint="default" w:cs="宋体"/>
                <w:color w:val="000000"/>
                <w:sz w:val="12"/>
                <w:szCs w:val="12"/>
              </w:rPr>
            </w:pPr>
            <w:r>
              <w:rPr>
                <w:rFonts w:cs="宋体"/>
                <w:color w:val="000000"/>
                <w:sz w:val="12"/>
                <w:szCs w:val="12"/>
              </w:rPr>
              <w:t>农村环境卫生治理所需费用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7977">
            <w:pPr>
              <w:ind w:firstLine="120" w:firstLineChars="100"/>
              <w:textAlignment w:val="center"/>
              <w:rPr>
                <w:rFonts w:hint="default" w:cs="宋体"/>
                <w:color w:val="000000"/>
                <w:sz w:val="12"/>
                <w:szCs w:val="12"/>
              </w:rPr>
            </w:pPr>
            <w:r>
              <w:rPr>
                <w:rFonts w:cs="宋体"/>
                <w:color w:val="000000"/>
                <w:sz w:val="12"/>
                <w:szCs w:val="12"/>
              </w:rPr>
              <w:t>元</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471F">
            <w:pPr>
              <w:ind w:firstLine="120" w:firstLineChars="100"/>
              <w:textAlignment w:val="center"/>
              <w:rPr>
                <w:rFonts w:hint="default" w:cs="宋体"/>
                <w:color w:val="000000"/>
                <w:sz w:val="12"/>
                <w:szCs w:val="12"/>
              </w:rPr>
            </w:pPr>
            <w:r>
              <w:rPr>
                <w:rFonts w:cs="宋体"/>
                <w:color w:val="000000"/>
                <w:sz w:val="12"/>
                <w:szCs w:val="12"/>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8F45">
            <w:pPr>
              <w:ind w:firstLine="120" w:firstLineChars="100"/>
              <w:jc w:val="right"/>
              <w:textAlignment w:val="center"/>
              <w:rPr>
                <w:rFonts w:hint="default" w:cs="宋体"/>
                <w:color w:val="000000"/>
                <w:sz w:val="12"/>
                <w:szCs w:val="12"/>
              </w:rPr>
            </w:pPr>
            <w:r>
              <w:rPr>
                <w:rFonts w:cs="宋体"/>
                <w:color w:val="000000"/>
                <w:sz w:val="12"/>
                <w:szCs w:val="12"/>
              </w:rPr>
              <w:t>26000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8DB1">
            <w:pPr>
              <w:ind w:firstLine="120" w:firstLineChars="100"/>
              <w:jc w:val="right"/>
              <w:textAlignment w:val="center"/>
              <w:rPr>
                <w:rFonts w:hint="default" w:cs="宋体"/>
                <w:color w:val="000000"/>
                <w:sz w:val="12"/>
                <w:szCs w:val="12"/>
              </w:rPr>
            </w:pPr>
            <w:r>
              <w:rPr>
                <w:rFonts w:cs="宋体"/>
                <w:color w:val="000000"/>
                <w:sz w:val="12"/>
                <w:szCs w:val="12"/>
              </w:rPr>
              <w:t>28800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4673">
            <w:pPr>
              <w:ind w:firstLine="120" w:firstLineChars="100"/>
              <w:jc w:val="right"/>
              <w:textAlignment w:val="center"/>
              <w:rPr>
                <w:rFonts w:hint="default" w:cs="宋体"/>
                <w:color w:val="000000"/>
                <w:sz w:val="12"/>
                <w:szCs w:val="12"/>
              </w:rPr>
            </w:pPr>
            <w:r>
              <w:rPr>
                <w:rFonts w:cs="宋体"/>
                <w:color w:val="000000"/>
                <w:sz w:val="12"/>
                <w:szCs w:val="12"/>
              </w:rPr>
              <w:t>10.77</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92AB">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C703">
            <w:pPr>
              <w:ind w:firstLine="120" w:firstLineChars="100"/>
              <w:jc w:val="right"/>
              <w:textAlignment w:val="center"/>
              <w:rPr>
                <w:rFonts w:hint="default" w:cs="宋体"/>
                <w:color w:val="000000"/>
                <w:sz w:val="12"/>
                <w:szCs w:val="12"/>
              </w:rPr>
            </w:pPr>
            <w:r>
              <w:rPr>
                <w:rFonts w:cs="宋体"/>
                <w:color w:val="000000"/>
                <w:sz w:val="12"/>
                <w:szCs w:val="12"/>
              </w:rPr>
              <w:t>10</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C7B5">
            <w:pPr>
              <w:ind w:firstLine="120" w:firstLineChars="100"/>
              <w:jc w:val="right"/>
              <w:textAlignment w:val="center"/>
              <w:rPr>
                <w:rFonts w:hint="default" w:cs="宋体"/>
                <w:color w:val="000000"/>
                <w:sz w:val="12"/>
                <w:szCs w:val="12"/>
              </w:rPr>
            </w:pPr>
            <w:r>
              <w:rPr>
                <w:rFonts w:cs="宋体"/>
                <w:color w:val="000000"/>
                <w:sz w:val="12"/>
                <w:szCs w:val="12"/>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4F42">
            <w:pPr>
              <w:ind w:firstLine="120" w:firstLineChars="100"/>
              <w:textAlignment w:val="center"/>
              <w:rPr>
                <w:rFonts w:hint="default" w:cs="宋体"/>
                <w:color w:val="000000"/>
                <w:sz w:val="12"/>
                <w:szCs w:val="12"/>
              </w:rPr>
            </w:pPr>
            <w:r>
              <w:rPr>
                <w:rFonts w:cs="宋体"/>
                <w:color w:val="000000"/>
                <w:sz w:val="12"/>
                <w:szCs w:val="12"/>
              </w:rPr>
              <w:t>是</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AB33">
            <w:pPr>
              <w:ind w:firstLine="120" w:firstLineChars="100"/>
              <w:textAlignment w:val="center"/>
              <w:rPr>
                <w:rFonts w:hint="default" w:cs="宋体"/>
                <w:color w:val="000000"/>
                <w:sz w:val="12"/>
                <w:szCs w:val="12"/>
              </w:rPr>
            </w:pPr>
            <w:r>
              <w:rPr>
                <w:rFonts w:cs="宋体"/>
                <w:color w:val="000000"/>
                <w:sz w:val="12"/>
                <w:szCs w:val="12"/>
              </w:rPr>
              <w:t>调整</w:t>
            </w:r>
          </w:p>
        </w:tc>
      </w:tr>
      <w:tr w14:paraId="4E132E74">
        <w:tblPrEx>
          <w:tblCellMar>
            <w:top w:w="0" w:type="dxa"/>
            <w:left w:w="108" w:type="dxa"/>
            <w:bottom w:w="0" w:type="dxa"/>
            <w:right w:w="108" w:type="dxa"/>
          </w:tblCellMar>
        </w:tblPrEx>
        <w:trPr>
          <w:trHeight w:val="50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35CA">
            <w:pPr>
              <w:ind w:firstLine="120" w:firstLineChars="100"/>
              <w:textAlignment w:val="center"/>
              <w:rPr>
                <w:rFonts w:hint="default" w:cs="宋体"/>
                <w:color w:val="000000"/>
                <w:sz w:val="12"/>
                <w:szCs w:val="12"/>
              </w:rPr>
            </w:pPr>
            <w:r>
              <w:rPr>
                <w:rFonts w:cs="宋体"/>
                <w:color w:val="000000"/>
                <w:sz w:val="12"/>
                <w:szCs w:val="12"/>
              </w:rPr>
              <w:t>改善农村环境</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36CE">
            <w:pPr>
              <w:rPr>
                <w:rFonts w:hint="default" w:cs="宋体"/>
                <w:color w:val="000000"/>
                <w:sz w:val="12"/>
                <w:szCs w:val="12"/>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D3B7">
            <w:pPr>
              <w:ind w:firstLine="120" w:firstLineChars="100"/>
              <w:textAlignment w:val="center"/>
              <w:rPr>
                <w:rFonts w:hint="default" w:cs="宋体"/>
                <w:color w:val="000000"/>
                <w:sz w:val="12"/>
                <w:szCs w:val="12"/>
              </w:rPr>
            </w:pPr>
            <w:r>
              <w:rPr>
                <w:rFonts w:cs="宋体"/>
                <w:color w:val="000000"/>
                <w:sz w:val="12"/>
                <w:szCs w:val="12"/>
              </w:rPr>
              <w:t>定性</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C985">
            <w:pPr>
              <w:ind w:firstLine="120" w:firstLineChars="100"/>
              <w:jc w:val="right"/>
              <w:textAlignment w:val="center"/>
              <w:rPr>
                <w:rFonts w:hint="default" w:cs="宋体"/>
                <w:color w:val="000000"/>
                <w:sz w:val="12"/>
                <w:szCs w:val="12"/>
              </w:rPr>
            </w:pPr>
            <w:r>
              <w:rPr>
                <w:rFonts w:cs="宋体"/>
                <w:color w:val="000000"/>
                <w:sz w:val="12"/>
                <w:szCs w:val="12"/>
              </w:rPr>
              <w:t>好</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5BCC">
            <w:pPr>
              <w:ind w:firstLine="120" w:firstLineChars="100"/>
              <w:jc w:val="right"/>
              <w:textAlignment w:val="center"/>
              <w:rPr>
                <w:rFonts w:hint="default" w:cs="宋体"/>
                <w:color w:val="000000"/>
                <w:sz w:val="12"/>
                <w:szCs w:val="12"/>
              </w:rPr>
            </w:pPr>
            <w:r>
              <w:rPr>
                <w:rFonts w:cs="宋体"/>
                <w:color w:val="000000"/>
                <w:sz w:val="12"/>
                <w:szCs w:val="12"/>
              </w:rPr>
              <w:t>1</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0C64">
            <w:pPr>
              <w:ind w:firstLine="120" w:firstLineChars="100"/>
              <w:jc w:val="right"/>
              <w:textAlignment w:val="center"/>
              <w:rPr>
                <w:rFonts w:hint="default" w:cs="宋体"/>
                <w:color w:val="000000"/>
                <w:sz w:val="12"/>
                <w:szCs w:val="12"/>
              </w:rPr>
            </w:pPr>
            <w:r>
              <w:rPr>
                <w:rFonts w:cs="宋体"/>
                <w:color w:val="000000"/>
                <w:sz w:val="12"/>
                <w:szCs w:val="12"/>
              </w:rPr>
              <w:t>0</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7514">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C5EC">
            <w:pPr>
              <w:ind w:firstLine="120" w:firstLineChars="100"/>
              <w:jc w:val="right"/>
              <w:textAlignment w:val="center"/>
              <w:rPr>
                <w:rFonts w:hint="default" w:cs="宋体"/>
                <w:color w:val="000000"/>
                <w:sz w:val="12"/>
                <w:szCs w:val="12"/>
              </w:rPr>
            </w:pPr>
            <w:r>
              <w:rPr>
                <w:rFonts w:cs="宋体"/>
                <w:color w:val="000000"/>
                <w:sz w:val="12"/>
                <w:szCs w:val="12"/>
              </w:rPr>
              <w:t>30</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D3D0">
            <w:pPr>
              <w:ind w:firstLine="120" w:firstLineChars="100"/>
              <w:jc w:val="right"/>
              <w:textAlignment w:val="center"/>
              <w:rPr>
                <w:rFonts w:hint="default" w:cs="宋体"/>
                <w:color w:val="000000"/>
                <w:sz w:val="12"/>
                <w:szCs w:val="12"/>
              </w:rPr>
            </w:pPr>
            <w:r>
              <w:rPr>
                <w:rFonts w:cs="宋体"/>
                <w:color w:val="000000"/>
                <w:sz w:val="12"/>
                <w:szCs w:val="12"/>
              </w:rPr>
              <w:t>30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9B52">
            <w:pPr>
              <w:ind w:firstLine="120" w:firstLineChars="100"/>
              <w:textAlignment w:val="center"/>
              <w:rPr>
                <w:rFonts w:hint="default" w:cs="宋体"/>
                <w:color w:val="000000"/>
                <w:sz w:val="12"/>
                <w:szCs w:val="12"/>
              </w:rPr>
            </w:pPr>
            <w:r>
              <w:rPr>
                <w:rFonts w:cs="宋体"/>
                <w:color w:val="000000"/>
                <w:sz w:val="12"/>
                <w:szCs w:val="12"/>
              </w:rPr>
              <w:t>是</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3790">
            <w:pPr>
              <w:rPr>
                <w:rFonts w:hint="default" w:cs="宋体"/>
                <w:color w:val="000000"/>
                <w:sz w:val="12"/>
                <w:szCs w:val="12"/>
              </w:rPr>
            </w:pPr>
          </w:p>
        </w:tc>
      </w:tr>
      <w:tr w14:paraId="246B0BB7">
        <w:tblPrEx>
          <w:tblCellMar>
            <w:top w:w="0" w:type="dxa"/>
            <w:left w:w="108" w:type="dxa"/>
            <w:bottom w:w="0" w:type="dxa"/>
            <w:right w:w="108" w:type="dxa"/>
          </w:tblCellMar>
        </w:tblPrEx>
        <w:trPr>
          <w:trHeight w:val="500" w:hRule="atLeast"/>
          <w:jc w:val="center"/>
        </w:trPr>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894F">
            <w:pPr>
              <w:ind w:firstLine="120" w:firstLineChars="100"/>
              <w:textAlignment w:val="center"/>
              <w:rPr>
                <w:rFonts w:hint="default" w:cs="宋体"/>
                <w:color w:val="000000"/>
                <w:sz w:val="12"/>
                <w:szCs w:val="12"/>
              </w:rPr>
            </w:pPr>
            <w:r>
              <w:rPr>
                <w:rFonts w:cs="宋体"/>
                <w:color w:val="000000"/>
                <w:sz w:val="12"/>
                <w:szCs w:val="12"/>
              </w:rPr>
              <w:t>服务对象满意度</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98E2">
            <w:pPr>
              <w:ind w:firstLine="120" w:firstLineChars="100"/>
              <w:textAlignment w:val="center"/>
              <w:rPr>
                <w:rFonts w:hint="default" w:cs="宋体"/>
                <w:color w:val="000000"/>
                <w:sz w:val="12"/>
                <w:szCs w:val="12"/>
              </w:rPr>
            </w:pPr>
            <w:r>
              <w:rPr>
                <w:rFonts w:cs="宋体"/>
                <w:color w:val="000000"/>
                <w:sz w:val="12"/>
                <w:szCs w:val="12"/>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1A32">
            <w:pPr>
              <w:ind w:firstLine="120" w:firstLineChars="100"/>
              <w:textAlignment w:val="center"/>
              <w:rPr>
                <w:rFonts w:hint="default" w:cs="宋体"/>
                <w:color w:val="000000"/>
                <w:sz w:val="12"/>
                <w:szCs w:val="12"/>
              </w:rPr>
            </w:pPr>
            <w:r>
              <w:rPr>
                <w:rFonts w:cs="宋体"/>
                <w:color w:val="000000"/>
                <w:sz w:val="12"/>
                <w:szCs w:val="12"/>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D25F">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21CF">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4CC1">
            <w:pPr>
              <w:ind w:firstLine="120" w:firstLineChars="100"/>
              <w:jc w:val="right"/>
              <w:textAlignment w:val="center"/>
              <w:rPr>
                <w:rFonts w:hint="default" w:cs="宋体"/>
                <w:color w:val="000000"/>
                <w:sz w:val="12"/>
                <w:szCs w:val="12"/>
              </w:rPr>
            </w:pPr>
            <w:r>
              <w:rPr>
                <w:rFonts w:cs="宋体"/>
                <w:color w:val="000000"/>
                <w:sz w:val="12"/>
                <w:szCs w:val="12"/>
              </w:rPr>
              <w:t>0</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EA69">
            <w:pPr>
              <w:ind w:firstLine="120" w:firstLineChars="100"/>
              <w:jc w:val="right"/>
              <w:textAlignment w:val="center"/>
              <w:rPr>
                <w:rFonts w:hint="default" w:cs="宋体"/>
                <w:color w:val="000000"/>
                <w:sz w:val="12"/>
                <w:szCs w:val="12"/>
              </w:rPr>
            </w:pPr>
            <w:r>
              <w:rPr>
                <w:rFonts w:cs="宋体"/>
                <w:color w:val="000000"/>
                <w:sz w:val="12"/>
                <w:szCs w:val="12"/>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1AD5">
            <w:pPr>
              <w:ind w:firstLine="120" w:firstLineChars="100"/>
              <w:jc w:val="right"/>
              <w:textAlignment w:val="center"/>
              <w:rPr>
                <w:rFonts w:hint="default" w:cs="宋体"/>
                <w:color w:val="000000"/>
                <w:sz w:val="12"/>
                <w:szCs w:val="12"/>
              </w:rPr>
            </w:pPr>
            <w:r>
              <w:rPr>
                <w:rFonts w:cs="宋体"/>
                <w:color w:val="000000"/>
                <w:sz w:val="12"/>
                <w:szCs w:val="12"/>
              </w:rPr>
              <w:t>10</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A013">
            <w:pPr>
              <w:ind w:firstLine="120" w:firstLineChars="100"/>
              <w:jc w:val="right"/>
              <w:textAlignment w:val="center"/>
              <w:rPr>
                <w:rFonts w:hint="default" w:cs="宋体"/>
                <w:color w:val="000000"/>
                <w:sz w:val="12"/>
                <w:szCs w:val="12"/>
              </w:rPr>
            </w:pPr>
            <w:r>
              <w:rPr>
                <w:rFonts w:cs="宋体"/>
                <w:color w:val="000000"/>
                <w:sz w:val="12"/>
                <w:szCs w:val="12"/>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5687">
            <w:pPr>
              <w:ind w:firstLine="120" w:firstLineChars="100"/>
              <w:textAlignment w:val="center"/>
              <w:rPr>
                <w:rFonts w:hint="default" w:cs="宋体"/>
                <w:color w:val="000000"/>
                <w:sz w:val="12"/>
                <w:szCs w:val="12"/>
              </w:rPr>
            </w:pPr>
            <w:r>
              <w:rPr>
                <w:rFonts w:cs="宋体"/>
                <w:color w:val="000000"/>
                <w:sz w:val="12"/>
                <w:szCs w:val="12"/>
              </w:rPr>
              <w:t>是</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4822">
            <w:pPr>
              <w:rPr>
                <w:rFonts w:hint="default" w:cs="宋体"/>
                <w:color w:val="000000"/>
                <w:sz w:val="12"/>
                <w:szCs w:val="12"/>
              </w:rPr>
            </w:pPr>
          </w:p>
        </w:tc>
      </w:tr>
    </w:tbl>
    <w:p w14:paraId="0099F83F">
      <w:pPr>
        <w:pStyle w:val="6"/>
        <w:shd w:val="clear" w:color="auto" w:fill="FFFFFF"/>
        <w:spacing w:beforeAutospacing="0" w:after="0" w:afterAutospacing="0" w:line="600" w:lineRule="exact"/>
        <w:rPr>
          <w:rStyle w:val="10"/>
          <w:rFonts w:hint="default" w:ascii="Times New Roman" w:hAnsi="Times New Roman" w:eastAsia="方正楷体_GBK"/>
          <w:b w:val="0"/>
          <w:bCs/>
          <w:sz w:val="32"/>
          <w:szCs w:val="32"/>
          <w:shd w:val="clear" w:color="auto" w:fill="FFFFFF"/>
        </w:rPr>
      </w:pPr>
    </w:p>
    <w:p w14:paraId="360FE208">
      <w:pPr>
        <w:pStyle w:val="6"/>
        <w:shd w:val="clear" w:color="auto" w:fill="FFFFFF"/>
        <w:spacing w:beforeAutospacing="0" w:after="0" w:afterAutospacing="0" w:line="600" w:lineRule="exact"/>
        <w:ind w:firstLine="42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（二）单位绩效评价情况</w:t>
      </w:r>
    </w:p>
    <w:p w14:paraId="18B01A83">
      <w:pPr>
        <w:pStyle w:val="6"/>
        <w:shd w:val="clear" w:color="auto" w:fill="FFFFFF"/>
        <w:spacing w:beforeAutospacing="0" w:after="0" w:afterAutospacing="0" w:line="600" w:lineRule="exact"/>
        <w:ind w:firstLine="420"/>
        <w:rPr>
          <w:rFonts w:hint="default" w:ascii="Times New Roman" w:hAnsi="Times New Roman" w:eastAsia="楷体"/>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我单位未组织第三方开展绩效评价。</w:t>
      </w:r>
    </w:p>
    <w:p w14:paraId="578C71E0">
      <w:pPr>
        <w:pStyle w:val="6"/>
        <w:shd w:val="clear" w:color="auto" w:fill="FFFFFF"/>
        <w:spacing w:beforeAutospacing="0" w:after="0" w:afterAutospacing="0" w:line="600" w:lineRule="exact"/>
        <w:ind w:firstLine="42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（三）财政绩效评价情况</w:t>
      </w:r>
    </w:p>
    <w:p w14:paraId="27F5776B">
      <w:pPr>
        <w:pStyle w:val="6"/>
        <w:shd w:val="clear" w:color="auto" w:fill="FFFFFF"/>
        <w:spacing w:beforeAutospacing="0" w:after="0" w:afterAutospacing="0" w:line="600" w:lineRule="exact"/>
        <w:ind w:firstLine="42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县财政局未委托第三方对我单位开展绩效评价。</w:t>
      </w:r>
    </w:p>
    <w:p w14:paraId="72FB4DB2">
      <w:pPr>
        <w:pStyle w:val="6"/>
        <w:shd w:val="clear" w:color="auto" w:fill="FFFFFF"/>
        <w:spacing w:beforeAutospacing="0" w:after="0" w:afterAutospacing="0" w:line="600" w:lineRule="exact"/>
        <w:ind w:firstLine="640" w:firstLineChars="200"/>
        <w:rPr>
          <w:rStyle w:val="10"/>
          <w:rFonts w:hint="default" w:ascii="Times New Roman" w:hAnsi="Times New Roman" w:eastAsia="方正黑体_GBK"/>
          <w:b w:val="0"/>
          <w:bCs/>
          <w:sz w:val="32"/>
          <w:szCs w:val="32"/>
          <w:shd w:val="clear" w:color="auto" w:fill="FFFFFF"/>
        </w:rPr>
      </w:pPr>
      <w:r>
        <w:rPr>
          <w:rStyle w:val="10"/>
          <w:rFonts w:hint="default" w:ascii="Times New Roman" w:hAnsi="Times New Roman" w:eastAsia="方正黑体_GBK"/>
          <w:b w:val="0"/>
          <w:bCs/>
          <w:sz w:val="32"/>
          <w:szCs w:val="32"/>
          <w:shd w:val="clear" w:color="auto" w:fill="FFFFFF"/>
        </w:rPr>
        <w:t>六、专业名词解释</w:t>
      </w:r>
    </w:p>
    <w:p w14:paraId="33F8843A">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K"/>
          <w:b w:val="0"/>
          <w:bCs/>
          <w:sz w:val="32"/>
          <w:szCs w:val="32"/>
          <w:shd w:val="clear" w:color="auto" w:fill="FFFFFF"/>
        </w:rPr>
        <w:t>（一）财政拨款收入：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14:paraId="4453C7DB">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K"/>
          <w:b w:val="0"/>
          <w:bCs/>
          <w:sz w:val="32"/>
          <w:szCs w:val="32"/>
          <w:shd w:val="clear" w:color="auto" w:fill="FFFFFF"/>
        </w:rPr>
        <w:t>（二）事业收入：</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14:paraId="391BEF8B">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K"/>
          <w:b w:val="0"/>
          <w:bCs/>
          <w:sz w:val="32"/>
          <w:szCs w:val="32"/>
          <w:shd w:val="clear" w:color="auto" w:fill="FFFFFF"/>
        </w:rPr>
        <w:t>（三）经营收入：</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14:paraId="02AF1425">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K"/>
          <w:b w:val="0"/>
          <w:bCs/>
          <w:sz w:val="32"/>
          <w:szCs w:val="32"/>
          <w:shd w:val="clear" w:color="auto" w:fill="FFFFFF"/>
        </w:rPr>
        <w:t>（四）其他收入：</w:t>
      </w:r>
      <w:r>
        <w:rPr>
          <w:rFonts w:hint="default"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5E1267C">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K"/>
          <w:b w:val="0"/>
          <w:bCs/>
          <w:sz w:val="32"/>
          <w:szCs w:val="32"/>
          <w:shd w:val="clear" w:color="auto" w:fill="FFFFFF"/>
        </w:rPr>
        <w:t>（五）使用非财政拨款结余：</w:t>
      </w:r>
      <w:r>
        <w:rPr>
          <w:rFonts w:hint="default"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C56B44B">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K"/>
          <w:b w:val="0"/>
          <w:bCs/>
          <w:sz w:val="32"/>
          <w:szCs w:val="32"/>
          <w:shd w:val="clear" w:color="auto" w:fill="FFFFFF"/>
        </w:rPr>
        <w:t>（六）年初结转和结余：</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14:paraId="3B646444">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K"/>
          <w:b w:val="0"/>
          <w:bCs/>
          <w:sz w:val="32"/>
          <w:szCs w:val="32"/>
          <w:shd w:val="clear" w:color="auto" w:fill="FFFFFF"/>
        </w:rPr>
        <w:t>（七）结余分配</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14:paraId="04030314">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K"/>
          <w:b w:val="0"/>
          <w:bCs/>
          <w:sz w:val="32"/>
          <w:szCs w:val="32"/>
          <w:shd w:val="clear" w:color="auto" w:fill="FFFFFF"/>
        </w:rPr>
        <w:t>（八）年末结转和结余：</w:t>
      </w:r>
      <w:r>
        <w:rPr>
          <w:rFonts w:hint="default" w:ascii="Times New Roman" w:hAnsi="Times New Roman" w:eastAsia="方正仿宋_GBK"/>
          <w:sz w:val="32"/>
          <w:szCs w:val="32"/>
          <w:shd w:val="clear" w:color="auto" w:fill="FFFFFF"/>
        </w:rPr>
        <w:t>指单位结转下年的基本支出结转、项目支出结转和结余、经营结余。</w:t>
      </w:r>
    </w:p>
    <w:p w14:paraId="4D0A5009">
      <w:pPr>
        <w:pStyle w:val="6"/>
        <w:shd w:val="clear" w:color="auto" w:fill="FFFFFF"/>
        <w:spacing w:beforeAutospacing="0" w:after="0" w:afterAutospacing="0" w:line="600" w:lineRule="exact"/>
        <w:ind w:firstLine="640" w:firstLineChars="200"/>
        <w:rPr>
          <w:rFonts w:hint="default" w:ascii="Times New Roman" w:hAnsi="Times New Roman" w:eastAsia="方正仿宋_GBK"/>
          <w:sz w:val="32"/>
          <w:szCs w:val="32"/>
        </w:rPr>
      </w:pPr>
      <w:r>
        <w:rPr>
          <w:rStyle w:val="10"/>
          <w:rFonts w:hint="default" w:ascii="Times New Roman" w:hAnsi="Times New Roman" w:eastAsia="方正楷体_GBK"/>
          <w:b w:val="0"/>
          <w:bCs/>
          <w:sz w:val="32"/>
          <w:szCs w:val="32"/>
          <w:shd w:val="clear" w:color="auto" w:fill="FFFFFF"/>
        </w:rPr>
        <w:t>（九）基本支出：指为保障机构正常运转、完成日常工作任务而</w:t>
      </w:r>
      <w:r>
        <w:rPr>
          <w:rFonts w:hint="default" w:ascii="Times New Roman" w:hAnsi="Times New Roman" w:eastAsia="方正仿宋_GBK"/>
          <w:sz w:val="32"/>
          <w:szCs w:val="32"/>
          <w:shd w:val="clear" w:color="auto" w:fill="FFFFFF"/>
        </w:rPr>
        <w:t>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BB7F8A2">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K"/>
          <w:b w:val="0"/>
          <w:bCs/>
          <w:sz w:val="32"/>
          <w:szCs w:val="32"/>
          <w:shd w:val="clear" w:color="auto" w:fill="FFFFFF"/>
        </w:rPr>
        <w:t>（十）项目支出：</w:t>
      </w:r>
      <w:r>
        <w:rPr>
          <w:rFonts w:hint="default" w:ascii="Times New Roman" w:hAnsi="Times New Roman" w:eastAsia="方正仿宋_GBK"/>
          <w:sz w:val="32"/>
          <w:szCs w:val="32"/>
          <w:shd w:val="clear" w:color="auto" w:fill="FFFFFF"/>
        </w:rPr>
        <w:t>指在基本支出之外为完成特定行政任务和事业发展目标所发生的支出。</w:t>
      </w:r>
    </w:p>
    <w:p w14:paraId="26C928A3">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K"/>
          <w:b w:val="0"/>
          <w:bCs/>
          <w:sz w:val="32"/>
          <w:szCs w:val="32"/>
          <w:shd w:val="clear" w:color="auto" w:fill="FFFFFF"/>
        </w:rPr>
        <w:t>（十一）经营支出：</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14:paraId="38EAD41D">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K"/>
          <w:b w:val="0"/>
          <w:bCs/>
          <w:sz w:val="32"/>
          <w:szCs w:val="32"/>
          <w:shd w:val="clear" w:color="auto" w:fill="FFFFFF"/>
        </w:rPr>
        <w:t>（十二）“三公”经费：</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1DE9CD3">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楷体_GBK"/>
          <w:b w:val="0"/>
          <w:bCs/>
          <w:sz w:val="32"/>
          <w:szCs w:val="32"/>
          <w:shd w:val="clear" w:color="auto" w:fill="FFFFFF"/>
        </w:rPr>
        <w:t>（十三）机关运行经费：</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591768A">
      <w:pPr>
        <w:widowControl w:val="0"/>
        <w:tabs>
          <w:tab w:val="left" w:pos="3339"/>
        </w:tabs>
        <w:spacing w:line="600" w:lineRule="exact"/>
        <w:ind w:firstLine="640" w:firstLineChars="200"/>
        <w:rPr>
          <w:rFonts w:hint="default" w:ascii="Times New Roman" w:hAnsi="Times New Roman" w:eastAsia="方正仿宋_GBK"/>
          <w:sz w:val="32"/>
          <w:szCs w:val="32"/>
        </w:rPr>
      </w:pPr>
      <w:r>
        <w:rPr>
          <w:rStyle w:val="10"/>
          <w:rFonts w:hint="default" w:ascii="Times New Roman" w:hAnsi="Times New Roman" w:eastAsia="方正楷体_GBK"/>
          <w:b w:val="0"/>
          <w:bCs/>
          <w:sz w:val="32"/>
          <w:szCs w:val="32"/>
          <w:shd w:val="clear" w:color="auto" w:fill="FFFFFF"/>
        </w:rPr>
        <w:t>（十四）工资福利支出（支出经济分类科目类级）：</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14:paraId="264DE30C">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K"/>
          <w:b w:val="0"/>
          <w:bCs/>
          <w:sz w:val="32"/>
          <w:szCs w:val="32"/>
          <w:shd w:val="clear" w:color="auto" w:fill="FFFFFF"/>
        </w:rPr>
        <w:t>（十五）商品和服务支出（支出经济分类科目类级）：</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14:paraId="4A300F60">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K"/>
          <w:b w:val="0"/>
          <w:bCs/>
          <w:sz w:val="32"/>
          <w:szCs w:val="32"/>
          <w:shd w:val="clear" w:color="auto" w:fill="FFFFFF"/>
        </w:rPr>
        <w:t>（十六）对个人和家庭的补助（支出经济分类科目类级）：</w:t>
      </w:r>
      <w:r>
        <w:rPr>
          <w:rFonts w:hint="default" w:ascii="Times New Roman" w:hAnsi="Times New Roman" w:eastAsia="方正仿宋_GBK"/>
          <w:sz w:val="32"/>
          <w:szCs w:val="32"/>
          <w:shd w:val="clear" w:color="auto" w:fill="FFFFFF"/>
        </w:rPr>
        <w:t>反映用于对个人和家庭的补助支出。</w:t>
      </w:r>
    </w:p>
    <w:p w14:paraId="49D17A2E">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0"/>
          <w:rFonts w:hint="default" w:ascii="Times New Roman" w:hAnsi="Times New Roman" w:eastAsia="方正楷体_GBK"/>
          <w:b w:val="0"/>
          <w:bCs/>
          <w:sz w:val="32"/>
          <w:szCs w:val="32"/>
          <w:shd w:val="clear" w:color="auto" w:fill="FFFFFF"/>
        </w:rPr>
        <w:t>（十七）其他资本性支出（支出经济分类科目类级）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F2775D8">
      <w:pPr>
        <w:pStyle w:val="6"/>
        <w:shd w:val="clear" w:color="auto" w:fill="FFFFFF"/>
        <w:spacing w:beforeAutospacing="0" w:after="0" w:afterAutospacing="0" w:line="600" w:lineRule="exact"/>
        <w:ind w:firstLine="640" w:firstLineChars="200"/>
        <w:rPr>
          <w:rStyle w:val="10"/>
          <w:rFonts w:hint="default" w:ascii="Times New Roman" w:hAnsi="Times New Roman" w:eastAsia="方正黑体_GBK"/>
          <w:b w:val="0"/>
          <w:bCs/>
          <w:sz w:val="32"/>
          <w:szCs w:val="32"/>
          <w:shd w:val="clear" w:color="auto" w:fill="FFFFFF"/>
        </w:rPr>
      </w:pPr>
      <w:r>
        <w:rPr>
          <w:rStyle w:val="10"/>
          <w:rFonts w:hint="default" w:ascii="Times New Roman" w:hAnsi="Times New Roman" w:eastAsia="方正黑体_GBK"/>
          <w:b w:val="0"/>
          <w:bCs/>
          <w:sz w:val="32"/>
          <w:szCs w:val="32"/>
          <w:shd w:val="clear" w:color="auto" w:fill="FFFFFF"/>
        </w:rPr>
        <w:t>七、决算公开联系方式及信息反馈渠道</w:t>
      </w:r>
    </w:p>
    <w:p w14:paraId="51CF0887">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本单位决算公开信息反馈和联系方式：023-74532873</w:t>
      </w:r>
    </w:p>
    <w:p w14:paraId="63A66FE9">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p>
    <w:p w14:paraId="09F6E89E">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sectPr>
          <w:headerReference r:id="rId5" w:type="first"/>
          <w:footerReference r:id="rId8" w:type="first"/>
          <w:headerReference r:id="rId3" w:type="default"/>
          <w:footerReference r:id="rId6" w:type="default"/>
          <w:headerReference r:id="rId4" w:type="even"/>
          <w:footerReference r:id="rId7" w:type="even"/>
          <w:pgSz w:w="11915" w:h="16840"/>
          <w:pgMar w:top="1984" w:right="1446" w:bottom="1644" w:left="1446"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4A9609C4">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14:paraId="1FDF3E72">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A82289A">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14:paraId="673E2AD3">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14:paraId="030428D2">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14:paraId="1C20695E">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7DFE5CE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C9F9B17">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14:paraId="4F6C0ED9">
            <w:pPr>
              <w:spacing w:line="200" w:lineRule="exact"/>
              <w:rPr>
                <w:rFonts w:hint="default" w:ascii="Arial" w:hAnsi="Arial" w:cs="Arial"/>
                <w:color w:val="000000"/>
                <w:sz w:val="22"/>
                <w:szCs w:val="22"/>
              </w:rPr>
            </w:pPr>
            <w:r>
              <w:rPr>
                <w:rFonts w:cs="宋体"/>
                <w:sz w:val="20"/>
                <w:szCs w:val="20"/>
              </w:rPr>
              <w:t>单位：</w:t>
            </w:r>
            <w:r>
              <w:rPr>
                <w:sz w:val="20"/>
              </w:rPr>
              <w:t>垫江县澄溪镇人民政府（本级）</w:t>
            </w:r>
          </w:p>
        </w:tc>
        <w:tc>
          <w:tcPr>
            <w:tcW w:w="4059" w:type="dxa"/>
            <w:tcBorders>
              <w:top w:val="nil"/>
              <w:left w:val="nil"/>
              <w:bottom w:val="nil"/>
              <w:right w:val="nil"/>
            </w:tcBorders>
            <w:shd w:val="clear" w:color="auto" w:fill="auto"/>
            <w:noWrap/>
            <w:tcMar>
              <w:top w:w="15" w:type="dxa"/>
              <w:left w:w="15" w:type="dxa"/>
              <w:right w:w="15" w:type="dxa"/>
            </w:tcMar>
            <w:vAlign w:val="bottom"/>
          </w:tcPr>
          <w:p w14:paraId="0CE8F5A7">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3EDEC47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48A36FA">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5F13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50F80E">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091B59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A7401">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2E90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BA953">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7AB70">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6132D9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06196">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4815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9,023.19</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55F57">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3A79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1,379.93</w:t>
            </w:r>
          </w:p>
        </w:tc>
      </w:tr>
      <w:tr w14:paraId="6234583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49CC5">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FCF0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201.82</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D14AE">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7C15E">
            <w:pPr>
              <w:wordWrap w:val="0"/>
              <w:spacing w:line="200" w:lineRule="exact"/>
              <w:jc w:val="right"/>
              <w:textAlignment w:val="center"/>
              <w:rPr>
                <w:rFonts w:hint="default" w:ascii="Times New Roman" w:hAnsi="Times New Roman"/>
                <w:color w:val="000000"/>
                <w:sz w:val="20"/>
                <w:szCs w:val="20"/>
              </w:rPr>
            </w:pPr>
          </w:p>
        </w:tc>
      </w:tr>
      <w:tr w14:paraId="57C722B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8FCE1">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4E82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8EA29">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5D3DA">
            <w:pPr>
              <w:wordWrap w:val="0"/>
              <w:spacing w:line="200" w:lineRule="exact"/>
              <w:jc w:val="right"/>
              <w:textAlignment w:val="center"/>
              <w:rPr>
                <w:rFonts w:hint="default" w:ascii="Times New Roman" w:hAnsi="Times New Roman"/>
                <w:color w:val="000000"/>
                <w:sz w:val="20"/>
                <w:szCs w:val="20"/>
              </w:rPr>
            </w:pPr>
          </w:p>
        </w:tc>
      </w:tr>
      <w:tr w14:paraId="21B75A6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8BAAB">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4512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6447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70C9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19.26</w:t>
            </w:r>
          </w:p>
        </w:tc>
      </w:tr>
      <w:tr w14:paraId="3E52887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7E571">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8B0D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5974F">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E2FDF">
            <w:pPr>
              <w:wordWrap w:val="0"/>
              <w:spacing w:line="200" w:lineRule="exact"/>
              <w:jc w:val="right"/>
              <w:textAlignment w:val="center"/>
              <w:rPr>
                <w:rFonts w:hint="default" w:ascii="Times New Roman" w:hAnsi="Times New Roman"/>
                <w:color w:val="000000"/>
                <w:sz w:val="20"/>
                <w:szCs w:val="20"/>
              </w:rPr>
            </w:pPr>
          </w:p>
        </w:tc>
      </w:tr>
      <w:tr w14:paraId="493A639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178A3">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89673">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4C7D5">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ED8E0">
            <w:pPr>
              <w:wordWrap w:val="0"/>
              <w:spacing w:line="200" w:lineRule="exact"/>
              <w:jc w:val="right"/>
              <w:textAlignment w:val="center"/>
              <w:rPr>
                <w:rFonts w:hint="default" w:ascii="Times New Roman" w:hAnsi="Times New Roman"/>
                <w:color w:val="000000"/>
                <w:sz w:val="20"/>
                <w:szCs w:val="20"/>
              </w:rPr>
            </w:pPr>
          </w:p>
        </w:tc>
      </w:tr>
      <w:tr w14:paraId="125B7D8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BFA7C">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2E45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19A74">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10C8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37.65</w:t>
            </w:r>
          </w:p>
        </w:tc>
      </w:tr>
      <w:tr w14:paraId="3281000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FE944">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14:paraId="734D3D6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B1C35">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4595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333.11</w:t>
            </w:r>
          </w:p>
        </w:tc>
      </w:tr>
      <w:tr w14:paraId="5805567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FA4E8">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5A868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AB206">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9717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58.55</w:t>
            </w:r>
          </w:p>
        </w:tc>
      </w:tr>
      <w:tr w14:paraId="5C03DCA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148B">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2D407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7AFD8">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3C33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r>
      <w:tr w14:paraId="7BE2B87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E90AA">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8B9EE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C92DB">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DBE9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619.67</w:t>
            </w:r>
          </w:p>
        </w:tc>
      </w:tr>
      <w:tr w14:paraId="3FF3466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6EF7">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D85D8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C789E">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785C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823.57</w:t>
            </w:r>
          </w:p>
        </w:tc>
      </w:tr>
      <w:tr w14:paraId="7A172E7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C857">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C38F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8C9A2">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3818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131.08</w:t>
            </w:r>
          </w:p>
        </w:tc>
      </w:tr>
      <w:tr w14:paraId="2038495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9DC84">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6765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14714">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2877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5,873.78</w:t>
            </w:r>
          </w:p>
        </w:tc>
      </w:tr>
      <w:tr w14:paraId="0777E7A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B5B41">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0247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19EE3">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8584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29.36</w:t>
            </w:r>
          </w:p>
        </w:tc>
      </w:tr>
      <w:tr w14:paraId="795FA26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1E68F">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3CEBA">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A25B1">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005D1">
            <w:pPr>
              <w:wordWrap w:val="0"/>
              <w:spacing w:line="200" w:lineRule="exact"/>
              <w:jc w:val="right"/>
              <w:textAlignment w:val="center"/>
              <w:rPr>
                <w:rFonts w:hint="default" w:ascii="Times New Roman" w:hAnsi="Times New Roman"/>
                <w:color w:val="000000"/>
                <w:sz w:val="20"/>
                <w:szCs w:val="20"/>
              </w:rPr>
            </w:pPr>
          </w:p>
        </w:tc>
      </w:tr>
      <w:tr w14:paraId="5456C31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A657C">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C681C">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28CF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264FC">
            <w:pPr>
              <w:wordWrap w:val="0"/>
              <w:spacing w:line="200" w:lineRule="exact"/>
              <w:jc w:val="right"/>
              <w:textAlignment w:val="center"/>
              <w:rPr>
                <w:rFonts w:hint="default" w:ascii="Times New Roman" w:hAnsi="Times New Roman"/>
                <w:color w:val="000000"/>
                <w:sz w:val="20"/>
                <w:szCs w:val="20"/>
              </w:rPr>
            </w:pPr>
          </w:p>
        </w:tc>
      </w:tr>
      <w:tr w14:paraId="7F19FE2F">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9F1A0">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F152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1EF68">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06A06">
            <w:pPr>
              <w:wordWrap w:val="0"/>
              <w:spacing w:line="200" w:lineRule="exact"/>
              <w:jc w:val="right"/>
              <w:textAlignment w:val="center"/>
              <w:rPr>
                <w:rFonts w:hint="default" w:ascii="Times New Roman" w:hAnsi="Times New Roman"/>
                <w:color w:val="000000"/>
                <w:sz w:val="20"/>
                <w:szCs w:val="20"/>
              </w:rPr>
            </w:pPr>
          </w:p>
        </w:tc>
      </w:tr>
      <w:tr w14:paraId="7B9AD51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8D6B4">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E4A7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CBBF1">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9E47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63.99</w:t>
            </w:r>
          </w:p>
        </w:tc>
      </w:tr>
      <w:tr w14:paraId="77323CA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5986">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E8E13">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6675C">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43A73">
            <w:pPr>
              <w:wordWrap w:val="0"/>
              <w:spacing w:line="200" w:lineRule="exact"/>
              <w:jc w:val="right"/>
              <w:textAlignment w:val="center"/>
              <w:rPr>
                <w:rFonts w:hint="default" w:ascii="Times New Roman" w:hAnsi="Times New Roman"/>
                <w:color w:val="000000"/>
                <w:sz w:val="20"/>
                <w:szCs w:val="20"/>
              </w:rPr>
            </w:pPr>
          </w:p>
        </w:tc>
      </w:tr>
      <w:tr w14:paraId="0C4B09B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F03CB">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28B37">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4D78A">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22BA6">
            <w:pPr>
              <w:wordWrap w:val="0"/>
              <w:spacing w:line="200" w:lineRule="exact"/>
              <w:jc w:val="right"/>
              <w:textAlignment w:val="center"/>
              <w:rPr>
                <w:rFonts w:hint="default" w:ascii="Times New Roman" w:hAnsi="Times New Roman"/>
                <w:color w:val="000000"/>
                <w:sz w:val="20"/>
                <w:szCs w:val="20"/>
              </w:rPr>
            </w:pPr>
          </w:p>
        </w:tc>
      </w:tr>
      <w:tr w14:paraId="106F439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12C1">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C2AA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82DEF">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81FA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87.96</w:t>
            </w:r>
          </w:p>
        </w:tc>
      </w:tr>
      <w:tr w14:paraId="409667B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BD3B2">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1CE1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CE6C4">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AB10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w:t>
            </w:r>
          </w:p>
        </w:tc>
      </w:tr>
      <w:tr w14:paraId="6E72ADA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BF30E">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1961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5E993">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E1EDC">
            <w:pPr>
              <w:wordWrap w:val="0"/>
              <w:spacing w:line="200" w:lineRule="exact"/>
              <w:jc w:val="right"/>
              <w:textAlignment w:val="center"/>
              <w:rPr>
                <w:rFonts w:hint="default" w:ascii="Times New Roman" w:hAnsi="Times New Roman"/>
                <w:color w:val="000000"/>
                <w:sz w:val="20"/>
                <w:szCs w:val="20"/>
              </w:rPr>
            </w:pPr>
          </w:p>
        </w:tc>
      </w:tr>
      <w:tr w14:paraId="4BC37A0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F6B3">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5985A">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986FC">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B53E8">
            <w:pPr>
              <w:wordWrap w:val="0"/>
              <w:spacing w:line="200" w:lineRule="exact"/>
              <w:jc w:val="right"/>
              <w:textAlignment w:val="center"/>
              <w:rPr>
                <w:rFonts w:hint="default" w:ascii="Times New Roman" w:hAnsi="Times New Roman"/>
                <w:color w:val="000000"/>
                <w:sz w:val="20"/>
                <w:szCs w:val="20"/>
              </w:rPr>
            </w:pPr>
          </w:p>
        </w:tc>
      </w:tr>
      <w:tr w14:paraId="50B5B59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ABEAB">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A12A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9568F">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74441">
            <w:pPr>
              <w:wordWrap w:val="0"/>
              <w:spacing w:line="200" w:lineRule="exact"/>
              <w:jc w:val="right"/>
              <w:textAlignment w:val="center"/>
              <w:rPr>
                <w:rFonts w:hint="default" w:ascii="Times New Roman" w:hAnsi="Times New Roman"/>
                <w:color w:val="000000"/>
                <w:sz w:val="20"/>
                <w:szCs w:val="20"/>
              </w:rPr>
            </w:pPr>
          </w:p>
        </w:tc>
      </w:tr>
      <w:tr w14:paraId="457703E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923CD">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A779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9,228.17</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418A8">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3E7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9,463.83</w:t>
            </w:r>
          </w:p>
        </w:tc>
      </w:tr>
      <w:tr w14:paraId="5847A5C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566E4">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B25F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42069">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7E052">
            <w:pPr>
              <w:wordWrap w:val="0"/>
              <w:spacing w:line="200" w:lineRule="exact"/>
              <w:jc w:val="right"/>
              <w:textAlignment w:val="center"/>
              <w:rPr>
                <w:rFonts w:hint="default" w:ascii="Times New Roman" w:hAnsi="Times New Roman"/>
                <w:color w:val="000000"/>
                <w:sz w:val="20"/>
                <w:szCs w:val="20"/>
              </w:rPr>
            </w:pPr>
          </w:p>
        </w:tc>
      </w:tr>
      <w:tr w14:paraId="38082FC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3B81F">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C105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235.65</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C2698">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0074A5A">
            <w:pPr>
              <w:wordWrap w:val="0"/>
              <w:spacing w:line="200" w:lineRule="exact"/>
              <w:jc w:val="right"/>
              <w:textAlignment w:val="center"/>
              <w:rPr>
                <w:rFonts w:hint="default" w:ascii="Times New Roman" w:hAnsi="Times New Roman"/>
                <w:color w:val="000000"/>
                <w:sz w:val="20"/>
                <w:szCs w:val="20"/>
              </w:rPr>
            </w:pPr>
          </w:p>
        </w:tc>
      </w:tr>
      <w:tr w14:paraId="233029D8">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CDD0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AE0A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9,463.83</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4016E7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45F36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9,463.83</w:t>
            </w:r>
          </w:p>
        </w:tc>
      </w:tr>
    </w:tbl>
    <w:p w14:paraId="65422C37">
      <w:pPr>
        <w:rPr>
          <w:rFonts w:hint="default" w:cs="宋体"/>
          <w:sz w:val="21"/>
          <w:szCs w:val="21"/>
        </w:rPr>
      </w:pPr>
    </w:p>
    <w:p w14:paraId="4448421B">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630"/>
        <w:gridCol w:w="1266"/>
        <w:gridCol w:w="1325"/>
        <w:gridCol w:w="1144"/>
        <w:gridCol w:w="1145"/>
        <w:gridCol w:w="1279"/>
        <w:gridCol w:w="1217"/>
        <w:gridCol w:w="1351"/>
        <w:gridCol w:w="1565"/>
      </w:tblGrid>
      <w:tr w14:paraId="6990241C">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14:paraId="1D6B6D89">
            <w:pPr>
              <w:jc w:val="center"/>
              <w:textAlignment w:val="bottom"/>
              <w:rPr>
                <w:rFonts w:hint="default" w:cs="宋体"/>
                <w:b/>
                <w:color w:val="000000"/>
                <w:sz w:val="32"/>
                <w:szCs w:val="32"/>
              </w:rPr>
            </w:pPr>
            <w:r>
              <w:rPr>
                <w:rFonts w:cs="宋体"/>
                <w:b/>
                <w:color w:val="000000"/>
                <w:sz w:val="32"/>
                <w:szCs w:val="32"/>
              </w:rPr>
              <w:t>收入决算表</w:t>
            </w:r>
          </w:p>
        </w:tc>
      </w:tr>
      <w:tr w14:paraId="4B05E339">
        <w:tblPrEx>
          <w:tblCellMar>
            <w:top w:w="0" w:type="dxa"/>
            <w:left w:w="0" w:type="dxa"/>
            <w:bottom w:w="0" w:type="dxa"/>
            <w:right w:w="0" w:type="dxa"/>
          </w:tblCellMar>
        </w:tblPrEx>
        <w:trPr>
          <w:trHeight w:val="328" w:hRule="atLeast"/>
        </w:trPr>
        <w:tc>
          <w:tcPr>
            <w:tcW w:w="6533" w:type="dxa"/>
            <w:gridSpan w:val="3"/>
            <w:vMerge w:val="restart"/>
            <w:tcBorders>
              <w:top w:val="nil"/>
              <w:left w:val="nil"/>
              <w:right w:val="nil"/>
            </w:tcBorders>
            <w:shd w:val="clear" w:color="auto" w:fill="auto"/>
            <w:noWrap/>
            <w:tcMar>
              <w:top w:w="15" w:type="dxa"/>
              <w:left w:w="15" w:type="dxa"/>
              <w:right w:w="15" w:type="dxa"/>
            </w:tcMar>
            <w:vAlign w:val="bottom"/>
          </w:tcPr>
          <w:p w14:paraId="6CF44DC6">
            <w:pPr>
              <w:rPr>
                <w:rFonts w:hint="default" w:cs="宋体"/>
                <w:color w:val="000000"/>
                <w:sz w:val="20"/>
                <w:szCs w:val="20"/>
              </w:rPr>
            </w:pPr>
            <w:r>
              <w:rPr>
                <w:rFonts w:cs="宋体"/>
                <w:sz w:val="20"/>
                <w:szCs w:val="20"/>
              </w:rPr>
              <w:t>单位：</w:t>
            </w:r>
            <w:r>
              <w:rPr>
                <w:sz w:val="20"/>
              </w:rPr>
              <w:t>垫江县澄溪镇人民政府（本级）</w:t>
            </w:r>
          </w:p>
        </w:tc>
        <w:tc>
          <w:tcPr>
            <w:tcW w:w="1325" w:type="dxa"/>
            <w:tcBorders>
              <w:top w:val="nil"/>
              <w:left w:val="nil"/>
              <w:bottom w:val="nil"/>
              <w:right w:val="nil"/>
            </w:tcBorders>
            <w:shd w:val="clear" w:color="auto" w:fill="auto"/>
            <w:noWrap/>
            <w:tcMar>
              <w:top w:w="15" w:type="dxa"/>
              <w:left w:w="15" w:type="dxa"/>
              <w:right w:w="15" w:type="dxa"/>
            </w:tcMar>
            <w:vAlign w:val="bottom"/>
          </w:tcPr>
          <w:p w14:paraId="43215FB0">
            <w:pPr>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14:paraId="7FF52241">
            <w:pPr>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14:paraId="1937BFA7">
            <w:pPr>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14:paraId="720A3AC1">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14:paraId="123EF145">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14:paraId="5B9D0330">
            <w:pPr>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14:paraId="4D6B8AEC">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5A4B810">
        <w:tblPrEx>
          <w:tblCellMar>
            <w:top w:w="0" w:type="dxa"/>
            <w:left w:w="0" w:type="dxa"/>
            <w:bottom w:w="0" w:type="dxa"/>
            <w:right w:w="0" w:type="dxa"/>
          </w:tblCellMar>
        </w:tblPrEx>
        <w:trPr>
          <w:trHeight w:val="328" w:hRule="atLeast"/>
        </w:trPr>
        <w:tc>
          <w:tcPr>
            <w:tcW w:w="6533" w:type="dxa"/>
            <w:gridSpan w:val="3"/>
            <w:vMerge w:val="continue"/>
            <w:tcBorders>
              <w:left w:val="nil"/>
              <w:bottom w:val="nil"/>
              <w:right w:val="nil"/>
            </w:tcBorders>
            <w:shd w:val="clear" w:color="auto" w:fill="auto"/>
            <w:noWrap/>
            <w:tcMar>
              <w:top w:w="15" w:type="dxa"/>
              <w:left w:w="15" w:type="dxa"/>
              <w:right w:w="15" w:type="dxa"/>
            </w:tcMar>
            <w:vAlign w:val="bottom"/>
          </w:tcPr>
          <w:p w14:paraId="3D86A434">
            <w:pPr>
              <w:rPr>
                <w:rFonts w:hint="default" w:cs="宋体"/>
                <w:color w:val="000000"/>
                <w:sz w:val="20"/>
                <w:szCs w:val="20"/>
              </w:rPr>
            </w:pPr>
          </w:p>
        </w:tc>
        <w:tc>
          <w:tcPr>
            <w:tcW w:w="1325" w:type="dxa"/>
            <w:tcBorders>
              <w:top w:val="nil"/>
              <w:left w:val="nil"/>
              <w:bottom w:val="nil"/>
              <w:right w:val="nil"/>
            </w:tcBorders>
            <w:shd w:val="clear" w:color="auto" w:fill="auto"/>
            <w:noWrap/>
            <w:tcMar>
              <w:top w:w="15" w:type="dxa"/>
              <w:left w:w="15" w:type="dxa"/>
              <w:right w:w="15" w:type="dxa"/>
            </w:tcMar>
            <w:vAlign w:val="bottom"/>
          </w:tcPr>
          <w:p w14:paraId="361EEF8A">
            <w:pPr>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14:paraId="28D51812">
            <w:pPr>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14:paraId="48BCF3A7">
            <w:pPr>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14:paraId="03DD7473">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14:paraId="3911DF31">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14:paraId="2B5A71AF">
            <w:pPr>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14:paraId="61890F6C">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CB1E036">
        <w:tblPrEx>
          <w:tblCellMar>
            <w:top w:w="0" w:type="dxa"/>
            <w:left w:w="0" w:type="dxa"/>
            <w:bottom w:w="0" w:type="dxa"/>
            <w:right w:w="0" w:type="dxa"/>
          </w:tblCellMar>
        </w:tblPrEx>
        <w:trPr>
          <w:trHeight w:val="431" w:hRule="atLeast"/>
        </w:trPr>
        <w:tc>
          <w:tcPr>
            <w:tcW w:w="52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E27339B">
            <w:pPr>
              <w:jc w:val="center"/>
              <w:textAlignment w:val="bottom"/>
              <w:rPr>
                <w:rFonts w:hint="default" w:cs="宋体"/>
                <w:b/>
                <w:color w:val="000000"/>
                <w:sz w:val="20"/>
                <w:szCs w:val="20"/>
              </w:rPr>
            </w:pPr>
            <w:r>
              <w:rPr>
                <w:rFonts w:cs="宋体"/>
                <w:b/>
                <w:color w:val="000000"/>
                <w:sz w:val="20"/>
                <w:szCs w:val="20"/>
              </w:rPr>
              <w:t>项目</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30578">
            <w:pPr>
              <w:jc w:val="center"/>
              <w:textAlignment w:val="center"/>
              <w:rPr>
                <w:rFonts w:hint="default" w:cs="宋体"/>
                <w:b/>
                <w:color w:val="000000"/>
                <w:sz w:val="20"/>
                <w:szCs w:val="20"/>
              </w:rPr>
            </w:pPr>
            <w:r>
              <w:rPr>
                <w:rFonts w:cs="宋体"/>
                <w:b/>
                <w:color w:val="000000"/>
                <w:sz w:val="20"/>
                <w:szCs w:val="20"/>
              </w:rPr>
              <w:t>本年收入合计</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153C0">
            <w:pPr>
              <w:jc w:val="center"/>
              <w:textAlignment w:val="center"/>
              <w:rPr>
                <w:rFonts w:hint="default" w:cs="宋体"/>
                <w:b/>
                <w:color w:val="000000"/>
                <w:sz w:val="20"/>
                <w:szCs w:val="20"/>
              </w:rPr>
            </w:pPr>
            <w:r>
              <w:rPr>
                <w:rFonts w:cs="宋体"/>
                <w:b/>
                <w:color w:val="000000"/>
                <w:sz w:val="20"/>
                <w:szCs w:val="20"/>
              </w:rPr>
              <w:t>财政拨款收入</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292B1">
            <w:pPr>
              <w:jc w:val="center"/>
              <w:textAlignment w:val="center"/>
              <w:rPr>
                <w:rFonts w:hint="default" w:cs="宋体"/>
                <w:b/>
                <w:color w:val="000000"/>
                <w:sz w:val="20"/>
                <w:szCs w:val="20"/>
              </w:rPr>
            </w:pPr>
            <w:r>
              <w:rPr>
                <w:rFonts w:cs="宋体"/>
                <w:b/>
                <w:color w:val="000000"/>
                <w:sz w:val="20"/>
                <w:szCs w:val="20"/>
              </w:rPr>
              <w:t>上级补助收入</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4B0DDD">
            <w:pPr>
              <w:jc w:val="center"/>
              <w:textAlignment w:val="bottom"/>
              <w:rPr>
                <w:rFonts w:hint="default" w:cs="宋体"/>
                <w:b/>
                <w:color w:val="000000"/>
                <w:sz w:val="20"/>
                <w:szCs w:val="20"/>
              </w:rPr>
            </w:pPr>
            <w:r>
              <w:rPr>
                <w:rFonts w:cs="宋体"/>
                <w:b/>
                <w:color w:val="000000"/>
                <w:sz w:val="20"/>
                <w:szCs w:val="20"/>
              </w:rPr>
              <w:t>事业收入</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7B434">
            <w:pPr>
              <w:jc w:val="center"/>
              <w:textAlignment w:val="center"/>
              <w:rPr>
                <w:rFonts w:hint="default" w:cs="宋体"/>
                <w:b/>
                <w:color w:val="000000"/>
                <w:sz w:val="20"/>
                <w:szCs w:val="20"/>
              </w:rPr>
            </w:pPr>
            <w:r>
              <w:rPr>
                <w:rFonts w:cs="宋体"/>
                <w:b/>
                <w:color w:val="000000"/>
                <w:sz w:val="20"/>
                <w:szCs w:val="20"/>
              </w:rPr>
              <w:t>经营收入</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156FE">
            <w:pPr>
              <w:jc w:val="center"/>
              <w:textAlignment w:val="center"/>
              <w:rPr>
                <w:rFonts w:hint="default" w:cs="宋体"/>
                <w:b/>
                <w:color w:val="000000"/>
                <w:sz w:val="20"/>
                <w:szCs w:val="20"/>
              </w:rPr>
            </w:pPr>
            <w:r>
              <w:rPr>
                <w:rFonts w:cs="宋体"/>
                <w:b/>
                <w:color w:val="000000"/>
                <w:sz w:val="20"/>
                <w:szCs w:val="20"/>
              </w:rPr>
              <w:t>附属单位上缴收入</w:t>
            </w:r>
          </w:p>
        </w:tc>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D9773">
            <w:pPr>
              <w:jc w:val="center"/>
              <w:textAlignment w:val="center"/>
              <w:rPr>
                <w:rFonts w:hint="default" w:cs="宋体"/>
                <w:b/>
                <w:color w:val="000000"/>
                <w:sz w:val="20"/>
                <w:szCs w:val="20"/>
              </w:rPr>
            </w:pPr>
            <w:r>
              <w:rPr>
                <w:rFonts w:cs="宋体"/>
                <w:b/>
                <w:color w:val="000000"/>
                <w:sz w:val="20"/>
                <w:szCs w:val="20"/>
              </w:rPr>
              <w:t>其他收入</w:t>
            </w:r>
          </w:p>
        </w:tc>
      </w:tr>
      <w:tr w14:paraId="732C962D">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95ACC">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432D4D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1C6BA">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18885">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C87E5">
            <w:pPr>
              <w:jc w:val="center"/>
              <w:rPr>
                <w:rFonts w:hint="default" w:cs="宋体"/>
                <w:b/>
                <w:color w:val="000000"/>
                <w:sz w:val="20"/>
                <w:szCs w:val="20"/>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C0D6B">
            <w:pPr>
              <w:jc w:val="center"/>
              <w:textAlignment w:val="center"/>
              <w:rPr>
                <w:rFonts w:hint="default" w:cs="宋体"/>
                <w:b/>
                <w:color w:val="000000"/>
                <w:sz w:val="20"/>
                <w:szCs w:val="20"/>
              </w:rPr>
            </w:pPr>
            <w:r>
              <w:rPr>
                <w:rFonts w:cs="宋体"/>
                <w:b/>
                <w:color w:val="000000"/>
                <w:sz w:val="20"/>
                <w:szCs w:val="20"/>
              </w:rPr>
              <w:t>小计</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20704">
            <w:pPr>
              <w:jc w:val="center"/>
              <w:textAlignment w:val="center"/>
              <w:rPr>
                <w:rFonts w:hint="default" w:cs="宋体"/>
                <w:b/>
                <w:color w:val="000000"/>
                <w:sz w:val="20"/>
                <w:szCs w:val="20"/>
              </w:rPr>
            </w:pPr>
            <w:r>
              <w:rPr>
                <w:rFonts w:cs="宋体"/>
                <w:b/>
                <w:color w:val="000000"/>
                <w:sz w:val="20"/>
                <w:szCs w:val="20"/>
              </w:rPr>
              <w:t>其中：教育收费</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214EE">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3B5A8">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244CF">
            <w:pPr>
              <w:jc w:val="center"/>
              <w:rPr>
                <w:rFonts w:hint="default" w:cs="宋体"/>
                <w:b/>
                <w:color w:val="000000"/>
                <w:sz w:val="20"/>
                <w:szCs w:val="20"/>
              </w:rPr>
            </w:pPr>
          </w:p>
        </w:tc>
      </w:tr>
      <w:tr w14:paraId="24C46E6E">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08143">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5385CFF">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5BA50">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E9ABD">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6EC39">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A9D98">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58FEB">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3FCA3">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97377">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B84C5">
            <w:pPr>
              <w:jc w:val="center"/>
              <w:rPr>
                <w:rFonts w:hint="default" w:cs="宋体"/>
                <w:b/>
                <w:color w:val="000000"/>
                <w:sz w:val="20"/>
                <w:szCs w:val="20"/>
              </w:rPr>
            </w:pPr>
          </w:p>
        </w:tc>
      </w:tr>
      <w:tr w14:paraId="63E1DB6A">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34F2F">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9ABEA3">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606EC">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BF2F2">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4EC8E">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5F656">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101B6">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0578B">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DD977">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74F59">
            <w:pPr>
              <w:jc w:val="center"/>
              <w:rPr>
                <w:rFonts w:hint="default" w:cs="宋体"/>
                <w:b/>
                <w:color w:val="000000"/>
                <w:sz w:val="20"/>
                <w:szCs w:val="20"/>
              </w:rPr>
            </w:pPr>
          </w:p>
        </w:tc>
      </w:tr>
      <w:tr w14:paraId="7D3361C9">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18A2A">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C708EF2">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9AB66">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1683A">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EB99A">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9B7EF">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44EA4">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074CC">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E0851">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83732">
            <w:pPr>
              <w:jc w:val="center"/>
              <w:rPr>
                <w:rFonts w:hint="default" w:cs="宋体"/>
                <w:b/>
                <w:color w:val="000000"/>
                <w:sz w:val="20"/>
                <w:szCs w:val="20"/>
              </w:rPr>
            </w:pPr>
          </w:p>
        </w:tc>
      </w:tr>
      <w:tr w14:paraId="622B17C2">
        <w:tblPrEx>
          <w:tblCellMar>
            <w:top w:w="0" w:type="dxa"/>
            <w:left w:w="0" w:type="dxa"/>
            <w:bottom w:w="0" w:type="dxa"/>
            <w:right w:w="0" w:type="dxa"/>
          </w:tblCellMar>
        </w:tblPrEx>
        <w:trPr>
          <w:trHeight w:val="338" w:hRule="atLeas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9D8AA">
            <w:pPr>
              <w:jc w:val="center"/>
              <w:textAlignment w:val="center"/>
              <w:rPr>
                <w:rFonts w:hint="default" w:cs="宋体"/>
                <w:b/>
                <w:color w:val="000000"/>
                <w:sz w:val="20"/>
                <w:szCs w:val="20"/>
              </w:rPr>
            </w:pPr>
            <w:r>
              <w:rPr>
                <w:rFonts w:cs="宋体"/>
                <w:b/>
                <w:color w:val="000000"/>
                <w:sz w:val="20"/>
                <w:szCs w:val="20"/>
              </w:rPr>
              <w:t>合计</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655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9,228.17</w:t>
            </w:r>
          </w:p>
        </w:tc>
        <w:tc>
          <w:tcPr>
            <w:tcW w:w="1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359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9,225.01</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F57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EA3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974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D34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436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33B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3.16</w:t>
            </w:r>
          </w:p>
        </w:tc>
      </w:tr>
      <w:tr w14:paraId="6745C8F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C8D05">
            <w:pPr>
              <w:textAlignment w:val="center"/>
              <w:rPr>
                <w:rFonts w:hint="default" w:cs="宋体"/>
                <w:color w:val="000000"/>
                <w:sz w:val="20"/>
                <w:szCs w:val="20"/>
              </w:rPr>
            </w:pPr>
            <w:r>
              <w:rPr>
                <w:rFonts w:cs="宋体"/>
                <w:b/>
                <w:color w:val="000000"/>
                <w:sz w:val="20"/>
                <w:szCs w:val="20"/>
              </w:rPr>
              <w:t>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055ED">
            <w:pPr>
              <w:textAlignment w:val="center"/>
              <w:rPr>
                <w:rFonts w:hint="default" w:cs="宋体"/>
                <w:color w:val="000000"/>
                <w:sz w:val="20"/>
                <w:szCs w:val="20"/>
              </w:rPr>
            </w:pPr>
            <w:r>
              <w:rPr>
                <w:rFonts w:cs="宋体"/>
                <w:b/>
                <w:color w:val="000000"/>
                <w:sz w:val="20"/>
                <w:szCs w:val="20"/>
              </w:rPr>
              <w:t>一般公共服务支出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AC4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1,377.77</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7FF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1,374.61</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AB1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7DB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B16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54F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E90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A72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w:t>
            </w:r>
          </w:p>
        </w:tc>
      </w:tr>
      <w:tr w14:paraId="3DCA62B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EC8B">
            <w:pPr>
              <w:textAlignment w:val="center"/>
              <w:rPr>
                <w:rFonts w:hint="default" w:cs="宋体"/>
                <w:color w:val="000000"/>
                <w:sz w:val="20"/>
                <w:szCs w:val="20"/>
              </w:rPr>
            </w:pPr>
            <w:r>
              <w:rPr>
                <w:rFonts w:cs="宋体"/>
                <w:b/>
                <w:color w:val="000000"/>
                <w:sz w:val="20"/>
                <w:szCs w:val="20"/>
              </w:rPr>
              <w:t>20101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69EEB">
            <w:pPr>
              <w:textAlignment w:val="center"/>
              <w:rPr>
                <w:rFonts w:hint="default" w:cs="宋体"/>
                <w:color w:val="000000"/>
                <w:sz w:val="20"/>
                <w:szCs w:val="20"/>
              </w:rPr>
            </w:pPr>
            <w:r>
              <w:rPr>
                <w:rFonts w:cs="宋体"/>
                <w:b/>
                <w:color w:val="000000"/>
                <w:sz w:val="20"/>
                <w:szCs w:val="20"/>
              </w:rPr>
              <w:t>人大事务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BEF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654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9.55</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723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267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9B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2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7FA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1DB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31D0BB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645B3">
            <w:pPr>
              <w:textAlignment w:val="center"/>
              <w:rPr>
                <w:rFonts w:hint="default" w:cs="宋体"/>
                <w:color w:val="000000"/>
                <w:sz w:val="20"/>
                <w:szCs w:val="20"/>
              </w:rPr>
            </w:pPr>
            <w:r>
              <w:rPr>
                <w:rFonts w:cs="宋体"/>
                <w:color w:val="000000"/>
                <w:sz w:val="20"/>
                <w:szCs w:val="20"/>
              </w:rPr>
              <w:t>2010104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8AB9D">
            <w:pPr>
              <w:textAlignment w:val="center"/>
              <w:rPr>
                <w:rFonts w:hint="default" w:cs="宋体"/>
                <w:color w:val="000000"/>
                <w:sz w:val="20"/>
                <w:szCs w:val="20"/>
              </w:rPr>
            </w:pPr>
            <w:r>
              <w:rPr>
                <w:rFonts w:cs="宋体"/>
                <w:color w:val="000000"/>
                <w:sz w:val="20"/>
                <w:szCs w:val="20"/>
              </w:rPr>
              <w:t>人大会议</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989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12B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91D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F2D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632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815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B5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F82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3B29BD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D4CF3">
            <w:pPr>
              <w:textAlignment w:val="center"/>
              <w:rPr>
                <w:rFonts w:hint="default" w:cs="宋体"/>
                <w:color w:val="000000"/>
                <w:sz w:val="20"/>
                <w:szCs w:val="20"/>
              </w:rPr>
            </w:pPr>
            <w:r>
              <w:rPr>
                <w:rFonts w:cs="宋体"/>
                <w:color w:val="000000"/>
                <w:sz w:val="20"/>
                <w:szCs w:val="20"/>
              </w:rPr>
              <w:t>2010108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012A3">
            <w:pPr>
              <w:textAlignment w:val="center"/>
              <w:rPr>
                <w:rFonts w:hint="default" w:cs="宋体"/>
                <w:color w:val="000000"/>
                <w:sz w:val="20"/>
                <w:szCs w:val="20"/>
              </w:rPr>
            </w:pPr>
            <w:r>
              <w:rPr>
                <w:rFonts w:cs="宋体"/>
                <w:color w:val="000000"/>
                <w:sz w:val="20"/>
                <w:szCs w:val="20"/>
              </w:rPr>
              <w:t>代表工作</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CE3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A8D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444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F00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32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8D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306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D0F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7E0B04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F6BA">
            <w:pPr>
              <w:textAlignment w:val="center"/>
              <w:rPr>
                <w:rFonts w:hint="default" w:cs="宋体"/>
                <w:color w:val="000000"/>
                <w:sz w:val="20"/>
                <w:szCs w:val="20"/>
              </w:rPr>
            </w:pPr>
            <w:r>
              <w:rPr>
                <w:rFonts w:cs="宋体"/>
                <w:b/>
                <w:color w:val="000000"/>
                <w:sz w:val="20"/>
                <w:szCs w:val="20"/>
              </w:rPr>
              <w:t>20103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58BBA">
            <w:pPr>
              <w:textAlignment w:val="center"/>
              <w:rPr>
                <w:rFonts w:hint="default" w:cs="宋体"/>
                <w:color w:val="000000"/>
                <w:sz w:val="20"/>
                <w:szCs w:val="20"/>
              </w:rPr>
            </w:pPr>
            <w:r>
              <w:rPr>
                <w:rFonts w:cs="宋体"/>
                <w:b/>
                <w:color w:val="000000"/>
                <w:sz w:val="20"/>
                <w:szCs w:val="20"/>
              </w:rPr>
              <w:t>政府办公厅（室）及相关机构事务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CCA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1,342.08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7F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1,338.92</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CA7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2CE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28A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EB6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BC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A42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3.16</w:t>
            </w:r>
          </w:p>
        </w:tc>
      </w:tr>
      <w:tr w14:paraId="7D95915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FEFC8">
            <w:pPr>
              <w:textAlignment w:val="center"/>
              <w:rPr>
                <w:rFonts w:hint="default" w:cs="宋体"/>
                <w:color w:val="000000"/>
                <w:sz w:val="20"/>
                <w:szCs w:val="20"/>
              </w:rPr>
            </w:pPr>
            <w:r>
              <w:rPr>
                <w:rFonts w:cs="宋体"/>
                <w:color w:val="000000"/>
                <w:sz w:val="20"/>
                <w:szCs w:val="20"/>
              </w:rPr>
              <w:t>2010301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33E79">
            <w:pPr>
              <w:textAlignment w:val="center"/>
              <w:rPr>
                <w:rFonts w:hint="default" w:cs="宋体"/>
                <w:color w:val="000000"/>
                <w:sz w:val="20"/>
                <w:szCs w:val="20"/>
              </w:rPr>
            </w:pPr>
            <w:r>
              <w:rPr>
                <w:rFonts w:cs="宋体"/>
                <w:color w:val="000000"/>
                <w:sz w:val="20"/>
                <w:szCs w:val="20"/>
              </w:rPr>
              <w:t>行政运行</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81B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1,084.11</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043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1,080.95</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FAA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7EF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B88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7B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210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C71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p>
        </w:tc>
      </w:tr>
      <w:tr w14:paraId="7ECE7BD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65376">
            <w:pPr>
              <w:textAlignment w:val="center"/>
              <w:rPr>
                <w:rFonts w:hint="default" w:cs="宋体"/>
                <w:color w:val="000000"/>
                <w:sz w:val="20"/>
                <w:szCs w:val="20"/>
              </w:rPr>
            </w:pPr>
            <w:r>
              <w:rPr>
                <w:rFonts w:cs="宋体"/>
                <w:color w:val="000000"/>
                <w:sz w:val="20"/>
                <w:szCs w:val="20"/>
              </w:rPr>
              <w:t>2010302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E32A4">
            <w:pPr>
              <w:textAlignment w:val="center"/>
              <w:rPr>
                <w:rFonts w:hint="default" w:cs="宋体"/>
                <w:color w:val="000000"/>
                <w:sz w:val="20"/>
                <w:szCs w:val="20"/>
              </w:rPr>
            </w:pPr>
            <w:r>
              <w:rPr>
                <w:rFonts w:cs="宋体"/>
                <w:color w:val="000000"/>
                <w:sz w:val="20"/>
                <w:szCs w:val="20"/>
              </w:rPr>
              <w:t>一般行政管理事务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739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257.97</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1EC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257.97</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4AF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FA1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69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4E0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E47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5F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59ED74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0FE83">
            <w:pPr>
              <w:textAlignment w:val="center"/>
              <w:rPr>
                <w:rFonts w:hint="default" w:cs="宋体"/>
                <w:color w:val="000000"/>
                <w:sz w:val="20"/>
                <w:szCs w:val="20"/>
              </w:rPr>
            </w:pPr>
            <w:r>
              <w:rPr>
                <w:rFonts w:cs="宋体"/>
                <w:b/>
                <w:color w:val="000000"/>
                <w:sz w:val="20"/>
                <w:szCs w:val="20"/>
              </w:rPr>
              <w:t>20105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4E3B4">
            <w:pPr>
              <w:textAlignment w:val="center"/>
              <w:rPr>
                <w:rFonts w:hint="default" w:cs="宋体"/>
                <w:color w:val="000000"/>
                <w:sz w:val="20"/>
                <w:szCs w:val="20"/>
              </w:rPr>
            </w:pPr>
            <w:r>
              <w:rPr>
                <w:rFonts w:cs="宋体"/>
                <w:b/>
                <w:color w:val="000000"/>
                <w:sz w:val="20"/>
                <w:szCs w:val="20"/>
              </w:rPr>
              <w:t>统计信息事务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210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9F4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6E0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669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3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ED0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852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F5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FB83D9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7B8CE">
            <w:pPr>
              <w:textAlignment w:val="center"/>
              <w:rPr>
                <w:rFonts w:hint="default" w:cs="宋体"/>
                <w:color w:val="000000"/>
                <w:sz w:val="20"/>
                <w:szCs w:val="20"/>
              </w:rPr>
            </w:pPr>
            <w:r>
              <w:rPr>
                <w:rFonts w:cs="宋体"/>
                <w:color w:val="000000"/>
                <w:sz w:val="20"/>
                <w:szCs w:val="20"/>
              </w:rPr>
              <w:t>2010507</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E9E8B">
            <w:pPr>
              <w:textAlignment w:val="center"/>
              <w:rPr>
                <w:rFonts w:hint="default" w:cs="宋体"/>
                <w:color w:val="000000"/>
                <w:sz w:val="20"/>
                <w:szCs w:val="20"/>
              </w:rPr>
            </w:pPr>
            <w:r>
              <w:rPr>
                <w:rFonts w:cs="宋体"/>
                <w:color w:val="000000"/>
                <w:sz w:val="20"/>
                <w:szCs w:val="20"/>
              </w:rPr>
              <w:t>专项普查活动</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074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431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A8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E26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753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902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C0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676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B3F897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4A1B1">
            <w:pPr>
              <w:textAlignment w:val="center"/>
              <w:rPr>
                <w:rFonts w:hint="default" w:cs="宋体"/>
                <w:color w:val="000000"/>
                <w:sz w:val="20"/>
                <w:szCs w:val="20"/>
              </w:rPr>
            </w:pPr>
            <w:r>
              <w:rPr>
                <w:rFonts w:cs="宋体"/>
                <w:b/>
                <w:color w:val="000000"/>
                <w:sz w:val="20"/>
                <w:szCs w:val="20"/>
              </w:rPr>
              <w:t>20111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77400">
            <w:pPr>
              <w:textAlignment w:val="center"/>
              <w:rPr>
                <w:rFonts w:hint="default" w:cs="宋体"/>
                <w:color w:val="000000"/>
                <w:sz w:val="20"/>
                <w:szCs w:val="20"/>
              </w:rPr>
            </w:pPr>
            <w:r>
              <w:rPr>
                <w:rFonts w:cs="宋体"/>
                <w:b/>
                <w:color w:val="000000"/>
                <w:sz w:val="20"/>
                <w:szCs w:val="20"/>
              </w:rPr>
              <w:t>纪检监察事务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C6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F8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807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36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16A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E0F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E13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67A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0BBE9C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E968">
            <w:pPr>
              <w:textAlignment w:val="center"/>
              <w:rPr>
                <w:rFonts w:hint="default" w:cs="宋体"/>
                <w:color w:val="000000"/>
                <w:sz w:val="20"/>
                <w:szCs w:val="20"/>
              </w:rPr>
            </w:pPr>
            <w:r>
              <w:rPr>
                <w:rFonts w:cs="宋体"/>
                <w:color w:val="000000"/>
                <w:sz w:val="20"/>
                <w:szCs w:val="20"/>
              </w:rPr>
              <w:t>2011199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2869C">
            <w:pPr>
              <w:textAlignment w:val="center"/>
              <w:rPr>
                <w:rFonts w:hint="default" w:cs="宋体"/>
                <w:color w:val="000000"/>
                <w:sz w:val="20"/>
                <w:szCs w:val="20"/>
              </w:rPr>
            </w:pPr>
            <w:r>
              <w:rPr>
                <w:rFonts w:cs="宋体"/>
                <w:color w:val="000000"/>
                <w:sz w:val="20"/>
                <w:szCs w:val="20"/>
              </w:rPr>
              <w:t>其他纪检监察事务支出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E7B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9CA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7A6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1E6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36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008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B5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91B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8F29AC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AC7F7">
            <w:pPr>
              <w:textAlignment w:val="center"/>
              <w:rPr>
                <w:rFonts w:hint="default" w:cs="宋体"/>
                <w:color w:val="000000"/>
                <w:sz w:val="20"/>
                <w:szCs w:val="20"/>
              </w:rPr>
            </w:pPr>
            <w:r>
              <w:rPr>
                <w:rFonts w:cs="宋体"/>
                <w:b/>
                <w:color w:val="000000"/>
                <w:sz w:val="20"/>
                <w:szCs w:val="20"/>
              </w:rPr>
              <w:t>20113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E14A7">
            <w:pPr>
              <w:textAlignment w:val="center"/>
              <w:rPr>
                <w:rFonts w:hint="default" w:cs="宋体"/>
                <w:color w:val="000000"/>
                <w:sz w:val="20"/>
                <w:szCs w:val="20"/>
              </w:rPr>
            </w:pPr>
            <w:r>
              <w:rPr>
                <w:rFonts w:cs="宋体"/>
                <w:b/>
                <w:color w:val="000000"/>
                <w:sz w:val="20"/>
                <w:szCs w:val="20"/>
              </w:rPr>
              <w:t>商贸事务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2A2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AC7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048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60F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C7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7E4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72D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7A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C8F509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86957">
            <w:pPr>
              <w:textAlignment w:val="center"/>
              <w:rPr>
                <w:rFonts w:hint="default" w:cs="宋体"/>
                <w:color w:val="000000"/>
                <w:sz w:val="20"/>
                <w:szCs w:val="20"/>
              </w:rPr>
            </w:pPr>
            <w:r>
              <w:rPr>
                <w:rFonts w:cs="宋体"/>
                <w:color w:val="000000"/>
                <w:sz w:val="20"/>
                <w:szCs w:val="20"/>
              </w:rPr>
              <w:t>2011308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F8114">
            <w:pPr>
              <w:textAlignment w:val="center"/>
              <w:rPr>
                <w:rFonts w:hint="default" w:cs="宋体"/>
                <w:color w:val="000000"/>
                <w:sz w:val="20"/>
                <w:szCs w:val="20"/>
              </w:rPr>
            </w:pPr>
            <w:r>
              <w:rPr>
                <w:rFonts w:cs="宋体"/>
                <w:color w:val="000000"/>
                <w:sz w:val="20"/>
                <w:szCs w:val="20"/>
              </w:rPr>
              <w:t>招商引资</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6AE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BB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203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045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E1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5D1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CA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907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BBA2BE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1ECA9">
            <w:pPr>
              <w:textAlignment w:val="center"/>
              <w:rPr>
                <w:rFonts w:hint="default" w:cs="宋体"/>
                <w:color w:val="000000"/>
                <w:sz w:val="20"/>
                <w:szCs w:val="20"/>
              </w:rPr>
            </w:pPr>
            <w:r>
              <w:rPr>
                <w:rFonts w:cs="宋体"/>
                <w:b/>
                <w:color w:val="000000"/>
                <w:sz w:val="20"/>
                <w:szCs w:val="20"/>
              </w:rPr>
              <w:t>20131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C89E9">
            <w:pPr>
              <w:textAlignment w:val="center"/>
              <w:rPr>
                <w:rFonts w:hint="default" w:cs="宋体"/>
                <w:color w:val="000000"/>
                <w:sz w:val="20"/>
                <w:szCs w:val="20"/>
              </w:rPr>
            </w:pPr>
            <w:r>
              <w:rPr>
                <w:rFonts w:cs="宋体"/>
                <w:b/>
                <w:color w:val="000000"/>
                <w:sz w:val="20"/>
                <w:szCs w:val="20"/>
              </w:rPr>
              <w:t>党委办公厅（室）及相关机构事务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5F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776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29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45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C67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E69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976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87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D55120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66E1B">
            <w:pPr>
              <w:textAlignment w:val="center"/>
              <w:rPr>
                <w:rFonts w:hint="default" w:cs="宋体"/>
                <w:color w:val="000000"/>
                <w:sz w:val="20"/>
                <w:szCs w:val="20"/>
              </w:rPr>
            </w:pPr>
            <w:r>
              <w:rPr>
                <w:rFonts w:cs="宋体"/>
                <w:color w:val="000000"/>
                <w:sz w:val="20"/>
                <w:szCs w:val="20"/>
              </w:rPr>
              <w:t>2013102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1326C">
            <w:pPr>
              <w:textAlignment w:val="center"/>
              <w:rPr>
                <w:rFonts w:hint="default" w:cs="宋体"/>
                <w:color w:val="000000"/>
                <w:sz w:val="20"/>
                <w:szCs w:val="20"/>
              </w:rPr>
            </w:pPr>
            <w:r>
              <w:rPr>
                <w:rFonts w:cs="宋体"/>
                <w:color w:val="000000"/>
                <w:sz w:val="20"/>
                <w:szCs w:val="20"/>
              </w:rPr>
              <w:t>一般行政管理事务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5BD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8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55D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FC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780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D3B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E03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D19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F090D2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A3C3A">
            <w:pPr>
              <w:textAlignment w:val="center"/>
              <w:rPr>
                <w:rFonts w:hint="default" w:cs="宋体"/>
                <w:color w:val="000000"/>
                <w:sz w:val="20"/>
                <w:szCs w:val="20"/>
              </w:rPr>
            </w:pPr>
            <w:r>
              <w:rPr>
                <w:rFonts w:cs="宋体"/>
                <w:b/>
                <w:color w:val="000000"/>
                <w:sz w:val="20"/>
                <w:szCs w:val="20"/>
              </w:rPr>
              <w:t>20132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CCFC9">
            <w:pPr>
              <w:textAlignment w:val="center"/>
              <w:rPr>
                <w:rFonts w:hint="default" w:cs="宋体"/>
                <w:color w:val="000000"/>
                <w:sz w:val="20"/>
                <w:szCs w:val="20"/>
              </w:rPr>
            </w:pPr>
            <w:r>
              <w:rPr>
                <w:rFonts w:cs="宋体"/>
                <w:b/>
                <w:color w:val="000000"/>
                <w:sz w:val="20"/>
                <w:szCs w:val="20"/>
              </w:rPr>
              <w:t>组织事务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59F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F1A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E5E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761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EA5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B2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FDF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DF4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83A91B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DA227">
            <w:pPr>
              <w:textAlignment w:val="center"/>
              <w:rPr>
                <w:rFonts w:hint="default" w:cs="宋体"/>
                <w:color w:val="000000"/>
                <w:sz w:val="20"/>
                <w:szCs w:val="20"/>
              </w:rPr>
            </w:pPr>
            <w:r>
              <w:rPr>
                <w:rFonts w:cs="宋体"/>
                <w:color w:val="000000"/>
                <w:sz w:val="20"/>
                <w:szCs w:val="20"/>
              </w:rPr>
              <w:t>2013202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72FA5">
            <w:pPr>
              <w:textAlignment w:val="center"/>
              <w:rPr>
                <w:rFonts w:hint="default" w:cs="宋体"/>
                <w:color w:val="000000"/>
                <w:sz w:val="20"/>
                <w:szCs w:val="20"/>
              </w:rPr>
            </w:pPr>
            <w:r>
              <w:rPr>
                <w:rFonts w:cs="宋体"/>
                <w:color w:val="000000"/>
                <w:sz w:val="20"/>
                <w:szCs w:val="20"/>
              </w:rPr>
              <w:t>一般行政管理事务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A09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E16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9E1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D2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FE4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C58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48B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A7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BA5FFE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4425B">
            <w:pPr>
              <w:textAlignment w:val="center"/>
              <w:rPr>
                <w:rFonts w:hint="default" w:cs="宋体"/>
                <w:color w:val="000000"/>
                <w:sz w:val="20"/>
                <w:szCs w:val="20"/>
              </w:rPr>
            </w:pPr>
            <w:r>
              <w:rPr>
                <w:rFonts w:cs="宋体"/>
                <w:b/>
                <w:color w:val="000000"/>
                <w:sz w:val="20"/>
                <w:szCs w:val="20"/>
              </w:rPr>
              <w:t>20136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2AD05">
            <w:pPr>
              <w:textAlignment w:val="center"/>
              <w:rPr>
                <w:rFonts w:hint="default" w:cs="宋体"/>
                <w:color w:val="000000"/>
                <w:sz w:val="20"/>
                <w:szCs w:val="20"/>
              </w:rPr>
            </w:pPr>
            <w:r>
              <w:rPr>
                <w:rFonts w:cs="宋体"/>
                <w:b/>
                <w:color w:val="000000"/>
                <w:sz w:val="20"/>
                <w:szCs w:val="20"/>
              </w:rPr>
              <w:t>其他共产党事务支出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EA5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F06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0DA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30B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00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810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2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575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A66BEA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50B52">
            <w:pPr>
              <w:textAlignment w:val="center"/>
              <w:rPr>
                <w:rFonts w:hint="default" w:cs="宋体"/>
                <w:color w:val="000000"/>
                <w:sz w:val="20"/>
                <w:szCs w:val="20"/>
              </w:rPr>
            </w:pPr>
            <w:r>
              <w:rPr>
                <w:rFonts w:cs="宋体"/>
                <w:color w:val="000000"/>
                <w:sz w:val="20"/>
                <w:szCs w:val="20"/>
              </w:rPr>
              <w:t>2013699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24566">
            <w:pPr>
              <w:textAlignment w:val="center"/>
              <w:rPr>
                <w:rFonts w:hint="default" w:cs="宋体"/>
                <w:color w:val="000000"/>
                <w:sz w:val="20"/>
                <w:szCs w:val="20"/>
              </w:rPr>
            </w:pPr>
            <w:r>
              <w:rPr>
                <w:rFonts w:cs="宋体"/>
                <w:color w:val="000000"/>
                <w:sz w:val="20"/>
                <w:szCs w:val="20"/>
              </w:rPr>
              <w:t>其他共产党事务支出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D0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A32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39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A5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28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0DF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FB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CC4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017AF6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C018B">
            <w:pPr>
              <w:textAlignment w:val="center"/>
              <w:rPr>
                <w:rFonts w:hint="default" w:cs="宋体"/>
                <w:color w:val="000000"/>
                <w:sz w:val="20"/>
                <w:szCs w:val="20"/>
              </w:rPr>
            </w:pPr>
            <w:r>
              <w:rPr>
                <w:rFonts w:cs="宋体"/>
                <w:b/>
                <w:color w:val="000000"/>
                <w:sz w:val="20"/>
                <w:szCs w:val="20"/>
              </w:rPr>
              <w:t>20138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6BEC4">
            <w:pPr>
              <w:textAlignment w:val="center"/>
              <w:rPr>
                <w:rFonts w:hint="default" w:cs="宋体"/>
                <w:color w:val="000000"/>
                <w:sz w:val="20"/>
                <w:szCs w:val="20"/>
              </w:rPr>
            </w:pPr>
            <w:r>
              <w:rPr>
                <w:rFonts w:cs="宋体"/>
                <w:b/>
                <w:color w:val="000000"/>
                <w:sz w:val="20"/>
                <w:szCs w:val="20"/>
              </w:rPr>
              <w:t>市场监督管理事务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F60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FA2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6B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74A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419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01B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6BF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57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D2A794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0E3DF">
            <w:pPr>
              <w:textAlignment w:val="center"/>
              <w:rPr>
                <w:rFonts w:hint="default" w:cs="宋体"/>
                <w:color w:val="000000"/>
                <w:sz w:val="20"/>
                <w:szCs w:val="20"/>
              </w:rPr>
            </w:pPr>
            <w:r>
              <w:rPr>
                <w:rFonts w:cs="宋体"/>
                <w:color w:val="000000"/>
                <w:sz w:val="20"/>
                <w:szCs w:val="20"/>
              </w:rPr>
              <w:t>2013816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10903">
            <w:pPr>
              <w:textAlignment w:val="center"/>
              <w:rPr>
                <w:rFonts w:hint="default" w:cs="宋体"/>
                <w:color w:val="000000"/>
                <w:sz w:val="20"/>
                <w:szCs w:val="20"/>
              </w:rPr>
            </w:pPr>
            <w:r>
              <w:rPr>
                <w:rFonts w:cs="宋体"/>
                <w:color w:val="000000"/>
                <w:sz w:val="20"/>
                <w:szCs w:val="20"/>
              </w:rPr>
              <w:t>食品安全监管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125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C33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B3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99C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8D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A86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57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58A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2B852D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F21FD">
            <w:pPr>
              <w:textAlignment w:val="center"/>
              <w:rPr>
                <w:rFonts w:hint="default" w:cs="宋体"/>
                <w:color w:val="000000"/>
                <w:sz w:val="20"/>
                <w:szCs w:val="20"/>
              </w:rPr>
            </w:pPr>
            <w:r>
              <w:rPr>
                <w:rFonts w:cs="宋体"/>
                <w:b/>
                <w:color w:val="000000"/>
                <w:sz w:val="20"/>
                <w:szCs w:val="20"/>
              </w:rPr>
              <w:t>20140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9E9E3">
            <w:pPr>
              <w:textAlignment w:val="center"/>
              <w:rPr>
                <w:rFonts w:hint="default" w:cs="宋体"/>
                <w:color w:val="000000"/>
                <w:sz w:val="20"/>
                <w:szCs w:val="20"/>
              </w:rPr>
            </w:pPr>
            <w:r>
              <w:rPr>
                <w:rFonts w:cs="宋体"/>
                <w:b/>
                <w:color w:val="000000"/>
                <w:sz w:val="20"/>
                <w:szCs w:val="20"/>
              </w:rPr>
              <w:t>信访事务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46B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8D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978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101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1BF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384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367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CE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BD3348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89AF8">
            <w:pPr>
              <w:textAlignment w:val="center"/>
              <w:rPr>
                <w:rFonts w:hint="default" w:cs="宋体"/>
                <w:color w:val="000000"/>
                <w:sz w:val="20"/>
                <w:szCs w:val="20"/>
              </w:rPr>
            </w:pPr>
            <w:r>
              <w:rPr>
                <w:rFonts w:cs="宋体"/>
                <w:color w:val="000000"/>
                <w:sz w:val="20"/>
                <w:szCs w:val="20"/>
              </w:rPr>
              <w:t>2014002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2E564">
            <w:pPr>
              <w:textAlignment w:val="center"/>
              <w:rPr>
                <w:rFonts w:hint="default" w:cs="宋体"/>
                <w:color w:val="000000"/>
                <w:sz w:val="20"/>
                <w:szCs w:val="20"/>
              </w:rPr>
            </w:pPr>
            <w:r>
              <w:rPr>
                <w:rFonts w:cs="宋体"/>
                <w:color w:val="000000"/>
                <w:sz w:val="20"/>
                <w:szCs w:val="20"/>
              </w:rPr>
              <w:t>一般行政管理事务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C27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4A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C9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F16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340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9CF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190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9ED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167DDB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7172C">
            <w:pPr>
              <w:textAlignment w:val="center"/>
              <w:rPr>
                <w:rFonts w:hint="default" w:cs="宋体"/>
                <w:color w:val="000000"/>
                <w:sz w:val="20"/>
                <w:szCs w:val="20"/>
              </w:rPr>
            </w:pPr>
            <w:r>
              <w:rPr>
                <w:rFonts w:cs="宋体"/>
                <w:b/>
                <w:color w:val="000000"/>
                <w:sz w:val="20"/>
                <w:szCs w:val="20"/>
              </w:rPr>
              <w:t>204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A9327">
            <w:pPr>
              <w:textAlignment w:val="center"/>
              <w:rPr>
                <w:rFonts w:hint="default" w:cs="宋体"/>
                <w:color w:val="000000"/>
                <w:sz w:val="20"/>
                <w:szCs w:val="20"/>
              </w:rPr>
            </w:pPr>
            <w:r>
              <w:rPr>
                <w:rFonts w:cs="宋体"/>
                <w:b/>
                <w:color w:val="000000"/>
                <w:sz w:val="20"/>
                <w:szCs w:val="20"/>
              </w:rPr>
              <w:t>公共安全支出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22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19.26</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6F3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19.26</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D7A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FD0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AF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93B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189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A1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4E251A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DB3AA">
            <w:pPr>
              <w:textAlignment w:val="center"/>
              <w:rPr>
                <w:rFonts w:hint="default" w:cs="宋体"/>
                <w:color w:val="000000"/>
                <w:sz w:val="20"/>
                <w:szCs w:val="20"/>
              </w:rPr>
            </w:pPr>
            <w:r>
              <w:rPr>
                <w:rFonts w:cs="宋体"/>
                <w:b/>
                <w:color w:val="000000"/>
                <w:sz w:val="20"/>
                <w:szCs w:val="20"/>
              </w:rPr>
              <w:t>20402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BFBC7">
            <w:pPr>
              <w:textAlignment w:val="center"/>
              <w:rPr>
                <w:rFonts w:hint="default" w:cs="宋体"/>
                <w:color w:val="000000"/>
                <w:sz w:val="20"/>
                <w:szCs w:val="20"/>
              </w:rPr>
            </w:pPr>
            <w:r>
              <w:rPr>
                <w:rFonts w:cs="宋体"/>
                <w:b/>
                <w:color w:val="000000"/>
                <w:sz w:val="20"/>
                <w:szCs w:val="20"/>
              </w:rPr>
              <w:t>公安</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9F7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6FA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418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700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B0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C1A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4F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AD1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0C48DC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ADCB8">
            <w:pPr>
              <w:textAlignment w:val="center"/>
              <w:rPr>
                <w:rFonts w:hint="default" w:cs="宋体"/>
                <w:color w:val="000000"/>
                <w:sz w:val="20"/>
                <w:szCs w:val="20"/>
              </w:rPr>
            </w:pPr>
            <w:r>
              <w:rPr>
                <w:rFonts w:cs="宋体"/>
                <w:color w:val="000000"/>
                <w:sz w:val="20"/>
                <w:szCs w:val="20"/>
              </w:rPr>
              <w:t>2040202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E914C">
            <w:pPr>
              <w:textAlignment w:val="center"/>
              <w:rPr>
                <w:rFonts w:hint="default" w:cs="宋体"/>
                <w:color w:val="000000"/>
                <w:sz w:val="20"/>
                <w:szCs w:val="20"/>
              </w:rPr>
            </w:pPr>
            <w:r>
              <w:rPr>
                <w:rFonts w:cs="宋体"/>
                <w:color w:val="000000"/>
                <w:sz w:val="20"/>
                <w:szCs w:val="20"/>
              </w:rPr>
              <w:t>一般行政管理事务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3ED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686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1BA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C9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DC0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9E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1CF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963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0C849D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AA243">
            <w:pPr>
              <w:textAlignment w:val="center"/>
              <w:rPr>
                <w:rFonts w:hint="default" w:cs="宋体"/>
                <w:color w:val="000000"/>
                <w:sz w:val="20"/>
                <w:szCs w:val="20"/>
              </w:rPr>
            </w:pPr>
            <w:r>
              <w:rPr>
                <w:rFonts w:cs="宋体"/>
                <w:b/>
                <w:color w:val="000000"/>
                <w:sz w:val="20"/>
                <w:szCs w:val="20"/>
              </w:rPr>
              <w:t>20499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592B8">
            <w:pPr>
              <w:textAlignment w:val="center"/>
              <w:rPr>
                <w:rFonts w:hint="default" w:cs="宋体"/>
                <w:color w:val="000000"/>
                <w:sz w:val="20"/>
                <w:szCs w:val="20"/>
              </w:rPr>
            </w:pPr>
            <w:r>
              <w:rPr>
                <w:rFonts w:cs="宋体"/>
                <w:b/>
                <w:color w:val="000000"/>
                <w:sz w:val="20"/>
                <w:szCs w:val="20"/>
              </w:rPr>
              <w:t>其他公共安全支出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456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F75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17.92</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B5C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925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3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F0E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56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5DE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05AE0D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28DFE">
            <w:pPr>
              <w:textAlignment w:val="center"/>
              <w:rPr>
                <w:rFonts w:hint="default" w:cs="宋体"/>
                <w:color w:val="000000"/>
                <w:sz w:val="20"/>
                <w:szCs w:val="20"/>
              </w:rPr>
            </w:pPr>
            <w:r>
              <w:rPr>
                <w:rFonts w:cs="宋体"/>
                <w:color w:val="000000"/>
                <w:sz w:val="20"/>
                <w:szCs w:val="20"/>
              </w:rPr>
              <w:t>2049999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D7273">
            <w:pPr>
              <w:textAlignment w:val="center"/>
              <w:rPr>
                <w:rFonts w:hint="default" w:cs="宋体"/>
                <w:color w:val="000000"/>
                <w:sz w:val="20"/>
                <w:szCs w:val="20"/>
              </w:rPr>
            </w:pPr>
            <w:r>
              <w:rPr>
                <w:rFonts w:cs="宋体"/>
                <w:color w:val="000000"/>
                <w:sz w:val="20"/>
                <w:szCs w:val="20"/>
              </w:rPr>
              <w:t>其他公共安全支出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45A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CB5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17.92</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2F7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8E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E52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617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7B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4F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061419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968C3">
            <w:pPr>
              <w:textAlignment w:val="center"/>
              <w:rPr>
                <w:rFonts w:hint="default" w:cs="宋体"/>
                <w:color w:val="000000"/>
                <w:sz w:val="20"/>
                <w:szCs w:val="20"/>
              </w:rPr>
            </w:pPr>
            <w:r>
              <w:rPr>
                <w:rFonts w:cs="宋体"/>
                <w:b/>
                <w:color w:val="000000"/>
                <w:sz w:val="20"/>
                <w:szCs w:val="20"/>
              </w:rPr>
              <w:t>207</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9DE73">
            <w:pPr>
              <w:textAlignment w:val="center"/>
              <w:rPr>
                <w:rFonts w:hint="default" w:cs="宋体"/>
                <w:color w:val="000000"/>
                <w:sz w:val="20"/>
                <w:szCs w:val="20"/>
              </w:rPr>
            </w:pPr>
            <w:r>
              <w:rPr>
                <w:rFonts w:cs="宋体"/>
                <w:b/>
                <w:color w:val="000000"/>
                <w:sz w:val="20"/>
                <w:szCs w:val="20"/>
              </w:rPr>
              <w:t>文化旅游体育与传媒支出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03A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E49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37.65</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5D7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7C3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E6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57D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AC5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C42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7C8041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799B3">
            <w:pPr>
              <w:textAlignment w:val="center"/>
              <w:rPr>
                <w:rFonts w:hint="default" w:cs="宋体"/>
                <w:color w:val="000000"/>
                <w:sz w:val="20"/>
                <w:szCs w:val="20"/>
              </w:rPr>
            </w:pPr>
            <w:r>
              <w:rPr>
                <w:rFonts w:cs="宋体"/>
                <w:b/>
                <w:color w:val="000000"/>
                <w:sz w:val="20"/>
                <w:szCs w:val="20"/>
              </w:rPr>
              <w:t>20701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03475">
            <w:pPr>
              <w:textAlignment w:val="center"/>
              <w:rPr>
                <w:rFonts w:hint="default" w:cs="宋体"/>
                <w:color w:val="000000"/>
                <w:sz w:val="20"/>
                <w:szCs w:val="20"/>
              </w:rPr>
            </w:pPr>
            <w:r>
              <w:rPr>
                <w:rFonts w:cs="宋体"/>
                <w:b/>
                <w:color w:val="000000"/>
                <w:sz w:val="20"/>
                <w:szCs w:val="20"/>
              </w:rPr>
              <w:t>文化和旅游</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DDD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A22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9D1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E53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100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CAF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843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DBD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51C2BE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2664">
            <w:pPr>
              <w:textAlignment w:val="center"/>
              <w:rPr>
                <w:rFonts w:hint="default" w:cs="宋体"/>
                <w:color w:val="000000"/>
                <w:sz w:val="20"/>
                <w:szCs w:val="20"/>
              </w:rPr>
            </w:pPr>
            <w:r>
              <w:rPr>
                <w:rFonts w:cs="宋体"/>
                <w:color w:val="000000"/>
                <w:sz w:val="20"/>
                <w:szCs w:val="20"/>
              </w:rPr>
              <w:t>2070199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0231C">
            <w:pPr>
              <w:textAlignment w:val="center"/>
              <w:rPr>
                <w:rFonts w:hint="default" w:cs="宋体"/>
                <w:color w:val="000000"/>
                <w:sz w:val="20"/>
                <w:szCs w:val="20"/>
              </w:rPr>
            </w:pPr>
            <w:r>
              <w:rPr>
                <w:rFonts w:cs="宋体"/>
                <w:color w:val="000000"/>
                <w:sz w:val="20"/>
                <w:szCs w:val="20"/>
              </w:rPr>
              <w:t>其他文化和旅游支出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78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CD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A12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76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188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0A3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34F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20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593028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F548C">
            <w:pPr>
              <w:textAlignment w:val="center"/>
              <w:rPr>
                <w:rFonts w:hint="default" w:cs="宋体"/>
                <w:color w:val="000000"/>
                <w:sz w:val="20"/>
                <w:szCs w:val="20"/>
              </w:rPr>
            </w:pPr>
            <w:r>
              <w:rPr>
                <w:rFonts w:cs="宋体"/>
                <w:b/>
                <w:color w:val="000000"/>
                <w:sz w:val="20"/>
                <w:szCs w:val="20"/>
              </w:rPr>
              <w:t>20703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93C28">
            <w:pPr>
              <w:textAlignment w:val="center"/>
              <w:rPr>
                <w:rFonts w:hint="default" w:cs="宋体"/>
                <w:color w:val="000000"/>
                <w:sz w:val="20"/>
                <w:szCs w:val="20"/>
              </w:rPr>
            </w:pPr>
            <w:r>
              <w:rPr>
                <w:rFonts w:cs="宋体"/>
                <w:b/>
                <w:color w:val="000000"/>
                <w:sz w:val="20"/>
                <w:szCs w:val="20"/>
              </w:rPr>
              <w:t>体育</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899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F9D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515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A03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A50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8FE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D46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853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F5A43E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50790">
            <w:pPr>
              <w:textAlignment w:val="center"/>
              <w:rPr>
                <w:rFonts w:hint="default" w:cs="宋体"/>
                <w:color w:val="000000"/>
                <w:sz w:val="20"/>
                <w:szCs w:val="20"/>
              </w:rPr>
            </w:pPr>
            <w:r>
              <w:rPr>
                <w:rFonts w:cs="宋体"/>
                <w:color w:val="000000"/>
                <w:sz w:val="20"/>
                <w:szCs w:val="20"/>
              </w:rPr>
              <w:t>2070307</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19889">
            <w:pPr>
              <w:textAlignment w:val="center"/>
              <w:rPr>
                <w:rFonts w:hint="default" w:cs="宋体"/>
                <w:color w:val="000000"/>
                <w:sz w:val="20"/>
                <w:szCs w:val="20"/>
              </w:rPr>
            </w:pPr>
            <w:r>
              <w:rPr>
                <w:rFonts w:cs="宋体"/>
                <w:color w:val="000000"/>
                <w:sz w:val="20"/>
                <w:szCs w:val="20"/>
              </w:rPr>
              <w:t>体育场馆</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E2F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AB3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3CC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A18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931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E24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AE0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C0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BEB524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47DB7">
            <w:pPr>
              <w:textAlignment w:val="center"/>
              <w:rPr>
                <w:rFonts w:hint="default" w:cs="宋体"/>
                <w:color w:val="000000"/>
                <w:sz w:val="20"/>
                <w:szCs w:val="20"/>
              </w:rPr>
            </w:pPr>
            <w:r>
              <w:rPr>
                <w:rFonts w:cs="宋体"/>
                <w:b/>
                <w:color w:val="000000"/>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C6ABA">
            <w:pPr>
              <w:textAlignment w:val="center"/>
              <w:rPr>
                <w:rFonts w:hint="default" w:cs="宋体"/>
                <w:color w:val="000000"/>
                <w:sz w:val="20"/>
                <w:szCs w:val="20"/>
              </w:rPr>
            </w:pPr>
            <w:r>
              <w:rPr>
                <w:rFonts w:cs="宋体"/>
                <w:b/>
                <w:color w:val="000000"/>
                <w:sz w:val="20"/>
                <w:szCs w:val="20"/>
              </w:rPr>
              <w:t>社会保障和就业支出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587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332.24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F37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332.24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0E4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744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F8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78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8DF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99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919C7D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7D364">
            <w:pPr>
              <w:textAlignment w:val="center"/>
              <w:rPr>
                <w:rFonts w:hint="default" w:cs="宋体"/>
                <w:color w:val="000000"/>
                <w:sz w:val="20"/>
                <w:szCs w:val="20"/>
              </w:rPr>
            </w:pPr>
            <w:r>
              <w:rPr>
                <w:rFonts w:cs="宋体"/>
                <w:b/>
                <w:color w:val="000000"/>
                <w:sz w:val="20"/>
                <w:szCs w:val="20"/>
              </w:rPr>
              <w:t>20801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02B46">
            <w:pPr>
              <w:textAlignment w:val="center"/>
              <w:rPr>
                <w:rFonts w:hint="default" w:cs="宋体"/>
                <w:color w:val="000000"/>
                <w:sz w:val="20"/>
                <w:szCs w:val="20"/>
              </w:rPr>
            </w:pPr>
            <w:r>
              <w:rPr>
                <w:rFonts w:cs="宋体"/>
                <w:b/>
                <w:color w:val="000000"/>
                <w:sz w:val="20"/>
                <w:szCs w:val="20"/>
              </w:rPr>
              <w:t>人力资源和社会保障管理事务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3A9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BFE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893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CC7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E5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1D6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C1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0B4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B81EFC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410EF">
            <w:pPr>
              <w:textAlignment w:val="center"/>
              <w:rPr>
                <w:rFonts w:hint="default" w:cs="宋体"/>
                <w:color w:val="000000"/>
                <w:sz w:val="20"/>
                <w:szCs w:val="20"/>
              </w:rPr>
            </w:pPr>
            <w:r>
              <w:rPr>
                <w:rFonts w:cs="宋体"/>
                <w:color w:val="000000"/>
                <w:sz w:val="20"/>
                <w:szCs w:val="20"/>
              </w:rPr>
              <w:t>2080102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081DD">
            <w:pPr>
              <w:textAlignment w:val="center"/>
              <w:rPr>
                <w:rFonts w:hint="default" w:cs="宋体"/>
                <w:color w:val="000000"/>
                <w:sz w:val="20"/>
                <w:szCs w:val="20"/>
              </w:rPr>
            </w:pPr>
            <w:r>
              <w:rPr>
                <w:rFonts w:cs="宋体"/>
                <w:color w:val="000000"/>
                <w:sz w:val="20"/>
                <w:szCs w:val="20"/>
              </w:rPr>
              <w:t>一般行政管理事务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F44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CF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5F7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2D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CB5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D6F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33E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C46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849E82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834F8">
            <w:pPr>
              <w:textAlignment w:val="center"/>
              <w:rPr>
                <w:rFonts w:hint="default" w:cs="宋体"/>
                <w:color w:val="000000"/>
                <w:sz w:val="20"/>
                <w:szCs w:val="20"/>
              </w:rPr>
            </w:pPr>
            <w:r>
              <w:rPr>
                <w:rFonts w:cs="宋体"/>
                <w:b/>
                <w:color w:val="000000"/>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9378A">
            <w:pPr>
              <w:textAlignment w:val="center"/>
              <w:rPr>
                <w:rFonts w:hint="default" w:cs="宋体"/>
                <w:color w:val="000000"/>
                <w:sz w:val="20"/>
                <w:szCs w:val="20"/>
              </w:rPr>
            </w:pPr>
            <w:r>
              <w:rPr>
                <w:rFonts w:cs="宋体"/>
                <w:b/>
                <w:color w:val="000000"/>
                <w:sz w:val="20"/>
                <w:szCs w:val="20"/>
              </w:rPr>
              <w:t>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A3E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262.92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2FB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262.92</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E45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89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FDA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792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700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3B0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0D7085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9FD5B">
            <w:pPr>
              <w:textAlignment w:val="center"/>
              <w:rPr>
                <w:rFonts w:hint="default" w:cs="宋体"/>
                <w:color w:val="000000"/>
                <w:sz w:val="20"/>
                <w:szCs w:val="20"/>
              </w:rPr>
            </w:pPr>
            <w:r>
              <w:rPr>
                <w:rFonts w:cs="宋体"/>
                <w:color w:val="000000"/>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7CB68">
            <w:pPr>
              <w:textAlignment w:val="center"/>
              <w:rPr>
                <w:rFonts w:hint="default" w:cs="宋体"/>
                <w:color w:val="000000"/>
                <w:sz w:val="20"/>
                <w:szCs w:val="20"/>
              </w:rPr>
            </w:pPr>
            <w:r>
              <w:rPr>
                <w:rFonts w:cs="宋体"/>
                <w:color w:val="000000"/>
                <w:sz w:val="20"/>
                <w:szCs w:val="20"/>
              </w:rPr>
              <w:t>机关事业单位基本养老保险缴费支出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1BC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12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105.08</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72F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DE4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D4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9C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5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18A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C21323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0546E">
            <w:pPr>
              <w:textAlignment w:val="center"/>
              <w:rPr>
                <w:rFonts w:hint="default" w:cs="宋体"/>
                <w:color w:val="000000"/>
                <w:sz w:val="20"/>
                <w:szCs w:val="20"/>
              </w:rPr>
            </w:pPr>
            <w:r>
              <w:rPr>
                <w:rFonts w:cs="宋体"/>
                <w:color w:val="000000"/>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3E23A">
            <w:pPr>
              <w:textAlignment w:val="center"/>
              <w:rPr>
                <w:rFonts w:hint="default" w:cs="宋体"/>
                <w:color w:val="000000"/>
                <w:sz w:val="20"/>
                <w:szCs w:val="20"/>
              </w:rPr>
            </w:pPr>
            <w:r>
              <w:rPr>
                <w:rFonts w:cs="宋体"/>
                <w:color w:val="000000"/>
                <w:sz w:val="20"/>
                <w:szCs w:val="20"/>
              </w:rPr>
              <w:t>机关事业单位职业年金缴费支出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272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D7D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48.35</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D3B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1B4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D3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1D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6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5D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E2DD34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3CB5B">
            <w:pPr>
              <w:textAlignment w:val="center"/>
              <w:rPr>
                <w:rFonts w:hint="default" w:cs="宋体"/>
                <w:color w:val="000000"/>
                <w:sz w:val="20"/>
                <w:szCs w:val="20"/>
              </w:rPr>
            </w:pPr>
            <w:r>
              <w:rPr>
                <w:rFonts w:cs="宋体"/>
                <w:color w:val="000000"/>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18441">
            <w:pPr>
              <w:textAlignment w:val="center"/>
              <w:rPr>
                <w:rFonts w:hint="default" w:cs="宋体"/>
                <w:color w:val="000000"/>
                <w:sz w:val="20"/>
                <w:szCs w:val="20"/>
              </w:rPr>
            </w:pPr>
            <w:r>
              <w:rPr>
                <w:rFonts w:cs="宋体"/>
                <w:color w:val="000000"/>
                <w:sz w:val="20"/>
                <w:szCs w:val="20"/>
              </w:rPr>
              <w:t>其他行政事业单位养老支出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255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09F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050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8B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80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35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802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06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93BDC1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51314">
            <w:pPr>
              <w:textAlignment w:val="center"/>
              <w:rPr>
                <w:rFonts w:hint="default" w:cs="宋体"/>
                <w:color w:val="000000"/>
                <w:sz w:val="20"/>
                <w:szCs w:val="20"/>
              </w:rPr>
            </w:pPr>
            <w:r>
              <w:rPr>
                <w:rFonts w:cs="宋体"/>
                <w:b/>
                <w:color w:val="000000"/>
                <w:sz w:val="20"/>
                <w:szCs w:val="20"/>
              </w:rPr>
              <w:t>20808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2DA97">
            <w:pPr>
              <w:textAlignment w:val="center"/>
              <w:rPr>
                <w:rFonts w:hint="default" w:cs="宋体"/>
                <w:color w:val="000000"/>
                <w:sz w:val="20"/>
                <w:szCs w:val="20"/>
              </w:rPr>
            </w:pPr>
            <w:r>
              <w:rPr>
                <w:rFonts w:cs="宋体"/>
                <w:b/>
                <w:color w:val="000000"/>
                <w:sz w:val="20"/>
                <w:szCs w:val="20"/>
              </w:rPr>
              <w:t>抚恤</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E7A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68F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8CD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51C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FBF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195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074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A83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B41A03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48C1C">
            <w:pPr>
              <w:textAlignment w:val="center"/>
              <w:rPr>
                <w:rFonts w:hint="default" w:cs="宋体"/>
                <w:color w:val="000000"/>
                <w:sz w:val="20"/>
                <w:szCs w:val="20"/>
              </w:rPr>
            </w:pPr>
            <w:r>
              <w:rPr>
                <w:rFonts w:cs="宋体"/>
                <w:color w:val="000000"/>
                <w:sz w:val="20"/>
                <w:szCs w:val="20"/>
              </w:rPr>
              <w:t>2080899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74BAE">
            <w:pPr>
              <w:textAlignment w:val="center"/>
              <w:rPr>
                <w:rFonts w:hint="default" w:cs="宋体"/>
                <w:color w:val="000000"/>
                <w:sz w:val="20"/>
                <w:szCs w:val="20"/>
              </w:rPr>
            </w:pPr>
            <w:r>
              <w:rPr>
                <w:rFonts w:cs="宋体"/>
                <w:color w:val="000000"/>
                <w:sz w:val="20"/>
                <w:szCs w:val="20"/>
              </w:rPr>
              <w:t>其他优抚支出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E42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931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EB9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C54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E4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6DE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B8B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7C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D45BC4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46A73">
            <w:pPr>
              <w:textAlignment w:val="center"/>
              <w:rPr>
                <w:rFonts w:hint="default" w:cs="宋体"/>
                <w:color w:val="000000"/>
                <w:sz w:val="20"/>
                <w:szCs w:val="20"/>
              </w:rPr>
            </w:pPr>
            <w:r>
              <w:rPr>
                <w:rFonts w:cs="宋体"/>
                <w:b/>
                <w:color w:val="000000"/>
                <w:sz w:val="20"/>
                <w:szCs w:val="20"/>
              </w:rPr>
              <w:t>20810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FB5CE">
            <w:pPr>
              <w:textAlignment w:val="center"/>
              <w:rPr>
                <w:rFonts w:hint="default" w:cs="宋体"/>
                <w:color w:val="000000"/>
                <w:sz w:val="20"/>
                <w:szCs w:val="20"/>
              </w:rPr>
            </w:pPr>
            <w:r>
              <w:rPr>
                <w:rFonts w:cs="宋体"/>
                <w:b/>
                <w:color w:val="000000"/>
                <w:sz w:val="20"/>
                <w:szCs w:val="20"/>
              </w:rPr>
              <w:t>社会福利</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5C0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40.19</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193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40.19</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60B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97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B4D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5E2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0EA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CA8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5371DA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04671">
            <w:pPr>
              <w:textAlignment w:val="center"/>
              <w:rPr>
                <w:rFonts w:hint="default" w:cs="宋体"/>
                <w:color w:val="000000"/>
                <w:sz w:val="20"/>
                <w:szCs w:val="20"/>
              </w:rPr>
            </w:pPr>
            <w:r>
              <w:rPr>
                <w:rFonts w:cs="宋体"/>
                <w:color w:val="000000"/>
                <w:sz w:val="20"/>
                <w:szCs w:val="20"/>
              </w:rPr>
              <w:t>2081006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7C0E6">
            <w:pPr>
              <w:textAlignment w:val="center"/>
              <w:rPr>
                <w:rFonts w:hint="default" w:cs="宋体"/>
                <w:color w:val="000000"/>
                <w:sz w:val="20"/>
                <w:szCs w:val="20"/>
              </w:rPr>
            </w:pPr>
            <w:r>
              <w:rPr>
                <w:rFonts w:cs="宋体"/>
                <w:color w:val="000000"/>
                <w:sz w:val="20"/>
                <w:szCs w:val="20"/>
              </w:rPr>
              <w:t>养老服务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7DC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40.19</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09F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40.19</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C34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EE1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9B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27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E1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53B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813F78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0E756">
            <w:pPr>
              <w:textAlignment w:val="center"/>
              <w:rPr>
                <w:rFonts w:hint="default" w:cs="宋体"/>
                <w:color w:val="000000"/>
                <w:sz w:val="20"/>
                <w:szCs w:val="20"/>
              </w:rPr>
            </w:pPr>
            <w:r>
              <w:rPr>
                <w:rFonts w:cs="宋体"/>
                <w:b/>
                <w:color w:val="000000"/>
                <w:sz w:val="20"/>
                <w:szCs w:val="20"/>
              </w:rPr>
              <w:t>20811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647E9">
            <w:pPr>
              <w:textAlignment w:val="center"/>
              <w:rPr>
                <w:rFonts w:hint="default" w:cs="宋体"/>
                <w:color w:val="000000"/>
                <w:sz w:val="20"/>
                <w:szCs w:val="20"/>
              </w:rPr>
            </w:pPr>
            <w:r>
              <w:rPr>
                <w:rFonts w:cs="宋体"/>
                <w:b/>
                <w:color w:val="000000"/>
                <w:sz w:val="20"/>
                <w:szCs w:val="20"/>
              </w:rPr>
              <w:t>残疾人事业</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749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37E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AB0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E34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39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82A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F4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152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D064F9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5A739">
            <w:pPr>
              <w:textAlignment w:val="center"/>
              <w:rPr>
                <w:rFonts w:hint="default" w:cs="宋体"/>
                <w:color w:val="000000"/>
                <w:sz w:val="20"/>
                <w:szCs w:val="20"/>
              </w:rPr>
            </w:pPr>
            <w:r>
              <w:rPr>
                <w:rFonts w:cs="宋体"/>
                <w:color w:val="000000"/>
                <w:sz w:val="20"/>
                <w:szCs w:val="20"/>
              </w:rPr>
              <w:t>2081106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0E58E">
            <w:pPr>
              <w:textAlignment w:val="center"/>
              <w:rPr>
                <w:rFonts w:hint="default" w:cs="宋体"/>
                <w:color w:val="000000"/>
                <w:sz w:val="20"/>
                <w:szCs w:val="20"/>
              </w:rPr>
            </w:pPr>
            <w:r>
              <w:rPr>
                <w:rFonts w:cs="宋体"/>
                <w:color w:val="000000"/>
                <w:sz w:val="20"/>
                <w:szCs w:val="20"/>
              </w:rPr>
              <w:t>残疾人体育</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7CB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C0C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306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B5E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9DF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E6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EE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25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D4383F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B9065">
            <w:pPr>
              <w:textAlignment w:val="center"/>
              <w:rPr>
                <w:rFonts w:hint="default" w:cs="宋体"/>
                <w:color w:val="000000"/>
                <w:sz w:val="20"/>
                <w:szCs w:val="20"/>
              </w:rPr>
            </w:pPr>
            <w:r>
              <w:rPr>
                <w:rFonts w:cs="宋体"/>
                <w:color w:val="000000"/>
                <w:sz w:val="20"/>
                <w:szCs w:val="20"/>
              </w:rPr>
              <w:t>2081199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FA216">
            <w:pPr>
              <w:textAlignment w:val="center"/>
              <w:rPr>
                <w:rFonts w:hint="default" w:cs="宋体"/>
                <w:color w:val="000000"/>
                <w:sz w:val="20"/>
                <w:szCs w:val="20"/>
              </w:rPr>
            </w:pPr>
            <w:r>
              <w:rPr>
                <w:rFonts w:cs="宋体"/>
                <w:color w:val="000000"/>
                <w:sz w:val="20"/>
                <w:szCs w:val="20"/>
              </w:rPr>
              <w:t>其他残疾人事业支出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E9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3E3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2EA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00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CDF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694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EC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EE1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F7CD75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34E53">
            <w:pPr>
              <w:textAlignment w:val="center"/>
              <w:rPr>
                <w:rFonts w:hint="default" w:cs="宋体"/>
                <w:color w:val="000000"/>
                <w:sz w:val="20"/>
                <w:szCs w:val="20"/>
              </w:rPr>
            </w:pPr>
            <w:r>
              <w:rPr>
                <w:rFonts w:cs="宋体"/>
                <w:b/>
                <w:color w:val="000000"/>
                <w:sz w:val="20"/>
                <w:szCs w:val="20"/>
              </w:rPr>
              <w:t>20816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4CF9C">
            <w:pPr>
              <w:textAlignment w:val="center"/>
              <w:rPr>
                <w:rFonts w:hint="default" w:cs="宋体"/>
                <w:color w:val="000000"/>
                <w:sz w:val="20"/>
                <w:szCs w:val="20"/>
              </w:rPr>
            </w:pPr>
            <w:r>
              <w:rPr>
                <w:rFonts w:cs="宋体"/>
                <w:b/>
                <w:color w:val="000000"/>
                <w:sz w:val="20"/>
                <w:szCs w:val="20"/>
              </w:rPr>
              <w:t>红十字事业</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3B7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C1A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233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C16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6CA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72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DC3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7D0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475048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FD3B9">
            <w:pPr>
              <w:textAlignment w:val="center"/>
              <w:rPr>
                <w:rFonts w:hint="default" w:cs="宋体"/>
                <w:color w:val="000000"/>
                <w:sz w:val="20"/>
                <w:szCs w:val="20"/>
              </w:rPr>
            </w:pPr>
            <w:r>
              <w:rPr>
                <w:rFonts w:cs="宋体"/>
                <w:color w:val="000000"/>
                <w:sz w:val="20"/>
                <w:szCs w:val="20"/>
              </w:rPr>
              <w:t>2081602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3DE08">
            <w:pPr>
              <w:textAlignment w:val="center"/>
              <w:rPr>
                <w:rFonts w:hint="default" w:cs="宋体"/>
                <w:color w:val="000000"/>
                <w:sz w:val="20"/>
                <w:szCs w:val="20"/>
              </w:rPr>
            </w:pPr>
            <w:r>
              <w:rPr>
                <w:rFonts w:cs="宋体"/>
                <w:color w:val="000000"/>
                <w:sz w:val="20"/>
                <w:szCs w:val="20"/>
              </w:rPr>
              <w:t>一般行政管理事务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12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BE8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F0A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702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AD0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DEA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DEB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FB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3593E5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1DA7D">
            <w:pPr>
              <w:textAlignment w:val="center"/>
              <w:rPr>
                <w:rFonts w:hint="default" w:cs="宋体"/>
                <w:color w:val="000000"/>
                <w:sz w:val="20"/>
                <w:szCs w:val="20"/>
              </w:rPr>
            </w:pPr>
            <w:r>
              <w:rPr>
                <w:rFonts w:cs="宋体"/>
                <w:b/>
                <w:color w:val="000000"/>
                <w:sz w:val="20"/>
                <w:szCs w:val="20"/>
              </w:rPr>
              <w:t>20820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64D8F">
            <w:pPr>
              <w:textAlignment w:val="center"/>
              <w:rPr>
                <w:rFonts w:hint="default" w:cs="宋体"/>
                <w:color w:val="000000"/>
                <w:sz w:val="20"/>
                <w:szCs w:val="20"/>
              </w:rPr>
            </w:pPr>
            <w:r>
              <w:rPr>
                <w:rFonts w:cs="宋体"/>
                <w:b/>
                <w:color w:val="000000"/>
                <w:sz w:val="20"/>
                <w:szCs w:val="20"/>
              </w:rPr>
              <w:t>临时救助</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456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5F5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715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185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391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FB7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881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DF1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0F13AA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4F449">
            <w:pPr>
              <w:textAlignment w:val="center"/>
              <w:rPr>
                <w:rFonts w:hint="default" w:cs="宋体"/>
                <w:color w:val="000000"/>
                <w:sz w:val="20"/>
                <w:szCs w:val="20"/>
              </w:rPr>
            </w:pPr>
            <w:r>
              <w:rPr>
                <w:rFonts w:cs="宋体"/>
                <w:color w:val="000000"/>
                <w:sz w:val="20"/>
                <w:szCs w:val="20"/>
              </w:rPr>
              <w:t>2082001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D0BE0">
            <w:pPr>
              <w:textAlignment w:val="center"/>
              <w:rPr>
                <w:rFonts w:hint="default" w:cs="宋体"/>
                <w:color w:val="000000"/>
                <w:sz w:val="20"/>
                <w:szCs w:val="20"/>
              </w:rPr>
            </w:pPr>
            <w:r>
              <w:rPr>
                <w:rFonts w:cs="宋体"/>
                <w:color w:val="000000"/>
                <w:sz w:val="20"/>
                <w:szCs w:val="20"/>
              </w:rPr>
              <w:t>临时救助支出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888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C6B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5D3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3A5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D7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AC1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D44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6C6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4F7338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562CF">
            <w:pPr>
              <w:textAlignment w:val="center"/>
              <w:rPr>
                <w:rFonts w:hint="default" w:cs="宋体"/>
                <w:color w:val="000000"/>
                <w:sz w:val="20"/>
                <w:szCs w:val="20"/>
              </w:rPr>
            </w:pPr>
            <w:r>
              <w:rPr>
                <w:rFonts w:cs="宋体"/>
                <w:b/>
                <w:color w:val="000000"/>
                <w:sz w:val="20"/>
                <w:szCs w:val="20"/>
              </w:rPr>
              <w:t>20825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310C0">
            <w:pPr>
              <w:textAlignment w:val="center"/>
              <w:rPr>
                <w:rFonts w:hint="default" w:cs="宋体"/>
                <w:color w:val="000000"/>
                <w:sz w:val="20"/>
                <w:szCs w:val="20"/>
              </w:rPr>
            </w:pPr>
            <w:r>
              <w:rPr>
                <w:rFonts w:cs="宋体"/>
                <w:b/>
                <w:color w:val="000000"/>
                <w:sz w:val="20"/>
                <w:szCs w:val="20"/>
              </w:rPr>
              <w:t>其他生活救助</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13F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9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E45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6AA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182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291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214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AC1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6298F5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1DD28">
            <w:pPr>
              <w:textAlignment w:val="center"/>
              <w:rPr>
                <w:rFonts w:hint="default" w:cs="宋体"/>
                <w:color w:val="000000"/>
                <w:sz w:val="20"/>
                <w:szCs w:val="20"/>
              </w:rPr>
            </w:pPr>
            <w:r>
              <w:rPr>
                <w:rFonts w:cs="宋体"/>
                <w:color w:val="000000"/>
                <w:sz w:val="20"/>
                <w:szCs w:val="20"/>
              </w:rPr>
              <w:t>2082501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3D8B2">
            <w:pPr>
              <w:textAlignment w:val="center"/>
              <w:rPr>
                <w:rFonts w:hint="default" w:cs="宋体"/>
                <w:color w:val="000000"/>
                <w:sz w:val="20"/>
                <w:szCs w:val="20"/>
              </w:rPr>
            </w:pPr>
            <w:r>
              <w:rPr>
                <w:rFonts w:cs="宋体"/>
                <w:color w:val="000000"/>
                <w:sz w:val="20"/>
                <w:szCs w:val="20"/>
              </w:rPr>
              <w:t>其他城市生活救助</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898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123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502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A2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7C3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E20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F0A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BBC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76DD30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30EFD">
            <w:pPr>
              <w:textAlignment w:val="center"/>
              <w:rPr>
                <w:rFonts w:hint="default" w:cs="宋体"/>
                <w:color w:val="000000"/>
                <w:sz w:val="20"/>
                <w:szCs w:val="20"/>
              </w:rPr>
            </w:pPr>
            <w:r>
              <w:rPr>
                <w:rFonts w:cs="宋体"/>
                <w:b/>
                <w:color w:val="000000"/>
                <w:sz w:val="20"/>
                <w:szCs w:val="20"/>
              </w:rPr>
              <w:t>20828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04E46">
            <w:pPr>
              <w:textAlignment w:val="center"/>
              <w:rPr>
                <w:rFonts w:hint="default" w:cs="宋体"/>
                <w:color w:val="000000"/>
                <w:sz w:val="20"/>
                <w:szCs w:val="20"/>
              </w:rPr>
            </w:pPr>
            <w:r>
              <w:rPr>
                <w:rFonts w:cs="宋体"/>
                <w:b/>
                <w:color w:val="000000"/>
                <w:sz w:val="20"/>
                <w:szCs w:val="20"/>
              </w:rPr>
              <w:t>退役军人管理事务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93D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ABB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AE4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4BD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19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9C2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9B2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C37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F49FB9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8B27">
            <w:pPr>
              <w:textAlignment w:val="center"/>
              <w:rPr>
                <w:rFonts w:hint="default" w:cs="宋体"/>
                <w:color w:val="000000"/>
                <w:sz w:val="20"/>
                <w:szCs w:val="20"/>
              </w:rPr>
            </w:pPr>
            <w:r>
              <w:rPr>
                <w:rFonts w:cs="宋体"/>
                <w:color w:val="000000"/>
                <w:sz w:val="20"/>
                <w:szCs w:val="20"/>
              </w:rPr>
              <w:t>2082899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5E3A8">
            <w:pPr>
              <w:textAlignment w:val="center"/>
              <w:rPr>
                <w:rFonts w:hint="default" w:cs="宋体"/>
                <w:color w:val="000000"/>
                <w:sz w:val="20"/>
                <w:szCs w:val="20"/>
              </w:rPr>
            </w:pPr>
            <w:r>
              <w:rPr>
                <w:rFonts w:cs="宋体"/>
                <w:color w:val="000000"/>
                <w:sz w:val="20"/>
                <w:szCs w:val="20"/>
              </w:rPr>
              <w:t>其他退役军人事务管理支出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0C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584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6FA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A81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05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9C2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F5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8C3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DEFEC9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13033">
            <w:pPr>
              <w:textAlignment w:val="center"/>
              <w:rPr>
                <w:rFonts w:hint="default" w:cs="宋体"/>
                <w:color w:val="000000"/>
                <w:sz w:val="20"/>
                <w:szCs w:val="20"/>
              </w:rPr>
            </w:pPr>
            <w:r>
              <w:rPr>
                <w:rFonts w:cs="宋体"/>
                <w:b/>
                <w:color w:val="000000"/>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0A88D">
            <w:pPr>
              <w:textAlignment w:val="center"/>
              <w:rPr>
                <w:rFonts w:hint="default" w:cs="宋体"/>
                <w:color w:val="000000"/>
                <w:sz w:val="20"/>
                <w:szCs w:val="20"/>
              </w:rPr>
            </w:pPr>
            <w:r>
              <w:rPr>
                <w:rFonts w:cs="宋体"/>
                <w:b/>
                <w:color w:val="000000"/>
                <w:sz w:val="20"/>
                <w:szCs w:val="20"/>
              </w:rPr>
              <w:t>卫生健康支出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810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0D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58.55</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959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ACA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858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670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7D0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78E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745828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2AA3B">
            <w:pPr>
              <w:textAlignment w:val="center"/>
              <w:rPr>
                <w:rFonts w:hint="default" w:cs="宋体"/>
                <w:color w:val="000000"/>
                <w:sz w:val="20"/>
                <w:szCs w:val="20"/>
              </w:rPr>
            </w:pPr>
            <w:r>
              <w:rPr>
                <w:rFonts w:cs="宋体"/>
                <w:b/>
                <w:color w:val="000000"/>
                <w:sz w:val="20"/>
                <w:szCs w:val="20"/>
              </w:rPr>
              <w:t>21007</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0D438">
            <w:pPr>
              <w:textAlignment w:val="center"/>
              <w:rPr>
                <w:rFonts w:hint="default" w:cs="宋体"/>
                <w:color w:val="000000"/>
                <w:sz w:val="20"/>
                <w:szCs w:val="20"/>
              </w:rPr>
            </w:pPr>
            <w:r>
              <w:rPr>
                <w:rFonts w:cs="宋体"/>
                <w:b/>
                <w:color w:val="000000"/>
                <w:sz w:val="20"/>
                <w:szCs w:val="20"/>
              </w:rPr>
              <w:t>计划生育事务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57B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A24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94D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E9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39B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3A6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69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7D1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D2D616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DC2D9">
            <w:pPr>
              <w:textAlignment w:val="center"/>
              <w:rPr>
                <w:rFonts w:hint="default" w:cs="宋体"/>
                <w:color w:val="000000"/>
                <w:sz w:val="20"/>
                <w:szCs w:val="20"/>
              </w:rPr>
            </w:pPr>
            <w:r>
              <w:rPr>
                <w:rFonts w:cs="宋体"/>
                <w:color w:val="000000"/>
                <w:sz w:val="20"/>
                <w:szCs w:val="20"/>
              </w:rPr>
              <w:t>2100799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FC8A3">
            <w:pPr>
              <w:textAlignment w:val="center"/>
              <w:rPr>
                <w:rFonts w:hint="default" w:cs="宋体"/>
                <w:color w:val="000000"/>
                <w:sz w:val="20"/>
                <w:szCs w:val="20"/>
              </w:rPr>
            </w:pPr>
            <w:r>
              <w:rPr>
                <w:rFonts w:cs="宋体"/>
                <w:color w:val="000000"/>
                <w:sz w:val="20"/>
                <w:szCs w:val="20"/>
              </w:rPr>
              <w:t>其他计划生育事务支出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322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561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6B5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A4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C6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1EC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64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BC8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3B3672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59221">
            <w:pPr>
              <w:textAlignment w:val="center"/>
              <w:rPr>
                <w:rFonts w:hint="default" w:cs="宋体"/>
                <w:color w:val="000000"/>
                <w:sz w:val="20"/>
                <w:szCs w:val="20"/>
              </w:rPr>
            </w:pPr>
            <w:r>
              <w:rPr>
                <w:rFonts w:cs="宋体"/>
                <w:b/>
                <w:color w:val="000000"/>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C6A85">
            <w:pPr>
              <w:textAlignment w:val="center"/>
              <w:rPr>
                <w:rFonts w:hint="default" w:cs="宋体"/>
                <w:color w:val="000000"/>
                <w:sz w:val="20"/>
                <w:szCs w:val="20"/>
              </w:rPr>
            </w:pPr>
            <w:r>
              <w:rPr>
                <w:rFonts w:cs="宋体"/>
                <w:b/>
                <w:color w:val="000000"/>
                <w:sz w:val="20"/>
                <w:szCs w:val="20"/>
              </w:rPr>
              <w:t>行政事业单位医疗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3BC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B89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80F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85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00D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73B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64A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4E7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2824E8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D2D12">
            <w:pPr>
              <w:textAlignment w:val="center"/>
              <w:rPr>
                <w:rFonts w:hint="default" w:cs="宋体"/>
                <w:color w:val="000000"/>
                <w:sz w:val="20"/>
                <w:szCs w:val="20"/>
              </w:rPr>
            </w:pPr>
            <w:r>
              <w:rPr>
                <w:rFonts w:cs="宋体"/>
                <w:color w:val="000000"/>
                <w:sz w:val="20"/>
                <w:szCs w:val="20"/>
              </w:rPr>
              <w:t>2101101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E3B28">
            <w:pPr>
              <w:textAlignment w:val="center"/>
              <w:rPr>
                <w:rFonts w:hint="default" w:cs="宋体"/>
                <w:color w:val="000000"/>
                <w:sz w:val="20"/>
                <w:szCs w:val="20"/>
              </w:rPr>
            </w:pPr>
            <w:r>
              <w:rPr>
                <w:rFonts w:cs="宋体"/>
                <w:color w:val="000000"/>
                <w:sz w:val="20"/>
                <w:szCs w:val="20"/>
              </w:rPr>
              <w:t>行政单位医疗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69F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5C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9EB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42D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EF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19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5AC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787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FE1D68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C74A7">
            <w:pPr>
              <w:textAlignment w:val="center"/>
              <w:rPr>
                <w:rFonts w:hint="default" w:cs="宋体"/>
                <w:color w:val="000000"/>
                <w:sz w:val="20"/>
                <w:szCs w:val="20"/>
              </w:rPr>
            </w:pPr>
            <w:r>
              <w:rPr>
                <w:rFonts w:cs="宋体"/>
                <w:b/>
                <w:color w:val="000000"/>
                <w:sz w:val="20"/>
                <w:szCs w:val="20"/>
              </w:rPr>
              <w:t>21014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8862C">
            <w:pPr>
              <w:textAlignment w:val="center"/>
              <w:rPr>
                <w:rFonts w:hint="default" w:cs="宋体"/>
                <w:color w:val="000000"/>
                <w:sz w:val="20"/>
                <w:szCs w:val="20"/>
              </w:rPr>
            </w:pPr>
            <w:r>
              <w:rPr>
                <w:rFonts w:cs="宋体"/>
                <w:b/>
                <w:color w:val="000000"/>
                <w:sz w:val="20"/>
                <w:szCs w:val="20"/>
              </w:rPr>
              <w:t>优抚对象医疗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ED9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451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68D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5FB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1BF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DB5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63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C18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7D25B3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80C3F">
            <w:pPr>
              <w:textAlignment w:val="center"/>
              <w:rPr>
                <w:rFonts w:hint="default" w:cs="宋体"/>
                <w:color w:val="000000"/>
                <w:sz w:val="20"/>
                <w:szCs w:val="20"/>
              </w:rPr>
            </w:pPr>
            <w:r>
              <w:rPr>
                <w:rFonts w:cs="宋体"/>
                <w:color w:val="000000"/>
                <w:sz w:val="20"/>
                <w:szCs w:val="20"/>
              </w:rPr>
              <w:t>2101401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8FFF6">
            <w:pPr>
              <w:textAlignment w:val="center"/>
              <w:rPr>
                <w:rFonts w:hint="default" w:cs="宋体"/>
                <w:color w:val="000000"/>
                <w:sz w:val="20"/>
                <w:szCs w:val="20"/>
              </w:rPr>
            </w:pPr>
            <w:r>
              <w:rPr>
                <w:rFonts w:cs="宋体"/>
                <w:color w:val="000000"/>
                <w:sz w:val="20"/>
                <w:szCs w:val="20"/>
              </w:rPr>
              <w:t>优抚对象医疗补助</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650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5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97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6D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92C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F4B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41B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880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2ED8A5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6927A">
            <w:pPr>
              <w:textAlignment w:val="center"/>
              <w:rPr>
                <w:rFonts w:hint="default" w:cs="宋体"/>
                <w:color w:val="000000"/>
                <w:sz w:val="20"/>
                <w:szCs w:val="20"/>
              </w:rPr>
            </w:pPr>
            <w:r>
              <w:rPr>
                <w:rFonts w:cs="宋体"/>
                <w:b/>
                <w:color w:val="000000"/>
                <w:sz w:val="20"/>
                <w:szCs w:val="20"/>
              </w:rPr>
              <w:t>211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7D8F9">
            <w:pPr>
              <w:textAlignment w:val="center"/>
              <w:rPr>
                <w:rFonts w:hint="default" w:cs="宋体"/>
                <w:color w:val="000000"/>
                <w:sz w:val="20"/>
                <w:szCs w:val="20"/>
              </w:rPr>
            </w:pPr>
            <w:r>
              <w:rPr>
                <w:rFonts w:cs="宋体"/>
                <w:b/>
                <w:color w:val="000000"/>
                <w:sz w:val="20"/>
                <w:szCs w:val="20"/>
              </w:rPr>
              <w:t>节能环保支出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78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61E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475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C66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AB6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EF1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045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946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5895AB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C41F2">
            <w:pPr>
              <w:textAlignment w:val="center"/>
              <w:rPr>
                <w:rFonts w:hint="default" w:cs="宋体"/>
                <w:color w:val="000000"/>
                <w:sz w:val="20"/>
                <w:szCs w:val="20"/>
              </w:rPr>
            </w:pPr>
            <w:r>
              <w:rPr>
                <w:rFonts w:cs="宋体"/>
                <w:b/>
                <w:color w:val="000000"/>
                <w:sz w:val="20"/>
                <w:szCs w:val="20"/>
              </w:rPr>
              <w:t>21105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5CF31">
            <w:pPr>
              <w:textAlignment w:val="center"/>
              <w:rPr>
                <w:rFonts w:hint="default" w:cs="宋体"/>
                <w:color w:val="000000"/>
                <w:sz w:val="20"/>
                <w:szCs w:val="20"/>
              </w:rPr>
            </w:pPr>
            <w:r>
              <w:rPr>
                <w:rFonts w:cs="宋体"/>
                <w:b/>
                <w:color w:val="000000"/>
                <w:sz w:val="20"/>
                <w:szCs w:val="20"/>
              </w:rPr>
              <w:t>森林保护修复</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FD3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E84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C16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8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D13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0C2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2FD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8C3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8897C1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D1AAC">
            <w:pPr>
              <w:textAlignment w:val="center"/>
              <w:rPr>
                <w:rFonts w:hint="default" w:cs="宋体"/>
                <w:color w:val="000000"/>
                <w:sz w:val="20"/>
                <w:szCs w:val="20"/>
              </w:rPr>
            </w:pPr>
            <w:r>
              <w:rPr>
                <w:rFonts w:cs="宋体"/>
                <w:color w:val="000000"/>
                <w:sz w:val="20"/>
                <w:szCs w:val="20"/>
              </w:rPr>
              <w:t>2110501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4C1B2">
            <w:pPr>
              <w:textAlignment w:val="center"/>
              <w:rPr>
                <w:rFonts w:hint="default" w:cs="宋体"/>
                <w:color w:val="000000"/>
                <w:sz w:val="20"/>
                <w:szCs w:val="20"/>
              </w:rPr>
            </w:pPr>
            <w:r>
              <w:rPr>
                <w:rFonts w:cs="宋体"/>
                <w:color w:val="000000"/>
                <w:sz w:val="20"/>
                <w:szCs w:val="20"/>
              </w:rPr>
              <w:t>森林管护</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8A4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8F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243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A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11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B3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5CD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CBB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10FBF9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399CA">
            <w:pPr>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59184">
            <w:pPr>
              <w:textAlignment w:val="center"/>
              <w:rPr>
                <w:rFonts w:hint="default" w:cs="宋体"/>
                <w:color w:val="000000"/>
                <w:sz w:val="20"/>
                <w:szCs w:val="20"/>
              </w:rPr>
            </w:pPr>
            <w:r>
              <w:rPr>
                <w:rFonts w:cs="宋体"/>
                <w:b/>
                <w:color w:val="000000"/>
                <w:sz w:val="20"/>
                <w:szCs w:val="20"/>
              </w:rPr>
              <w:t>城乡社区支出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4E6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E62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C07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A00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3CC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27B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E6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E6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20828E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4414A">
            <w:pPr>
              <w:textAlignment w:val="center"/>
              <w:rPr>
                <w:rFonts w:hint="default" w:cs="宋体"/>
                <w:color w:val="000000"/>
                <w:sz w:val="20"/>
                <w:szCs w:val="20"/>
              </w:rPr>
            </w:pPr>
            <w:r>
              <w:rPr>
                <w:rFonts w:cs="宋体"/>
                <w:b/>
                <w:color w:val="000000"/>
                <w:sz w:val="20"/>
                <w:szCs w:val="20"/>
              </w:rPr>
              <w:t>21203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83D98">
            <w:pPr>
              <w:textAlignment w:val="center"/>
              <w:rPr>
                <w:rFonts w:hint="default" w:cs="宋体"/>
                <w:color w:val="000000"/>
                <w:sz w:val="20"/>
                <w:szCs w:val="20"/>
              </w:rPr>
            </w:pPr>
            <w:r>
              <w:rPr>
                <w:rFonts w:cs="宋体"/>
                <w:b/>
                <w:color w:val="000000"/>
                <w:sz w:val="20"/>
                <w:szCs w:val="20"/>
              </w:rPr>
              <w:t>城乡社区公共设施</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D8D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152.51</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C28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152.51</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D7E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95C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691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858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D9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B8E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AEA3DE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D1C0A">
            <w:pPr>
              <w:textAlignment w:val="center"/>
              <w:rPr>
                <w:rFonts w:hint="default" w:cs="宋体"/>
                <w:color w:val="000000"/>
                <w:sz w:val="20"/>
                <w:szCs w:val="20"/>
              </w:rPr>
            </w:pPr>
            <w:r>
              <w:rPr>
                <w:rFonts w:cs="宋体"/>
                <w:color w:val="000000"/>
                <w:sz w:val="20"/>
                <w:szCs w:val="20"/>
              </w:rPr>
              <w:t>2120303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68D12">
            <w:pPr>
              <w:textAlignment w:val="center"/>
              <w:rPr>
                <w:rFonts w:hint="default" w:cs="宋体"/>
                <w:color w:val="000000"/>
                <w:sz w:val="20"/>
                <w:szCs w:val="20"/>
              </w:rPr>
            </w:pPr>
            <w:r>
              <w:rPr>
                <w:rFonts w:cs="宋体"/>
                <w:color w:val="000000"/>
                <w:sz w:val="20"/>
                <w:szCs w:val="20"/>
              </w:rPr>
              <w:t>小城镇基础设施建设</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61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152.51</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2DD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152.51</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C2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78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558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925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D1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AF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98BBC9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1FB7E">
            <w:pPr>
              <w:textAlignment w:val="center"/>
              <w:rPr>
                <w:rFonts w:hint="default" w:cs="宋体"/>
                <w:color w:val="000000"/>
                <w:sz w:val="20"/>
                <w:szCs w:val="20"/>
              </w:rPr>
            </w:pPr>
            <w:r>
              <w:rPr>
                <w:rFonts w:cs="宋体"/>
                <w:b/>
                <w:color w:val="000000"/>
                <w:sz w:val="20"/>
                <w:szCs w:val="20"/>
              </w:rPr>
              <w:t>21205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ECF37">
            <w:pPr>
              <w:textAlignment w:val="center"/>
              <w:rPr>
                <w:rFonts w:hint="default" w:cs="宋体"/>
                <w:color w:val="000000"/>
                <w:sz w:val="20"/>
                <w:szCs w:val="20"/>
              </w:rPr>
            </w:pPr>
            <w:r>
              <w:rPr>
                <w:rFonts w:cs="宋体"/>
                <w:b/>
                <w:color w:val="000000"/>
                <w:sz w:val="20"/>
                <w:szCs w:val="20"/>
              </w:rPr>
              <w:t>城乡社区环境卫生</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6AF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111.79</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A9B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111.79</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0E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F1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E5C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615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DB4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35B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CB049B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1C011">
            <w:pPr>
              <w:textAlignment w:val="center"/>
              <w:rPr>
                <w:rFonts w:hint="default" w:cs="宋体"/>
                <w:color w:val="000000"/>
                <w:sz w:val="20"/>
                <w:szCs w:val="20"/>
              </w:rPr>
            </w:pPr>
            <w:r>
              <w:rPr>
                <w:rFonts w:cs="宋体"/>
                <w:color w:val="000000"/>
                <w:sz w:val="20"/>
                <w:szCs w:val="20"/>
              </w:rPr>
              <w:t>2120501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247D0">
            <w:pPr>
              <w:textAlignment w:val="center"/>
              <w:rPr>
                <w:rFonts w:hint="default" w:cs="宋体"/>
                <w:color w:val="000000"/>
                <w:sz w:val="20"/>
                <w:szCs w:val="20"/>
              </w:rPr>
            </w:pPr>
            <w:r>
              <w:rPr>
                <w:rFonts w:cs="宋体"/>
                <w:color w:val="000000"/>
                <w:sz w:val="20"/>
                <w:szCs w:val="20"/>
              </w:rPr>
              <w:t>城乡社区环境卫生</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1F1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111.79</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7AA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111.79</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42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19F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F1A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D27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A0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5FE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4D210C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FC66">
            <w:pPr>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F3276">
            <w:pPr>
              <w:textAlignment w:val="center"/>
              <w:rPr>
                <w:rFonts w:hint="default" w:cs="宋体"/>
                <w:color w:val="000000"/>
                <w:sz w:val="20"/>
                <w:szCs w:val="20"/>
              </w:rPr>
            </w:pPr>
            <w:r>
              <w:rPr>
                <w:rFonts w:cs="宋体"/>
                <w:b/>
                <w:color w:val="000000"/>
                <w:sz w:val="20"/>
                <w:szCs w:val="20"/>
              </w:rPr>
              <w:t>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AE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E03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A9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F7B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A7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95C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258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1D3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626CE6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B111">
            <w:pPr>
              <w:textAlignment w:val="center"/>
              <w:rPr>
                <w:rFonts w:hint="default" w:cs="宋体"/>
                <w:color w:val="000000"/>
                <w:sz w:val="20"/>
                <w:szCs w:val="20"/>
              </w:rPr>
            </w:pPr>
            <w:r>
              <w:rPr>
                <w:rFonts w:cs="宋体"/>
                <w:color w:val="000000"/>
                <w:sz w:val="20"/>
                <w:szCs w:val="20"/>
              </w:rPr>
              <w:t>2120801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667BB">
            <w:pPr>
              <w:textAlignment w:val="center"/>
              <w:rPr>
                <w:rFonts w:hint="default" w:cs="宋体"/>
                <w:color w:val="000000"/>
                <w:sz w:val="20"/>
                <w:szCs w:val="20"/>
              </w:rPr>
            </w:pPr>
            <w:r>
              <w:rPr>
                <w:rFonts w:cs="宋体"/>
                <w:color w:val="000000"/>
                <w:sz w:val="20"/>
                <w:szCs w:val="20"/>
              </w:rPr>
              <w:t>征地和拆迁补偿支出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AF4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166.97</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0AD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166.97</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7B5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16D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A4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46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91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AA7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52F75F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6EE72">
            <w:pPr>
              <w:textAlignment w:val="center"/>
              <w:rPr>
                <w:rFonts w:hint="default" w:cs="宋体"/>
                <w:color w:val="000000"/>
                <w:sz w:val="20"/>
                <w:szCs w:val="20"/>
              </w:rPr>
            </w:pPr>
            <w:r>
              <w:rPr>
                <w:rFonts w:cs="宋体"/>
                <w:color w:val="000000"/>
                <w:sz w:val="20"/>
                <w:szCs w:val="20"/>
              </w:rPr>
              <w:t>2120814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21BCF">
            <w:pPr>
              <w:textAlignment w:val="center"/>
              <w:rPr>
                <w:rFonts w:hint="default" w:cs="宋体"/>
                <w:color w:val="000000"/>
                <w:sz w:val="20"/>
                <w:szCs w:val="20"/>
              </w:rPr>
            </w:pPr>
            <w:r>
              <w:rPr>
                <w:rFonts w:cs="宋体"/>
                <w:color w:val="000000"/>
                <w:sz w:val="20"/>
                <w:szCs w:val="20"/>
              </w:rPr>
              <w:t>农业生产发展支出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B00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CD9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A0F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877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1F6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8B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00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497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7FCD54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93DCA">
            <w:pPr>
              <w:textAlignment w:val="center"/>
              <w:rPr>
                <w:rFonts w:hint="default" w:cs="宋体"/>
                <w:color w:val="000000"/>
                <w:sz w:val="20"/>
                <w:szCs w:val="20"/>
              </w:rPr>
            </w:pPr>
            <w:r>
              <w:rPr>
                <w:rFonts w:cs="宋体"/>
                <w:b/>
                <w:color w:val="000000"/>
                <w:sz w:val="20"/>
                <w:szCs w:val="20"/>
              </w:rPr>
              <w:t>213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15A28">
            <w:pPr>
              <w:textAlignment w:val="center"/>
              <w:rPr>
                <w:rFonts w:hint="default" w:cs="宋体"/>
                <w:color w:val="000000"/>
                <w:sz w:val="20"/>
                <w:szCs w:val="20"/>
              </w:rPr>
            </w:pPr>
            <w:r>
              <w:rPr>
                <w:rFonts w:cs="宋体"/>
                <w:b/>
                <w:color w:val="000000"/>
                <w:sz w:val="20"/>
                <w:szCs w:val="20"/>
              </w:rPr>
              <w:t>农林水支出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E10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822.74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5B8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822.74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105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2F6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264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5C6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5A5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88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D82304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5B810">
            <w:pPr>
              <w:textAlignment w:val="center"/>
              <w:rPr>
                <w:rFonts w:hint="default" w:cs="宋体"/>
                <w:color w:val="000000"/>
                <w:sz w:val="20"/>
                <w:szCs w:val="20"/>
              </w:rPr>
            </w:pPr>
            <w:r>
              <w:rPr>
                <w:rFonts w:cs="宋体"/>
                <w:b/>
                <w:color w:val="000000"/>
                <w:sz w:val="20"/>
                <w:szCs w:val="20"/>
              </w:rPr>
              <w:t>21301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ED5F1">
            <w:pPr>
              <w:textAlignment w:val="center"/>
              <w:rPr>
                <w:rFonts w:hint="default" w:cs="宋体"/>
                <w:color w:val="000000"/>
                <w:sz w:val="20"/>
                <w:szCs w:val="20"/>
              </w:rPr>
            </w:pPr>
            <w:r>
              <w:rPr>
                <w:rFonts w:cs="宋体"/>
                <w:b/>
                <w:color w:val="000000"/>
                <w:sz w:val="20"/>
                <w:szCs w:val="20"/>
              </w:rPr>
              <w:t>农业农村</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CAE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9F3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40.48</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CBE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FBD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CF4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AA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4E0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F6F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B06B11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B7748">
            <w:pPr>
              <w:textAlignment w:val="center"/>
              <w:rPr>
                <w:rFonts w:hint="default" w:cs="宋体"/>
                <w:color w:val="000000"/>
                <w:sz w:val="20"/>
                <w:szCs w:val="20"/>
              </w:rPr>
            </w:pPr>
            <w:r>
              <w:rPr>
                <w:rFonts w:cs="宋体"/>
                <w:color w:val="000000"/>
                <w:sz w:val="20"/>
                <w:szCs w:val="20"/>
              </w:rPr>
              <w:t>2130108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35771">
            <w:pPr>
              <w:textAlignment w:val="center"/>
              <w:rPr>
                <w:rFonts w:hint="default" w:cs="宋体"/>
                <w:color w:val="000000"/>
                <w:sz w:val="20"/>
                <w:szCs w:val="20"/>
              </w:rPr>
            </w:pPr>
            <w:r>
              <w:rPr>
                <w:rFonts w:cs="宋体"/>
                <w:color w:val="000000"/>
                <w:sz w:val="20"/>
                <w:szCs w:val="20"/>
              </w:rPr>
              <w:t>病虫害控制</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4F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F11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29C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A1A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005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03C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8E1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9E0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4E02C2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8502B">
            <w:pPr>
              <w:textAlignment w:val="center"/>
              <w:rPr>
                <w:rFonts w:hint="default" w:cs="宋体"/>
                <w:color w:val="000000"/>
                <w:sz w:val="20"/>
                <w:szCs w:val="20"/>
              </w:rPr>
            </w:pPr>
            <w:r>
              <w:rPr>
                <w:rFonts w:cs="宋体"/>
                <w:color w:val="000000"/>
                <w:sz w:val="20"/>
                <w:szCs w:val="20"/>
              </w:rPr>
              <w:t>2130119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C8D19">
            <w:pPr>
              <w:textAlignment w:val="center"/>
              <w:rPr>
                <w:rFonts w:hint="default" w:cs="宋体"/>
                <w:color w:val="000000"/>
                <w:sz w:val="20"/>
                <w:szCs w:val="20"/>
              </w:rPr>
            </w:pPr>
            <w:r>
              <w:rPr>
                <w:rFonts w:cs="宋体"/>
                <w:color w:val="000000"/>
                <w:sz w:val="20"/>
                <w:szCs w:val="20"/>
              </w:rPr>
              <w:t>防灾救灾</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27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C83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E28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210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E30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45C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95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7EF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5D2005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07D88">
            <w:pPr>
              <w:textAlignment w:val="center"/>
              <w:rPr>
                <w:rFonts w:hint="default" w:cs="宋体"/>
                <w:color w:val="000000"/>
                <w:sz w:val="20"/>
                <w:szCs w:val="20"/>
              </w:rPr>
            </w:pPr>
            <w:r>
              <w:rPr>
                <w:rFonts w:cs="宋体"/>
                <w:color w:val="000000"/>
                <w:sz w:val="20"/>
                <w:szCs w:val="20"/>
              </w:rPr>
              <w:t>2130199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FD881">
            <w:pPr>
              <w:textAlignment w:val="center"/>
              <w:rPr>
                <w:rFonts w:hint="default" w:cs="宋体"/>
                <w:color w:val="000000"/>
                <w:sz w:val="20"/>
                <w:szCs w:val="20"/>
              </w:rPr>
            </w:pPr>
            <w:r>
              <w:rPr>
                <w:rFonts w:cs="宋体"/>
                <w:color w:val="000000"/>
                <w:sz w:val="20"/>
                <w:szCs w:val="20"/>
              </w:rPr>
              <w:t>其他农业农村支出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A08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15.19</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9A6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15.19</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A0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D0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3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759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AAC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780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6B1BB7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FE95D">
            <w:pPr>
              <w:textAlignment w:val="center"/>
              <w:rPr>
                <w:rFonts w:hint="default" w:cs="宋体"/>
                <w:color w:val="000000"/>
                <w:sz w:val="20"/>
                <w:szCs w:val="20"/>
              </w:rPr>
            </w:pPr>
            <w:r>
              <w:rPr>
                <w:rFonts w:cs="宋体"/>
                <w:b/>
                <w:color w:val="000000"/>
                <w:sz w:val="20"/>
                <w:szCs w:val="20"/>
              </w:rPr>
              <w:t>21302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60FF0">
            <w:pPr>
              <w:textAlignment w:val="center"/>
              <w:rPr>
                <w:rFonts w:hint="default" w:cs="宋体"/>
                <w:color w:val="000000"/>
                <w:sz w:val="20"/>
                <w:szCs w:val="20"/>
              </w:rPr>
            </w:pPr>
            <w:r>
              <w:rPr>
                <w:rFonts w:cs="宋体"/>
                <w:b/>
                <w:color w:val="000000"/>
                <w:sz w:val="20"/>
                <w:szCs w:val="20"/>
              </w:rPr>
              <w:t>林业和草原</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BAA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94.09</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71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94.09</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C0A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1FC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A99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BC2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C98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301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222277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B4E03">
            <w:pPr>
              <w:textAlignment w:val="center"/>
              <w:rPr>
                <w:rFonts w:hint="default" w:cs="宋体"/>
                <w:color w:val="000000"/>
                <w:sz w:val="20"/>
                <w:szCs w:val="20"/>
              </w:rPr>
            </w:pPr>
            <w:r>
              <w:rPr>
                <w:rFonts w:cs="宋体"/>
                <w:color w:val="000000"/>
                <w:sz w:val="20"/>
                <w:szCs w:val="20"/>
              </w:rPr>
              <w:t>2130205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F7C4C">
            <w:pPr>
              <w:textAlignment w:val="center"/>
              <w:rPr>
                <w:rFonts w:hint="default" w:cs="宋体"/>
                <w:color w:val="000000"/>
                <w:sz w:val="20"/>
                <w:szCs w:val="20"/>
              </w:rPr>
            </w:pPr>
            <w:r>
              <w:rPr>
                <w:rFonts w:cs="宋体"/>
                <w:color w:val="000000"/>
                <w:sz w:val="20"/>
                <w:szCs w:val="20"/>
              </w:rPr>
              <w:t>森林资源培育</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38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20.01</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915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20.01</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DF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999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D08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E29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9A7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863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0EA497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CA21">
            <w:pPr>
              <w:textAlignment w:val="center"/>
              <w:rPr>
                <w:rFonts w:hint="default" w:cs="宋体"/>
                <w:color w:val="000000"/>
                <w:sz w:val="20"/>
                <w:szCs w:val="20"/>
              </w:rPr>
            </w:pPr>
            <w:r>
              <w:rPr>
                <w:rFonts w:cs="宋体"/>
                <w:color w:val="000000"/>
                <w:sz w:val="20"/>
                <w:szCs w:val="20"/>
              </w:rPr>
              <w:t>2130234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C64B0">
            <w:pPr>
              <w:textAlignment w:val="center"/>
              <w:rPr>
                <w:rFonts w:hint="default" w:cs="宋体"/>
                <w:color w:val="000000"/>
                <w:sz w:val="20"/>
                <w:szCs w:val="20"/>
              </w:rPr>
            </w:pPr>
            <w:r>
              <w:rPr>
                <w:rFonts w:cs="宋体"/>
                <w:color w:val="000000"/>
                <w:sz w:val="20"/>
                <w:szCs w:val="20"/>
              </w:rPr>
              <w:t>林业草原防灾减灾</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A6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716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444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5C9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4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3E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E15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2C5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244289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C849F">
            <w:pPr>
              <w:textAlignment w:val="center"/>
              <w:rPr>
                <w:rFonts w:hint="default" w:cs="宋体"/>
                <w:color w:val="000000"/>
                <w:sz w:val="20"/>
                <w:szCs w:val="20"/>
              </w:rPr>
            </w:pPr>
            <w:r>
              <w:rPr>
                <w:rFonts w:cs="宋体"/>
                <w:color w:val="000000"/>
                <w:sz w:val="20"/>
                <w:szCs w:val="20"/>
              </w:rPr>
              <w:t>2130299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B6BE0">
            <w:pPr>
              <w:textAlignment w:val="center"/>
              <w:rPr>
                <w:rFonts w:hint="default" w:cs="宋体"/>
                <w:color w:val="000000"/>
                <w:sz w:val="20"/>
                <w:szCs w:val="20"/>
              </w:rPr>
            </w:pPr>
            <w:r>
              <w:rPr>
                <w:rFonts w:cs="宋体"/>
                <w:color w:val="000000"/>
                <w:sz w:val="20"/>
                <w:szCs w:val="20"/>
              </w:rPr>
              <w:t>其他林业和草原支出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3F1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4E5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34.43</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C65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B3D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31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17D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1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AA9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79FB23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8F89F">
            <w:pPr>
              <w:textAlignment w:val="center"/>
              <w:rPr>
                <w:rFonts w:hint="default" w:cs="宋体"/>
                <w:color w:val="000000"/>
                <w:sz w:val="20"/>
                <w:szCs w:val="20"/>
              </w:rPr>
            </w:pPr>
            <w:r>
              <w:rPr>
                <w:rFonts w:cs="宋体"/>
                <w:b/>
                <w:color w:val="000000"/>
                <w:sz w:val="20"/>
                <w:szCs w:val="20"/>
              </w:rPr>
              <w:t>21305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D41F7">
            <w:pPr>
              <w:textAlignment w:val="center"/>
              <w:rPr>
                <w:rFonts w:hint="default" w:cs="宋体"/>
                <w:color w:val="000000"/>
                <w:sz w:val="20"/>
                <w:szCs w:val="20"/>
              </w:rPr>
            </w:pPr>
            <w:r>
              <w:rPr>
                <w:rFonts w:cs="宋体"/>
                <w:b/>
                <w:color w:val="000000"/>
                <w:sz w:val="20"/>
                <w:szCs w:val="20"/>
              </w:rPr>
              <w:t>巩固脱贫攻坚成果衔接乡村振兴</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92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7AB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09C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D9D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7BF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519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443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C6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6D7D76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22067">
            <w:pPr>
              <w:textAlignment w:val="center"/>
              <w:rPr>
                <w:rFonts w:hint="default" w:cs="宋体"/>
                <w:color w:val="000000"/>
                <w:sz w:val="20"/>
                <w:szCs w:val="20"/>
              </w:rPr>
            </w:pPr>
            <w:r>
              <w:rPr>
                <w:rFonts w:cs="宋体"/>
                <w:color w:val="000000"/>
                <w:sz w:val="20"/>
                <w:szCs w:val="20"/>
              </w:rPr>
              <w:t>2130599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F9B24">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203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C43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B41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02A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2EB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69C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C6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A86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69AC16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CB328">
            <w:pPr>
              <w:textAlignment w:val="center"/>
              <w:rPr>
                <w:rFonts w:hint="default" w:cs="宋体"/>
                <w:color w:val="000000"/>
                <w:sz w:val="20"/>
                <w:szCs w:val="20"/>
              </w:rPr>
            </w:pPr>
            <w:r>
              <w:rPr>
                <w:rFonts w:cs="宋体"/>
                <w:b/>
                <w:color w:val="000000"/>
                <w:sz w:val="20"/>
                <w:szCs w:val="20"/>
              </w:rPr>
              <w:t>21307</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14BC1">
            <w:pPr>
              <w:textAlignment w:val="center"/>
              <w:rPr>
                <w:rFonts w:hint="default" w:cs="宋体"/>
                <w:color w:val="000000"/>
                <w:sz w:val="20"/>
                <w:szCs w:val="20"/>
              </w:rPr>
            </w:pPr>
            <w:r>
              <w:rPr>
                <w:rFonts w:cs="宋体"/>
                <w:b/>
                <w:color w:val="000000"/>
                <w:sz w:val="20"/>
                <w:szCs w:val="20"/>
              </w:rPr>
              <w:t>农村综合改革</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92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685.29</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71B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685.29</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D5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447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71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C41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655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22E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E7725E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3C6D1">
            <w:pPr>
              <w:textAlignment w:val="center"/>
              <w:rPr>
                <w:rFonts w:hint="default" w:cs="宋体"/>
                <w:color w:val="000000"/>
                <w:sz w:val="20"/>
                <w:szCs w:val="20"/>
              </w:rPr>
            </w:pPr>
            <w:r>
              <w:rPr>
                <w:rFonts w:cs="宋体"/>
                <w:color w:val="000000"/>
                <w:sz w:val="20"/>
                <w:szCs w:val="20"/>
              </w:rPr>
              <w:t>2130701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0BA9F">
            <w:pPr>
              <w:textAlignment w:val="center"/>
              <w:rPr>
                <w:rFonts w:hint="default" w:cs="宋体"/>
                <w:color w:val="000000"/>
                <w:sz w:val="20"/>
                <w:szCs w:val="20"/>
              </w:rPr>
            </w:pPr>
            <w:r>
              <w:rPr>
                <w:rFonts w:cs="宋体"/>
                <w:color w:val="000000"/>
                <w:sz w:val="20"/>
                <w:szCs w:val="20"/>
              </w:rPr>
              <w:t>对村级公益事业建设的补助</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89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244.00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5C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3C7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07F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81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AD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21B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B4C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CB3E83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87125">
            <w:pPr>
              <w:textAlignment w:val="center"/>
              <w:rPr>
                <w:rFonts w:hint="default" w:cs="宋体"/>
                <w:color w:val="000000"/>
                <w:sz w:val="20"/>
                <w:szCs w:val="20"/>
              </w:rPr>
            </w:pPr>
            <w:r>
              <w:rPr>
                <w:rFonts w:cs="宋体"/>
                <w:color w:val="000000"/>
                <w:sz w:val="20"/>
                <w:szCs w:val="20"/>
              </w:rPr>
              <w:t>2130705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45496">
            <w:pPr>
              <w:textAlignment w:val="center"/>
              <w:rPr>
                <w:rFonts w:hint="default" w:cs="宋体"/>
                <w:color w:val="000000"/>
                <w:sz w:val="20"/>
                <w:szCs w:val="20"/>
              </w:rPr>
            </w:pPr>
            <w:r>
              <w:rPr>
                <w:rFonts w:cs="宋体"/>
                <w:color w:val="000000"/>
                <w:sz w:val="20"/>
                <w:szCs w:val="20"/>
              </w:rPr>
              <w:t>对村民委员会和村党支部的补助</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894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441.29</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755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441.29</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591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3B7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A8D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047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899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822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10B9DE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784BA">
            <w:pPr>
              <w:textAlignment w:val="center"/>
              <w:rPr>
                <w:rFonts w:hint="default" w:cs="宋体"/>
                <w:color w:val="000000"/>
                <w:sz w:val="20"/>
                <w:szCs w:val="20"/>
              </w:rPr>
            </w:pPr>
            <w:r>
              <w:rPr>
                <w:rFonts w:cs="宋体"/>
                <w:b/>
                <w:color w:val="000000"/>
                <w:sz w:val="20"/>
                <w:szCs w:val="20"/>
              </w:rPr>
              <w:t>214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B4931">
            <w:pPr>
              <w:textAlignment w:val="center"/>
              <w:rPr>
                <w:rFonts w:hint="default" w:cs="宋体"/>
                <w:color w:val="000000"/>
                <w:sz w:val="20"/>
                <w:szCs w:val="20"/>
              </w:rPr>
            </w:pPr>
            <w:r>
              <w:rPr>
                <w:rFonts w:cs="宋体"/>
                <w:b/>
                <w:color w:val="000000"/>
                <w:sz w:val="20"/>
                <w:szCs w:val="20"/>
              </w:rPr>
              <w:t>交通运输支出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FFF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103.72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FF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103.72</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6D3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25E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654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C10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C05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29E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B891BE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E562B">
            <w:pPr>
              <w:textAlignment w:val="center"/>
              <w:rPr>
                <w:rFonts w:hint="default" w:cs="宋体"/>
                <w:color w:val="000000"/>
                <w:sz w:val="20"/>
                <w:szCs w:val="20"/>
              </w:rPr>
            </w:pPr>
            <w:r>
              <w:rPr>
                <w:rFonts w:cs="宋体"/>
                <w:b/>
                <w:color w:val="000000"/>
                <w:sz w:val="20"/>
                <w:szCs w:val="20"/>
              </w:rPr>
              <w:t>21401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A5A4D">
            <w:pPr>
              <w:textAlignment w:val="center"/>
              <w:rPr>
                <w:rFonts w:hint="default" w:cs="宋体"/>
                <w:color w:val="000000"/>
                <w:sz w:val="20"/>
                <w:szCs w:val="20"/>
              </w:rPr>
            </w:pPr>
            <w:r>
              <w:rPr>
                <w:rFonts w:cs="宋体"/>
                <w:b/>
                <w:color w:val="000000"/>
                <w:sz w:val="20"/>
                <w:szCs w:val="20"/>
              </w:rPr>
              <w:t>公路水路运输</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D4A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103.72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934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103.72</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D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EAA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AF7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B6C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C2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03A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7AABAC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E3703">
            <w:pPr>
              <w:textAlignment w:val="center"/>
              <w:rPr>
                <w:rFonts w:hint="default" w:cs="宋体"/>
                <w:color w:val="000000"/>
                <w:sz w:val="20"/>
                <w:szCs w:val="20"/>
              </w:rPr>
            </w:pPr>
            <w:r>
              <w:rPr>
                <w:rFonts w:cs="宋体"/>
                <w:color w:val="000000"/>
                <w:sz w:val="20"/>
                <w:szCs w:val="20"/>
              </w:rPr>
              <w:t>2140104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7F7FB">
            <w:pPr>
              <w:textAlignment w:val="center"/>
              <w:rPr>
                <w:rFonts w:hint="default" w:cs="宋体"/>
                <w:color w:val="000000"/>
                <w:sz w:val="20"/>
                <w:szCs w:val="20"/>
              </w:rPr>
            </w:pPr>
            <w:r>
              <w:rPr>
                <w:rFonts w:cs="宋体"/>
                <w:color w:val="000000"/>
                <w:sz w:val="20"/>
                <w:szCs w:val="20"/>
              </w:rPr>
              <w:t>公路建设</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802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8B2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91.72</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DE9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905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125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D64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24B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0C5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9E5034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422E9">
            <w:pPr>
              <w:textAlignment w:val="center"/>
              <w:rPr>
                <w:rFonts w:hint="default" w:cs="宋体"/>
                <w:color w:val="000000"/>
                <w:sz w:val="20"/>
                <w:szCs w:val="20"/>
              </w:rPr>
            </w:pPr>
            <w:r>
              <w:rPr>
                <w:rFonts w:cs="宋体"/>
                <w:color w:val="000000"/>
                <w:sz w:val="20"/>
                <w:szCs w:val="20"/>
              </w:rPr>
              <w:t>2140106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20DAE">
            <w:pPr>
              <w:textAlignment w:val="center"/>
              <w:rPr>
                <w:rFonts w:hint="default" w:cs="宋体"/>
                <w:color w:val="000000"/>
                <w:sz w:val="20"/>
                <w:szCs w:val="20"/>
              </w:rPr>
            </w:pPr>
            <w:r>
              <w:rPr>
                <w:rFonts w:cs="宋体"/>
                <w:color w:val="000000"/>
                <w:sz w:val="20"/>
                <w:szCs w:val="20"/>
              </w:rPr>
              <w:t>公路养护</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B82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5ED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4A6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87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3BF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2E3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44E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8E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6B6F49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0BAF">
            <w:pPr>
              <w:textAlignment w:val="center"/>
              <w:rPr>
                <w:rFonts w:hint="default" w:cs="宋体"/>
                <w:color w:val="000000"/>
                <w:sz w:val="20"/>
                <w:szCs w:val="20"/>
              </w:rPr>
            </w:pPr>
            <w:r>
              <w:rPr>
                <w:rFonts w:cs="宋体"/>
                <w:b/>
                <w:color w:val="000000"/>
                <w:sz w:val="20"/>
                <w:szCs w:val="20"/>
              </w:rPr>
              <w:t>215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F63F9">
            <w:pPr>
              <w:textAlignment w:val="center"/>
              <w:rPr>
                <w:rFonts w:hint="default" w:cs="宋体"/>
                <w:color w:val="000000"/>
                <w:sz w:val="20"/>
                <w:szCs w:val="20"/>
              </w:rPr>
            </w:pPr>
            <w:r>
              <w:rPr>
                <w:rFonts w:cs="宋体"/>
                <w:b/>
                <w:color w:val="000000"/>
                <w:sz w:val="20"/>
                <w:szCs w:val="20"/>
              </w:rPr>
              <w:t>资源勘探工业信息等支出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D53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5,848.79</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AD5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5,848.79</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E10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001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552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892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720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9C6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9760A2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E49ED">
            <w:pPr>
              <w:textAlignment w:val="center"/>
              <w:rPr>
                <w:rFonts w:hint="default" w:cs="宋体"/>
                <w:color w:val="000000"/>
                <w:sz w:val="20"/>
                <w:szCs w:val="20"/>
              </w:rPr>
            </w:pPr>
            <w:r>
              <w:rPr>
                <w:rFonts w:cs="宋体"/>
                <w:b/>
                <w:color w:val="000000"/>
                <w:sz w:val="20"/>
                <w:szCs w:val="20"/>
              </w:rPr>
              <w:t>21508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14319">
            <w:pPr>
              <w:textAlignment w:val="center"/>
              <w:rPr>
                <w:rFonts w:hint="default" w:cs="宋体"/>
                <w:color w:val="000000"/>
                <w:sz w:val="20"/>
                <w:szCs w:val="20"/>
              </w:rPr>
            </w:pPr>
            <w:r>
              <w:rPr>
                <w:rFonts w:cs="宋体"/>
                <w:b/>
                <w:color w:val="000000"/>
                <w:sz w:val="20"/>
                <w:szCs w:val="20"/>
              </w:rPr>
              <w:t>支持中小企业发展和管理支出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38F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5,848.79</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97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5,848.79</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FCE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CB8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E93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025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A32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F10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17E983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0416D">
            <w:pPr>
              <w:textAlignment w:val="center"/>
              <w:rPr>
                <w:rFonts w:hint="default" w:cs="宋体"/>
                <w:color w:val="000000"/>
                <w:sz w:val="20"/>
                <w:szCs w:val="20"/>
              </w:rPr>
            </w:pPr>
            <w:r>
              <w:rPr>
                <w:rFonts w:cs="宋体"/>
                <w:color w:val="000000"/>
                <w:sz w:val="20"/>
                <w:szCs w:val="20"/>
              </w:rPr>
              <w:t>2150899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CF062">
            <w:pPr>
              <w:textAlignment w:val="center"/>
              <w:rPr>
                <w:rFonts w:hint="default" w:cs="宋体"/>
                <w:color w:val="000000"/>
                <w:sz w:val="20"/>
                <w:szCs w:val="20"/>
              </w:rPr>
            </w:pPr>
            <w:r>
              <w:rPr>
                <w:rFonts w:cs="宋体"/>
                <w:color w:val="000000"/>
                <w:sz w:val="20"/>
                <w:szCs w:val="20"/>
              </w:rPr>
              <w:t>其他支持中小企业发展和管理支出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F27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5,848.79</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5BC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5,848.79</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661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E14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BA3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360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3C7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AAB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C368CE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C62B">
            <w:pPr>
              <w:textAlignment w:val="center"/>
              <w:rPr>
                <w:rFonts w:hint="default" w:cs="宋体"/>
                <w:color w:val="000000"/>
                <w:sz w:val="20"/>
                <w:szCs w:val="20"/>
              </w:rPr>
            </w:pPr>
            <w:r>
              <w:rPr>
                <w:rFonts w:cs="宋体"/>
                <w:b/>
                <w:color w:val="000000"/>
                <w:sz w:val="20"/>
                <w:szCs w:val="20"/>
              </w:rPr>
              <w:t>216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DBCFB">
            <w:pPr>
              <w:textAlignment w:val="center"/>
              <w:rPr>
                <w:rFonts w:hint="default" w:cs="宋体"/>
                <w:color w:val="000000"/>
                <w:sz w:val="20"/>
                <w:szCs w:val="20"/>
              </w:rPr>
            </w:pPr>
            <w:r>
              <w:rPr>
                <w:rFonts w:cs="宋体"/>
                <w:b/>
                <w:color w:val="000000"/>
                <w:sz w:val="20"/>
                <w:szCs w:val="20"/>
              </w:rPr>
              <w:t>商业服务业等支出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532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5C6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E56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1C3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54B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713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448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32F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D7782D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AC4B5">
            <w:pPr>
              <w:textAlignment w:val="center"/>
              <w:rPr>
                <w:rFonts w:hint="default" w:cs="宋体"/>
                <w:color w:val="000000"/>
                <w:sz w:val="20"/>
                <w:szCs w:val="20"/>
              </w:rPr>
            </w:pPr>
            <w:r>
              <w:rPr>
                <w:rFonts w:cs="宋体"/>
                <w:b/>
                <w:color w:val="000000"/>
                <w:sz w:val="20"/>
                <w:szCs w:val="20"/>
              </w:rPr>
              <w:t>21602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194B3">
            <w:pPr>
              <w:textAlignment w:val="center"/>
              <w:rPr>
                <w:rFonts w:hint="default" w:cs="宋体"/>
                <w:color w:val="000000"/>
                <w:sz w:val="20"/>
                <w:szCs w:val="20"/>
              </w:rPr>
            </w:pPr>
            <w:r>
              <w:rPr>
                <w:rFonts w:cs="宋体"/>
                <w:b/>
                <w:color w:val="000000"/>
                <w:sz w:val="20"/>
                <w:szCs w:val="20"/>
              </w:rPr>
              <w:t>商业流通事务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70C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818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991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BCB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B9C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584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AF4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672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F5C427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35ECA">
            <w:pPr>
              <w:textAlignment w:val="center"/>
              <w:rPr>
                <w:rFonts w:hint="default" w:cs="宋体"/>
                <w:color w:val="000000"/>
                <w:sz w:val="20"/>
                <w:szCs w:val="20"/>
              </w:rPr>
            </w:pPr>
            <w:r>
              <w:rPr>
                <w:rFonts w:cs="宋体"/>
                <w:color w:val="000000"/>
                <w:sz w:val="20"/>
                <w:szCs w:val="20"/>
              </w:rPr>
              <w:t>2160299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271AD">
            <w:pPr>
              <w:textAlignment w:val="center"/>
              <w:rPr>
                <w:rFonts w:hint="default" w:cs="宋体"/>
                <w:color w:val="000000"/>
                <w:sz w:val="20"/>
                <w:szCs w:val="20"/>
              </w:rPr>
            </w:pPr>
            <w:r>
              <w:rPr>
                <w:rFonts w:cs="宋体"/>
                <w:color w:val="000000"/>
                <w:sz w:val="20"/>
                <w:szCs w:val="20"/>
              </w:rPr>
              <w:t>其他商业流通事务支出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32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29.36</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F77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29.36</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683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970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F3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3FC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1EE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2D3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490DAE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BA345">
            <w:pPr>
              <w:textAlignment w:val="center"/>
              <w:rPr>
                <w:rFonts w:hint="default" w:cs="宋体"/>
                <w:color w:val="000000"/>
                <w:sz w:val="20"/>
                <w:szCs w:val="20"/>
              </w:rPr>
            </w:pPr>
            <w:r>
              <w:rPr>
                <w:rFonts w:cs="宋体"/>
                <w:b/>
                <w:color w:val="000000"/>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78704">
            <w:pPr>
              <w:textAlignment w:val="center"/>
              <w:rPr>
                <w:rFonts w:hint="default" w:cs="宋体"/>
                <w:color w:val="000000"/>
                <w:sz w:val="20"/>
                <w:szCs w:val="20"/>
              </w:rPr>
            </w:pPr>
            <w:r>
              <w:rPr>
                <w:rFonts w:cs="宋体"/>
                <w:b/>
                <w:color w:val="000000"/>
                <w:sz w:val="20"/>
                <w:szCs w:val="20"/>
              </w:rPr>
              <w:t>住房保障支出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99A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BF3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41.02</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0EC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D82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39E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141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CD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F06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CBD945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E8237">
            <w:pPr>
              <w:textAlignment w:val="center"/>
              <w:rPr>
                <w:rFonts w:hint="default" w:cs="宋体"/>
                <w:color w:val="000000"/>
                <w:sz w:val="20"/>
                <w:szCs w:val="20"/>
              </w:rPr>
            </w:pPr>
            <w:r>
              <w:rPr>
                <w:rFonts w:cs="宋体"/>
                <w:b/>
                <w:color w:val="000000"/>
                <w:sz w:val="20"/>
                <w:szCs w:val="20"/>
              </w:rPr>
              <w:t>22101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DD9B3">
            <w:pPr>
              <w:textAlignment w:val="center"/>
              <w:rPr>
                <w:rFonts w:hint="default" w:cs="宋体"/>
                <w:color w:val="000000"/>
                <w:sz w:val="20"/>
                <w:szCs w:val="20"/>
              </w:rPr>
            </w:pPr>
            <w:r>
              <w:rPr>
                <w:rFonts w:cs="宋体"/>
                <w:b/>
                <w:color w:val="000000"/>
                <w:sz w:val="20"/>
                <w:szCs w:val="20"/>
              </w:rPr>
              <w:t>保障性安居工程支出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724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B09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E19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AE4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F8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99E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02F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5F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64BA16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F92C1">
            <w:pPr>
              <w:textAlignment w:val="center"/>
              <w:rPr>
                <w:rFonts w:hint="default" w:cs="宋体"/>
                <w:color w:val="000000"/>
                <w:sz w:val="20"/>
                <w:szCs w:val="20"/>
              </w:rPr>
            </w:pPr>
            <w:r>
              <w:rPr>
                <w:rFonts w:cs="宋体"/>
                <w:color w:val="000000"/>
                <w:sz w:val="20"/>
                <w:szCs w:val="20"/>
              </w:rPr>
              <w:t>2210105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CE290">
            <w:pPr>
              <w:textAlignment w:val="center"/>
              <w:rPr>
                <w:rFonts w:hint="default" w:cs="宋体"/>
                <w:color w:val="000000"/>
                <w:sz w:val="20"/>
                <w:szCs w:val="20"/>
              </w:rPr>
            </w:pPr>
            <w:r>
              <w:rPr>
                <w:rFonts w:cs="宋体"/>
                <w:color w:val="000000"/>
                <w:sz w:val="20"/>
                <w:szCs w:val="20"/>
              </w:rPr>
              <w:t>农村危房改造</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F76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AD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A40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986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42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FE8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A03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2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F490CA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5E16E">
            <w:pPr>
              <w:textAlignment w:val="center"/>
              <w:rPr>
                <w:rFonts w:hint="default" w:cs="宋体"/>
                <w:color w:val="000000"/>
                <w:sz w:val="20"/>
                <w:szCs w:val="20"/>
              </w:rPr>
            </w:pPr>
            <w:r>
              <w:rPr>
                <w:rFonts w:cs="宋体"/>
                <w:b/>
                <w:color w:val="000000"/>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3EA79">
            <w:pPr>
              <w:textAlignment w:val="center"/>
              <w:rPr>
                <w:rFonts w:hint="default" w:cs="宋体"/>
                <w:color w:val="000000"/>
                <w:sz w:val="20"/>
                <w:szCs w:val="20"/>
              </w:rPr>
            </w:pPr>
            <w:r>
              <w:rPr>
                <w:rFonts w:cs="宋体"/>
                <w:b/>
                <w:color w:val="000000"/>
                <w:sz w:val="20"/>
                <w:szCs w:val="20"/>
              </w:rPr>
              <w:t>住房改革支出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C0A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40.27</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01B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40.27</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C19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1A9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66F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C6E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F52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492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44008A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814EF">
            <w:pPr>
              <w:textAlignment w:val="center"/>
              <w:rPr>
                <w:rFonts w:hint="default" w:cs="宋体"/>
                <w:color w:val="000000"/>
                <w:sz w:val="20"/>
                <w:szCs w:val="20"/>
              </w:rPr>
            </w:pPr>
            <w:r>
              <w:rPr>
                <w:rFonts w:cs="宋体"/>
                <w:color w:val="000000"/>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C8AEF">
            <w:pPr>
              <w:textAlignment w:val="center"/>
              <w:rPr>
                <w:rFonts w:hint="default" w:cs="宋体"/>
                <w:color w:val="000000"/>
                <w:sz w:val="20"/>
                <w:szCs w:val="20"/>
              </w:rPr>
            </w:pPr>
            <w:r>
              <w:rPr>
                <w:rFonts w:cs="宋体"/>
                <w:color w:val="000000"/>
                <w:sz w:val="20"/>
                <w:szCs w:val="20"/>
              </w:rPr>
              <w:t>住房公积金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66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40.27</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96B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40.27</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72A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C7F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57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F8C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E4A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A1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994692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99BF">
            <w:pPr>
              <w:textAlignment w:val="center"/>
              <w:rPr>
                <w:rFonts w:hint="default" w:cs="宋体"/>
                <w:color w:val="000000"/>
                <w:sz w:val="20"/>
                <w:szCs w:val="20"/>
              </w:rPr>
            </w:pPr>
            <w:r>
              <w:rPr>
                <w:rFonts w:cs="宋体"/>
                <w:b/>
                <w:color w:val="000000"/>
                <w:sz w:val="20"/>
                <w:szCs w:val="20"/>
              </w:rPr>
              <w:t>224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97142">
            <w:pPr>
              <w:textAlignment w:val="center"/>
              <w:rPr>
                <w:rFonts w:hint="default" w:cs="宋体"/>
                <w:color w:val="000000"/>
                <w:sz w:val="20"/>
                <w:szCs w:val="20"/>
              </w:rPr>
            </w:pPr>
            <w:r>
              <w:rPr>
                <w:rFonts w:cs="宋体"/>
                <w:b/>
                <w:color w:val="000000"/>
                <w:sz w:val="20"/>
                <w:szCs w:val="20"/>
              </w:rPr>
              <w:t>灾害防治及应急管理支出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410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87.96</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5FC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87.96</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C58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12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9B6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00B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51F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F6E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7D075A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B67D6">
            <w:pPr>
              <w:textAlignment w:val="center"/>
              <w:rPr>
                <w:rFonts w:hint="default" w:cs="宋体"/>
                <w:color w:val="000000"/>
                <w:sz w:val="20"/>
                <w:szCs w:val="20"/>
              </w:rPr>
            </w:pPr>
            <w:r>
              <w:rPr>
                <w:rFonts w:cs="宋体"/>
                <w:b/>
                <w:color w:val="000000"/>
                <w:sz w:val="20"/>
                <w:szCs w:val="20"/>
              </w:rPr>
              <w:t>22401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F79C1">
            <w:pPr>
              <w:textAlignment w:val="center"/>
              <w:rPr>
                <w:rFonts w:hint="default" w:cs="宋体"/>
                <w:color w:val="000000"/>
                <w:sz w:val="20"/>
                <w:szCs w:val="20"/>
              </w:rPr>
            </w:pPr>
            <w:r>
              <w:rPr>
                <w:rFonts w:cs="宋体"/>
                <w:b/>
                <w:color w:val="000000"/>
                <w:sz w:val="20"/>
                <w:szCs w:val="20"/>
              </w:rPr>
              <w:t>应急管理事务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73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A81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C21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F0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56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0C2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E45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B44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7957FF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1E253">
            <w:pPr>
              <w:textAlignment w:val="center"/>
              <w:rPr>
                <w:rFonts w:hint="default" w:cs="宋体"/>
                <w:color w:val="000000"/>
                <w:sz w:val="20"/>
                <w:szCs w:val="20"/>
              </w:rPr>
            </w:pPr>
            <w:r>
              <w:rPr>
                <w:rFonts w:cs="宋体"/>
                <w:color w:val="000000"/>
                <w:sz w:val="20"/>
                <w:szCs w:val="20"/>
              </w:rPr>
              <w:t>2240199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77BA6">
            <w:pPr>
              <w:textAlignment w:val="center"/>
              <w:rPr>
                <w:rFonts w:hint="default" w:cs="宋体"/>
                <w:color w:val="000000"/>
                <w:sz w:val="20"/>
                <w:szCs w:val="20"/>
              </w:rPr>
            </w:pPr>
            <w:r>
              <w:rPr>
                <w:rFonts w:cs="宋体"/>
                <w:color w:val="000000"/>
                <w:sz w:val="20"/>
                <w:szCs w:val="20"/>
              </w:rPr>
              <w:t>其他应急管理支出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3C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28.97</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3F3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28.97</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C67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066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32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1EE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31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0C6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ADB05F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30329">
            <w:pPr>
              <w:textAlignment w:val="center"/>
              <w:rPr>
                <w:rFonts w:hint="default" w:cs="宋体"/>
                <w:color w:val="000000"/>
                <w:sz w:val="20"/>
                <w:szCs w:val="20"/>
              </w:rPr>
            </w:pPr>
            <w:r>
              <w:rPr>
                <w:rFonts w:cs="宋体"/>
                <w:b/>
                <w:color w:val="000000"/>
                <w:sz w:val="20"/>
                <w:szCs w:val="20"/>
              </w:rPr>
              <w:t>22406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6808C">
            <w:pPr>
              <w:textAlignment w:val="center"/>
              <w:rPr>
                <w:rFonts w:hint="default" w:cs="宋体"/>
                <w:color w:val="000000"/>
                <w:sz w:val="20"/>
                <w:szCs w:val="20"/>
              </w:rPr>
            </w:pPr>
            <w:r>
              <w:rPr>
                <w:rFonts w:cs="宋体"/>
                <w:b/>
                <w:color w:val="000000"/>
                <w:sz w:val="20"/>
                <w:szCs w:val="20"/>
              </w:rPr>
              <w:t>自然灾害防治</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958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9BE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48.48</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17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8F2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59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A3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6F9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7DD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F6E278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450CC">
            <w:pPr>
              <w:textAlignment w:val="center"/>
              <w:rPr>
                <w:rFonts w:hint="default" w:cs="宋体"/>
                <w:color w:val="000000"/>
                <w:sz w:val="20"/>
                <w:szCs w:val="20"/>
              </w:rPr>
            </w:pPr>
            <w:r>
              <w:rPr>
                <w:rFonts w:cs="宋体"/>
                <w:color w:val="000000"/>
                <w:sz w:val="20"/>
                <w:szCs w:val="20"/>
              </w:rPr>
              <w:t>2240601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CA878">
            <w:pPr>
              <w:textAlignment w:val="center"/>
              <w:rPr>
                <w:rFonts w:hint="default" w:cs="宋体"/>
                <w:color w:val="000000"/>
                <w:sz w:val="20"/>
                <w:szCs w:val="20"/>
              </w:rPr>
            </w:pPr>
            <w:r>
              <w:rPr>
                <w:rFonts w:cs="宋体"/>
                <w:color w:val="000000"/>
                <w:sz w:val="20"/>
                <w:szCs w:val="20"/>
              </w:rPr>
              <w:t>地质灾害防治</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D83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048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135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44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7D9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802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073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D7C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2E237B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4344A">
            <w:pPr>
              <w:textAlignment w:val="center"/>
              <w:rPr>
                <w:rFonts w:hint="default" w:cs="宋体"/>
                <w:color w:val="000000"/>
                <w:sz w:val="20"/>
                <w:szCs w:val="20"/>
              </w:rPr>
            </w:pPr>
            <w:r>
              <w:rPr>
                <w:rFonts w:cs="宋体"/>
                <w:color w:val="000000"/>
                <w:sz w:val="20"/>
                <w:szCs w:val="20"/>
              </w:rPr>
              <w:t>2240699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0482A">
            <w:pPr>
              <w:textAlignment w:val="center"/>
              <w:rPr>
                <w:rFonts w:hint="default" w:cs="宋体"/>
                <w:color w:val="000000"/>
                <w:sz w:val="20"/>
                <w:szCs w:val="20"/>
              </w:rPr>
            </w:pPr>
            <w:r>
              <w:rPr>
                <w:rFonts w:cs="宋体"/>
                <w:color w:val="000000"/>
                <w:sz w:val="20"/>
                <w:szCs w:val="20"/>
              </w:rPr>
              <w:t>其他自然灾害防治支出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62A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39.96</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7DE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39.96</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39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01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312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6F1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78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646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69D14F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6B7E8">
            <w:pPr>
              <w:textAlignment w:val="center"/>
              <w:rPr>
                <w:rFonts w:hint="default" w:cs="宋体"/>
                <w:color w:val="000000"/>
                <w:sz w:val="20"/>
                <w:szCs w:val="20"/>
              </w:rPr>
            </w:pPr>
            <w:r>
              <w:rPr>
                <w:rFonts w:cs="宋体"/>
                <w:b/>
                <w:color w:val="000000"/>
                <w:sz w:val="20"/>
                <w:szCs w:val="20"/>
              </w:rPr>
              <w:t>22407</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D1CBD">
            <w:pPr>
              <w:textAlignment w:val="center"/>
              <w:rPr>
                <w:rFonts w:hint="default" w:cs="宋体"/>
                <w:color w:val="000000"/>
                <w:sz w:val="20"/>
                <w:szCs w:val="20"/>
              </w:rPr>
            </w:pPr>
            <w:r>
              <w:rPr>
                <w:rFonts w:cs="宋体"/>
                <w:b/>
                <w:color w:val="000000"/>
                <w:sz w:val="20"/>
                <w:szCs w:val="20"/>
              </w:rPr>
              <w:t>自然灾害救灾及恢复重建支出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DE8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57E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89A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0B1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FFB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7B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A13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9A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DFD6F3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01BB1">
            <w:pPr>
              <w:textAlignment w:val="center"/>
              <w:rPr>
                <w:rFonts w:hint="default" w:cs="宋体"/>
                <w:color w:val="000000"/>
                <w:sz w:val="20"/>
                <w:szCs w:val="20"/>
              </w:rPr>
            </w:pPr>
            <w:r>
              <w:rPr>
                <w:rFonts w:cs="宋体"/>
                <w:color w:val="000000"/>
                <w:sz w:val="20"/>
                <w:szCs w:val="20"/>
              </w:rPr>
              <w:t>2240703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F930A">
            <w:pPr>
              <w:textAlignment w:val="center"/>
              <w:rPr>
                <w:rFonts w:hint="default" w:cs="宋体"/>
                <w:color w:val="000000"/>
                <w:sz w:val="20"/>
                <w:szCs w:val="20"/>
              </w:rPr>
            </w:pPr>
            <w:r>
              <w:rPr>
                <w:rFonts w:cs="宋体"/>
                <w:color w:val="000000"/>
                <w:sz w:val="20"/>
                <w:szCs w:val="20"/>
              </w:rPr>
              <w:t>自然灾害救灾补助</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A4C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70C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740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F3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C4D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C0D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892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168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6265F6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822A5">
            <w:pPr>
              <w:textAlignment w:val="center"/>
              <w:rPr>
                <w:rFonts w:hint="default" w:cs="宋体"/>
                <w:color w:val="000000"/>
                <w:sz w:val="20"/>
                <w:szCs w:val="20"/>
              </w:rPr>
            </w:pPr>
            <w:r>
              <w:rPr>
                <w:rFonts w:cs="宋体"/>
                <w:b/>
                <w:color w:val="000000"/>
                <w:sz w:val="20"/>
                <w:szCs w:val="20"/>
              </w:rPr>
              <w:t>229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5AE90">
            <w:pPr>
              <w:textAlignment w:val="center"/>
              <w:rPr>
                <w:rFonts w:hint="default" w:cs="宋体"/>
                <w:color w:val="000000"/>
                <w:sz w:val="20"/>
                <w:szCs w:val="20"/>
              </w:rPr>
            </w:pPr>
            <w:r>
              <w:rPr>
                <w:rFonts w:cs="宋体"/>
                <w:b/>
                <w:color w:val="000000"/>
                <w:sz w:val="20"/>
                <w:szCs w:val="20"/>
              </w:rPr>
              <w:t>其他支出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90B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4EC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C9D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6F5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706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C69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9C2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82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F52251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3769E">
            <w:pPr>
              <w:textAlignment w:val="center"/>
              <w:rPr>
                <w:rFonts w:hint="default" w:cs="宋体"/>
                <w:color w:val="000000"/>
                <w:sz w:val="20"/>
                <w:szCs w:val="20"/>
              </w:rPr>
            </w:pPr>
            <w:r>
              <w:rPr>
                <w:rFonts w:cs="宋体"/>
                <w:b/>
                <w:color w:val="000000"/>
                <w:sz w:val="20"/>
                <w:szCs w:val="20"/>
              </w:rPr>
              <w:t>22960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AC093">
            <w:pPr>
              <w:textAlignment w:val="center"/>
              <w:rPr>
                <w:rFonts w:hint="default" w:cs="宋体"/>
                <w:color w:val="000000"/>
                <w:sz w:val="20"/>
                <w:szCs w:val="20"/>
              </w:rPr>
            </w:pPr>
            <w:r>
              <w:rPr>
                <w:rFonts w:cs="宋体"/>
                <w:b/>
                <w:color w:val="000000"/>
                <w:sz w:val="20"/>
                <w:szCs w:val="20"/>
              </w:rPr>
              <w:t>彩票公益金安排的支出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833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DD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9A3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F38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0E5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B1C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5EC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EC2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8133E7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4C318">
            <w:pPr>
              <w:textAlignment w:val="center"/>
              <w:rPr>
                <w:rFonts w:hint="default" w:cs="宋体"/>
                <w:color w:val="000000"/>
                <w:sz w:val="20"/>
                <w:szCs w:val="20"/>
              </w:rPr>
            </w:pPr>
            <w:r>
              <w:rPr>
                <w:rFonts w:cs="宋体"/>
                <w:color w:val="000000"/>
                <w:sz w:val="20"/>
                <w:szCs w:val="20"/>
              </w:rPr>
              <w:t>2296002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23BD9">
            <w:pPr>
              <w:textAlignment w:val="center"/>
              <w:rPr>
                <w:rFonts w:hint="default" w:cs="宋体"/>
                <w:color w:val="000000"/>
                <w:sz w:val="20"/>
                <w:szCs w:val="20"/>
              </w:rPr>
            </w:pPr>
            <w:r>
              <w:rPr>
                <w:rFonts w:cs="宋体"/>
                <w:color w:val="000000"/>
                <w:sz w:val="20"/>
                <w:szCs w:val="20"/>
              </w:rPr>
              <w:t>用于社会福利的彩票公益金支出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B4C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401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1A1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64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86B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0A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3B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A64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513386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58B22">
            <w:pPr>
              <w:textAlignment w:val="center"/>
              <w:rPr>
                <w:rFonts w:hint="default" w:cs="宋体"/>
                <w:color w:val="000000"/>
                <w:sz w:val="20"/>
                <w:szCs w:val="20"/>
              </w:rPr>
            </w:pPr>
            <w:r>
              <w:rPr>
                <w:rFonts w:cs="宋体"/>
                <w:color w:val="000000"/>
                <w:sz w:val="20"/>
                <w:szCs w:val="20"/>
              </w:rPr>
              <w:t>2296006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F065C">
            <w:pPr>
              <w:textAlignment w:val="center"/>
              <w:rPr>
                <w:rFonts w:hint="default" w:cs="宋体"/>
                <w:color w:val="000000"/>
                <w:sz w:val="20"/>
                <w:szCs w:val="20"/>
              </w:rPr>
            </w:pPr>
            <w:r>
              <w:rPr>
                <w:rFonts w:cs="宋体"/>
                <w:color w:val="000000"/>
                <w:sz w:val="20"/>
                <w:szCs w:val="20"/>
              </w:rPr>
              <w:t>用于残疾人事业的彩票公益金支出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A4C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B8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23D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B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6F7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030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E47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403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044399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8BBD4">
            <w:pPr>
              <w:textAlignment w:val="center"/>
              <w:rPr>
                <w:rFonts w:hint="default" w:cs="宋体"/>
                <w:color w:val="000000"/>
                <w:sz w:val="20"/>
                <w:szCs w:val="20"/>
              </w:rPr>
            </w:pPr>
            <w:r>
              <w:rPr>
                <w:rFonts w:cs="宋体"/>
                <w:color w:val="000000"/>
                <w:sz w:val="20"/>
                <w:szCs w:val="20"/>
              </w:rPr>
              <w:t>2296099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B5F5C">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1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6A4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5BE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C47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F6B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025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3CA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B7E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110A564D">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D370593">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630"/>
        <w:gridCol w:w="1637"/>
        <w:gridCol w:w="1686"/>
        <w:gridCol w:w="1619"/>
        <w:gridCol w:w="1552"/>
        <w:gridCol w:w="1687"/>
        <w:gridCol w:w="1930"/>
      </w:tblGrid>
      <w:tr w14:paraId="547684B2">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7AC1869B">
            <w:pPr>
              <w:jc w:val="center"/>
              <w:textAlignment w:val="bottom"/>
              <w:rPr>
                <w:rFonts w:hint="default" w:cs="宋体"/>
                <w:b/>
                <w:color w:val="000000"/>
                <w:sz w:val="32"/>
                <w:szCs w:val="32"/>
              </w:rPr>
            </w:pPr>
            <w:r>
              <w:rPr>
                <w:rFonts w:cs="宋体"/>
                <w:b/>
                <w:color w:val="000000"/>
                <w:sz w:val="32"/>
                <w:szCs w:val="32"/>
              </w:rPr>
              <w:t>支出决算表</w:t>
            </w:r>
          </w:p>
        </w:tc>
      </w:tr>
      <w:tr w14:paraId="5008224D">
        <w:tblPrEx>
          <w:tblCellMar>
            <w:top w:w="0" w:type="dxa"/>
            <w:left w:w="0" w:type="dxa"/>
            <w:bottom w:w="0" w:type="dxa"/>
            <w:right w:w="0" w:type="dxa"/>
          </w:tblCellMar>
        </w:tblPrEx>
        <w:trPr>
          <w:trHeight w:val="342" w:hRule="atLeast"/>
        </w:trPr>
        <w:tc>
          <w:tcPr>
            <w:tcW w:w="6904" w:type="dxa"/>
            <w:gridSpan w:val="3"/>
            <w:vMerge w:val="restart"/>
            <w:tcBorders>
              <w:top w:val="nil"/>
              <w:left w:val="nil"/>
              <w:right w:val="nil"/>
            </w:tcBorders>
            <w:shd w:val="clear" w:color="auto" w:fill="auto"/>
            <w:noWrap/>
            <w:tcMar>
              <w:top w:w="15" w:type="dxa"/>
              <w:left w:w="15" w:type="dxa"/>
              <w:right w:w="15" w:type="dxa"/>
            </w:tcMar>
            <w:vAlign w:val="bottom"/>
          </w:tcPr>
          <w:p w14:paraId="60DA6FA1">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垫江县澄溪镇人民政府（本级）</w:t>
            </w:r>
          </w:p>
        </w:tc>
        <w:tc>
          <w:tcPr>
            <w:tcW w:w="1686" w:type="dxa"/>
            <w:tcBorders>
              <w:top w:val="nil"/>
              <w:left w:val="nil"/>
              <w:bottom w:val="nil"/>
              <w:right w:val="nil"/>
            </w:tcBorders>
            <w:shd w:val="clear" w:color="auto" w:fill="auto"/>
            <w:noWrap/>
            <w:tcMar>
              <w:top w:w="15" w:type="dxa"/>
              <w:left w:w="15" w:type="dxa"/>
              <w:right w:w="15" w:type="dxa"/>
            </w:tcMar>
            <w:vAlign w:val="bottom"/>
          </w:tcPr>
          <w:p w14:paraId="27961772">
            <w:pPr>
              <w:rPr>
                <w:rFonts w:hint="default" w:cs="宋体"/>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14:paraId="310ABAD5">
            <w:pPr>
              <w:rPr>
                <w:rFonts w:hint="default" w:cs="宋体"/>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14:paraId="032C86F5">
            <w:pPr>
              <w:rPr>
                <w:rFonts w:hint="default" w:cs="宋体"/>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14:paraId="6BCE69C2">
            <w:pPr>
              <w:rPr>
                <w:rFonts w:hint="default" w:cs="宋体"/>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14:paraId="446E99EB">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D85E654">
        <w:tblPrEx>
          <w:tblCellMar>
            <w:top w:w="0" w:type="dxa"/>
            <w:left w:w="0" w:type="dxa"/>
            <w:bottom w:w="0" w:type="dxa"/>
            <w:right w:w="0" w:type="dxa"/>
          </w:tblCellMar>
        </w:tblPrEx>
        <w:trPr>
          <w:trHeight w:val="342" w:hRule="atLeast"/>
        </w:trPr>
        <w:tc>
          <w:tcPr>
            <w:tcW w:w="6904" w:type="dxa"/>
            <w:gridSpan w:val="3"/>
            <w:vMerge w:val="continue"/>
            <w:tcBorders>
              <w:left w:val="nil"/>
              <w:bottom w:val="nil"/>
              <w:right w:val="nil"/>
            </w:tcBorders>
            <w:shd w:val="clear" w:color="auto" w:fill="auto"/>
            <w:noWrap/>
            <w:tcMar>
              <w:top w:w="15" w:type="dxa"/>
              <w:left w:w="15" w:type="dxa"/>
              <w:right w:w="15" w:type="dxa"/>
            </w:tcMar>
            <w:vAlign w:val="bottom"/>
          </w:tcPr>
          <w:p w14:paraId="3648812F">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14:paraId="78CCA8B7">
            <w:pPr>
              <w:rPr>
                <w:rFonts w:hint="default" w:cs="宋体"/>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14:paraId="1BEC3321">
            <w:pPr>
              <w:rPr>
                <w:rFonts w:hint="default" w:cs="宋体"/>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14:paraId="57020E1D">
            <w:pPr>
              <w:rPr>
                <w:rFonts w:hint="default" w:cs="宋体"/>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14:paraId="76757251">
            <w:pPr>
              <w:rPr>
                <w:rFonts w:hint="default" w:cs="宋体"/>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14:paraId="4FEE7E3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492B6E3">
        <w:tblPrEx>
          <w:tblCellMar>
            <w:top w:w="0" w:type="dxa"/>
            <w:left w:w="0" w:type="dxa"/>
            <w:bottom w:w="0" w:type="dxa"/>
            <w:right w:w="0" w:type="dxa"/>
          </w:tblCellMar>
        </w:tblPrEx>
        <w:trPr>
          <w:trHeight w:val="362" w:hRule="atLeas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B30B4D">
            <w:pPr>
              <w:jc w:val="center"/>
              <w:textAlignment w:val="bottom"/>
              <w:rPr>
                <w:rFonts w:hint="default" w:cs="宋体"/>
                <w:b/>
                <w:color w:val="000000"/>
                <w:sz w:val="20"/>
                <w:szCs w:val="20"/>
              </w:rPr>
            </w:pPr>
            <w:r>
              <w:rPr>
                <w:rFonts w:cs="宋体"/>
                <w:b/>
                <w:color w:val="000000"/>
                <w:sz w:val="20"/>
                <w:szCs w:val="20"/>
              </w:rPr>
              <w:t>项目</w:t>
            </w: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28C82">
            <w:pPr>
              <w:jc w:val="center"/>
              <w:textAlignment w:val="center"/>
              <w:rPr>
                <w:rFonts w:hint="default" w:cs="宋体"/>
                <w:b/>
                <w:color w:val="000000"/>
                <w:sz w:val="20"/>
                <w:szCs w:val="20"/>
              </w:rPr>
            </w:pPr>
            <w:r>
              <w:rPr>
                <w:rFonts w:cs="宋体"/>
                <w:b/>
                <w:color w:val="000000"/>
                <w:sz w:val="20"/>
                <w:szCs w:val="20"/>
              </w:rPr>
              <w:t>本年支出合计</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41BDC">
            <w:pPr>
              <w:jc w:val="center"/>
              <w:textAlignment w:val="center"/>
              <w:rPr>
                <w:rFonts w:hint="default" w:cs="宋体"/>
                <w:b/>
                <w:color w:val="000000"/>
                <w:sz w:val="20"/>
                <w:szCs w:val="20"/>
              </w:rPr>
            </w:pPr>
            <w:r>
              <w:rPr>
                <w:rFonts w:cs="宋体"/>
                <w:b/>
                <w:color w:val="000000"/>
                <w:sz w:val="20"/>
                <w:szCs w:val="20"/>
              </w:rPr>
              <w:t>基本支出</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4367C">
            <w:pPr>
              <w:jc w:val="center"/>
              <w:textAlignment w:val="center"/>
              <w:rPr>
                <w:rFonts w:hint="default" w:cs="宋体"/>
                <w:b/>
                <w:color w:val="000000"/>
                <w:sz w:val="20"/>
                <w:szCs w:val="20"/>
              </w:rPr>
            </w:pPr>
            <w:r>
              <w:rPr>
                <w:rFonts w:cs="宋体"/>
                <w:b/>
                <w:color w:val="000000"/>
                <w:sz w:val="20"/>
                <w:szCs w:val="20"/>
              </w:rPr>
              <w:t>项目支出</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11CA2">
            <w:pPr>
              <w:jc w:val="center"/>
              <w:textAlignment w:val="center"/>
              <w:rPr>
                <w:rFonts w:hint="default" w:cs="宋体"/>
                <w:b/>
                <w:color w:val="000000"/>
                <w:sz w:val="20"/>
                <w:szCs w:val="20"/>
              </w:rPr>
            </w:pPr>
            <w:r>
              <w:rPr>
                <w:rFonts w:cs="宋体"/>
                <w:b/>
                <w:color w:val="000000"/>
                <w:sz w:val="20"/>
                <w:szCs w:val="20"/>
              </w:rPr>
              <w:t>上缴上级支出</w:t>
            </w:r>
          </w:p>
        </w:tc>
        <w:tc>
          <w:tcPr>
            <w:tcW w:w="16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AEDAE">
            <w:pPr>
              <w:jc w:val="center"/>
              <w:textAlignment w:val="center"/>
              <w:rPr>
                <w:rFonts w:hint="default" w:cs="宋体"/>
                <w:b/>
                <w:color w:val="000000"/>
                <w:sz w:val="20"/>
                <w:szCs w:val="20"/>
              </w:rPr>
            </w:pPr>
            <w:r>
              <w:rPr>
                <w:rFonts w:cs="宋体"/>
                <w:b/>
                <w:color w:val="000000"/>
                <w:sz w:val="20"/>
                <w:szCs w:val="20"/>
              </w:rPr>
              <w:t>经营支出</w:t>
            </w:r>
          </w:p>
        </w:tc>
        <w:tc>
          <w:tcPr>
            <w:tcW w:w="1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B508B">
            <w:pPr>
              <w:jc w:val="center"/>
              <w:textAlignment w:val="center"/>
              <w:rPr>
                <w:rFonts w:hint="default" w:cs="宋体"/>
                <w:b/>
                <w:color w:val="000000"/>
                <w:sz w:val="20"/>
                <w:szCs w:val="20"/>
              </w:rPr>
            </w:pPr>
            <w:r>
              <w:rPr>
                <w:rFonts w:cs="宋体"/>
                <w:b/>
                <w:color w:val="000000"/>
                <w:sz w:val="20"/>
                <w:szCs w:val="20"/>
              </w:rPr>
              <w:t>对附属单位补助支出</w:t>
            </w:r>
          </w:p>
        </w:tc>
      </w:tr>
      <w:tr w14:paraId="721000F7">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110DF">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E609B3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70E5B">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70CAA">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35827">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DB1AC">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4D9EC">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FD82A">
            <w:pPr>
              <w:jc w:val="center"/>
              <w:rPr>
                <w:rFonts w:hint="default" w:cs="宋体"/>
                <w:b/>
                <w:color w:val="000000"/>
                <w:sz w:val="20"/>
                <w:szCs w:val="20"/>
              </w:rPr>
            </w:pPr>
          </w:p>
        </w:tc>
      </w:tr>
      <w:tr w14:paraId="3B217F54">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1B2C5">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647ADB6">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8D41D">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F5E20">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C324E">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A69FB">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12260">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D5675">
            <w:pPr>
              <w:jc w:val="center"/>
              <w:rPr>
                <w:rFonts w:hint="default" w:cs="宋体"/>
                <w:b/>
                <w:color w:val="000000"/>
                <w:sz w:val="20"/>
                <w:szCs w:val="20"/>
              </w:rPr>
            </w:pPr>
          </w:p>
        </w:tc>
      </w:tr>
      <w:tr w14:paraId="2A0CBACB">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62A29">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8D424A0">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3C1C7">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3B7CB">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B8D6D">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09966">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0D0F0">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42154">
            <w:pPr>
              <w:jc w:val="center"/>
              <w:rPr>
                <w:rFonts w:hint="default" w:cs="宋体"/>
                <w:b/>
                <w:color w:val="000000"/>
                <w:sz w:val="20"/>
                <w:szCs w:val="20"/>
              </w:rPr>
            </w:pPr>
          </w:p>
        </w:tc>
      </w:tr>
      <w:tr w14:paraId="284DE368">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9713F">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2281863">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6BBB3">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7C067">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695C6">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F2670">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43836">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31095">
            <w:pPr>
              <w:jc w:val="center"/>
              <w:rPr>
                <w:rFonts w:hint="default" w:cs="宋体"/>
                <w:b/>
                <w:color w:val="000000"/>
                <w:sz w:val="20"/>
                <w:szCs w:val="20"/>
              </w:rPr>
            </w:pPr>
          </w:p>
        </w:tc>
      </w:tr>
      <w:tr w14:paraId="40DDF232">
        <w:tblPrEx>
          <w:tblCellMar>
            <w:top w:w="0" w:type="dxa"/>
            <w:left w:w="0" w:type="dxa"/>
            <w:bottom w:w="0" w:type="dxa"/>
            <w:right w:w="0" w:type="dxa"/>
          </w:tblCellMar>
        </w:tblPrEx>
        <w:trPr>
          <w:trHeight w:val="362" w:hRule="atLeas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4B1E0">
            <w:pPr>
              <w:jc w:val="center"/>
              <w:textAlignment w:val="center"/>
              <w:rPr>
                <w:rFonts w:hint="default" w:cs="宋体"/>
                <w:b/>
                <w:color w:val="000000"/>
                <w:sz w:val="20"/>
                <w:szCs w:val="20"/>
              </w:rPr>
            </w:pPr>
            <w:r>
              <w:rPr>
                <w:rFonts w:cs="宋体"/>
                <w:b/>
                <w:color w:val="000000"/>
                <w:sz w:val="20"/>
                <w:szCs w:val="20"/>
              </w:rPr>
              <w:t>合计</w:t>
            </w:r>
          </w:p>
        </w:tc>
        <w:tc>
          <w:tcPr>
            <w:tcW w:w="16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850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9,463.83</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C46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1,840.91</w:t>
            </w:r>
          </w:p>
        </w:tc>
        <w:tc>
          <w:tcPr>
            <w:tcW w:w="16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145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7,622.92</w:t>
            </w:r>
          </w:p>
        </w:tc>
        <w:tc>
          <w:tcPr>
            <w:tcW w:w="1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632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DB0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4B4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53ACFF4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02788">
            <w:pPr>
              <w:textAlignment w:val="center"/>
              <w:rPr>
                <w:rFonts w:hint="default" w:cs="宋体"/>
                <w:color w:val="000000"/>
                <w:sz w:val="20"/>
                <w:szCs w:val="20"/>
              </w:rPr>
            </w:pPr>
            <w:r>
              <w:rPr>
                <w:rFonts w:cs="宋体"/>
                <w:b/>
                <w:color w:val="000000"/>
                <w:sz w:val="20"/>
                <w:szCs w:val="20"/>
              </w:rPr>
              <w:t>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7E01B">
            <w:pPr>
              <w:textAlignment w:val="center"/>
              <w:rPr>
                <w:rFonts w:hint="default" w:cs="宋体"/>
                <w:color w:val="000000"/>
                <w:sz w:val="20"/>
                <w:szCs w:val="20"/>
              </w:rPr>
            </w:pPr>
            <w:r>
              <w:rPr>
                <w:rFonts w:cs="宋体"/>
                <w:b/>
                <w:color w:val="000000"/>
                <w:sz w:val="20"/>
                <w:szCs w:val="20"/>
              </w:rPr>
              <w:t>一般公共服务支出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D24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1,379.93</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9B6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1,086.27</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52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293.66</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41A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A20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603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EE8107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331C5">
            <w:pPr>
              <w:textAlignment w:val="center"/>
              <w:rPr>
                <w:rFonts w:hint="default" w:cs="宋体"/>
                <w:color w:val="000000"/>
                <w:sz w:val="20"/>
                <w:szCs w:val="20"/>
              </w:rPr>
            </w:pPr>
            <w:r>
              <w:rPr>
                <w:rFonts w:cs="宋体"/>
                <w:b/>
                <w:color w:val="000000"/>
                <w:sz w:val="20"/>
                <w:szCs w:val="20"/>
              </w:rPr>
              <w:t>20101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F7C60">
            <w:pPr>
              <w:textAlignment w:val="center"/>
              <w:rPr>
                <w:rFonts w:hint="default" w:cs="宋体"/>
                <w:color w:val="000000"/>
                <w:sz w:val="20"/>
                <w:szCs w:val="20"/>
              </w:rPr>
            </w:pPr>
            <w:r>
              <w:rPr>
                <w:rFonts w:cs="宋体"/>
                <w:b/>
                <w:color w:val="000000"/>
                <w:sz w:val="20"/>
                <w:szCs w:val="20"/>
              </w:rPr>
              <w:t>人大事务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EFB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9.55</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B6E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575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9.55</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E61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4CD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0E0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B2B9FF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1A85">
            <w:pPr>
              <w:textAlignment w:val="center"/>
              <w:rPr>
                <w:rFonts w:hint="default" w:cs="宋体"/>
                <w:color w:val="000000"/>
                <w:sz w:val="20"/>
                <w:szCs w:val="20"/>
              </w:rPr>
            </w:pPr>
            <w:r>
              <w:rPr>
                <w:rFonts w:cs="宋体"/>
                <w:color w:val="000000"/>
                <w:sz w:val="20"/>
                <w:szCs w:val="20"/>
              </w:rPr>
              <w:t>2010104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920A3">
            <w:pPr>
              <w:textAlignment w:val="center"/>
              <w:rPr>
                <w:rFonts w:hint="default" w:cs="宋体"/>
                <w:color w:val="000000"/>
                <w:sz w:val="20"/>
                <w:szCs w:val="20"/>
              </w:rPr>
            </w:pPr>
            <w:r>
              <w:rPr>
                <w:rFonts w:cs="宋体"/>
                <w:color w:val="000000"/>
                <w:sz w:val="20"/>
                <w:szCs w:val="20"/>
              </w:rPr>
              <w:t>人大会议</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D8A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5E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79C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F5A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772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75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904130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B142">
            <w:pPr>
              <w:textAlignment w:val="center"/>
              <w:rPr>
                <w:rFonts w:hint="default" w:cs="宋体"/>
                <w:color w:val="000000"/>
                <w:sz w:val="20"/>
                <w:szCs w:val="20"/>
              </w:rPr>
            </w:pPr>
            <w:r>
              <w:rPr>
                <w:rFonts w:cs="宋体"/>
                <w:color w:val="000000"/>
                <w:sz w:val="20"/>
                <w:szCs w:val="20"/>
              </w:rPr>
              <w:t>2010108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8A6EE">
            <w:pPr>
              <w:textAlignment w:val="center"/>
              <w:rPr>
                <w:rFonts w:hint="default" w:cs="宋体"/>
                <w:color w:val="000000"/>
                <w:sz w:val="20"/>
                <w:szCs w:val="20"/>
              </w:rPr>
            </w:pPr>
            <w:r>
              <w:rPr>
                <w:rFonts w:cs="宋体"/>
                <w:color w:val="000000"/>
                <w:sz w:val="20"/>
                <w:szCs w:val="20"/>
              </w:rPr>
              <w:t>代表工作</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A9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314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15E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E0D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A2B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2A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E3034C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B79F3">
            <w:pPr>
              <w:textAlignment w:val="center"/>
              <w:rPr>
                <w:rFonts w:hint="default" w:cs="宋体"/>
                <w:color w:val="000000"/>
                <w:sz w:val="20"/>
                <w:szCs w:val="20"/>
              </w:rPr>
            </w:pPr>
            <w:r>
              <w:rPr>
                <w:rFonts w:cs="宋体"/>
                <w:b/>
                <w:color w:val="000000"/>
                <w:sz w:val="20"/>
                <w:szCs w:val="20"/>
              </w:rPr>
              <w:t>20103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A3113">
            <w:pPr>
              <w:textAlignment w:val="center"/>
              <w:rPr>
                <w:rFonts w:hint="default" w:cs="宋体"/>
                <w:color w:val="000000"/>
                <w:sz w:val="20"/>
                <w:szCs w:val="20"/>
              </w:rPr>
            </w:pPr>
            <w:r>
              <w:rPr>
                <w:rFonts w:cs="宋体"/>
                <w:b/>
                <w:color w:val="000000"/>
                <w:sz w:val="20"/>
                <w:szCs w:val="20"/>
              </w:rPr>
              <w:t>政府办公厅（室）及相关机构事务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876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1,344.24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281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1,086.27</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8FC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257.97</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20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9C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4E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A94423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04790">
            <w:pPr>
              <w:textAlignment w:val="center"/>
              <w:rPr>
                <w:rFonts w:hint="default" w:cs="宋体"/>
                <w:color w:val="000000"/>
                <w:sz w:val="20"/>
                <w:szCs w:val="20"/>
              </w:rPr>
            </w:pPr>
            <w:r>
              <w:rPr>
                <w:rFonts w:cs="宋体"/>
                <w:color w:val="000000"/>
                <w:sz w:val="20"/>
                <w:szCs w:val="20"/>
              </w:rPr>
              <w:t>2010301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699D4">
            <w:pPr>
              <w:textAlignment w:val="center"/>
              <w:rPr>
                <w:rFonts w:hint="default" w:cs="宋体"/>
                <w:color w:val="000000"/>
                <w:sz w:val="20"/>
                <w:szCs w:val="20"/>
              </w:rPr>
            </w:pPr>
            <w:r>
              <w:rPr>
                <w:rFonts w:cs="宋体"/>
                <w:color w:val="000000"/>
                <w:sz w:val="20"/>
                <w:szCs w:val="20"/>
              </w:rPr>
              <w:t>行政运行</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DB8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1,086.27</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C98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1,086.27</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E2B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421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4A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F55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AA6D76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1FAA4">
            <w:pPr>
              <w:textAlignment w:val="center"/>
              <w:rPr>
                <w:rFonts w:hint="default" w:cs="宋体"/>
                <w:color w:val="000000"/>
                <w:sz w:val="20"/>
                <w:szCs w:val="20"/>
              </w:rPr>
            </w:pPr>
            <w:r>
              <w:rPr>
                <w:rFonts w:cs="宋体"/>
                <w:color w:val="000000"/>
                <w:sz w:val="20"/>
                <w:szCs w:val="20"/>
              </w:rPr>
              <w:t>2010302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83C8F">
            <w:pPr>
              <w:textAlignment w:val="center"/>
              <w:rPr>
                <w:rFonts w:hint="default" w:cs="宋体"/>
                <w:color w:val="000000"/>
                <w:sz w:val="20"/>
                <w:szCs w:val="20"/>
              </w:rPr>
            </w:pPr>
            <w:r>
              <w:rPr>
                <w:rFonts w:cs="宋体"/>
                <w:color w:val="000000"/>
                <w:sz w:val="20"/>
                <w:szCs w:val="20"/>
              </w:rPr>
              <w:t>一般行政管理事务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26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257.97</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3EB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43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257.97</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272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833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C4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DB1871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A8B0A">
            <w:pPr>
              <w:textAlignment w:val="center"/>
              <w:rPr>
                <w:rFonts w:hint="default" w:cs="宋体"/>
                <w:color w:val="000000"/>
                <w:sz w:val="20"/>
                <w:szCs w:val="20"/>
              </w:rPr>
            </w:pPr>
            <w:r>
              <w:rPr>
                <w:rFonts w:cs="宋体"/>
                <w:b/>
                <w:color w:val="000000"/>
                <w:sz w:val="20"/>
                <w:szCs w:val="20"/>
              </w:rPr>
              <w:t>20105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A348F">
            <w:pPr>
              <w:textAlignment w:val="center"/>
              <w:rPr>
                <w:rFonts w:hint="default" w:cs="宋体"/>
                <w:color w:val="000000"/>
                <w:sz w:val="20"/>
                <w:szCs w:val="20"/>
              </w:rPr>
            </w:pPr>
            <w:r>
              <w:rPr>
                <w:rFonts w:cs="宋体"/>
                <w:b/>
                <w:color w:val="000000"/>
                <w:sz w:val="20"/>
                <w:szCs w:val="20"/>
              </w:rPr>
              <w:t>统计信息事务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35F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3CC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51F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AB7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5ED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3D5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EC254B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38D06">
            <w:pPr>
              <w:textAlignment w:val="center"/>
              <w:rPr>
                <w:rFonts w:hint="default" w:cs="宋体"/>
                <w:color w:val="000000"/>
                <w:sz w:val="20"/>
                <w:szCs w:val="20"/>
              </w:rPr>
            </w:pPr>
            <w:r>
              <w:rPr>
                <w:rFonts w:cs="宋体"/>
                <w:color w:val="000000"/>
                <w:sz w:val="20"/>
                <w:szCs w:val="20"/>
              </w:rPr>
              <w:t>2010507</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AA097">
            <w:pPr>
              <w:textAlignment w:val="center"/>
              <w:rPr>
                <w:rFonts w:hint="default" w:cs="宋体"/>
                <w:color w:val="000000"/>
                <w:sz w:val="20"/>
                <w:szCs w:val="20"/>
              </w:rPr>
            </w:pPr>
            <w:r>
              <w:rPr>
                <w:rFonts w:cs="宋体"/>
                <w:color w:val="000000"/>
                <w:sz w:val="20"/>
                <w:szCs w:val="20"/>
              </w:rPr>
              <w:t>专项普查活动</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B6A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7CF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910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375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17B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548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665BF6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BDC86">
            <w:pPr>
              <w:textAlignment w:val="center"/>
              <w:rPr>
                <w:rFonts w:hint="default" w:cs="宋体"/>
                <w:color w:val="000000"/>
                <w:sz w:val="20"/>
                <w:szCs w:val="20"/>
              </w:rPr>
            </w:pPr>
            <w:r>
              <w:rPr>
                <w:rFonts w:cs="宋体"/>
                <w:b/>
                <w:color w:val="000000"/>
                <w:sz w:val="20"/>
                <w:szCs w:val="20"/>
              </w:rPr>
              <w:t>20111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3FF45">
            <w:pPr>
              <w:textAlignment w:val="center"/>
              <w:rPr>
                <w:rFonts w:hint="default" w:cs="宋体"/>
                <w:color w:val="000000"/>
                <w:sz w:val="20"/>
                <w:szCs w:val="20"/>
              </w:rPr>
            </w:pPr>
            <w:r>
              <w:rPr>
                <w:rFonts w:cs="宋体"/>
                <w:b/>
                <w:color w:val="000000"/>
                <w:sz w:val="20"/>
                <w:szCs w:val="20"/>
              </w:rPr>
              <w:t>纪检监察事务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C5D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B8A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581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716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64C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AC2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74E6C2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4DDE1">
            <w:pPr>
              <w:textAlignment w:val="center"/>
              <w:rPr>
                <w:rFonts w:hint="default" w:cs="宋体"/>
                <w:color w:val="000000"/>
                <w:sz w:val="20"/>
                <w:szCs w:val="20"/>
              </w:rPr>
            </w:pPr>
            <w:r>
              <w:rPr>
                <w:rFonts w:cs="宋体"/>
                <w:color w:val="000000"/>
                <w:sz w:val="20"/>
                <w:szCs w:val="20"/>
              </w:rPr>
              <w:t>2011199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F0239">
            <w:pPr>
              <w:textAlignment w:val="center"/>
              <w:rPr>
                <w:rFonts w:hint="default" w:cs="宋体"/>
                <w:color w:val="000000"/>
                <w:sz w:val="20"/>
                <w:szCs w:val="20"/>
              </w:rPr>
            </w:pPr>
            <w:r>
              <w:rPr>
                <w:rFonts w:cs="宋体"/>
                <w:color w:val="000000"/>
                <w:sz w:val="20"/>
                <w:szCs w:val="20"/>
              </w:rPr>
              <w:t>其他纪检监察事务支出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806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813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E05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21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2EE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529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FBB972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5141D">
            <w:pPr>
              <w:textAlignment w:val="center"/>
              <w:rPr>
                <w:rFonts w:hint="default" w:cs="宋体"/>
                <w:color w:val="000000"/>
                <w:sz w:val="20"/>
                <w:szCs w:val="20"/>
              </w:rPr>
            </w:pPr>
            <w:r>
              <w:rPr>
                <w:rFonts w:cs="宋体"/>
                <w:b/>
                <w:color w:val="000000"/>
                <w:sz w:val="20"/>
                <w:szCs w:val="20"/>
              </w:rPr>
              <w:t>20113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5902D">
            <w:pPr>
              <w:textAlignment w:val="center"/>
              <w:rPr>
                <w:rFonts w:hint="default" w:cs="宋体"/>
                <w:color w:val="000000"/>
                <w:sz w:val="20"/>
                <w:szCs w:val="20"/>
              </w:rPr>
            </w:pPr>
            <w:r>
              <w:rPr>
                <w:rFonts w:cs="宋体"/>
                <w:b/>
                <w:color w:val="000000"/>
                <w:sz w:val="20"/>
                <w:szCs w:val="20"/>
              </w:rPr>
              <w:t>商贸事务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646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CAC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2A5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6.14</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56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ABF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76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8DE94B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ADB08">
            <w:pPr>
              <w:textAlignment w:val="center"/>
              <w:rPr>
                <w:rFonts w:hint="default" w:cs="宋体"/>
                <w:color w:val="000000"/>
                <w:sz w:val="20"/>
                <w:szCs w:val="20"/>
              </w:rPr>
            </w:pPr>
            <w:r>
              <w:rPr>
                <w:rFonts w:cs="宋体"/>
                <w:color w:val="000000"/>
                <w:sz w:val="20"/>
                <w:szCs w:val="20"/>
              </w:rPr>
              <w:t>2011308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C945D">
            <w:pPr>
              <w:textAlignment w:val="center"/>
              <w:rPr>
                <w:rFonts w:hint="default" w:cs="宋体"/>
                <w:color w:val="000000"/>
                <w:sz w:val="20"/>
                <w:szCs w:val="20"/>
              </w:rPr>
            </w:pPr>
            <w:r>
              <w:rPr>
                <w:rFonts w:cs="宋体"/>
                <w:color w:val="000000"/>
                <w:sz w:val="20"/>
                <w:szCs w:val="20"/>
              </w:rPr>
              <w:t>招商引资</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4DF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E3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0DA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7E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D41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0C7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D151CC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5AB32">
            <w:pPr>
              <w:textAlignment w:val="center"/>
              <w:rPr>
                <w:rFonts w:hint="default" w:cs="宋体"/>
                <w:color w:val="000000"/>
                <w:sz w:val="20"/>
                <w:szCs w:val="20"/>
              </w:rPr>
            </w:pPr>
            <w:r>
              <w:rPr>
                <w:rFonts w:cs="宋体"/>
                <w:b/>
                <w:color w:val="000000"/>
                <w:sz w:val="20"/>
                <w:szCs w:val="20"/>
              </w:rPr>
              <w:t>20131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B4041">
            <w:pPr>
              <w:textAlignment w:val="center"/>
              <w:rPr>
                <w:rFonts w:hint="default" w:cs="宋体"/>
                <w:color w:val="000000"/>
                <w:sz w:val="20"/>
                <w:szCs w:val="20"/>
              </w:rPr>
            </w:pPr>
            <w:r>
              <w:rPr>
                <w:rFonts w:cs="宋体"/>
                <w:b/>
                <w:color w:val="000000"/>
                <w:sz w:val="20"/>
                <w:szCs w:val="20"/>
              </w:rPr>
              <w:t>党委办公厅（室）及相关机构事务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9E3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4C6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149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22E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CE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362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31322A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3AF11">
            <w:pPr>
              <w:textAlignment w:val="center"/>
              <w:rPr>
                <w:rFonts w:hint="default" w:cs="宋体"/>
                <w:color w:val="000000"/>
                <w:sz w:val="20"/>
                <w:szCs w:val="20"/>
              </w:rPr>
            </w:pPr>
            <w:r>
              <w:rPr>
                <w:rFonts w:cs="宋体"/>
                <w:color w:val="000000"/>
                <w:sz w:val="20"/>
                <w:szCs w:val="20"/>
              </w:rPr>
              <w:t>2013102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ECDAF">
            <w:pPr>
              <w:textAlignment w:val="center"/>
              <w:rPr>
                <w:rFonts w:hint="default" w:cs="宋体"/>
                <w:color w:val="000000"/>
                <w:sz w:val="20"/>
                <w:szCs w:val="20"/>
              </w:rPr>
            </w:pPr>
            <w:r>
              <w:rPr>
                <w:rFonts w:cs="宋体"/>
                <w:color w:val="000000"/>
                <w:sz w:val="20"/>
                <w:szCs w:val="20"/>
              </w:rPr>
              <w:t>一般行政管理事务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53D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50D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A6F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F74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4CC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75D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2DECD1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A3482">
            <w:pPr>
              <w:textAlignment w:val="center"/>
              <w:rPr>
                <w:rFonts w:hint="default" w:cs="宋体"/>
                <w:color w:val="000000"/>
                <w:sz w:val="20"/>
                <w:szCs w:val="20"/>
              </w:rPr>
            </w:pPr>
            <w:r>
              <w:rPr>
                <w:rFonts w:cs="宋体"/>
                <w:b/>
                <w:color w:val="000000"/>
                <w:sz w:val="20"/>
                <w:szCs w:val="20"/>
              </w:rPr>
              <w:t>20132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3A8DB">
            <w:pPr>
              <w:textAlignment w:val="center"/>
              <w:rPr>
                <w:rFonts w:hint="default" w:cs="宋体"/>
                <w:color w:val="000000"/>
                <w:sz w:val="20"/>
                <w:szCs w:val="20"/>
              </w:rPr>
            </w:pPr>
            <w:r>
              <w:rPr>
                <w:rFonts w:cs="宋体"/>
                <w:b/>
                <w:color w:val="000000"/>
                <w:sz w:val="20"/>
                <w:szCs w:val="20"/>
              </w:rPr>
              <w:t>组织事务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1E2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F1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40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9EC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A7E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E1F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89BDF6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53BA2">
            <w:pPr>
              <w:textAlignment w:val="center"/>
              <w:rPr>
                <w:rFonts w:hint="default" w:cs="宋体"/>
                <w:color w:val="000000"/>
                <w:sz w:val="20"/>
                <w:szCs w:val="20"/>
              </w:rPr>
            </w:pPr>
            <w:r>
              <w:rPr>
                <w:rFonts w:cs="宋体"/>
                <w:color w:val="000000"/>
                <w:sz w:val="20"/>
                <w:szCs w:val="20"/>
              </w:rPr>
              <w:t>2013202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21739">
            <w:pPr>
              <w:textAlignment w:val="center"/>
              <w:rPr>
                <w:rFonts w:hint="default" w:cs="宋体"/>
                <w:color w:val="000000"/>
                <w:sz w:val="20"/>
                <w:szCs w:val="20"/>
              </w:rPr>
            </w:pPr>
            <w:r>
              <w:rPr>
                <w:rFonts w:cs="宋体"/>
                <w:color w:val="000000"/>
                <w:sz w:val="20"/>
                <w:szCs w:val="20"/>
              </w:rPr>
              <w:t>一般行政管理事务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C5B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E91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264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15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AA3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50A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C1B319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20E34">
            <w:pPr>
              <w:textAlignment w:val="center"/>
              <w:rPr>
                <w:rFonts w:hint="default" w:cs="宋体"/>
                <w:color w:val="000000"/>
                <w:sz w:val="20"/>
                <w:szCs w:val="20"/>
              </w:rPr>
            </w:pPr>
            <w:r>
              <w:rPr>
                <w:rFonts w:cs="宋体"/>
                <w:b/>
                <w:color w:val="000000"/>
                <w:sz w:val="20"/>
                <w:szCs w:val="20"/>
              </w:rPr>
              <w:t>20136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A2A8D">
            <w:pPr>
              <w:textAlignment w:val="center"/>
              <w:rPr>
                <w:rFonts w:hint="default" w:cs="宋体"/>
                <w:color w:val="000000"/>
                <w:sz w:val="20"/>
                <w:szCs w:val="20"/>
              </w:rPr>
            </w:pPr>
            <w:r>
              <w:rPr>
                <w:rFonts w:cs="宋体"/>
                <w:b/>
                <w:color w:val="000000"/>
                <w:sz w:val="20"/>
                <w:szCs w:val="20"/>
              </w:rPr>
              <w:t>其他共产党事务支出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D58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131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443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A5E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B97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1B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A2E4FF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22E2A">
            <w:pPr>
              <w:textAlignment w:val="center"/>
              <w:rPr>
                <w:rFonts w:hint="default" w:cs="宋体"/>
                <w:color w:val="000000"/>
                <w:sz w:val="20"/>
                <w:szCs w:val="20"/>
              </w:rPr>
            </w:pPr>
            <w:r>
              <w:rPr>
                <w:rFonts w:cs="宋体"/>
                <w:color w:val="000000"/>
                <w:sz w:val="20"/>
                <w:szCs w:val="20"/>
              </w:rPr>
              <w:t>2013699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393CD">
            <w:pPr>
              <w:textAlignment w:val="center"/>
              <w:rPr>
                <w:rFonts w:hint="default" w:cs="宋体"/>
                <w:color w:val="000000"/>
                <w:sz w:val="20"/>
                <w:szCs w:val="20"/>
              </w:rPr>
            </w:pPr>
            <w:r>
              <w:rPr>
                <w:rFonts w:cs="宋体"/>
                <w:color w:val="000000"/>
                <w:sz w:val="20"/>
                <w:szCs w:val="20"/>
              </w:rPr>
              <w:t>其他共产党事务支出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43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B5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49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5AC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F8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AEC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FAAA7C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4D24B">
            <w:pPr>
              <w:textAlignment w:val="center"/>
              <w:rPr>
                <w:rFonts w:hint="default" w:cs="宋体"/>
                <w:color w:val="000000"/>
                <w:sz w:val="20"/>
                <w:szCs w:val="20"/>
              </w:rPr>
            </w:pPr>
            <w:r>
              <w:rPr>
                <w:rFonts w:cs="宋体"/>
                <w:b/>
                <w:color w:val="000000"/>
                <w:sz w:val="20"/>
                <w:szCs w:val="20"/>
              </w:rPr>
              <w:t>20138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A006C">
            <w:pPr>
              <w:textAlignment w:val="center"/>
              <w:rPr>
                <w:rFonts w:hint="default" w:cs="宋体"/>
                <w:color w:val="000000"/>
                <w:sz w:val="20"/>
                <w:szCs w:val="20"/>
              </w:rPr>
            </w:pPr>
            <w:r>
              <w:rPr>
                <w:rFonts w:cs="宋体"/>
                <w:b/>
                <w:color w:val="000000"/>
                <w:sz w:val="20"/>
                <w:szCs w:val="20"/>
              </w:rPr>
              <w:t>市场监督管理事务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7AE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B0D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0B9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683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3F0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513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216B44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CBFBD">
            <w:pPr>
              <w:textAlignment w:val="center"/>
              <w:rPr>
                <w:rFonts w:hint="default" w:cs="宋体"/>
                <w:color w:val="000000"/>
                <w:sz w:val="20"/>
                <w:szCs w:val="20"/>
              </w:rPr>
            </w:pPr>
            <w:r>
              <w:rPr>
                <w:rFonts w:cs="宋体"/>
                <w:color w:val="000000"/>
                <w:sz w:val="20"/>
                <w:szCs w:val="20"/>
              </w:rPr>
              <w:t>2013816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0F36D">
            <w:pPr>
              <w:textAlignment w:val="center"/>
              <w:rPr>
                <w:rFonts w:hint="default" w:cs="宋体"/>
                <w:color w:val="000000"/>
                <w:sz w:val="20"/>
                <w:szCs w:val="20"/>
              </w:rPr>
            </w:pPr>
            <w:r>
              <w:rPr>
                <w:rFonts w:cs="宋体"/>
                <w:color w:val="000000"/>
                <w:sz w:val="20"/>
                <w:szCs w:val="20"/>
              </w:rPr>
              <w:t>食品安全监管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7E4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B0F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EA7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B77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21B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4C9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5E5929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0F5F0">
            <w:pPr>
              <w:textAlignment w:val="center"/>
              <w:rPr>
                <w:rFonts w:hint="default" w:cs="宋体"/>
                <w:color w:val="000000"/>
                <w:sz w:val="20"/>
                <w:szCs w:val="20"/>
              </w:rPr>
            </w:pPr>
            <w:r>
              <w:rPr>
                <w:rFonts w:cs="宋体"/>
                <w:b/>
                <w:color w:val="000000"/>
                <w:sz w:val="20"/>
                <w:szCs w:val="20"/>
              </w:rPr>
              <w:t>20140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535A5">
            <w:pPr>
              <w:textAlignment w:val="center"/>
              <w:rPr>
                <w:rFonts w:hint="default" w:cs="宋体"/>
                <w:color w:val="000000"/>
                <w:sz w:val="20"/>
                <w:szCs w:val="20"/>
              </w:rPr>
            </w:pPr>
            <w:r>
              <w:rPr>
                <w:rFonts w:cs="宋体"/>
                <w:b/>
                <w:color w:val="000000"/>
                <w:sz w:val="20"/>
                <w:szCs w:val="20"/>
              </w:rPr>
              <w:t>信访事务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210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F1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90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5EA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04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40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E251BB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F88FA">
            <w:pPr>
              <w:textAlignment w:val="center"/>
              <w:rPr>
                <w:rFonts w:hint="default" w:cs="宋体"/>
                <w:color w:val="000000"/>
                <w:sz w:val="20"/>
                <w:szCs w:val="20"/>
              </w:rPr>
            </w:pPr>
            <w:r>
              <w:rPr>
                <w:rFonts w:cs="宋体"/>
                <w:color w:val="000000"/>
                <w:sz w:val="20"/>
                <w:szCs w:val="20"/>
              </w:rPr>
              <w:t>2014002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B1AB1">
            <w:pPr>
              <w:textAlignment w:val="center"/>
              <w:rPr>
                <w:rFonts w:hint="default" w:cs="宋体"/>
                <w:color w:val="000000"/>
                <w:sz w:val="20"/>
                <w:szCs w:val="20"/>
              </w:rPr>
            </w:pPr>
            <w:r>
              <w:rPr>
                <w:rFonts w:cs="宋体"/>
                <w:color w:val="000000"/>
                <w:sz w:val="20"/>
                <w:szCs w:val="20"/>
              </w:rPr>
              <w:t>一般行政管理事务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E0C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E5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643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E8F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651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517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0FE893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00E53">
            <w:pPr>
              <w:textAlignment w:val="center"/>
              <w:rPr>
                <w:rFonts w:hint="default" w:cs="宋体"/>
                <w:color w:val="000000"/>
                <w:sz w:val="20"/>
                <w:szCs w:val="20"/>
              </w:rPr>
            </w:pPr>
            <w:r>
              <w:rPr>
                <w:rFonts w:cs="宋体"/>
                <w:b/>
                <w:color w:val="000000"/>
                <w:sz w:val="20"/>
                <w:szCs w:val="20"/>
              </w:rPr>
              <w:t>204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B7931">
            <w:pPr>
              <w:textAlignment w:val="center"/>
              <w:rPr>
                <w:rFonts w:hint="default" w:cs="宋体"/>
                <w:color w:val="000000"/>
                <w:sz w:val="20"/>
                <w:szCs w:val="20"/>
              </w:rPr>
            </w:pPr>
            <w:r>
              <w:rPr>
                <w:rFonts w:cs="宋体"/>
                <w:b/>
                <w:color w:val="000000"/>
                <w:sz w:val="20"/>
                <w:szCs w:val="20"/>
              </w:rPr>
              <w:t>公共安全支出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F9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19.26</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4AA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C75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19.26</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3B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B40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759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FC6666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0F90C">
            <w:pPr>
              <w:textAlignment w:val="center"/>
              <w:rPr>
                <w:rFonts w:hint="default" w:cs="宋体"/>
                <w:color w:val="000000"/>
                <w:sz w:val="20"/>
                <w:szCs w:val="20"/>
              </w:rPr>
            </w:pPr>
            <w:r>
              <w:rPr>
                <w:rFonts w:cs="宋体"/>
                <w:b/>
                <w:color w:val="000000"/>
                <w:sz w:val="20"/>
                <w:szCs w:val="20"/>
              </w:rPr>
              <w:t>20402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C61DC">
            <w:pPr>
              <w:textAlignment w:val="center"/>
              <w:rPr>
                <w:rFonts w:hint="default" w:cs="宋体"/>
                <w:color w:val="000000"/>
                <w:sz w:val="20"/>
                <w:szCs w:val="20"/>
              </w:rPr>
            </w:pPr>
            <w:r>
              <w:rPr>
                <w:rFonts w:cs="宋体"/>
                <w:b/>
                <w:color w:val="000000"/>
                <w:sz w:val="20"/>
                <w:szCs w:val="20"/>
              </w:rPr>
              <w:t>公安</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87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5D4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3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912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5A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4D1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871149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B482A">
            <w:pPr>
              <w:textAlignment w:val="center"/>
              <w:rPr>
                <w:rFonts w:hint="default" w:cs="宋体"/>
                <w:color w:val="000000"/>
                <w:sz w:val="20"/>
                <w:szCs w:val="20"/>
              </w:rPr>
            </w:pPr>
            <w:r>
              <w:rPr>
                <w:rFonts w:cs="宋体"/>
                <w:color w:val="000000"/>
                <w:sz w:val="20"/>
                <w:szCs w:val="20"/>
              </w:rPr>
              <w:t>2040202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DE354">
            <w:pPr>
              <w:textAlignment w:val="center"/>
              <w:rPr>
                <w:rFonts w:hint="default" w:cs="宋体"/>
                <w:color w:val="000000"/>
                <w:sz w:val="20"/>
                <w:szCs w:val="20"/>
              </w:rPr>
            </w:pPr>
            <w:r>
              <w:rPr>
                <w:rFonts w:cs="宋体"/>
                <w:color w:val="000000"/>
                <w:sz w:val="20"/>
                <w:szCs w:val="20"/>
              </w:rPr>
              <w:t>一般行政管理事务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AA8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D5F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CD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D4F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226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B6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27FA80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26A9E">
            <w:pPr>
              <w:textAlignment w:val="center"/>
              <w:rPr>
                <w:rFonts w:hint="default" w:cs="宋体"/>
                <w:color w:val="000000"/>
                <w:sz w:val="20"/>
                <w:szCs w:val="20"/>
              </w:rPr>
            </w:pPr>
            <w:r>
              <w:rPr>
                <w:rFonts w:cs="宋体"/>
                <w:b/>
                <w:color w:val="000000"/>
                <w:sz w:val="20"/>
                <w:szCs w:val="20"/>
              </w:rPr>
              <w:t>20499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494CD">
            <w:pPr>
              <w:textAlignment w:val="center"/>
              <w:rPr>
                <w:rFonts w:hint="default" w:cs="宋体"/>
                <w:color w:val="000000"/>
                <w:sz w:val="20"/>
                <w:szCs w:val="20"/>
              </w:rPr>
            </w:pPr>
            <w:r>
              <w:rPr>
                <w:rFonts w:cs="宋体"/>
                <w:b/>
                <w:color w:val="000000"/>
                <w:sz w:val="20"/>
                <w:szCs w:val="20"/>
              </w:rPr>
              <w:t>其他公共安全支出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5A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17.92</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872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9F6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17.92</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88F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B0B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AEC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2069A7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79FA6">
            <w:pPr>
              <w:textAlignment w:val="center"/>
              <w:rPr>
                <w:rFonts w:hint="default" w:cs="宋体"/>
                <w:color w:val="000000"/>
                <w:sz w:val="20"/>
                <w:szCs w:val="20"/>
              </w:rPr>
            </w:pPr>
            <w:r>
              <w:rPr>
                <w:rFonts w:cs="宋体"/>
                <w:color w:val="000000"/>
                <w:sz w:val="20"/>
                <w:szCs w:val="20"/>
              </w:rPr>
              <w:t>2049999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974D3">
            <w:pPr>
              <w:textAlignment w:val="center"/>
              <w:rPr>
                <w:rFonts w:hint="default" w:cs="宋体"/>
                <w:color w:val="000000"/>
                <w:sz w:val="20"/>
                <w:szCs w:val="20"/>
              </w:rPr>
            </w:pPr>
            <w:r>
              <w:rPr>
                <w:rFonts w:cs="宋体"/>
                <w:color w:val="000000"/>
                <w:sz w:val="20"/>
                <w:szCs w:val="20"/>
              </w:rPr>
              <w:t>其他公共安全支出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5A0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17.92</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231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EED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17.92</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49C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11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28C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9EC6EB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21EB9">
            <w:pPr>
              <w:textAlignment w:val="center"/>
              <w:rPr>
                <w:rFonts w:hint="default" w:cs="宋体"/>
                <w:color w:val="000000"/>
                <w:sz w:val="20"/>
                <w:szCs w:val="20"/>
              </w:rPr>
            </w:pPr>
            <w:r>
              <w:rPr>
                <w:rFonts w:cs="宋体"/>
                <w:b/>
                <w:color w:val="000000"/>
                <w:sz w:val="20"/>
                <w:szCs w:val="20"/>
              </w:rPr>
              <w:t>207</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AFC22">
            <w:pPr>
              <w:textAlignment w:val="center"/>
              <w:rPr>
                <w:rFonts w:hint="default" w:cs="宋体"/>
                <w:color w:val="000000"/>
                <w:sz w:val="20"/>
                <w:szCs w:val="20"/>
              </w:rPr>
            </w:pPr>
            <w:r>
              <w:rPr>
                <w:rFonts w:cs="宋体"/>
                <w:b/>
                <w:color w:val="000000"/>
                <w:sz w:val="20"/>
                <w:szCs w:val="20"/>
              </w:rPr>
              <w:t>文化旅游体育与传媒支出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E29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37.65</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031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CA6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37.65</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116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C68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89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5E5E45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63726">
            <w:pPr>
              <w:textAlignment w:val="center"/>
              <w:rPr>
                <w:rFonts w:hint="default" w:cs="宋体"/>
                <w:color w:val="000000"/>
                <w:sz w:val="20"/>
                <w:szCs w:val="20"/>
              </w:rPr>
            </w:pPr>
            <w:r>
              <w:rPr>
                <w:rFonts w:cs="宋体"/>
                <w:b/>
                <w:color w:val="000000"/>
                <w:sz w:val="20"/>
                <w:szCs w:val="20"/>
              </w:rPr>
              <w:t>20701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75AB9">
            <w:pPr>
              <w:textAlignment w:val="center"/>
              <w:rPr>
                <w:rFonts w:hint="default" w:cs="宋体"/>
                <w:color w:val="000000"/>
                <w:sz w:val="20"/>
                <w:szCs w:val="20"/>
              </w:rPr>
            </w:pPr>
            <w:r>
              <w:rPr>
                <w:rFonts w:cs="宋体"/>
                <w:b/>
                <w:color w:val="000000"/>
                <w:sz w:val="20"/>
                <w:szCs w:val="20"/>
              </w:rPr>
              <w:t>文化和旅游</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DF2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A3C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C06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9F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9C8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CEC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7BE36E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E1B63">
            <w:pPr>
              <w:textAlignment w:val="center"/>
              <w:rPr>
                <w:rFonts w:hint="default" w:cs="宋体"/>
                <w:color w:val="000000"/>
                <w:sz w:val="20"/>
                <w:szCs w:val="20"/>
              </w:rPr>
            </w:pPr>
            <w:r>
              <w:rPr>
                <w:rFonts w:cs="宋体"/>
                <w:color w:val="000000"/>
                <w:sz w:val="20"/>
                <w:szCs w:val="20"/>
              </w:rPr>
              <w:t>2070199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D26FF">
            <w:pPr>
              <w:textAlignment w:val="center"/>
              <w:rPr>
                <w:rFonts w:hint="default" w:cs="宋体"/>
                <w:color w:val="000000"/>
                <w:sz w:val="20"/>
                <w:szCs w:val="20"/>
              </w:rPr>
            </w:pPr>
            <w:r>
              <w:rPr>
                <w:rFonts w:cs="宋体"/>
                <w:color w:val="000000"/>
                <w:sz w:val="20"/>
                <w:szCs w:val="20"/>
              </w:rPr>
              <w:t>其他文化和旅游支出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3A2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E0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AE5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8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E66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EF2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3C9DD3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9F456">
            <w:pPr>
              <w:textAlignment w:val="center"/>
              <w:rPr>
                <w:rFonts w:hint="default" w:cs="宋体"/>
                <w:color w:val="000000"/>
                <w:sz w:val="20"/>
                <w:szCs w:val="20"/>
              </w:rPr>
            </w:pPr>
            <w:r>
              <w:rPr>
                <w:rFonts w:cs="宋体"/>
                <w:b/>
                <w:color w:val="000000"/>
                <w:sz w:val="20"/>
                <w:szCs w:val="20"/>
              </w:rPr>
              <w:t>20703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DC7E1">
            <w:pPr>
              <w:textAlignment w:val="center"/>
              <w:rPr>
                <w:rFonts w:hint="default" w:cs="宋体"/>
                <w:color w:val="000000"/>
                <w:sz w:val="20"/>
                <w:szCs w:val="20"/>
              </w:rPr>
            </w:pPr>
            <w:r>
              <w:rPr>
                <w:rFonts w:cs="宋体"/>
                <w:b/>
                <w:color w:val="000000"/>
                <w:sz w:val="20"/>
                <w:szCs w:val="20"/>
              </w:rPr>
              <w:t>体育</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F2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83B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A8B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261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72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BC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C068E1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925CB">
            <w:pPr>
              <w:textAlignment w:val="center"/>
              <w:rPr>
                <w:rFonts w:hint="default" w:cs="宋体"/>
                <w:color w:val="000000"/>
                <w:sz w:val="20"/>
                <w:szCs w:val="20"/>
              </w:rPr>
            </w:pPr>
            <w:r>
              <w:rPr>
                <w:rFonts w:cs="宋体"/>
                <w:color w:val="000000"/>
                <w:sz w:val="20"/>
                <w:szCs w:val="20"/>
              </w:rPr>
              <w:t>2070307</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D7165">
            <w:pPr>
              <w:textAlignment w:val="center"/>
              <w:rPr>
                <w:rFonts w:hint="default" w:cs="宋体"/>
                <w:color w:val="000000"/>
                <w:sz w:val="20"/>
                <w:szCs w:val="20"/>
              </w:rPr>
            </w:pPr>
            <w:r>
              <w:rPr>
                <w:rFonts w:cs="宋体"/>
                <w:color w:val="000000"/>
                <w:sz w:val="20"/>
                <w:szCs w:val="20"/>
              </w:rPr>
              <w:t>体育场馆</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772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FB7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7BC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D0E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E8B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985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394C51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22527">
            <w:pPr>
              <w:textAlignment w:val="center"/>
              <w:rPr>
                <w:rFonts w:hint="default" w:cs="宋体"/>
                <w:color w:val="000000"/>
                <w:sz w:val="20"/>
                <w:szCs w:val="20"/>
              </w:rPr>
            </w:pPr>
            <w:r>
              <w:rPr>
                <w:rFonts w:cs="宋体"/>
                <w:b/>
                <w:color w:val="000000"/>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CE831">
            <w:pPr>
              <w:textAlignment w:val="center"/>
              <w:rPr>
                <w:rFonts w:hint="default" w:cs="宋体"/>
                <w:color w:val="000000"/>
                <w:sz w:val="20"/>
                <w:szCs w:val="20"/>
              </w:rPr>
            </w:pPr>
            <w:r>
              <w:rPr>
                <w:rFonts w:cs="宋体"/>
                <w:b/>
                <w:color w:val="000000"/>
                <w:sz w:val="20"/>
                <w:szCs w:val="20"/>
              </w:rPr>
              <w:t>社会保障和就业支出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CA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333.11</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F55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263.78</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48D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69.32</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BE8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8D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77C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1AAB1B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BDFBB">
            <w:pPr>
              <w:textAlignment w:val="center"/>
              <w:rPr>
                <w:rFonts w:hint="default" w:cs="宋体"/>
                <w:color w:val="000000"/>
                <w:sz w:val="20"/>
                <w:szCs w:val="20"/>
              </w:rPr>
            </w:pPr>
            <w:r>
              <w:rPr>
                <w:rFonts w:cs="宋体"/>
                <w:b/>
                <w:color w:val="000000"/>
                <w:sz w:val="20"/>
                <w:szCs w:val="20"/>
              </w:rPr>
              <w:t>20801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BED98">
            <w:pPr>
              <w:textAlignment w:val="center"/>
              <w:rPr>
                <w:rFonts w:hint="default" w:cs="宋体"/>
                <w:color w:val="000000"/>
                <w:sz w:val="20"/>
                <w:szCs w:val="20"/>
              </w:rPr>
            </w:pPr>
            <w:r>
              <w:rPr>
                <w:rFonts w:cs="宋体"/>
                <w:b/>
                <w:color w:val="000000"/>
                <w:sz w:val="20"/>
                <w:szCs w:val="20"/>
              </w:rPr>
              <w:t>人力资源和社会保障管理事务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67B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24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7A8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0.21</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797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79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3EC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24ABC3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3C134">
            <w:pPr>
              <w:textAlignment w:val="center"/>
              <w:rPr>
                <w:rFonts w:hint="default" w:cs="宋体"/>
                <w:color w:val="000000"/>
                <w:sz w:val="20"/>
                <w:szCs w:val="20"/>
              </w:rPr>
            </w:pPr>
            <w:r>
              <w:rPr>
                <w:rFonts w:cs="宋体"/>
                <w:color w:val="000000"/>
                <w:sz w:val="20"/>
                <w:szCs w:val="20"/>
              </w:rPr>
              <w:t>2080102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46FF3">
            <w:pPr>
              <w:textAlignment w:val="center"/>
              <w:rPr>
                <w:rFonts w:hint="default" w:cs="宋体"/>
                <w:color w:val="000000"/>
                <w:sz w:val="20"/>
                <w:szCs w:val="20"/>
              </w:rPr>
            </w:pPr>
            <w:r>
              <w:rPr>
                <w:rFonts w:cs="宋体"/>
                <w:color w:val="000000"/>
                <w:sz w:val="20"/>
                <w:szCs w:val="20"/>
              </w:rPr>
              <w:t>一般行政管理事务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756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3FC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712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E28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385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6F1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41429C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D6EF">
            <w:pPr>
              <w:textAlignment w:val="center"/>
              <w:rPr>
                <w:rFonts w:hint="default" w:cs="宋体"/>
                <w:color w:val="000000"/>
                <w:sz w:val="20"/>
                <w:szCs w:val="20"/>
              </w:rPr>
            </w:pPr>
            <w:r>
              <w:rPr>
                <w:rFonts w:cs="宋体"/>
                <w:b/>
                <w:color w:val="000000"/>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0EE93">
            <w:pPr>
              <w:textAlignment w:val="center"/>
              <w:rPr>
                <w:rFonts w:hint="default" w:cs="宋体"/>
                <w:color w:val="000000"/>
                <w:sz w:val="20"/>
                <w:szCs w:val="20"/>
              </w:rPr>
            </w:pPr>
            <w:r>
              <w:rPr>
                <w:rFonts w:cs="宋体"/>
                <w:b/>
                <w:color w:val="000000"/>
                <w:sz w:val="20"/>
                <w:szCs w:val="20"/>
              </w:rPr>
              <w:t>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D64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263.78</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2B4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263.78</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3D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5F7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910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A8D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376EF8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87F5B">
            <w:pPr>
              <w:textAlignment w:val="center"/>
              <w:rPr>
                <w:rFonts w:hint="default" w:cs="宋体"/>
                <w:color w:val="000000"/>
                <w:sz w:val="20"/>
                <w:szCs w:val="20"/>
              </w:rPr>
            </w:pPr>
            <w:r>
              <w:rPr>
                <w:rFonts w:cs="宋体"/>
                <w:color w:val="000000"/>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29D8A">
            <w:pPr>
              <w:textAlignment w:val="center"/>
              <w:rPr>
                <w:rFonts w:hint="default" w:cs="宋体"/>
                <w:color w:val="000000"/>
                <w:sz w:val="20"/>
                <w:szCs w:val="20"/>
              </w:rPr>
            </w:pPr>
            <w:r>
              <w:rPr>
                <w:rFonts w:cs="宋体"/>
                <w:color w:val="000000"/>
                <w:sz w:val="20"/>
                <w:szCs w:val="20"/>
              </w:rPr>
              <w:t>机关事业单位基本养老保险缴费支出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378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16C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105.64</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4E6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C18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AA6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BB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9B7342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9036E">
            <w:pPr>
              <w:textAlignment w:val="center"/>
              <w:rPr>
                <w:rFonts w:hint="default" w:cs="宋体"/>
                <w:color w:val="000000"/>
                <w:sz w:val="20"/>
                <w:szCs w:val="20"/>
              </w:rPr>
            </w:pPr>
            <w:r>
              <w:rPr>
                <w:rFonts w:cs="宋体"/>
                <w:color w:val="000000"/>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FEF9E">
            <w:pPr>
              <w:textAlignment w:val="center"/>
              <w:rPr>
                <w:rFonts w:hint="default" w:cs="宋体"/>
                <w:color w:val="000000"/>
                <w:sz w:val="20"/>
                <w:szCs w:val="20"/>
              </w:rPr>
            </w:pPr>
            <w:r>
              <w:rPr>
                <w:rFonts w:cs="宋体"/>
                <w:color w:val="000000"/>
                <w:sz w:val="20"/>
                <w:szCs w:val="20"/>
              </w:rPr>
              <w:t>机关事业单位职业年金缴费支出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73C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48.64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00E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48.64</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54D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782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4E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AFC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73A504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FD838">
            <w:pPr>
              <w:textAlignment w:val="center"/>
              <w:rPr>
                <w:rFonts w:hint="default" w:cs="宋体"/>
                <w:color w:val="000000"/>
                <w:sz w:val="20"/>
                <w:szCs w:val="20"/>
              </w:rPr>
            </w:pPr>
            <w:r>
              <w:rPr>
                <w:rFonts w:cs="宋体"/>
                <w:color w:val="000000"/>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BDD9F">
            <w:pPr>
              <w:textAlignment w:val="center"/>
              <w:rPr>
                <w:rFonts w:hint="default" w:cs="宋体"/>
                <w:color w:val="000000"/>
                <w:sz w:val="20"/>
                <w:szCs w:val="20"/>
              </w:rPr>
            </w:pPr>
            <w:r>
              <w:rPr>
                <w:rFonts w:cs="宋体"/>
                <w:color w:val="000000"/>
                <w:sz w:val="20"/>
                <w:szCs w:val="20"/>
              </w:rPr>
              <w:t>其他行政事业单位养老支出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17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E2D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7D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103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C15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177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61DA31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9FA9">
            <w:pPr>
              <w:textAlignment w:val="center"/>
              <w:rPr>
                <w:rFonts w:hint="default" w:cs="宋体"/>
                <w:color w:val="000000"/>
                <w:sz w:val="20"/>
                <w:szCs w:val="20"/>
              </w:rPr>
            </w:pPr>
            <w:r>
              <w:rPr>
                <w:rFonts w:cs="宋体"/>
                <w:b/>
                <w:color w:val="000000"/>
                <w:sz w:val="20"/>
                <w:szCs w:val="20"/>
              </w:rPr>
              <w:t>20808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4EA8C">
            <w:pPr>
              <w:textAlignment w:val="center"/>
              <w:rPr>
                <w:rFonts w:hint="default" w:cs="宋体"/>
                <w:color w:val="000000"/>
                <w:sz w:val="20"/>
                <w:szCs w:val="20"/>
              </w:rPr>
            </w:pPr>
            <w:r>
              <w:rPr>
                <w:rFonts w:cs="宋体"/>
                <w:b/>
                <w:color w:val="000000"/>
                <w:sz w:val="20"/>
                <w:szCs w:val="20"/>
              </w:rPr>
              <w:t>抚恤</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1E3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DE0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56E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326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5E7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5A4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7EFCE2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AB28C">
            <w:pPr>
              <w:textAlignment w:val="center"/>
              <w:rPr>
                <w:rFonts w:hint="default" w:cs="宋体"/>
                <w:color w:val="000000"/>
                <w:sz w:val="20"/>
                <w:szCs w:val="20"/>
              </w:rPr>
            </w:pPr>
            <w:r>
              <w:rPr>
                <w:rFonts w:cs="宋体"/>
                <w:color w:val="000000"/>
                <w:sz w:val="20"/>
                <w:szCs w:val="20"/>
              </w:rPr>
              <w:t>2080899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8D221">
            <w:pPr>
              <w:textAlignment w:val="center"/>
              <w:rPr>
                <w:rFonts w:hint="default" w:cs="宋体"/>
                <w:color w:val="000000"/>
                <w:sz w:val="20"/>
                <w:szCs w:val="20"/>
              </w:rPr>
            </w:pPr>
            <w:r>
              <w:rPr>
                <w:rFonts w:cs="宋体"/>
                <w:color w:val="000000"/>
                <w:sz w:val="20"/>
                <w:szCs w:val="20"/>
              </w:rPr>
              <w:t>其他优抚支出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24B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B7B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75C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392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1A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7A6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90F9E6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0102F">
            <w:pPr>
              <w:textAlignment w:val="center"/>
              <w:rPr>
                <w:rFonts w:hint="default" w:cs="宋体"/>
                <w:color w:val="000000"/>
                <w:sz w:val="20"/>
                <w:szCs w:val="20"/>
              </w:rPr>
            </w:pPr>
            <w:r>
              <w:rPr>
                <w:rFonts w:cs="宋体"/>
                <w:b/>
                <w:color w:val="000000"/>
                <w:sz w:val="20"/>
                <w:szCs w:val="20"/>
              </w:rPr>
              <w:t>20810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019D1">
            <w:pPr>
              <w:textAlignment w:val="center"/>
              <w:rPr>
                <w:rFonts w:hint="default" w:cs="宋体"/>
                <w:color w:val="000000"/>
                <w:sz w:val="20"/>
                <w:szCs w:val="20"/>
              </w:rPr>
            </w:pPr>
            <w:r>
              <w:rPr>
                <w:rFonts w:cs="宋体"/>
                <w:b/>
                <w:color w:val="000000"/>
                <w:sz w:val="20"/>
                <w:szCs w:val="20"/>
              </w:rPr>
              <w:t>社会福利</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16C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40.19</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89D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5E3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40.19</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8AC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882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7B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FAB8DB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7E8A9">
            <w:pPr>
              <w:textAlignment w:val="center"/>
              <w:rPr>
                <w:rFonts w:hint="default" w:cs="宋体"/>
                <w:color w:val="000000"/>
                <w:sz w:val="20"/>
                <w:szCs w:val="20"/>
              </w:rPr>
            </w:pPr>
            <w:r>
              <w:rPr>
                <w:rFonts w:cs="宋体"/>
                <w:color w:val="000000"/>
                <w:sz w:val="20"/>
                <w:szCs w:val="20"/>
              </w:rPr>
              <w:t>2081006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B357C">
            <w:pPr>
              <w:textAlignment w:val="center"/>
              <w:rPr>
                <w:rFonts w:hint="default" w:cs="宋体"/>
                <w:color w:val="000000"/>
                <w:sz w:val="20"/>
                <w:szCs w:val="20"/>
              </w:rPr>
            </w:pPr>
            <w:r>
              <w:rPr>
                <w:rFonts w:cs="宋体"/>
                <w:color w:val="000000"/>
                <w:sz w:val="20"/>
                <w:szCs w:val="20"/>
              </w:rPr>
              <w:t>养老服务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0BF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40.19</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065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BAA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40.19</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630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A8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D85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8E7A85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7B868">
            <w:pPr>
              <w:textAlignment w:val="center"/>
              <w:rPr>
                <w:rFonts w:hint="default" w:cs="宋体"/>
                <w:color w:val="000000"/>
                <w:sz w:val="20"/>
                <w:szCs w:val="20"/>
              </w:rPr>
            </w:pPr>
            <w:r>
              <w:rPr>
                <w:rFonts w:cs="宋体"/>
                <w:b/>
                <w:color w:val="000000"/>
                <w:sz w:val="20"/>
                <w:szCs w:val="20"/>
              </w:rPr>
              <w:t>20811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50818">
            <w:pPr>
              <w:textAlignment w:val="center"/>
              <w:rPr>
                <w:rFonts w:hint="default" w:cs="宋体"/>
                <w:color w:val="000000"/>
                <w:sz w:val="20"/>
                <w:szCs w:val="20"/>
              </w:rPr>
            </w:pPr>
            <w:r>
              <w:rPr>
                <w:rFonts w:cs="宋体"/>
                <w:b/>
                <w:color w:val="000000"/>
                <w:sz w:val="20"/>
                <w:szCs w:val="20"/>
              </w:rPr>
              <w:t>残疾人事业</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DD4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727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B37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F2F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DF2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E19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C8ED0E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9343C">
            <w:pPr>
              <w:textAlignment w:val="center"/>
              <w:rPr>
                <w:rFonts w:hint="default" w:cs="宋体"/>
                <w:color w:val="000000"/>
                <w:sz w:val="20"/>
                <w:szCs w:val="20"/>
              </w:rPr>
            </w:pPr>
            <w:r>
              <w:rPr>
                <w:rFonts w:cs="宋体"/>
                <w:color w:val="000000"/>
                <w:sz w:val="20"/>
                <w:szCs w:val="20"/>
              </w:rPr>
              <w:t>2081106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82D2A">
            <w:pPr>
              <w:textAlignment w:val="center"/>
              <w:rPr>
                <w:rFonts w:hint="default" w:cs="宋体"/>
                <w:color w:val="000000"/>
                <w:sz w:val="20"/>
                <w:szCs w:val="20"/>
              </w:rPr>
            </w:pPr>
            <w:r>
              <w:rPr>
                <w:rFonts w:cs="宋体"/>
                <w:color w:val="000000"/>
                <w:sz w:val="20"/>
                <w:szCs w:val="20"/>
              </w:rPr>
              <w:t>残疾人体育</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A71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7DF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0C3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779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2F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CC8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688FA6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E2363">
            <w:pPr>
              <w:textAlignment w:val="center"/>
              <w:rPr>
                <w:rFonts w:hint="default" w:cs="宋体"/>
                <w:color w:val="000000"/>
                <w:sz w:val="20"/>
                <w:szCs w:val="20"/>
              </w:rPr>
            </w:pPr>
            <w:r>
              <w:rPr>
                <w:rFonts w:cs="宋体"/>
                <w:color w:val="000000"/>
                <w:sz w:val="20"/>
                <w:szCs w:val="20"/>
              </w:rPr>
              <w:t>2081199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7D058">
            <w:pPr>
              <w:textAlignment w:val="center"/>
              <w:rPr>
                <w:rFonts w:hint="default" w:cs="宋体"/>
                <w:color w:val="000000"/>
                <w:sz w:val="20"/>
                <w:szCs w:val="20"/>
              </w:rPr>
            </w:pPr>
            <w:r>
              <w:rPr>
                <w:rFonts w:cs="宋体"/>
                <w:color w:val="000000"/>
                <w:sz w:val="20"/>
                <w:szCs w:val="20"/>
              </w:rPr>
              <w:t>其他残疾人事业支出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6C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3B2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418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C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09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D97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5E81E1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6C80D">
            <w:pPr>
              <w:textAlignment w:val="center"/>
              <w:rPr>
                <w:rFonts w:hint="default" w:cs="宋体"/>
                <w:color w:val="000000"/>
                <w:sz w:val="20"/>
                <w:szCs w:val="20"/>
              </w:rPr>
            </w:pPr>
            <w:r>
              <w:rPr>
                <w:rFonts w:cs="宋体"/>
                <w:b/>
                <w:color w:val="000000"/>
                <w:sz w:val="20"/>
                <w:szCs w:val="20"/>
              </w:rPr>
              <w:t>20816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ECB16">
            <w:pPr>
              <w:textAlignment w:val="center"/>
              <w:rPr>
                <w:rFonts w:hint="default" w:cs="宋体"/>
                <w:color w:val="000000"/>
                <w:sz w:val="20"/>
                <w:szCs w:val="20"/>
              </w:rPr>
            </w:pPr>
            <w:r>
              <w:rPr>
                <w:rFonts w:cs="宋体"/>
                <w:b/>
                <w:color w:val="000000"/>
                <w:sz w:val="20"/>
                <w:szCs w:val="20"/>
              </w:rPr>
              <w:t>红十字事业</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D89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DA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1E3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98C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811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B98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4B00DE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F585B">
            <w:pPr>
              <w:textAlignment w:val="center"/>
              <w:rPr>
                <w:rFonts w:hint="default" w:cs="宋体"/>
                <w:color w:val="000000"/>
                <w:sz w:val="20"/>
                <w:szCs w:val="20"/>
              </w:rPr>
            </w:pPr>
            <w:r>
              <w:rPr>
                <w:rFonts w:cs="宋体"/>
                <w:color w:val="000000"/>
                <w:sz w:val="20"/>
                <w:szCs w:val="20"/>
              </w:rPr>
              <w:t>2081602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5522F">
            <w:pPr>
              <w:textAlignment w:val="center"/>
              <w:rPr>
                <w:rFonts w:hint="default" w:cs="宋体"/>
                <w:color w:val="000000"/>
                <w:sz w:val="20"/>
                <w:szCs w:val="20"/>
              </w:rPr>
            </w:pPr>
            <w:r>
              <w:rPr>
                <w:rFonts w:cs="宋体"/>
                <w:color w:val="000000"/>
                <w:sz w:val="20"/>
                <w:szCs w:val="20"/>
              </w:rPr>
              <w:t>一般行政管理事务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943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C28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79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DF2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EB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67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B8100C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F4FC8">
            <w:pPr>
              <w:textAlignment w:val="center"/>
              <w:rPr>
                <w:rFonts w:hint="default" w:cs="宋体"/>
                <w:color w:val="000000"/>
                <w:sz w:val="20"/>
                <w:szCs w:val="20"/>
              </w:rPr>
            </w:pPr>
            <w:r>
              <w:rPr>
                <w:rFonts w:cs="宋体"/>
                <w:b/>
                <w:color w:val="000000"/>
                <w:sz w:val="20"/>
                <w:szCs w:val="20"/>
              </w:rPr>
              <w:t>20820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9FB09">
            <w:pPr>
              <w:textAlignment w:val="center"/>
              <w:rPr>
                <w:rFonts w:hint="default" w:cs="宋体"/>
                <w:color w:val="000000"/>
                <w:sz w:val="20"/>
                <w:szCs w:val="20"/>
              </w:rPr>
            </w:pPr>
            <w:r>
              <w:rPr>
                <w:rFonts w:cs="宋体"/>
                <w:b/>
                <w:color w:val="000000"/>
                <w:sz w:val="20"/>
                <w:szCs w:val="20"/>
              </w:rPr>
              <w:t>临时救助</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D58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004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6DD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D8C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916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C1C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970B01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67ED5">
            <w:pPr>
              <w:textAlignment w:val="center"/>
              <w:rPr>
                <w:rFonts w:hint="default" w:cs="宋体"/>
                <w:color w:val="000000"/>
                <w:sz w:val="20"/>
                <w:szCs w:val="20"/>
              </w:rPr>
            </w:pPr>
            <w:r>
              <w:rPr>
                <w:rFonts w:cs="宋体"/>
                <w:color w:val="000000"/>
                <w:sz w:val="20"/>
                <w:szCs w:val="20"/>
              </w:rPr>
              <w:t>2082001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41D8F">
            <w:pPr>
              <w:textAlignment w:val="center"/>
              <w:rPr>
                <w:rFonts w:hint="default" w:cs="宋体"/>
                <w:color w:val="000000"/>
                <w:sz w:val="20"/>
                <w:szCs w:val="20"/>
              </w:rPr>
            </w:pPr>
            <w:r>
              <w:rPr>
                <w:rFonts w:cs="宋体"/>
                <w:color w:val="000000"/>
                <w:sz w:val="20"/>
                <w:szCs w:val="20"/>
              </w:rPr>
              <w:t>临时救助支出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412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9C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A34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3EE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501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9CE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ED33E7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2DF04">
            <w:pPr>
              <w:textAlignment w:val="center"/>
              <w:rPr>
                <w:rFonts w:hint="default" w:cs="宋体"/>
                <w:color w:val="000000"/>
                <w:sz w:val="20"/>
                <w:szCs w:val="20"/>
              </w:rPr>
            </w:pPr>
            <w:r>
              <w:rPr>
                <w:rFonts w:cs="宋体"/>
                <w:b/>
                <w:color w:val="000000"/>
                <w:sz w:val="20"/>
                <w:szCs w:val="20"/>
              </w:rPr>
              <w:t>20825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72C11">
            <w:pPr>
              <w:textAlignment w:val="center"/>
              <w:rPr>
                <w:rFonts w:hint="default" w:cs="宋体"/>
                <w:color w:val="000000"/>
                <w:sz w:val="20"/>
                <w:szCs w:val="20"/>
              </w:rPr>
            </w:pPr>
            <w:r>
              <w:rPr>
                <w:rFonts w:cs="宋体"/>
                <w:b/>
                <w:color w:val="000000"/>
                <w:sz w:val="20"/>
                <w:szCs w:val="20"/>
              </w:rPr>
              <w:t>其他生活救助</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AA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096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F9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E86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785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87D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1CA9E7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BE0FF">
            <w:pPr>
              <w:textAlignment w:val="center"/>
              <w:rPr>
                <w:rFonts w:hint="default" w:cs="宋体"/>
                <w:color w:val="000000"/>
                <w:sz w:val="20"/>
                <w:szCs w:val="20"/>
              </w:rPr>
            </w:pPr>
            <w:r>
              <w:rPr>
                <w:rFonts w:cs="宋体"/>
                <w:color w:val="000000"/>
                <w:sz w:val="20"/>
                <w:szCs w:val="20"/>
              </w:rPr>
              <w:t>2082501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5C080">
            <w:pPr>
              <w:textAlignment w:val="center"/>
              <w:rPr>
                <w:rFonts w:hint="default" w:cs="宋体"/>
                <w:color w:val="000000"/>
                <w:sz w:val="20"/>
                <w:szCs w:val="20"/>
              </w:rPr>
            </w:pPr>
            <w:r>
              <w:rPr>
                <w:rFonts w:cs="宋体"/>
                <w:color w:val="000000"/>
                <w:sz w:val="20"/>
                <w:szCs w:val="20"/>
              </w:rPr>
              <w:t>其他城市生活救助</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CCC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76C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01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418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21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91D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E57E36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19AB9">
            <w:pPr>
              <w:textAlignment w:val="center"/>
              <w:rPr>
                <w:rFonts w:hint="default" w:cs="宋体"/>
                <w:color w:val="000000"/>
                <w:sz w:val="20"/>
                <w:szCs w:val="20"/>
              </w:rPr>
            </w:pPr>
            <w:r>
              <w:rPr>
                <w:rFonts w:cs="宋体"/>
                <w:b/>
                <w:color w:val="000000"/>
                <w:sz w:val="20"/>
                <w:szCs w:val="20"/>
              </w:rPr>
              <w:t>20828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459A9">
            <w:pPr>
              <w:textAlignment w:val="center"/>
              <w:rPr>
                <w:rFonts w:hint="default" w:cs="宋体"/>
                <w:color w:val="000000"/>
                <w:sz w:val="20"/>
                <w:szCs w:val="20"/>
              </w:rPr>
            </w:pPr>
            <w:r>
              <w:rPr>
                <w:rFonts w:cs="宋体"/>
                <w:b/>
                <w:color w:val="000000"/>
                <w:sz w:val="20"/>
                <w:szCs w:val="20"/>
              </w:rPr>
              <w:t>退役军人管理事务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97B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A01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384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D1D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2ED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5FC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16942B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3FF2">
            <w:pPr>
              <w:textAlignment w:val="center"/>
              <w:rPr>
                <w:rFonts w:hint="default" w:cs="宋体"/>
                <w:color w:val="000000"/>
                <w:sz w:val="20"/>
                <w:szCs w:val="20"/>
              </w:rPr>
            </w:pPr>
            <w:r>
              <w:rPr>
                <w:rFonts w:cs="宋体"/>
                <w:color w:val="000000"/>
                <w:sz w:val="20"/>
                <w:szCs w:val="20"/>
              </w:rPr>
              <w:t>2082899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543AD">
            <w:pPr>
              <w:textAlignment w:val="center"/>
              <w:rPr>
                <w:rFonts w:hint="default" w:cs="宋体"/>
                <w:color w:val="000000"/>
                <w:sz w:val="20"/>
                <w:szCs w:val="20"/>
              </w:rPr>
            </w:pPr>
            <w:r>
              <w:rPr>
                <w:rFonts w:cs="宋体"/>
                <w:color w:val="000000"/>
                <w:sz w:val="20"/>
                <w:szCs w:val="20"/>
              </w:rPr>
              <w:t>其他退役军人事务管理支出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1A1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244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E29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5B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5F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666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25931D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22DB4">
            <w:pPr>
              <w:textAlignment w:val="center"/>
              <w:rPr>
                <w:rFonts w:hint="default" w:cs="宋体"/>
                <w:color w:val="000000"/>
                <w:sz w:val="20"/>
                <w:szCs w:val="20"/>
              </w:rPr>
            </w:pPr>
            <w:r>
              <w:rPr>
                <w:rFonts w:cs="宋体"/>
                <w:b/>
                <w:color w:val="000000"/>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B7BCB">
            <w:pPr>
              <w:textAlignment w:val="center"/>
              <w:rPr>
                <w:rFonts w:hint="default" w:cs="宋体"/>
                <w:color w:val="000000"/>
                <w:sz w:val="20"/>
                <w:szCs w:val="20"/>
              </w:rPr>
            </w:pPr>
            <w:r>
              <w:rPr>
                <w:rFonts w:cs="宋体"/>
                <w:b/>
                <w:color w:val="000000"/>
                <w:sz w:val="20"/>
                <w:szCs w:val="20"/>
              </w:rPr>
              <w:t>卫生健康支出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E1C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58.55</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CA3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CC2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22C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77C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E3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64B390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F1D04">
            <w:pPr>
              <w:textAlignment w:val="center"/>
              <w:rPr>
                <w:rFonts w:hint="default" w:cs="宋体"/>
                <w:color w:val="000000"/>
                <w:sz w:val="20"/>
                <w:szCs w:val="20"/>
              </w:rPr>
            </w:pPr>
            <w:r>
              <w:rPr>
                <w:rFonts w:cs="宋体"/>
                <w:b/>
                <w:color w:val="000000"/>
                <w:sz w:val="20"/>
                <w:szCs w:val="20"/>
              </w:rPr>
              <w:t>21007</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B9D8D">
            <w:pPr>
              <w:textAlignment w:val="center"/>
              <w:rPr>
                <w:rFonts w:hint="default" w:cs="宋体"/>
                <w:color w:val="000000"/>
                <w:sz w:val="20"/>
                <w:szCs w:val="20"/>
              </w:rPr>
            </w:pPr>
            <w:r>
              <w:rPr>
                <w:rFonts w:cs="宋体"/>
                <w:b/>
                <w:color w:val="000000"/>
                <w:sz w:val="20"/>
                <w:szCs w:val="20"/>
              </w:rPr>
              <w:t>计划生育事务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E0C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05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D94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11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E3B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8F8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EB537C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0D41D">
            <w:pPr>
              <w:textAlignment w:val="center"/>
              <w:rPr>
                <w:rFonts w:hint="default" w:cs="宋体"/>
                <w:color w:val="000000"/>
                <w:sz w:val="20"/>
                <w:szCs w:val="20"/>
              </w:rPr>
            </w:pPr>
            <w:r>
              <w:rPr>
                <w:rFonts w:cs="宋体"/>
                <w:color w:val="000000"/>
                <w:sz w:val="20"/>
                <w:szCs w:val="20"/>
              </w:rPr>
              <w:t>2100799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BCD90">
            <w:pPr>
              <w:textAlignment w:val="center"/>
              <w:rPr>
                <w:rFonts w:hint="default" w:cs="宋体"/>
                <w:color w:val="000000"/>
                <w:sz w:val="20"/>
                <w:szCs w:val="20"/>
              </w:rPr>
            </w:pPr>
            <w:r>
              <w:rPr>
                <w:rFonts w:cs="宋体"/>
                <w:color w:val="000000"/>
                <w:sz w:val="20"/>
                <w:szCs w:val="20"/>
              </w:rPr>
              <w:t>其他计划生育事务支出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D92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CF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753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862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4AA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BA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8E1F73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D0A9">
            <w:pPr>
              <w:textAlignment w:val="center"/>
              <w:rPr>
                <w:rFonts w:hint="default" w:cs="宋体"/>
                <w:color w:val="000000"/>
                <w:sz w:val="20"/>
                <w:szCs w:val="20"/>
              </w:rPr>
            </w:pPr>
            <w:r>
              <w:rPr>
                <w:rFonts w:cs="宋体"/>
                <w:b/>
                <w:color w:val="000000"/>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668DC">
            <w:pPr>
              <w:textAlignment w:val="center"/>
              <w:rPr>
                <w:rFonts w:hint="default" w:cs="宋体"/>
                <w:color w:val="000000"/>
                <w:sz w:val="20"/>
                <w:szCs w:val="20"/>
              </w:rPr>
            </w:pPr>
            <w:r>
              <w:rPr>
                <w:rFonts w:cs="宋体"/>
                <w:b/>
                <w:color w:val="000000"/>
                <w:sz w:val="20"/>
                <w:szCs w:val="20"/>
              </w:rPr>
              <w:t>行政事业单位医疗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0D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0C2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155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107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187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0D4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CD4D6D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06FCA">
            <w:pPr>
              <w:textAlignment w:val="center"/>
              <w:rPr>
                <w:rFonts w:hint="default" w:cs="宋体"/>
                <w:color w:val="000000"/>
                <w:sz w:val="20"/>
                <w:szCs w:val="20"/>
              </w:rPr>
            </w:pPr>
            <w:r>
              <w:rPr>
                <w:rFonts w:cs="宋体"/>
                <w:color w:val="000000"/>
                <w:sz w:val="20"/>
                <w:szCs w:val="20"/>
              </w:rPr>
              <w:t>2101101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95A8A">
            <w:pPr>
              <w:textAlignment w:val="center"/>
              <w:rPr>
                <w:rFonts w:hint="default" w:cs="宋体"/>
                <w:color w:val="000000"/>
                <w:sz w:val="20"/>
                <w:szCs w:val="20"/>
              </w:rPr>
            </w:pPr>
            <w:r>
              <w:rPr>
                <w:rFonts w:cs="宋体"/>
                <w:color w:val="000000"/>
                <w:sz w:val="20"/>
                <w:szCs w:val="20"/>
              </w:rPr>
              <w:t>行政单位医疗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6F3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5E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B8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889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37F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F95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72AD33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6DB68">
            <w:pPr>
              <w:textAlignment w:val="center"/>
              <w:rPr>
                <w:rFonts w:hint="default" w:cs="宋体"/>
                <w:color w:val="000000"/>
                <w:sz w:val="20"/>
                <w:szCs w:val="20"/>
              </w:rPr>
            </w:pPr>
            <w:r>
              <w:rPr>
                <w:rFonts w:cs="宋体"/>
                <w:b/>
                <w:color w:val="000000"/>
                <w:sz w:val="20"/>
                <w:szCs w:val="20"/>
              </w:rPr>
              <w:t>21014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B405D">
            <w:pPr>
              <w:textAlignment w:val="center"/>
              <w:rPr>
                <w:rFonts w:hint="default" w:cs="宋体"/>
                <w:color w:val="000000"/>
                <w:sz w:val="20"/>
                <w:szCs w:val="20"/>
              </w:rPr>
            </w:pPr>
            <w:r>
              <w:rPr>
                <w:rFonts w:cs="宋体"/>
                <w:b/>
                <w:color w:val="000000"/>
                <w:sz w:val="20"/>
                <w:szCs w:val="20"/>
              </w:rPr>
              <w:t>优抚对象医疗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CE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A87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EA0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534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1F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45B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65B3FA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D598F">
            <w:pPr>
              <w:textAlignment w:val="center"/>
              <w:rPr>
                <w:rFonts w:hint="default" w:cs="宋体"/>
                <w:color w:val="000000"/>
                <w:sz w:val="20"/>
                <w:szCs w:val="20"/>
              </w:rPr>
            </w:pPr>
            <w:r>
              <w:rPr>
                <w:rFonts w:cs="宋体"/>
                <w:color w:val="000000"/>
                <w:sz w:val="20"/>
                <w:szCs w:val="20"/>
              </w:rPr>
              <w:t>2101401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D2E8F">
            <w:pPr>
              <w:textAlignment w:val="center"/>
              <w:rPr>
                <w:rFonts w:hint="default" w:cs="宋体"/>
                <w:color w:val="000000"/>
                <w:sz w:val="20"/>
                <w:szCs w:val="20"/>
              </w:rPr>
            </w:pPr>
            <w:r>
              <w:rPr>
                <w:rFonts w:cs="宋体"/>
                <w:color w:val="000000"/>
                <w:sz w:val="20"/>
                <w:szCs w:val="20"/>
              </w:rPr>
              <w:t>优抚对象医疗补助</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82A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206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036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E3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F5A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A77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1FFD97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9D75">
            <w:pPr>
              <w:textAlignment w:val="center"/>
              <w:rPr>
                <w:rFonts w:hint="default" w:cs="宋体"/>
                <w:color w:val="000000"/>
                <w:sz w:val="20"/>
                <w:szCs w:val="20"/>
              </w:rPr>
            </w:pPr>
            <w:r>
              <w:rPr>
                <w:rFonts w:cs="宋体"/>
                <w:b/>
                <w:color w:val="000000"/>
                <w:sz w:val="20"/>
                <w:szCs w:val="20"/>
              </w:rPr>
              <w:t>211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43FD9">
            <w:pPr>
              <w:textAlignment w:val="center"/>
              <w:rPr>
                <w:rFonts w:hint="default" w:cs="宋体"/>
                <w:color w:val="000000"/>
                <w:sz w:val="20"/>
                <w:szCs w:val="20"/>
              </w:rPr>
            </w:pPr>
            <w:r>
              <w:rPr>
                <w:rFonts w:cs="宋体"/>
                <w:b/>
                <w:color w:val="000000"/>
                <w:sz w:val="20"/>
                <w:szCs w:val="20"/>
              </w:rPr>
              <w:t>节能环保支出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00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F7B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01D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D0E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BF2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222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EC17AF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715A9">
            <w:pPr>
              <w:textAlignment w:val="center"/>
              <w:rPr>
                <w:rFonts w:hint="default" w:cs="宋体"/>
                <w:color w:val="000000"/>
                <w:sz w:val="20"/>
                <w:szCs w:val="20"/>
              </w:rPr>
            </w:pPr>
            <w:r>
              <w:rPr>
                <w:rFonts w:cs="宋体"/>
                <w:b/>
                <w:color w:val="000000"/>
                <w:sz w:val="20"/>
                <w:szCs w:val="20"/>
              </w:rPr>
              <w:t>21105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0B545">
            <w:pPr>
              <w:textAlignment w:val="center"/>
              <w:rPr>
                <w:rFonts w:hint="default" w:cs="宋体"/>
                <w:color w:val="000000"/>
                <w:sz w:val="20"/>
                <w:szCs w:val="20"/>
              </w:rPr>
            </w:pPr>
            <w:r>
              <w:rPr>
                <w:rFonts w:cs="宋体"/>
                <w:b/>
                <w:color w:val="000000"/>
                <w:sz w:val="20"/>
                <w:szCs w:val="20"/>
              </w:rPr>
              <w:t>森林保护修复</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E77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24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54A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B54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54C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1D2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60CD26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872F1">
            <w:pPr>
              <w:textAlignment w:val="center"/>
              <w:rPr>
                <w:rFonts w:hint="default" w:cs="宋体"/>
                <w:color w:val="000000"/>
                <w:sz w:val="20"/>
                <w:szCs w:val="20"/>
              </w:rPr>
            </w:pPr>
            <w:r>
              <w:rPr>
                <w:rFonts w:cs="宋体"/>
                <w:color w:val="000000"/>
                <w:sz w:val="20"/>
                <w:szCs w:val="20"/>
              </w:rPr>
              <w:t>2110501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5133E">
            <w:pPr>
              <w:textAlignment w:val="center"/>
              <w:rPr>
                <w:rFonts w:hint="default" w:cs="宋体"/>
                <w:color w:val="000000"/>
                <w:sz w:val="20"/>
                <w:szCs w:val="20"/>
              </w:rPr>
            </w:pPr>
            <w:r>
              <w:rPr>
                <w:rFonts w:cs="宋体"/>
                <w:color w:val="000000"/>
                <w:sz w:val="20"/>
                <w:szCs w:val="20"/>
              </w:rPr>
              <w:t>森林管护</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00E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80C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229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376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285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484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BC3025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0C998">
            <w:pPr>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AD3F8">
            <w:pPr>
              <w:textAlignment w:val="center"/>
              <w:rPr>
                <w:rFonts w:hint="default" w:cs="宋体"/>
                <w:color w:val="000000"/>
                <w:sz w:val="20"/>
                <w:szCs w:val="20"/>
              </w:rPr>
            </w:pPr>
            <w:r>
              <w:rPr>
                <w:rFonts w:cs="宋体"/>
                <w:b/>
                <w:color w:val="000000"/>
                <w:sz w:val="20"/>
                <w:szCs w:val="20"/>
              </w:rPr>
              <w:t>城乡社区支出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651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619.67</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9D9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73A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619.67</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A64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822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651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B9A7E3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CA87">
            <w:pPr>
              <w:textAlignment w:val="center"/>
              <w:rPr>
                <w:rFonts w:hint="default" w:cs="宋体"/>
                <w:color w:val="000000"/>
                <w:sz w:val="20"/>
                <w:szCs w:val="20"/>
              </w:rPr>
            </w:pPr>
            <w:r>
              <w:rPr>
                <w:rFonts w:cs="宋体"/>
                <w:b/>
                <w:color w:val="000000"/>
                <w:sz w:val="20"/>
                <w:szCs w:val="20"/>
              </w:rPr>
              <w:t>21202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8A576">
            <w:pPr>
              <w:textAlignment w:val="center"/>
              <w:rPr>
                <w:rFonts w:hint="default" w:cs="宋体"/>
                <w:color w:val="000000"/>
                <w:sz w:val="20"/>
                <w:szCs w:val="20"/>
              </w:rPr>
            </w:pPr>
            <w:r>
              <w:rPr>
                <w:rFonts w:cs="宋体"/>
                <w:b/>
                <w:color w:val="000000"/>
                <w:sz w:val="20"/>
                <w:szCs w:val="20"/>
              </w:rPr>
              <w:t>城乡社区规划与管理</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0C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147.00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A5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9D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925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8E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5F6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27EB90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7DFE2">
            <w:pPr>
              <w:textAlignment w:val="center"/>
              <w:rPr>
                <w:rFonts w:hint="default" w:cs="宋体"/>
                <w:color w:val="000000"/>
                <w:sz w:val="20"/>
                <w:szCs w:val="20"/>
              </w:rPr>
            </w:pPr>
            <w:r>
              <w:rPr>
                <w:rFonts w:cs="宋体"/>
                <w:color w:val="000000"/>
                <w:sz w:val="20"/>
                <w:szCs w:val="20"/>
              </w:rPr>
              <w:t>2120201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C9C80">
            <w:pPr>
              <w:textAlignment w:val="center"/>
              <w:rPr>
                <w:rFonts w:hint="default" w:cs="宋体"/>
                <w:color w:val="000000"/>
                <w:sz w:val="20"/>
                <w:szCs w:val="20"/>
              </w:rPr>
            </w:pPr>
            <w:r>
              <w:rPr>
                <w:rFonts w:cs="宋体"/>
                <w:color w:val="000000"/>
                <w:sz w:val="20"/>
                <w:szCs w:val="20"/>
              </w:rPr>
              <w:t>城乡社区规划与管理</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CD2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147.00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27C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1C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4CA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067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B8A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20687C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BEF34">
            <w:pPr>
              <w:textAlignment w:val="center"/>
              <w:rPr>
                <w:rFonts w:hint="default" w:cs="宋体"/>
                <w:color w:val="000000"/>
                <w:sz w:val="20"/>
                <w:szCs w:val="20"/>
              </w:rPr>
            </w:pPr>
            <w:r>
              <w:rPr>
                <w:rFonts w:cs="宋体"/>
                <w:b/>
                <w:color w:val="000000"/>
                <w:sz w:val="20"/>
                <w:szCs w:val="20"/>
              </w:rPr>
              <w:t>21203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A88B6">
            <w:pPr>
              <w:textAlignment w:val="center"/>
              <w:rPr>
                <w:rFonts w:hint="default" w:cs="宋体"/>
                <w:color w:val="000000"/>
                <w:sz w:val="20"/>
                <w:szCs w:val="20"/>
              </w:rPr>
            </w:pPr>
            <w:r>
              <w:rPr>
                <w:rFonts w:cs="宋体"/>
                <w:b/>
                <w:color w:val="000000"/>
                <w:sz w:val="20"/>
                <w:szCs w:val="20"/>
              </w:rPr>
              <w:t>城乡社区公共设施</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E94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161.98</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822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078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161.98</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4C8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C09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C4A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67D173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7EFA9">
            <w:pPr>
              <w:textAlignment w:val="center"/>
              <w:rPr>
                <w:rFonts w:hint="default" w:cs="宋体"/>
                <w:color w:val="000000"/>
                <w:sz w:val="20"/>
                <w:szCs w:val="20"/>
              </w:rPr>
            </w:pPr>
            <w:r>
              <w:rPr>
                <w:rFonts w:cs="宋体"/>
                <w:color w:val="000000"/>
                <w:sz w:val="20"/>
                <w:szCs w:val="20"/>
              </w:rPr>
              <w:t>2120303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C47D5">
            <w:pPr>
              <w:textAlignment w:val="center"/>
              <w:rPr>
                <w:rFonts w:hint="default" w:cs="宋体"/>
                <w:color w:val="000000"/>
                <w:sz w:val="20"/>
                <w:szCs w:val="20"/>
              </w:rPr>
            </w:pPr>
            <w:r>
              <w:rPr>
                <w:rFonts w:cs="宋体"/>
                <w:color w:val="000000"/>
                <w:sz w:val="20"/>
                <w:szCs w:val="20"/>
              </w:rPr>
              <w:t>小城镇基础设施建设</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988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161.98</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E3A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A61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161.98</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CAF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57F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9B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74B390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D601A">
            <w:pPr>
              <w:textAlignment w:val="center"/>
              <w:rPr>
                <w:rFonts w:hint="default" w:cs="宋体"/>
                <w:color w:val="000000"/>
                <w:sz w:val="20"/>
                <w:szCs w:val="20"/>
              </w:rPr>
            </w:pPr>
            <w:r>
              <w:rPr>
                <w:rFonts w:cs="宋体"/>
                <w:b/>
                <w:color w:val="000000"/>
                <w:sz w:val="20"/>
                <w:szCs w:val="20"/>
              </w:rPr>
              <w:t>21205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19586">
            <w:pPr>
              <w:textAlignment w:val="center"/>
              <w:rPr>
                <w:rFonts w:hint="default" w:cs="宋体"/>
                <w:color w:val="000000"/>
                <w:sz w:val="20"/>
                <w:szCs w:val="20"/>
              </w:rPr>
            </w:pPr>
            <w:r>
              <w:rPr>
                <w:rFonts w:cs="宋体"/>
                <w:b/>
                <w:color w:val="000000"/>
                <w:sz w:val="20"/>
                <w:szCs w:val="20"/>
              </w:rPr>
              <w:t>城乡社区环境卫生</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A3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111.79</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76B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70B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111.79</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79C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86F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233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5756BF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FE19F">
            <w:pPr>
              <w:textAlignment w:val="center"/>
              <w:rPr>
                <w:rFonts w:hint="default" w:cs="宋体"/>
                <w:color w:val="000000"/>
                <w:sz w:val="20"/>
                <w:szCs w:val="20"/>
              </w:rPr>
            </w:pPr>
            <w:r>
              <w:rPr>
                <w:rFonts w:cs="宋体"/>
                <w:color w:val="000000"/>
                <w:sz w:val="20"/>
                <w:szCs w:val="20"/>
              </w:rPr>
              <w:t>2120501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E0C0C">
            <w:pPr>
              <w:textAlignment w:val="center"/>
              <w:rPr>
                <w:rFonts w:hint="default" w:cs="宋体"/>
                <w:color w:val="000000"/>
                <w:sz w:val="20"/>
                <w:szCs w:val="20"/>
              </w:rPr>
            </w:pPr>
            <w:r>
              <w:rPr>
                <w:rFonts w:cs="宋体"/>
                <w:color w:val="000000"/>
                <w:sz w:val="20"/>
                <w:szCs w:val="20"/>
              </w:rPr>
              <w:t>城乡社区环境卫生</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22C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111.79</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357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074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111.79</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71E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22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BAE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A2FC58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16C6C">
            <w:pPr>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BF632">
            <w:pPr>
              <w:textAlignment w:val="center"/>
              <w:rPr>
                <w:rFonts w:hint="default" w:cs="宋体"/>
                <w:color w:val="000000"/>
                <w:sz w:val="20"/>
                <w:szCs w:val="20"/>
              </w:rPr>
            </w:pPr>
            <w:r>
              <w:rPr>
                <w:rFonts w:cs="宋体"/>
                <w:b/>
                <w:color w:val="000000"/>
                <w:sz w:val="20"/>
                <w:szCs w:val="20"/>
              </w:rPr>
              <w:t>国有土地使用权出让收入安排的支出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4D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A14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A71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F3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7E0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B5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68A21A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0B3A3">
            <w:pPr>
              <w:textAlignment w:val="center"/>
              <w:rPr>
                <w:rFonts w:hint="default" w:cs="宋体"/>
                <w:color w:val="000000"/>
                <w:sz w:val="20"/>
                <w:szCs w:val="20"/>
              </w:rPr>
            </w:pPr>
            <w:r>
              <w:rPr>
                <w:rFonts w:cs="宋体"/>
                <w:color w:val="000000"/>
                <w:sz w:val="20"/>
                <w:szCs w:val="20"/>
              </w:rPr>
              <w:t>2120801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61C45">
            <w:pPr>
              <w:textAlignment w:val="center"/>
              <w:rPr>
                <w:rFonts w:hint="default" w:cs="宋体"/>
                <w:color w:val="000000"/>
                <w:sz w:val="20"/>
                <w:szCs w:val="20"/>
              </w:rPr>
            </w:pPr>
            <w:r>
              <w:rPr>
                <w:rFonts w:cs="宋体"/>
                <w:color w:val="000000"/>
                <w:sz w:val="20"/>
                <w:szCs w:val="20"/>
              </w:rPr>
              <w:t>征地和拆迁补偿支出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C4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166.97</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FEC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FDD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166.97</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68E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C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241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C5DD40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3A3B7">
            <w:pPr>
              <w:textAlignment w:val="center"/>
              <w:rPr>
                <w:rFonts w:hint="default" w:cs="宋体"/>
                <w:color w:val="000000"/>
                <w:sz w:val="20"/>
                <w:szCs w:val="20"/>
              </w:rPr>
            </w:pPr>
            <w:r>
              <w:rPr>
                <w:rFonts w:cs="宋体"/>
                <w:color w:val="000000"/>
                <w:sz w:val="20"/>
                <w:szCs w:val="20"/>
              </w:rPr>
              <w:t>2120814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F1EF4">
            <w:pPr>
              <w:textAlignment w:val="center"/>
              <w:rPr>
                <w:rFonts w:hint="default" w:cs="宋体"/>
                <w:color w:val="000000"/>
                <w:sz w:val="20"/>
                <w:szCs w:val="20"/>
              </w:rPr>
            </w:pPr>
            <w:r>
              <w:rPr>
                <w:rFonts w:cs="宋体"/>
                <w:color w:val="000000"/>
                <w:sz w:val="20"/>
                <w:szCs w:val="20"/>
              </w:rPr>
              <w:t>农业生产发展支出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C63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39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F63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31.94</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19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13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63F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151597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3DC95">
            <w:pPr>
              <w:textAlignment w:val="center"/>
              <w:rPr>
                <w:rFonts w:hint="default" w:cs="宋体"/>
                <w:color w:val="000000"/>
                <w:sz w:val="20"/>
                <w:szCs w:val="20"/>
              </w:rPr>
            </w:pPr>
            <w:r>
              <w:rPr>
                <w:rFonts w:cs="宋体"/>
                <w:b/>
                <w:color w:val="000000"/>
                <w:sz w:val="20"/>
                <w:szCs w:val="20"/>
              </w:rPr>
              <w:t>213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B2B1F">
            <w:pPr>
              <w:textAlignment w:val="center"/>
              <w:rPr>
                <w:rFonts w:hint="default" w:cs="宋体"/>
                <w:color w:val="000000"/>
                <w:sz w:val="20"/>
                <w:szCs w:val="20"/>
              </w:rPr>
            </w:pPr>
            <w:r>
              <w:rPr>
                <w:rFonts w:cs="宋体"/>
                <w:b/>
                <w:color w:val="000000"/>
                <w:sz w:val="20"/>
                <w:szCs w:val="20"/>
              </w:rPr>
              <w:t>农林水支出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16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823.57</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712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372.22</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537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451.36</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89A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6B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0D5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CAA5B8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C0048">
            <w:pPr>
              <w:textAlignment w:val="center"/>
              <w:rPr>
                <w:rFonts w:hint="default" w:cs="宋体"/>
                <w:color w:val="000000"/>
                <w:sz w:val="20"/>
                <w:szCs w:val="20"/>
              </w:rPr>
            </w:pPr>
            <w:r>
              <w:rPr>
                <w:rFonts w:cs="宋体"/>
                <w:b/>
                <w:color w:val="000000"/>
                <w:sz w:val="20"/>
                <w:szCs w:val="20"/>
              </w:rPr>
              <w:t>21301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D85E3">
            <w:pPr>
              <w:textAlignment w:val="center"/>
              <w:rPr>
                <w:rFonts w:hint="default" w:cs="宋体"/>
                <w:color w:val="000000"/>
                <w:sz w:val="20"/>
                <w:szCs w:val="20"/>
              </w:rPr>
            </w:pPr>
            <w:r>
              <w:rPr>
                <w:rFonts w:cs="宋体"/>
                <w:b/>
                <w:color w:val="000000"/>
                <w:sz w:val="20"/>
                <w:szCs w:val="20"/>
              </w:rPr>
              <w:t>农业农村</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E29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41.32</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7A5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860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41.32</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B3C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BCB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B35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396978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50F4C">
            <w:pPr>
              <w:textAlignment w:val="center"/>
              <w:rPr>
                <w:rFonts w:hint="default" w:cs="宋体"/>
                <w:color w:val="000000"/>
                <w:sz w:val="20"/>
                <w:szCs w:val="20"/>
              </w:rPr>
            </w:pPr>
            <w:r>
              <w:rPr>
                <w:rFonts w:cs="宋体"/>
                <w:color w:val="000000"/>
                <w:sz w:val="20"/>
                <w:szCs w:val="20"/>
              </w:rPr>
              <w:t>2130108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CABFF">
            <w:pPr>
              <w:textAlignment w:val="center"/>
              <w:rPr>
                <w:rFonts w:hint="default" w:cs="宋体"/>
                <w:color w:val="000000"/>
                <w:sz w:val="20"/>
                <w:szCs w:val="20"/>
              </w:rPr>
            </w:pPr>
            <w:r>
              <w:rPr>
                <w:rFonts w:cs="宋体"/>
                <w:color w:val="000000"/>
                <w:sz w:val="20"/>
                <w:szCs w:val="20"/>
              </w:rPr>
              <w:t>病虫害控制</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BD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18F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AF0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7DB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08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449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87C38E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2C79">
            <w:pPr>
              <w:textAlignment w:val="center"/>
              <w:rPr>
                <w:rFonts w:hint="default" w:cs="宋体"/>
                <w:color w:val="000000"/>
                <w:sz w:val="20"/>
                <w:szCs w:val="20"/>
              </w:rPr>
            </w:pPr>
            <w:r>
              <w:rPr>
                <w:rFonts w:cs="宋体"/>
                <w:color w:val="000000"/>
                <w:sz w:val="20"/>
                <w:szCs w:val="20"/>
              </w:rPr>
              <w:t>2130119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A6B5E">
            <w:pPr>
              <w:textAlignment w:val="center"/>
              <w:rPr>
                <w:rFonts w:hint="default" w:cs="宋体"/>
                <w:color w:val="000000"/>
                <w:sz w:val="20"/>
                <w:szCs w:val="20"/>
              </w:rPr>
            </w:pPr>
            <w:r>
              <w:rPr>
                <w:rFonts w:cs="宋体"/>
                <w:color w:val="000000"/>
                <w:sz w:val="20"/>
                <w:szCs w:val="20"/>
              </w:rPr>
              <w:t>防灾救灾</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648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9BE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95D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18.54</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CC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89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0BA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8E1DB1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84C71">
            <w:pPr>
              <w:textAlignment w:val="center"/>
              <w:rPr>
                <w:rFonts w:hint="default" w:cs="宋体"/>
                <w:color w:val="000000"/>
                <w:sz w:val="20"/>
                <w:szCs w:val="20"/>
              </w:rPr>
            </w:pPr>
            <w:r>
              <w:rPr>
                <w:rFonts w:cs="宋体"/>
                <w:color w:val="000000"/>
                <w:sz w:val="20"/>
                <w:szCs w:val="20"/>
              </w:rPr>
              <w:t>2130199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FDFD6">
            <w:pPr>
              <w:textAlignment w:val="center"/>
              <w:rPr>
                <w:rFonts w:hint="default" w:cs="宋体"/>
                <w:color w:val="000000"/>
                <w:sz w:val="20"/>
                <w:szCs w:val="20"/>
              </w:rPr>
            </w:pPr>
            <w:r>
              <w:rPr>
                <w:rFonts w:cs="宋体"/>
                <w:color w:val="000000"/>
                <w:sz w:val="20"/>
                <w:szCs w:val="20"/>
              </w:rPr>
              <w:t>其他农业农村支出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A4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CAE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49E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86C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44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16C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CD5224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4CD08">
            <w:pPr>
              <w:textAlignment w:val="center"/>
              <w:rPr>
                <w:rFonts w:hint="default" w:cs="宋体"/>
                <w:color w:val="000000"/>
                <w:sz w:val="20"/>
                <w:szCs w:val="20"/>
              </w:rPr>
            </w:pPr>
            <w:r>
              <w:rPr>
                <w:rFonts w:cs="宋体"/>
                <w:b/>
                <w:color w:val="000000"/>
                <w:sz w:val="20"/>
                <w:szCs w:val="20"/>
              </w:rPr>
              <w:t>21302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EF8EF">
            <w:pPr>
              <w:textAlignment w:val="center"/>
              <w:rPr>
                <w:rFonts w:hint="default" w:cs="宋体"/>
                <w:color w:val="000000"/>
                <w:sz w:val="20"/>
                <w:szCs w:val="20"/>
              </w:rPr>
            </w:pPr>
            <w:r>
              <w:rPr>
                <w:rFonts w:cs="宋体"/>
                <w:b/>
                <w:color w:val="000000"/>
                <w:sz w:val="20"/>
                <w:szCs w:val="20"/>
              </w:rPr>
              <w:t>林业和草原</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67B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94.09</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679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F1B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94.09</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CC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A61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FDC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C608AA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B1F8F">
            <w:pPr>
              <w:textAlignment w:val="center"/>
              <w:rPr>
                <w:rFonts w:hint="default" w:cs="宋体"/>
                <w:color w:val="000000"/>
                <w:sz w:val="20"/>
                <w:szCs w:val="20"/>
              </w:rPr>
            </w:pPr>
            <w:r>
              <w:rPr>
                <w:rFonts w:cs="宋体"/>
                <w:color w:val="000000"/>
                <w:sz w:val="20"/>
                <w:szCs w:val="20"/>
              </w:rPr>
              <w:t>2130205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2CD74">
            <w:pPr>
              <w:textAlignment w:val="center"/>
              <w:rPr>
                <w:rFonts w:hint="default" w:cs="宋体"/>
                <w:color w:val="000000"/>
                <w:sz w:val="20"/>
                <w:szCs w:val="20"/>
              </w:rPr>
            </w:pPr>
            <w:r>
              <w:rPr>
                <w:rFonts w:cs="宋体"/>
                <w:color w:val="000000"/>
                <w:sz w:val="20"/>
                <w:szCs w:val="20"/>
              </w:rPr>
              <w:t>森林资源培育</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E4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20.01</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E5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ED6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20.01</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E4A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888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62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114C03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5713E">
            <w:pPr>
              <w:textAlignment w:val="center"/>
              <w:rPr>
                <w:rFonts w:hint="default" w:cs="宋体"/>
                <w:color w:val="000000"/>
                <w:sz w:val="20"/>
                <w:szCs w:val="20"/>
              </w:rPr>
            </w:pPr>
            <w:r>
              <w:rPr>
                <w:rFonts w:cs="宋体"/>
                <w:color w:val="000000"/>
                <w:sz w:val="20"/>
                <w:szCs w:val="20"/>
              </w:rPr>
              <w:t>2130234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5F33E">
            <w:pPr>
              <w:textAlignment w:val="center"/>
              <w:rPr>
                <w:rFonts w:hint="default" w:cs="宋体"/>
                <w:color w:val="000000"/>
                <w:sz w:val="20"/>
                <w:szCs w:val="20"/>
              </w:rPr>
            </w:pPr>
            <w:r>
              <w:rPr>
                <w:rFonts w:cs="宋体"/>
                <w:color w:val="000000"/>
                <w:sz w:val="20"/>
                <w:szCs w:val="20"/>
              </w:rPr>
              <w:t>林业草原防灾减灾</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0EC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870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2A2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39.64</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316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F04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12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846812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78E7">
            <w:pPr>
              <w:textAlignment w:val="center"/>
              <w:rPr>
                <w:rFonts w:hint="default" w:cs="宋体"/>
                <w:color w:val="000000"/>
                <w:sz w:val="20"/>
                <w:szCs w:val="20"/>
              </w:rPr>
            </w:pPr>
            <w:r>
              <w:rPr>
                <w:rFonts w:cs="宋体"/>
                <w:color w:val="000000"/>
                <w:sz w:val="20"/>
                <w:szCs w:val="20"/>
              </w:rPr>
              <w:t>2130299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A3EAD">
            <w:pPr>
              <w:textAlignment w:val="center"/>
              <w:rPr>
                <w:rFonts w:hint="default" w:cs="宋体"/>
                <w:color w:val="000000"/>
                <w:sz w:val="20"/>
                <w:szCs w:val="20"/>
              </w:rPr>
            </w:pPr>
            <w:r>
              <w:rPr>
                <w:rFonts w:cs="宋体"/>
                <w:color w:val="000000"/>
                <w:sz w:val="20"/>
                <w:szCs w:val="20"/>
              </w:rPr>
              <w:t>其他林业和草原支出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D81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34.43</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EB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B69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34.43</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A1F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5FA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8DF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B23BE5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9A45">
            <w:pPr>
              <w:textAlignment w:val="center"/>
              <w:rPr>
                <w:rFonts w:hint="default" w:cs="宋体"/>
                <w:color w:val="000000"/>
                <w:sz w:val="20"/>
                <w:szCs w:val="20"/>
              </w:rPr>
            </w:pPr>
            <w:r>
              <w:rPr>
                <w:rFonts w:cs="宋体"/>
                <w:b/>
                <w:color w:val="000000"/>
                <w:sz w:val="20"/>
                <w:szCs w:val="20"/>
              </w:rPr>
              <w:t>21305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6EC49">
            <w:pPr>
              <w:textAlignment w:val="center"/>
              <w:rPr>
                <w:rFonts w:hint="default" w:cs="宋体"/>
                <w:color w:val="000000"/>
                <w:sz w:val="20"/>
                <w:szCs w:val="20"/>
              </w:rPr>
            </w:pPr>
            <w:r>
              <w:rPr>
                <w:rFonts w:cs="宋体"/>
                <w:b/>
                <w:color w:val="000000"/>
                <w:sz w:val="20"/>
                <w:szCs w:val="20"/>
              </w:rPr>
              <w:t>巩固脱贫攻坚成果衔接乡村振兴</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818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36D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76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C3E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D7A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99C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6E5B41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8407B">
            <w:pPr>
              <w:textAlignment w:val="center"/>
              <w:rPr>
                <w:rFonts w:hint="default" w:cs="宋体"/>
                <w:color w:val="000000"/>
                <w:sz w:val="20"/>
                <w:szCs w:val="20"/>
              </w:rPr>
            </w:pPr>
            <w:r>
              <w:rPr>
                <w:rFonts w:cs="宋体"/>
                <w:color w:val="000000"/>
                <w:sz w:val="20"/>
                <w:szCs w:val="20"/>
              </w:rPr>
              <w:t>2130599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C73F4">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AF9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B4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748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19C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0E2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045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2AF6D5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3F661">
            <w:pPr>
              <w:textAlignment w:val="center"/>
              <w:rPr>
                <w:rFonts w:hint="default" w:cs="宋体"/>
                <w:color w:val="000000"/>
                <w:sz w:val="20"/>
                <w:szCs w:val="20"/>
              </w:rPr>
            </w:pPr>
            <w:r>
              <w:rPr>
                <w:rFonts w:cs="宋体"/>
                <w:b/>
                <w:color w:val="000000"/>
                <w:sz w:val="20"/>
                <w:szCs w:val="20"/>
              </w:rPr>
              <w:t>21307</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C0A7F">
            <w:pPr>
              <w:textAlignment w:val="center"/>
              <w:rPr>
                <w:rFonts w:hint="default" w:cs="宋体"/>
                <w:color w:val="000000"/>
                <w:sz w:val="20"/>
                <w:szCs w:val="20"/>
              </w:rPr>
            </w:pPr>
            <w:r>
              <w:rPr>
                <w:rFonts w:cs="宋体"/>
                <w:b/>
                <w:color w:val="000000"/>
                <w:sz w:val="20"/>
                <w:szCs w:val="20"/>
              </w:rPr>
              <w:t>农村综合改革</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B5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685.29</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C1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372.22</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46E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313.07</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17A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307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177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5608BE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3402F">
            <w:pPr>
              <w:textAlignment w:val="center"/>
              <w:rPr>
                <w:rFonts w:hint="default" w:cs="宋体"/>
                <w:color w:val="000000"/>
                <w:sz w:val="20"/>
                <w:szCs w:val="20"/>
              </w:rPr>
            </w:pPr>
            <w:r>
              <w:rPr>
                <w:rFonts w:cs="宋体"/>
                <w:color w:val="000000"/>
                <w:sz w:val="20"/>
                <w:szCs w:val="20"/>
              </w:rPr>
              <w:t>2130701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60416">
            <w:pPr>
              <w:textAlignment w:val="center"/>
              <w:rPr>
                <w:rFonts w:hint="default" w:cs="宋体"/>
                <w:color w:val="000000"/>
                <w:sz w:val="20"/>
                <w:szCs w:val="20"/>
              </w:rPr>
            </w:pPr>
            <w:r>
              <w:rPr>
                <w:rFonts w:cs="宋体"/>
                <w:color w:val="000000"/>
                <w:sz w:val="20"/>
                <w:szCs w:val="20"/>
              </w:rPr>
              <w:t>对村级公益事业建设的补助</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DA2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244.00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F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09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E9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4FE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16C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97BB52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EDB96">
            <w:pPr>
              <w:textAlignment w:val="center"/>
              <w:rPr>
                <w:rFonts w:hint="default" w:cs="宋体"/>
                <w:color w:val="000000"/>
                <w:sz w:val="20"/>
                <w:szCs w:val="20"/>
              </w:rPr>
            </w:pPr>
            <w:r>
              <w:rPr>
                <w:rFonts w:cs="宋体"/>
                <w:color w:val="000000"/>
                <w:sz w:val="20"/>
                <w:szCs w:val="20"/>
              </w:rPr>
              <w:t>2130705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FDDC3">
            <w:pPr>
              <w:textAlignment w:val="center"/>
              <w:rPr>
                <w:rFonts w:hint="default" w:cs="宋体"/>
                <w:color w:val="000000"/>
                <w:sz w:val="20"/>
                <w:szCs w:val="20"/>
              </w:rPr>
            </w:pPr>
            <w:r>
              <w:rPr>
                <w:rFonts w:cs="宋体"/>
                <w:color w:val="000000"/>
                <w:sz w:val="20"/>
                <w:szCs w:val="20"/>
              </w:rPr>
              <w:t>对村民委员会和村党支部的补助</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305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441.29</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964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372.22</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FE1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69.07</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A8D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B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386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051724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65ED5">
            <w:pPr>
              <w:textAlignment w:val="center"/>
              <w:rPr>
                <w:rFonts w:hint="default" w:cs="宋体"/>
                <w:color w:val="000000"/>
                <w:sz w:val="20"/>
                <w:szCs w:val="20"/>
              </w:rPr>
            </w:pPr>
            <w:r>
              <w:rPr>
                <w:rFonts w:cs="宋体"/>
                <w:b/>
                <w:color w:val="000000"/>
                <w:sz w:val="20"/>
                <w:szCs w:val="20"/>
              </w:rPr>
              <w:t>214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E8C66">
            <w:pPr>
              <w:textAlignment w:val="center"/>
              <w:rPr>
                <w:rFonts w:hint="default" w:cs="宋体"/>
                <w:color w:val="000000"/>
                <w:sz w:val="20"/>
                <w:szCs w:val="20"/>
              </w:rPr>
            </w:pPr>
            <w:r>
              <w:rPr>
                <w:rFonts w:cs="宋体"/>
                <w:b/>
                <w:color w:val="000000"/>
                <w:sz w:val="20"/>
                <w:szCs w:val="20"/>
              </w:rPr>
              <w:t>交通运输支出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384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131.08</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22F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C04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131.08</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B15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311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139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4F33FA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B1785">
            <w:pPr>
              <w:textAlignment w:val="center"/>
              <w:rPr>
                <w:rFonts w:hint="default" w:cs="宋体"/>
                <w:color w:val="000000"/>
                <w:sz w:val="20"/>
                <w:szCs w:val="20"/>
              </w:rPr>
            </w:pPr>
            <w:r>
              <w:rPr>
                <w:rFonts w:cs="宋体"/>
                <w:b/>
                <w:color w:val="000000"/>
                <w:sz w:val="20"/>
                <w:szCs w:val="20"/>
              </w:rPr>
              <w:t>21401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BD0AA">
            <w:pPr>
              <w:textAlignment w:val="center"/>
              <w:rPr>
                <w:rFonts w:hint="default" w:cs="宋体"/>
                <w:color w:val="000000"/>
                <w:sz w:val="20"/>
                <w:szCs w:val="20"/>
              </w:rPr>
            </w:pPr>
            <w:r>
              <w:rPr>
                <w:rFonts w:cs="宋体"/>
                <w:b/>
                <w:color w:val="000000"/>
                <w:sz w:val="20"/>
                <w:szCs w:val="20"/>
              </w:rPr>
              <w:t>公路水路运输</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A6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131.08</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A0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2A8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131.08</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0CD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AF5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FC2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C7B54C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F879">
            <w:pPr>
              <w:textAlignment w:val="center"/>
              <w:rPr>
                <w:rFonts w:hint="default" w:cs="宋体"/>
                <w:color w:val="000000"/>
                <w:sz w:val="20"/>
                <w:szCs w:val="20"/>
              </w:rPr>
            </w:pPr>
            <w:r>
              <w:rPr>
                <w:rFonts w:cs="宋体"/>
                <w:color w:val="000000"/>
                <w:sz w:val="20"/>
                <w:szCs w:val="20"/>
              </w:rPr>
              <w:t>2140104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B4408">
            <w:pPr>
              <w:textAlignment w:val="center"/>
              <w:rPr>
                <w:rFonts w:hint="default" w:cs="宋体"/>
                <w:color w:val="000000"/>
                <w:sz w:val="20"/>
                <w:szCs w:val="20"/>
              </w:rPr>
            </w:pPr>
            <w:r>
              <w:rPr>
                <w:rFonts w:cs="宋体"/>
                <w:color w:val="000000"/>
                <w:sz w:val="20"/>
                <w:szCs w:val="20"/>
              </w:rPr>
              <w:t>公路建设</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5B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91.72</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F09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F38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91.72</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AAC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BC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20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89C256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18FBE">
            <w:pPr>
              <w:textAlignment w:val="center"/>
              <w:rPr>
                <w:rFonts w:hint="default" w:cs="宋体"/>
                <w:color w:val="000000"/>
                <w:sz w:val="20"/>
                <w:szCs w:val="20"/>
              </w:rPr>
            </w:pPr>
            <w:r>
              <w:rPr>
                <w:rFonts w:cs="宋体"/>
                <w:color w:val="000000"/>
                <w:sz w:val="20"/>
                <w:szCs w:val="20"/>
              </w:rPr>
              <w:t>2140106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37C50">
            <w:pPr>
              <w:textAlignment w:val="center"/>
              <w:rPr>
                <w:rFonts w:hint="default" w:cs="宋体"/>
                <w:color w:val="000000"/>
                <w:sz w:val="20"/>
                <w:szCs w:val="20"/>
              </w:rPr>
            </w:pPr>
            <w:r>
              <w:rPr>
                <w:rFonts w:cs="宋体"/>
                <w:color w:val="000000"/>
                <w:sz w:val="20"/>
                <w:szCs w:val="20"/>
              </w:rPr>
              <w:t>公路养护</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6BF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39.36</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64F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7A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39.36</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C8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484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E0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36C45B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345C9">
            <w:pPr>
              <w:textAlignment w:val="center"/>
              <w:rPr>
                <w:rFonts w:hint="default" w:cs="宋体"/>
                <w:color w:val="000000"/>
                <w:sz w:val="20"/>
                <w:szCs w:val="20"/>
              </w:rPr>
            </w:pPr>
            <w:r>
              <w:rPr>
                <w:rFonts w:cs="宋体"/>
                <w:b/>
                <w:color w:val="000000"/>
                <w:sz w:val="20"/>
                <w:szCs w:val="20"/>
              </w:rPr>
              <w:t>215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BECF8">
            <w:pPr>
              <w:textAlignment w:val="center"/>
              <w:rPr>
                <w:rFonts w:hint="default" w:cs="宋体"/>
                <w:color w:val="000000"/>
                <w:sz w:val="20"/>
                <w:szCs w:val="20"/>
              </w:rPr>
            </w:pPr>
            <w:r>
              <w:rPr>
                <w:rFonts w:cs="宋体"/>
                <w:b/>
                <w:color w:val="000000"/>
                <w:sz w:val="20"/>
                <w:szCs w:val="20"/>
              </w:rPr>
              <w:t>资源勘探工业信息等支出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276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5,873.78</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44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8BF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5,873.78</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4D0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B50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984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ED098F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F3E4F">
            <w:pPr>
              <w:textAlignment w:val="center"/>
              <w:rPr>
                <w:rFonts w:hint="default" w:cs="宋体"/>
                <w:color w:val="000000"/>
                <w:sz w:val="20"/>
                <w:szCs w:val="20"/>
              </w:rPr>
            </w:pPr>
            <w:r>
              <w:rPr>
                <w:rFonts w:cs="宋体"/>
                <w:b/>
                <w:color w:val="000000"/>
                <w:sz w:val="20"/>
                <w:szCs w:val="20"/>
              </w:rPr>
              <w:t>21508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97AD2">
            <w:pPr>
              <w:textAlignment w:val="center"/>
              <w:rPr>
                <w:rFonts w:hint="default" w:cs="宋体"/>
                <w:color w:val="000000"/>
                <w:sz w:val="20"/>
                <w:szCs w:val="20"/>
              </w:rPr>
            </w:pPr>
            <w:r>
              <w:rPr>
                <w:rFonts w:cs="宋体"/>
                <w:b/>
                <w:color w:val="000000"/>
                <w:sz w:val="20"/>
                <w:szCs w:val="20"/>
              </w:rPr>
              <w:t>支持中小企业发展和管理支出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A03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5,873.78</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5C0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54F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5,873.78</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432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1F9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082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426A6C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F4CD">
            <w:pPr>
              <w:textAlignment w:val="center"/>
              <w:rPr>
                <w:rFonts w:hint="default" w:cs="宋体"/>
                <w:color w:val="000000"/>
                <w:sz w:val="20"/>
                <w:szCs w:val="20"/>
              </w:rPr>
            </w:pPr>
            <w:r>
              <w:rPr>
                <w:rFonts w:cs="宋体"/>
                <w:color w:val="000000"/>
                <w:sz w:val="20"/>
                <w:szCs w:val="20"/>
              </w:rPr>
              <w:t>2150899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D47E5">
            <w:pPr>
              <w:textAlignment w:val="center"/>
              <w:rPr>
                <w:rFonts w:hint="default" w:cs="宋体"/>
                <w:color w:val="000000"/>
                <w:sz w:val="20"/>
                <w:szCs w:val="20"/>
              </w:rPr>
            </w:pPr>
            <w:r>
              <w:rPr>
                <w:rFonts w:cs="宋体"/>
                <w:color w:val="000000"/>
                <w:sz w:val="20"/>
                <w:szCs w:val="20"/>
              </w:rPr>
              <w:t>其他支持中小企业发展和管理支出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D8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5,873.78</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B35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32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5,873.78</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936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24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B6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589507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754B7">
            <w:pPr>
              <w:textAlignment w:val="center"/>
              <w:rPr>
                <w:rFonts w:hint="default" w:cs="宋体"/>
                <w:color w:val="000000"/>
                <w:sz w:val="20"/>
                <w:szCs w:val="20"/>
              </w:rPr>
            </w:pPr>
            <w:r>
              <w:rPr>
                <w:rFonts w:cs="宋体"/>
                <w:b/>
                <w:color w:val="000000"/>
                <w:sz w:val="20"/>
                <w:szCs w:val="20"/>
              </w:rPr>
              <w:t>216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A1CFC">
            <w:pPr>
              <w:textAlignment w:val="center"/>
              <w:rPr>
                <w:rFonts w:hint="default" w:cs="宋体"/>
                <w:color w:val="000000"/>
                <w:sz w:val="20"/>
                <w:szCs w:val="20"/>
              </w:rPr>
            </w:pPr>
            <w:r>
              <w:rPr>
                <w:rFonts w:cs="宋体"/>
                <w:b/>
                <w:color w:val="000000"/>
                <w:sz w:val="20"/>
                <w:szCs w:val="20"/>
              </w:rPr>
              <w:t>商业服务业等支出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A29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94F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88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A90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7CE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520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2F8E29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5E1C7">
            <w:pPr>
              <w:textAlignment w:val="center"/>
              <w:rPr>
                <w:rFonts w:hint="default" w:cs="宋体"/>
                <w:color w:val="000000"/>
                <w:sz w:val="20"/>
                <w:szCs w:val="20"/>
              </w:rPr>
            </w:pPr>
            <w:r>
              <w:rPr>
                <w:rFonts w:cs="宋体"/>
                <w:b/>
                <w:color w:val="000000"/>
                <w:sz w:val="20"/>
                <w:szCs w:val="20"/>
              </w:rPr>
              <w:t>21602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08FFF">
            <w:pPr>
              <w:textAlignment w:val="center"/>
              <w:rPr>
                <w:rFonts w:hint="default" w:cs="宋体"/>
                <w:color w:val="000000"/>
                <w:sz w:val="20"/>
                <w:szCs w:val="20"/>
              </w:rPr>
            </w:pPr>
            <w:r>
              <w:rPr>
                <w:rFonts w:cs="宋体"/>
                <w:b/>
                <w:color w:val="000000"/>
                <w:sz w:val="20"/>
                <w:szCs w:val="20"/>
              </w:rPr>
              <w:t>商业流通事务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462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D27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8D1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6E4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84F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60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D11B8E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BA8F1">
            <w:pPr>
              <w:textAlignment w:val="center"/>
              <w:rPr>
                <w:rFonts w:hint="default" w:cs="宋体"/>
                <w:color w:val="000000"/>
                <w:sz w:val="20"/>
                <w:szCs w:val="20"/>
              </w:rPr>
            </w:pPr>
            <w:r>
              <w:rPr>
                <w:rFonts w:cs="宋体"/>
                <w:color w:val="000000"/>
                <w:sz w:val="20"/>
                <w:szCs w:val="20"/>
              </w:rPr>
              <w:t>2160299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AC90A">
            <w:pPr>
              <w:textAlignment w:val="center"/>
              <w:rPr>
                <w:rFonts w:hint="default" w:cs="宋体"/>
                <w:color w:val="000000"/>
                <w:sz w:val="20"/>
                <w:szCs w:val="20"/>
              </w:rPr>
            </w:pPr>
            <w:r>
              <w:rPr>
                <w:rFonts w:cs="宋体"/>
                <w:color w:val="000000"/>
                <w:sz w:val="20"/>
                <w:szCs w:val="20"/>
              </w:rPr>
              <w:t>其他商业流通事务支出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E3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29.36</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430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DB8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29.36</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B88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B70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0EB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0BD9CC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6923C">
            <w:pPr>
              <w:textAlignment w:val="center"/>
              <w:rPr>
                <w:rFonts w:hint="default" w:cs="宋体"/>
                <w:color w:val="000000"/>
                <w:sz w:val="20"/>
                <w:szCs w:val="20"/>
              </w:rPr>
            </w:pPr>
            <w:r>
              <w:rPr>
                <w:rFonts w:cs="宋体"/>
                <w:b/>
                <w:color w:val="000000"/>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917C2">
            <w:pPr>
              <w:textAlignment w:val="center"/>
              <w:rPr>
                <w:rFonts w:hint="default" w:cs="宋体"/>
                <w:color w:val="000000"/>
                <w:sz w:val="20"/>
                <w:szCs w:val="20"/>
              </w:rPr>
            </w:pPr>
            <w:r>
              <w:rPr>
                <w:rFonts w:cs="宋体"/>
                <w:b/>
                <w:color w:val="000000"/>
                <w:sz w:val="20"/>
                <w:szCs w:val="20"/>
              </w:rPr>
              <w:t>住房保障支出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13F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63.99</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31B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63.24</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C06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8BC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3E7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129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7452BF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A661">
            <w:pPr>
              <w:textAlignment w:val="center"/>
              <w:rPr>
                <w:rFonts w:hint="default" w:cs="宋体"/>
                <w:color w:val="000000"/>
                <w:sz w:val="20"/>
                <w:szCs w:val="20"/>
              </w:rPr>
            </w:pPr>
            <w:r>
              <w:rPr>
                <w:rFonts w:cs="宋体"/>
                <w:b/>
                <w:color w:val="000000"/>
                <w:sz w:val="20"/>
                <w:szCs w:val="20"/>
              </w:rPr>
              <w:t>22101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24626">
            <w:pPr>
              <w:textAlignment w:val="center"/>
              <w:rPr>
                <w:rFonts w:hint="default" w:cs="宋体"/>
                <w:color w:val="000000"/>
                <w:sz w:val="20"/>
                <w:szCs w:val="20"/>
              </w:rPr>
            </w:pPr>
            <w:r>
              <w:rPr>
                <w:rFonts w:cs="宋体"/>
                <w:b/>
                <w:color w:val="000000"/>
                <w:sz w:val="20"/>
                <w:szCs w:val="20"/>
              </w:rPr>
              <w:t>保障性安居工程支出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72F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0A7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47A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13E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BC3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A93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9939EB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4D5D9">
            <w:pPr>
              <w:textAlignment w:val="center"/>
              <w:rPr>
                <w:rFonts w:hint="default" w:cs="宋体"/>
                <w:color w:val="000000"/>
                <w:sz w:val="20"/>
                <w:szCs w:val="20"/>
              </w:rPr>
            </w:pPr>
            <w:r>
              <w:rPr>
                <w:rFonts w:cs="宋体"/>
                <w:color w:val="000000"/>
                <w:sz w:val="20"/>
                <w:szCs w:val="20"/>
              </w:rPr>
              <w:t>2210105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060F2">
            <w:pPr>
              <w:textAlignment w:val="center"/>
              <w:rPr>
                <w:rFonts w:hint="default" w:cs="宋体"/>
                <w:color w:val="000000"/>
                <w:sz w:val="20"/>
                <w:szCs w:val="20"/>
              </w:rPr>
            </w:pPr>
            <w:r>
              <w:rPr>
                <w:rFonts w:cs="宋体"/>
                <w:color w:val="000000"/>
                <w:sz w:val="20"/>
                <w:szCs w:val="20"/>
              </w:rPr>
              <w:t>农村危房改造</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729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AC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78C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8CB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F36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6F2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54FCAC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4785">
            <w:pPr>
              <w:textAlignment w:val="center"/>
              <w:rPr>
                <w:rFonts w:hint="default" w:cs="宋体"/>
                <w:color w:val="000000"/>
                <w:sz w:val="20"/>
                <w:szCs w:val="20"/>
              </w:rPr>
            </w:pPr>
            <w:r>
              <w:rPr>
                <w:rFonts w:cs="宋体"/>
                <w:b/>
                <w:color w:val="000000"/>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CB372">
            <w:pPr>
              <w:textAlignment w:val="center"/>
              <w:rPr>
                <w:rFonts w:hint="default" w:cs="宋体"/>
                <w:color w:val="000000"/>
                <w:sz w:val="20"/>
                <w:szCs w:val="20"/>
              </w:rPr>
            </w:pPr>
            <w:r>
              <w:rPr>
                <w:rFonts w:cs="宋体"/>
                <w:b/>
                <w:color w:val="000000"/>
                <w:sz w:val="20"/>
                <w:szCs w:val="20"/>
              </w:rPr>
              <w:t>住房改革支出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0C0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38C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63.24</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922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B14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050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22B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5CF96E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0CD0C">
            <w:pPr>
              <w:textAlignment w:val="center"/>
              <w:rPr>
                <w:rFonts w:hint="default" w:cs="宋体"/>
                <w:color w:val="000000"/>
                <w:sz w:val="20"/>
                <w:szCs w:val="20"/>
              </w:rPr>
            </w:pPr>
            <w:r>
              <w:rPr>
                <w:rFonts w:cs="宋体"/>
                <w:color w:val="000000"/>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67F75">
            <w:pPr>
              <w:textAlignment w:val="center"/>
              <w:rPr>
                <w:rFonts w:hint="default" w:cs="宋体"/>
                <w:color w:val="000000"/>
                <w:sz w:val="20"/>
                <w:szCs w:val="20"/>
              </w:rPr>
            </w:pPr>
            <w:r>
              <w:rPr>
                <w:rFonts w:cs="宋体"/>
                <w:color w:val="000000"/>
                <w:sz w:val="20"/>
                <w:szCs w:val="20"/>
              </w:rPr>
              <w:t>住房公积金</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269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63.24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305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63.24</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4E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9B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D9C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FDC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BE34F1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5765E">
            <w:pPr>
              <w:textAlignment w:val="center"/>
              <w:rPr>
                <w:rFonts w:hint="default" w:cs="宋体"/>
                <w:color w:val="000000"/>
                <w:sz w:val="20"/>
                <w:szCs w:val="20"/>
              </w:rPr>
            </w:pPr>
            <w:r>
              <w:rPr>
                <w:rFonts w:cs="宋体"/>
                <w:b/>
                <w:color w:val="000000"/>
                <w:sz w:val="20"/>
                <w:szCs w:val="20"/>
              </w:rPr>
              <w:t>224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D3972">
            <w:pPr>
              <w:textAlignment w:val="center"/>
              <w:rPr>
                <w:rFonts w:hint="default" w:cs="宋体"/>
                <w:color w:val="000000"/>
                <w:sz w:val="20"/>
                <w:szCs w:val="20"/>
              </w:rPr>
            </w:pPr>
            <w:r>
              <w:rPr>
                <w:rFonts w:cs="宋体"/>
                <w:b/>
                <w:color w:val="000000"/>
                <w:sz w:val="20"/>
                <w:szCs w:val="20"/>
              </w:rPr>
              <w:t>灾害防治及应急管理支出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365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87.96</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2BB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300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87.96</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A7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61F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107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94E814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AFCAD">
            <w:pPr>
              <w:textAlignment w:val="center"/>
              <w:rPr>
                <w:rFonts w:hint="default" w:cs="宋体"/>
                <w:color w:val="000000"/>
                <w:sz w:val="20"/>
                <w:szCs w:val="20"/>
              </w:rPr>
            </w:pPr>
            <w:r>
              <w:rPr>
                <w:rFonts w:cs="宋体"/>
                <w:b/>
                <w:color w:val="000000"/>
                <w:sz w:val="20"/>
                <w:szCs w:val="20"/>
              </w:rPr>
              <w:t>22401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85642">
            <w:pPr>
              <w:textAlignment w:val="center"/>
              <w:rPr>
                <w:rFonts w:hint="default" w:cs="宋体"/>
                <w:color w:val="000000"/>
                <w:sz w:val="20"/>
                <w:szCs w:val="20"/>
              </w:rPr>
            </w:pPr>
            <w:r>
              <w:rPr>
                <w:rFonts w:cs="宋体"/>
                <w:b/>
                <w:color w:val="000000"/>
                <w:sz w:val="20"/>
                <w:szCs w:val="20"/>
              </w:rPr>
              <w:t>应急管理事务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20D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844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8DF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28.97</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3D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A33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077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9B30D6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20BF7">
            <w:pPr>
              <w:textAlignment w:val="center"/>
              <w:rPr>
                <w:rFonts w:hint="default" w:cs="宋体"/>
                <w:color w:val="000000"/>
                <w:sz w:val="20"/>
                <w:szCs w:val="20"/>
              </w:rPr>
            </w:pPr>
            <w:r>
              <w:rPr>
                <w:rFonts w:cs="宋体"/>
                <w:color w:val="000000"/>
                <w:sz w:val="20"/>
                <w:szCs w:val="20"/>
              </w:rPr>
              <w:t>2240199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8893B">
            <w:pPr>
              <w:textAlignment w:val="center"/>
              <w:rPr>
                <w:rFonts w:hint="default" w:cs="宋体"/>
                <w:color w:val="000000"/>
                <w:sz w:val="20"/>
                <w:szCs w:val="20"/>
              </w:rPr>
            </w:pPr>
            <w:r>
              <w:rPr>
                <w:rFonts w:cs="宋体"/>
                <w:color w:val="000000"/>
                <w:sz w:val="20"/>
                <w:szCs w:val="20"/>
              </w:rPr>
              <w:t>其他应急管理支出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A6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28.97</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34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88B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28.97</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79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73E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0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9230F3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42AFA">
            <w:pPr>
              <w:textAlignment w:val="center"/>
              <w:rPr>
                <w:rFonts w:hint="default" w:cs="宋体"/>
                <w:color w:val="000000"/>
                <w:sz w:val="20"/>
                <w:szCs w:val="20"/>
              </w:rPr>
            </w:pPr>
            <w:r>
              <w:rPr>
                <w:rFonts w:cs="宋体"/>
                <w:b/>
                <w:color w:val="000000"/>
                <w:sz w:val="20"/>
                <w:szCs w:val="20"/>
              </w:rPr>
              <w:t>22406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A944B">
            <w:pPr>
              <w:textAlignment w:val="center"/>
              <w:rPr>
                <w:rFonts w:hint="default" w:cs="宋体"/>
                <w:color w:val="000000"/>
                <w:sz w:val="20"/>
                <w:szCs w:val="20"/>
              </w:rPr>
            </w:pPr>
            <w:r>
              <w:rPr>
                <w:rFonts w:cs="宋体"/>
                <w:b/>
                <w:color w:val="000000"/>
                <w:sz w:val="20"/>
                <w:szCs w:val="20"/>
              </w:rPr>
              <w:t>自然灾害防治</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BF4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48.48</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90B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344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48.48</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8B6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BCC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5D9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4072BA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1390F">
            <w:pPr>
              <w:textAlignment w:val="center"/>
              <w:rPr>
                <w:rFonts w:hint="default" w:cs="宋体"/>
                <w:color w:val="000000"/>
                <w:sz w:val="20"/>
                <w:szCs w:val="20"/>
              </w:rPr>
            </w:pPr>
            <w:r>
              <w:rPr>
                <w:rFonts w:cs="宋体"/>
                <w:color w:val="000000"/>
                <w:sz w:val="20"/>
                <w:szCs w:val="20"/>
              </w:rPr>
              <w:t>2240601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10127">
            <w:pPr>
              <w:textAlignment w:val="center"/>
              <w:rPr>
                <w:rFonts w:hint="default" w:cs="宋体"/>
                <w:color w:val="000000"/>
                <w:sz w:val="20"/>
                <w:szCs w:val="20"/>
              </w:rPr>
            </w:pPr>
            <w:r>
              <w:rPr>
                <w:rFonts w:cs="宋体"/>
                <w:color w:val="000000"/>
                <w:sz w:val="20"/>
                <w:szCs w:val="20"/>
              </w:rPr>
              <w:t>地质灾害防治</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D11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0D4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D0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EC0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B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D8C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AD9AE1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93071">
            <w:pPr>
              <w:textAlignment w:val="center"/>
              <w:rPr>
                <w:rFonts w:hint="default" w:cs="宋体"/>
                <w:color w:val="000000"/>
                <w:sz w:val="20"/>
                <w:szCs w:val="20"/>
              </w:rPr>
            </w:pPr>
            <w:r>
              <w:rPr>
                <w:rFonts w:cs="宋体"/>
                <w:color w:val="000000"/>
                <w:sz w:val="20"/>
                <w:szCs w:val="20"/>
              </w:rPr>
              <w:t>2240699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6F92E">
            <w:pPr>
              <w:textAlignment w:val="center"/>
              <w:rPr>
                <w:rFonts w:hint="default" w:cs="宋体"/>
                <w:color w:val="000000"/>
                <w:sz w:val="20"/>
                <w:szCs w:val="20"/>
              </w:rPr>
            </w:pPr>
            <w:r>
              <w:rPr>
                <w:rFonts w:cs="宋体"/>
                <w:color w:val="000000"/>
                <w:sz w:val="20"/>
                <w:szCs w:val="20"/>
              </w:rPr>
              <w:t>其他自然灾害防治支出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CB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39.96</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8A0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C5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39.96</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BC5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1EA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CF9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04C049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5805E">
            <w:pPr>
              <w:textAlignment w:val="center"/>
              <w:rPr>
                <w:rFonts w:hint="default" w:cs="宋体"/>
                <w:color w:val="000000"/>
                <w:sz w:val="20"/>
                <w:szCs w:val="20"/>
              </w:rPr>
            </w:pPr>
            <w:r>
              <w:rPr>
                <w:rFonts w:cs="宋体"/>
                <w:b/>
                <w:color w:val="000000"/>
                <w:sz w:val="20"/>
                <w:szCs w:val="20"/>
              </w:rPr>
              <w:t>22407</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0DC3F">
            <w:pPr>
              <w:textAlignment w:val="center"/>
              <w:rPr>
                <w:rFonts w:hint="default" w:cs="宋体"/>
                <w:color w:val="000000"/>
                <w:sz w:val="20"/>
                <w:szCs w:val="20"/>
              </w:rPr>
            </w:pPr>
            <w:r>
              <w:rPr>
                <w:rFonts w:cs="宋体"/>
                <w:b/>
                <w:color w:val="000000"/>
                <w:sz w:val="20"/>
                <w:szCs w:val="20"/>
              </w:rPr>
              <w:t>自然灾害救灾及恢复重建支出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7B7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1F2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04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234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171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CCB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018A4D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B7D1B">
            <w:pPr>
              <w:textAlignment w:val="center"/>
              <w:rPr>
                <w:rFonts w:hint="default" w:cs="宋体"/>
                <w:color w:val="000000"/>
                <w:sz w:val="20"/>
                <w:szCs w:val="20"/>
              </w:rPr>
            </w:pPr>
            <w:r>
              <w:rPr>
                <w:rFonts w:cs="宋体"/>
                <w:color w:val="000000"/>
                <w:sz w:val="20"/>
                <w:szCs w:val="20"/>
              </w:rPr>
              <w:t>2240703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0B1AC">
            <w:pPr>
              <w:textAlignment w:val="center"/>
              <w:rPr>
                <w:rFonts w:hint="default" w:cs="宋体"/>
                <w:color w:val="000000"/>
                <w:sz w:val="20"/>
                <w:szCs w:val="20"/>
              </w:rPr>
            </w:pPr>
            <w:r>
              <w:rPr>
                <w:rFonts w:cs="宋体"/>
                <w:color w:val="000000"/>
                <w:sz w:val="20"/>
                <w:szCs w:val="20"/>
              </w:rPr>
              <w:t>自然灾害救灾补助</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2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886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E6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F0F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D7F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78E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5A32B8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C4405">
            <w:pPr>
              <w:textAlignment w:val="center"/>
              <w:rPr>
                <w:rFonts w:hint="default" w:cs="宋体"/>
                <w:color w:val="000000"/>
                <w:sz w:val="20"/>
                <w:szCs w:val="20"/>
              </w:rPr>
            </w:pPr>
            <w:r>
              <w:rPr>
                <w:rFonts w:cs="宋体"/>
                <w:b/>
                <w:color w:val="000000"/>
                <w:sz w:val="20"/>
                <w:szCs w:val="20"/>
              </w:rPr>
              <w:t>229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3283B">
            <w:pPr>
              <w:textAlignment w:val="center"/>
              <w:rPr>
                <w:rFonts w:hint="default" w:cs="宋体"/>
                <w:color w:val="000000"/>
                <w:sz w:val="20"/>
                <w:szCs w:val="20"/>
              </w:rPr>
            </w:pPr>
            <w:r>
              <w:rPr>
                <w:rFonts w:cs="宋体"/>
                <w:b/>
                <w:color w:val="000000"/>
                <w:sz w:val="20"/>
                <w:szCs w:val="20"/>
              </w:rPr>
              <w:t>其他支出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CDA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02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E3F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FD9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C30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147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417CE1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04D62">
            <w:pPr>
              <w:textAlignment w:val="center"/>
              <w:rPr>
                <w:rFonts w:hint="default" w:cs="宋体"/>
                <w:color w:val="000000"/>
                <w:sz w:val="20"/>
                <w:szCs w:val="20"/>
              </w:rPr>
            </w:pPr>
            <w:r>
              <w:rPr>
                <w:rFonts w:cs="宋体"/>
                <w:b/>
                <w:color w:val="000000"/>
                <w:sz w:val="20"/>
                <w:szCs w:val="20"/>
              </w:rPr>
              <w:t>22960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674D5">
            <w:pPr>
              <w:textAlignment w:val="center"/>
              <w:rPr>
                <w:rFonts w:hint="default" w:cs="宋体"/>
                <w:color w:val="000000"/>
                <w:sz w:val="20"/>
                <w:szCs w:val="20"/>
              </w:rPr>
            </w:pPr>
            <w:r>
              <w:rPr>
                <w:rFonts w:cs="宋体"/>
                <w:b/>
                <w:color w:val="000000"/>
                <w:sz w:val="20"/>
                <w:szCs w:val="20"/>
              </w:rPr>
              <w:t>彩票公益金安排的支出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CF3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73F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B94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61E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DF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204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7FC30E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8FF72">
            <w:pPr>
              <w:textAlignment w:val="center"/>
              <w:rPr>
                <w:rFonts w:hint="default" w:cs="宋体"/>
                <w:color w:val="000000"/>
                <w:sz w:val="20"/>
                <w:szCs w:val="20"/>
              </w:rPr>
            </w:pPr>
            <w:r>
              <w:rPr>
                <w:rFonts w:cs="宋体"/>
                <w:color w:val="000000"/>
                <w:sz w:val="20"/>
                <w:szCs w:val="20"/>
              </w:rPr>
              <w:t>2296002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36DC4">
            <w:pPr>
              <w:textAlignment w:val="center"/>
              <w:rPr>
                <w:rFonts w:hint="default" w:cs="宋体"/>
                <w:color w:val="000000"/>
                <w:sz w:val="20"/>
                <w:szCs w:val="20"/>
              </w:rPr>
            </w:pPr>
            <w:r>
              <w:rPr>
                <w:rFonts w:cs="宋体"/>
                <w:color w:val="000000"/>
                <w:sz w:val="20"/>
                <w:szCs w:val="20"/>
              </w:rPr>
              <w:t>用于社会福利的彩票公益金支出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F1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0D3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CD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45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4A2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BC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6ED12E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D540C">
            <w:pPr>
              <w:textAlignment w:val="center"/>
              <w:rPr>
                <w:rFonts w:hint="default" w:cs="宋体"/>
                <w:color w:val="000000"/>
                <w:sz w:val="20"/>
                <w:szCs w:val="20"/>
              </w:rPr>
            </w:pPr>
            <w:r>
              <w:rPr>
                <w:rFonts w:cs="宋体"/>
                <w:color w:val="000000"/>
                <w:sz w:val="20"/>
                <w:szCs w:val="20"/>
              </w:rPr>
              <w:t>2296006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4F718">
            <w:pPr>
              <w:textAlignment w:val="center"/>
              <w:rPr>
                <w:rFonts w:hint="default" w:cs="宋体"/>
                <w:color w:val="000000"/>
                <w:sz w:val="20"/>
                <w:szCs w:val="20"/>
              </w:rPr>
            </w:pPr>
            <w:r>
              <w:rPr>
                <w:rFonts w:cs="宋体"/>
                <w:color w:val="000000"/>
                <w:sz w:val="20"/>
                <w:szCs w:val="20"/>
              </w:rPr>
              <w:t>用于残疾人事业的彩票公益金支出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B7E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254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860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0.14</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9C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13F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0CC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4728D7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0FE07">
            <w:pPr>
              <w:textAlignment w:val="center"/>
              <w:rPr>
                <w:rFonts w:hint="default" w:cs="宋体"/>
                <w:color w:val="000000"/>
                <w:sz w:val="20"/>
                <w:szCs w:val="20"/>
              </w:rPr>
            </w:pPr>
            <w:r>
              <w:rPr>
                <w:rFonts w:cs="宋体"/>
                <w:color w:val="000000"/>
                <w:sz w:val="20"/>
                <w:szCs w:val="20"/>
              </w:rPr>
              <w:t>2296099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12B2C">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1D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1F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F38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CCF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7E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8D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483711F7">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7E68760">
      <w:pPr>
        <w:rPr>
          <w:rFonts w:hint="default" w:cs="宋体"/>
          <w:sz w:val="21"/>
          <w:szCs w:val="21"/>
        </w:rPr>
      </w:pPr>
      <w:r>
        <w:rPr>
          <w:rFonts w:cs="宋体"/>
          <w:sz w:val="21"/>
          <w:szCs w:val="21"/>
        </w:rPr>
        <w:br w:type="page"/>
      </w:r>
    </w:p>
    <w:p w14:paraId="07CA3050">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7BA07E82">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14:paraId="01F5AAA4">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DD0251F">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14:paraId="56386573">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垫江县澄溪镇人民政府（本级）</w:t>
            </w:r>
          </w:p>
        </w:tc>
        <w:tc>
          <w:tcPr>
            <w:tcW w:w="1700" w:type="dxa"/>
            <w:tcBorders>
              <w:top w:val="nil"/>
              <w:left w:val="nil"/>
              <w:bottom w:val="nil"/>
              <w:right w:val="nil"/>
            </w:tcBorders>
            <w:shd w:val="clear" w:color="auto" w:fill="auto"/>
            <w:noWrap/>
            <w:tcMar>
              <w:top w:w="15" w:type="dxa"/>
              <w:left w:w="15" w:type="dxa"/>
              <w:right w:w="15" w:type="dxa"/>
            </w:tcMar>
            <w:vAlign w:val="bottom"/>
          </w:tcPr>
          <w:p w14:paraId="08A8198A">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446CDB39">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1BC989B7">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5C672890">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02EBAD11">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14:paraId="36E3B9C3">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1FBE1930">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42191651">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6ED361B8">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3B8AD4E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139B8C">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08537">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AFBC">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61EC1A8">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21CE4">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9C78F">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C113A">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E48B5">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DB3009B">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CAB95">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B2083">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E6ECD">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0288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FDF3B">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69A76">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F750C">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EC5C55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1F91">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FFD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9,023.19</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9FBC9">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CC3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1,376.77</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C8F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1,376.77</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5380B">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20AC9">
            <w:pPr>
              <w:wordWrap w:val="0"/>
              <w:spacing w:line="200" w:lineRule="exact"/>
              <w:jc w:val="right"/>
              <w:textAlignment w:val="center"/>
              <w:rPr>
                <w:rFonts w:hint="default" w:ascii="Times New Roman" w:hAnsi="Times New Roman"/>
                <w:color w:val="000000"/>
                <w:sz w:val="18"/>
                <w:szCs w:val="18"/>
              </w:rPr>
            </w:pPr>
          </w:p>
        </w:tc>
      </w:tr>
      <w:tr w14:paraId="26F5E1C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BBB1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86D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201.82</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3BC8F">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45CE2">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5474F">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9B031">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A5898">
            <w:pPr>
              <w:wordWrap w:val="0"/>
              <w:spacing w:line="200" w:lineRule="exact"/>
              <w:jc w:val="right"/>
              <w:textAlignment w:val="center"/>
              <w:rPr>
                <w:rFonts w:hint="default" w:ascii="Times New Roman" w:hAnsi="Times New Roman"/>
                <w:color w:val="000000"/>
                <w:sz w:val="18"/>
                <w:szCs w:val="18"/>
              </w:rPr>
            </w:pPr>
          </w:p>
        </w:tc>
      </w:tr>
      <w:tr w14:paraId="6AF59C8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65AF">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F1045">
            <w:pPr>
              <w:wordWrap w:val="0"/>
              <w:spacing w:line="200" w:lineRule="exact"/>
              <w:jc w:val="right"/>
              <w:textAlignment w:val="center"/>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56EDA">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D9E4B">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C80DF">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27437">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BE0AA">
            <w:pPr>
              <w:wordWrap w:val="0"/>
              <w:spacing w:line="200" w:lineRule="exact"/>
              <w:jc w:val="right"/>
              <w:textAlignment w:val="center"/>
              <w:rPr>
                <w:rFonts w:hint="default" w:ascii="Times New Roman" w:hAnsi="Times New Roman"/>
                <w:color w:val="000000"/>
                <w:sz w:val="18"/>
                <w:szCs w:val="18"/>
              </w:rPr>
            </w:pPr>
          </w:p>
        </w:tc>
      </w:tr>
      <w:tr w14:paraId="0EF726F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6472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10EF1F">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14F1">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B4B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19.26</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150F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19.26</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E3A78">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C3C68">
            <w:pPr>
              <w:wordWrap w:val="0"/>
              <w:spacing w:line="200" w:lineRule="exact"/>
              <w:jc w:val="right"/>
              <w:textAlignment w:val="center"/>
              <w:rPr>
                <w:rFonts w:hint="default" w:ascii="Times New Roman" w:hAnsi="Times New Roman"/>
                <w:color w:val="000000"/>
                <w:sz w:val="18"/>
                <w:szCs w:val="18"/>
              </w:rPr>
            </w:pPr>
          </w:p>
        </w:tc>
      </w:tr>
      <w:tr w14:paraId="351AF9A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2757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6CB4C5">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1BF7E">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FB60">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F231C">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7F6F7">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72312">
            <w:pPr>
              <w:wordWrap w:val="0"/>
              <w:spacing w:line="200" w:lineRule="exact"/>
              <w:jc w:val="right"/>
              <w:textAlignment w:val="center"/>
              <w:rPr>
                <w:rFonts w:hint="default" w:ascii="Times New Roman" w:hAnsi="Times New Roman"/>
                <w:color w:val="000000"/>
                <w:sz w:val="18"/>
                <w:szCs w:val="18"/>
              </w:rPr>
            </w:pPr>
          </w:p>
        </w:tc>
      </w:tr>
      <w:tr w14:paraId="60B92BD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BC72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FF2FEE">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67944">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2E5DF">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4D66F">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233BC">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FB3A9">
            <w:pPr>
              <w:wordWrap w:val="0"/>
              <w:spacing w:line="200" w:lineRule="exact"/>
              <w:jc w:val="right"/>
              <w:textAlignment w:val="center"/>
              <w:rPr>
                <w:rFonts w:hint="default" w:ascii="Times New Roman" w:hAnsi="Times New Roman"/>
                <w:color w:val="000000"/>
                <w:sz w:val="18"/>
                <w:szCs w:val="18"/>
              </w:rPr>
            </w:pPr>
          </w:p>
        </w:tc>
      </w:tr>
      <w:tr w14:paraId="5CEA32C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6362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A67923">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855F4">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785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37.65</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B14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37.65</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071ED">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1E2FE">
            <w:pPr>
              <w:wordWrap w:val="0"/>
              <w:spacing w:line="200" w:lineRule="exact"/>
              <w:jc w:val="right"/>
              <w:textAlignment w:val="center"/>
              <w:rPr>
                <w:rFonts w:hint="default" w:ascii="Times New Roman" w:hAnsi="Times New Roman"/>
                <w:color w:val="000000"/>
                <w:sz w:val="18"/>
                <w:szCs w:val="18"/>
              </w:rPr>
            </w:pPr>
          </w:p>
        </w:tc>
      </w:tr>
      <w:tr w14:paraId="5DC4C50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2F76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32AF2C">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3498A">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F72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333.11</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6EA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333.11</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7938C">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1B42A">
            <w:pPr>
              <w:wordWrap w:val="0"/>
              <w:spacing w:line="200" w:lineRule="exact"/>
              <w:jc w:val="right"/>
              <w:textAlignment w:val="center"/>
              <w:rPr>
                <w:rFonts w:hint="default" w:ascii="Times New Roman" w:hAnsi="Times New Roman"/>
                <w:color w:val="000000"/>
                <w:sz w:val="18"/>
                <w:szCs w:val="18"/>
              </w:rPr>
            </w:pPr>
          </w:p>
        </w:tc>
      </w:tr>
      <w:tr w14:paraId="3B60242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F0F6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715EA3">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BD3A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3C9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58.55</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01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58.55</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5326C">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FBF91">
            <w:pPr>
              <w:wordWrap w:val="0"/>
              <w:spacing w:line="200" w:lineRule="exact"/>
              <w:jc w:val="right"/>
              <w:textAlignment w:val="center"/>
              <w:rPr>
                <w:rFonts w:hint="default" w:ascii="Times New Roman" w:hAnsi="Times New Roman"/>
                <w:color w:val="000000"/>
                <w:sz w:val="18"/>
                <w:szCs w:val="18"/>
              </w:rPr>
            </w:pPr>
          </w:p>
        </w:tc>
      </w:tr>
      <w:tr w14:paraId="6CA4D24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C7D5F">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AD6E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B443">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22E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D9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69592">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17961">
            <w:pPr>
              <w:wordWrap w:val="0"/>
              <w:spacing w:line="200" w:lineRule="exact"/>
              <w:jc w:val="right"/>
              <w:textAlignment w:val="center"/>
              <w:rPr>
                <w:rFonts w:hint="default" w:ascii="Times New Roman" w:hAnsi="Times New Roman"/>
                <w:color w:val="000000"/>
                <w:sz w:val="18"/>
                <w:szCs w:val="18"/>
              </w:rPr>
            </w:pPr>
          </w:p>
        </w:tc>
      </w:tr>
      <w:tr w14:paraId="5EDDD70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1A45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311A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EE1E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6ACB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619.67</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6E6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420.77</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DBC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198.90</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E7E4A">
            <w:pPr>
              <w:wordWrap w:val="0"/>
              <w:spacing w:line="200" w:lineRule="exact"/>
              <w:jc w:val="right"/>
              <w:textAlignment w:val="center"/>
              <w:rPr>
                <w:rFonts w:hint="default" w:ascii="Times New Roman" w:hAnsi="Times New Roman"/>
                <w:color w:val="000000"/>
                <w:sz w:val="18"/>
                <w:szCs w:val="18"/>
              </w:rPr>
            </w:pPr>
          </w:p>
        </w:tc>
      </w:tr>
      <w:tr w14:paraId="1C1DC5A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AF7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6EA2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07ED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05F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823.57</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DD1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823.57</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9245B">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C22DB">
            <w:pPr>
              <w:wordWrap w:val="0"/>
              <w:spacing w:line="200" w:lineRule="exact"/>
              <w:jc w:val="right"/>
              <w:textAlignment w:val="center"/>
              <w:rPr>
                <w:rFonts w:hint="default" w:ascii="Times New Roman" w:hAnsi="Times New Roman"/>
                <w:color w:val="000000"/>
                <w:sz w:val="18"/>
                <w:szCs w:val="18"/>
              </w:rPr>
            </w:pPr>
          </w:p>
        </w:tc>
      </w:tr>
      <w:tr w14:paraId="0694CDB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218E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4AF0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0DB0A">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CF5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131.08</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694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131.08</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B1969">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CCFA4">
            <w:pPr>
              <w:wordWrap w:val="0"/>
              <w:spacing w:line="200" w:lineRule="exact"/>
              <w:jc w:val="right"/>
              <w:textAlignment w:val="center"/>
              <w:rPr>
                <w:rFonts w:hint="default" w:ascii="Times New Roman" w:hAnsi="Times New Roman"/>
                <w:color w:val="000000"/>
                <w:sz w:val="18"/>
                <w:szCs w:val="18"/>
              </w:rPr>
            </w:pPr>
          </w:p>
        </w:tc>
      </w:tr>
      <w:tr w14:paraId="24FFA31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FD54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42FB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8B161">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30C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5,873.78</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621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5,873.78</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24D10">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6FE12">
            <w:pPr>
              <w:wordWrap w:val="0"/>
              <w:spacing w:line="200" w:lineRule="exact"/>
              <w:jc w:val="right"/>
              <w:textAlignment w:val="center"/>
              <w:rPr>
                <w:rFonts w:hint="default" w:ascii="Times New Roman" w:hAnsi="Times New Roman"/>
                <w:color w:val="000000"/>
                <w:sz w:val="18"/>
                <w:szCs w:val="18"/>
              </w:rPr>
            </w:pPr>
          </w:p>
        </w:tc>
      </w:tr>
      <w:tr w14:paraId="68FA2C0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6601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8C025">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6EEFC">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4A6C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29.36</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CA9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29.36</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2E6BD">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8A74">
            <w:pPr>
              <w:wordWrap w:val="0"/>
              <w:spacing w:line="200" w:lineRule="exact"/>
              <w:jc w:val="right"/>
              <w:textAlignment w:val="center"/>
              <w:rPr>
                <w:rFonts w:hint="default" w:ascii="Times New Roman" w:hAnsi="Times New Roman"/>
                <w:color w:val="000000"/>
                <w:sz w:val="18"/>
                <w:szCs w:val="18"/>
              </w:rPr>
            </w:pPr>
          </w:p>
        </w:tc>
      </w:tr>
      <w:tr w14:paraId="7C9E68C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075B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85B7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649F1">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749C3">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82D7B">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757F4">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2C89">
            <w:pPr>
              <w:wordWrap w:val="0"/>
              <w:spacing w:line="200" w:lineRule="exact"/>
              <w:jc w:val="right"/>
              <w:textAlignment w:val="center"/>
              <w:rPr>
                <w:rFonts w:hint="default" w:ascii="Times New Roman" w:hAnsi="Times New Roman"/>
                <w:color w:val="000000"/>
                <w:sz w:val="18"/>
                <w:szCs w:val="18"/>
              </w:rPr>
            </w:pPr>
          </w:p>
        </w:tc>
      </w:tr>
      <w:tr w14:paraId="62793EC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EDB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B3755">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CBDA3">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36822">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E17D6">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950F2">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AEEF8">
            <w:pPr>
              <w:wordWrap w:val="0"/>
              <w:spacing w:line="200" w:lineRule="exact"/>
              <w:jc w:val="right"/>
              <w:textAlignment w:val="center"/>
              <w:rPr>
                <w:rFonts w:hint="default" w:ascii="Times New Roman" w:hAnsi="Times New Roman"/>
                <w:color w:val="000000"/>
                <w:sz w:val="18"/>
                <w:szCs w:val="18"/>
              </w:rPr>
            </w:pPr>
          </w:p>
        </w:tc>
      </w:tr>
      <w:tr w14:paraId="3A1720B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C634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2095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B2E09">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BE07">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0A859">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63FCB">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20B8">
            <w:pPr>
              <w:wordWrap w:val="0"/>
              <w:spacing w:line="200" w:lineRule="exact"/>
              <w:jc w:val="right"/>
              <w:textAlignment w:val="center"/>
              <w:rPr>
                <w:rFonts w:hint="default" w:ascii="Times New Roman" w:hAnsi="Times New Roman"/>
                <w:color w:val="000000"/>
                <w:sz w:val="18"/>
                <w:szCs w:val="18"/>
              </w:rPr>
            </w:pPr>
          </w:p>
        </w:tc>
      </w:tr>
      <w:tr w14:paraId="7ACCFAC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6377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B2CF">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E8346">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B2F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63.99</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9FD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63.99</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C8579">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6D3DE">
            <w:pPr>
              <w:wordWrap w:val="0"/>
              <w:spacing w:line="200" w:lineRule="exact"/>
              <w:jc w:val="right"/>
              <w:textAlignment w:val="center"/>
              <w:rPr>
                <w:rFonts w:hint="default" w:ascii="Times New Roman" w:hAnsi="Times New Roman"/>
                <w:color w:val="000000"/>
                <w:sz w:val="18"/>
                <w:szCs w:val="18"/>
              </w:rPr>
            </w:pPr>
          </w:p>
        </w:tc>
      </w:tr>
      <w:tr w14:paraId="21C155A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DBA3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EB27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AD9F">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DA8F5">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9EFCF">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C0ADB">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75CA0">
            <w:pPr>
              <w:wordWrap w:val="0"/>
              <w:spacing w:line="200" w:lineRule="exact"/>
              <w:jc w:val="right"/>
              <w:textAlignment w:val="center"/>
              <w:rPr>
                <w:rFonts w:hint="default" w:ascii="Times New Roman" w:hAnsi="Times New Roman"/>
                <w:color w:val="000000"/>
                <w:sz w:val="18"/>
                <w:szCs w:val="18"/>
              </w:rPr>
            </w:pPr>
          </w:p>
        </w:tc>
      </w:tr>
      <w:tr w14:paraId="67B7DD5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EF1B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F3777">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ED67E">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1A03">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75CF4">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4EA37">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5E975">
            <w:pPr>
              <w:wordWrap w:val="0"/>
              <w:spacing w:line="200" w:lineRule="exact"/>
              <w:jc w:val="right"/>
              <w:textAlignment w:val="center"/>
              <w:rPr>
                <w:rFonts w:hint="default" w:ascii="Times New Roman" w:hAnsi="Times New Roman"/>
                <w:color w:val="000000"/>
                <w:sz w:val="18"/>
                <w:szCs w:val="18"/>
              </w:rPr>
            </w:pPr>
          </w:p>
        </w:tc>
      </w:tr>
      <w:tr w14:paraId="7C581D8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0CE0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8155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F955">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BC7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87.96</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5CB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87.96</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6732">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82E5E">
            <w:pPr>
              <w:wordWrap w:val="0"/>
              <w:spacing w:line="200" w:lineRule="exact"/>
              <w:jc w:val="right"/>
              <w:textAlignment w:val="center"/>
              <w:rPr>
                <w:rFonts w:hint="default" w:ascii="Times New Roman" w:hAnsi="Times New Roman"/>
                <w:color w:val="000000"/>
                <w:sz w:val="18"/>
                <w:szCs w:val="18"/>
              </w:rPr>
            </w:pPr>
          </w:p>
        </w:tc>
      </w:tr>
      <w:tr w14:paraId="43E3C67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EA6A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C152F">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87BBC">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937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FFA2A">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D8A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31A5">
            <w:pPr>
              <w:wordWrap w:val="0"/>
              <w:spacing w:line="200" w:lineRule="exact"/>
              <w:jc w:val="right"/>
              <w:textAlignment w:val="center"/>
              <w:rPr>
                <w:rFonts w:hint="default" w:ascii="Times New Roman" w:hAnsi="Times New Roman"/>
                <w:color w:val="000000"/>
                <w:sz w:val="18"/>
                <w:szCs w:val="18"/>
              </w:rPr>
            </w:pPr>
          </w:p>
        </w:tc>
      </w:tr>
      <w:tr w14:paraId="6AD659A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4AE06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3B0FF">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6C646">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EC144">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0CBEB">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C8A33">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53669">
            <w:pPr>
              <w:wordWrap w:val="0"/>
              <w:spacing w:line="200" w:lineRule="exact"/>
              <w:jc w:val="right"/>
              <w:textAlignment w:val="center"/>
              <w:rPr>
                <w:rFonts w:hint="default" w:ascii="Times New Roman" w:hAnsi="Times New Roman"/>
                <w:color w:val="000000"/>
                <w:sz w:val="18"/>
                <w:szCs w:val="18"/>
              </w:rPr>
            </w:pPr>
          </w:p>
        </w:tc>
      </w:tr>
      <w:tr w14:paraId="4C15C5D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40BF2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CD53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98F8">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3A3BC">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C4827">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BEC72">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3BC4D">
            <w:pPr>
              <w:wordWrap w:val="0"/>
              <w:spacing w:line="200" w:lineRule="exact"/>
              <w:jc w:val="right"/>
              <w:textAlignment w:val="center"/>
              <w:rPr>
                <w:rFonts w:hint="default" w:ascii="Times New Roman" w:hAnsi="Times New Roman"/>
                <w:color w:val="000000"/>
                <w:sz w:val="18"/>
                <w:szCs w:val="18"/>
              </w:rPr>
            </w:pPr>
          </w:p>
        </w:tc>
      </w:tr>
      <w:tr w14:paraId="6E17CBD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E78CA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E0B1A">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85479">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D668C">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0A1EE">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A5816">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EB5A4">
            <w:pPr>
              <w:wordWrap w:val="0"/>
              <w:spacing w:line="200" w:lineRule="exact"/>
              <w:jc w:val="right"/>
              <w:textAlignment w:val="center"/>
              <w:rPr>
                <w:rFonts w:hint="default" w:ascii="Times New Roman" w:hAnsi="Times New Roman"/>
                <w:color w:val="000000"/>
                <w:sz w:val="18"/>
                <w:szCs w:val="18"/>
              </w:rPr>
            </w:pPr>
          </w:p>
        </w:tc>
      </w:tr>
      <w:tr w14:paraId="1E139F1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C0D6">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3D8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9,225.01</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9AF2">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EC5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9,460.67</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77A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9,258.84</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23B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201.82</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F5A30">
            <w:pPr>
              <w:wordWrap w:val="0"/>
              <w:spacing w:line="200" w:lineRule="exact"/>
              <w:jc w:val="right"/>
              <w:textAlignment w:val="center"/>
              <w:rPr>
                <w:rFonts w:hint="default" w:ascii="Times New Roman" w:hAnsi="Times New Roman"/>
                <w:color w:val="000000"/>
                <w:sz w:val="18"/>
                <w:szCs w:val="18"/>
              </w:rPr>
            </w:pPr>
          </w:p>
        </w:tc>
      </w:tr>
      <w:tr w14:paraId="76145D0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CE01B">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D367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235.65</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1651">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10C49">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62BA0">
            <w:pPr>
              <w:wordWrap w:val="0"/>
              <w:spacing w:line="200" w:lineRule="exact"/>
              <w:jc w:val="right"/>
              <w:textAlignment w:val="center"/>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00828">
            <w:pPr>
              <w:wordWrap w:val="0"/>
              <w:spacing w:line="200" w:lineRule="exact"/>
              <w:jc w:val="right"/>
              <w:textAlignment w:val="center"/>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5F4EC">
            <w:pPr>
              <w:wordWrap w:val="0"/>
              <w:spacing w:line="200" w:lineRule="exact"/>
              <w:jc w:val="right"/>
              <w:textAlignment w:val="center"/>
              <w:rPr>
                <w:rFonts w:hint="default" w:ascii="Times New Roman" w:hAnsi="Times New Roman"/>
                <w:color w:val="000000"/>
                <w:sz w:val="18"/>
                <w:szCs w:val="18"/>
              </w:rPr>
            </w:pPr>
          </w:p>
        </w:tc>
      </w:tr>
      <w:tr w14:paraId="67CE9D7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E3EC7">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46D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235.65</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EAAB67">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599605">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CDC98D">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247D36">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9B8335">
            <w:pPr>
              <w:spacing w:line="200" w:lineRule="exact"/>
              <w:rPr>
                <w:rFonts w:hint="default" w:ascii="Times New Roman" w:hAnsi="Times New Roman"/>
                <w:color w:val="000000"/>
                <w:sz w:val="18"/>
                <w:szCs w:val="18"/>
              </w:rPr>
            </w:pPr>
          </w:p>
        </w:tc>
      </w:tr>
      <w:tr w14:paraId="5137309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F47F">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6BA09">
            <w:pPr>
              <w:wordWrap w:val="0"/>
              <w:spacing w:line="200" w:lineRule="exact"/>
              <w:jc w:val="right"/>
              <w:textAlignment w:val="center"/>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1009D">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97735">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AEED3">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D5FB">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14032">
            <w:pPr>
              <w:spacing w:line="200" w:lineRule="exact"/>
              <w:jc w:val="right"/>
              <w:rPr>
                <w:rFonts w:hint="default" w:ascii="Times New Roman" w:hAnsi="Times New Roman"/>
                <w:color w:val="000000"/>
                <w:sz w:val="18"/>
                <w:szCs w:val="18"/>
              </w:rPr>
            </w:pPr>
          </w:p>
        </w:tc>
      </w:tr>
      <w:tr w14:paraId="11B3862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BE0D9">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66AE2">
            <w:pPr>
              <w:wordWrap w:val="0"/>
              <w:spacing w:line="200" w:lineRule="exact"/>
              <w:jc w:val="right"/>
              <w:textAlignment w:val="center"/>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A085">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655EB">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B94AC">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1DBB0">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75051">
            <w:pPr>
              <w:spacing w:line="200" w:lineRule="exact"/>
              <w:jc w:val="right"/>
              <w:rPr>
                <w:rFonts w:hint="default" w:ascii="Times New Roman" w:hAnsi="Times New Roman"/>
                <w:color w:val="000000"/>
                <w:sz w:val="18"/>
                <w:szCs w:val="18"/>
              </w:rPr>
            </w:pPr>
          </w:p>
        </w:tc>
      </w:tr>
      <w:tr w14:paraId="56693E9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8424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BFC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9,460.67</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04555">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6C4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9,460.67</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16F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9,258.84</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8AA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201.82</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C8E3">
            <w:pPr>
              <w:wordWrap w:val="0"/>
              <w:spacing w:line="200" w:lineRule="exact"/>
              <w:jc w:val="right"/>
              <w:textAlignment w:val="center"/>
              <w:rPr>
                <w:rFonts w:hint="default" w:ascii="Times New Roman" w:hAnsi="Times New Roman"/>
                <w:color w:val="000000"/>
                <w:sz w:val="18"/>
                <w:szCs w:val="18"/>
              </w:rPr>
            </w:pPr>
          </w:p>
        </w:tc>
      </w:tr>
    </w:tbl>
    <w:p w14:paraId="2B2C8338">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50CAC045">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14:paraId="62BBB518">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96E747D">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14:paraId="396F8805">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垫江县澄溪镇人民政府（本级）</w:t>
            </w:r>
          </w:p>
        </w:tc>
        <w:tc>
          <w:tcPr>
            <w:tcW w:w="3312" w:type="dxa"/>
            <w:tcBorders>
              <w:top w:val="nil"/>
              <w:left w:val="nil"/>
              <w:bottom w:val="nil"/>
              <w:right w:val="nil"/>
            </w:tcBorders>
            <w:shd w:val="clear" w:color="auto" w:fill="auto"/>
            <w:noWrap/>
            <w:tcMar>
              <w:top w:w="15" w:type="dxa"/>
              <w:left w:w="15" w:type="dxa"/>
              <w:right w:w="15" w:type="dxa"/>
            </w:tcMar>
            <w:vAlign w:val="bottom"/>
          </w:tcPr>
          <w:p w14:paraId="2C066431">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4EDB8A86">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26A48EFD">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14:paraId="5499BB9C">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14:paraId="2CF57B3F">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1DD9658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DA89511">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2C36D">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5403B7">
            <w:pPr>
              <w:jc w:val="center"/>
              <w:textAlignment w:val="center"/>
              <w:rPr>
                <w:rFonts w:hint="default" w:cs="宋体"/>
                <w:b/>
                <w:color w:val="000000"/>
                <w:sz w:val="20"/>
                <w:szCs w:val="20"/>
              </w:rPr>
            </w:pPr>
            <w:r>
              <w:rPr>
                <w:rFonts w:cs="宋体"/>
                <w:b/>
                <w:color w:val="000000"/>
                <w:sz w:val="20"/>
                <w:szCs w:val="20"/>
              </w:rPr>
              <w:t>本年支出</w:t>
            </w:r>
          </w:p>
        </w:tc>
      </w:tr>
      <w:tr w14:paraId="34A1C487">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75ED2">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DF7B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BE9C5">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8CEB0">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EAA1E5">
            <w:pPr>
              <w:jc w:val="center"/>
              <w:textAlignment w:val="center"/>
              <w:rPr>
                <w:rFonts w:hint="default" w:cs="宋体"/>
                <w:b/>
                <w:color w:val="000000"/>
                <w:sz w:val="20"/>
                <w:szCs w:val="20"/>
              </w:rPr>
            </w:pPr>
            <w:r>
              <w:rPr>
                <w:rFonts w:cs="宋体"/>
                <w:b/>
                <w:color w:val="000000"/>
                <w:sz w:val="20"/>
                <w:szCs w:val="20"/>
              </w:rPr>
              <w:t>项目支出</w:t>
            </w:r>
          </w:p>
        </w:tc>
      </w:tr>
      <w:tr w14:paraId="775EA776">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BD4C6">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8C7C3">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ACFF8">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4092B">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0110D">
            <w:pPr>
              <w:jc w:val="center"/>
              <w:rPr>
                <w:rFonts w:hint="default" w:cs="宋体"/>
                <w:b/>
                <w:color w:val="000000"/>
                <w:sz w:val="20"/>
                <w:szCs w:val="20"/>
              </w:rPr>
            </w:pPr>
          </w:p>
        </w:tc>
      </w:tr>
      <w:tr w14:paraId="2C55DD26">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C6609">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46849">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E1C26">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39071">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2CC4D">
            <w:pPr>
              <w:jc w:val="center"/>
              <w:rPr>
                <w:rFonts w:hint="default" w:cs="宋体"/>
                <w:b/>
                <w:color w:val="000000"/>
                <w:sz w:val="20"/>
                <w:szCs w:val="20"/>
              </w:rPr>
            </w:pPr>
          </w:p>
        </w:tc>
      </w:tr>
      <w:tr w14:paraId="0C825336">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4322F">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3E37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9,258.84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D09D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1,837.75</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497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7,421.10</w:t>
            </w:r>
          </w:p>
        </w:tc>
      </w:tr>
      <w:tr w14:paraId="1A564BD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2ACC">
            <w:pPr>
              <w:textAlignment w:val="center"/>
              <w:rPr>
                <w:rFonts w:hint="default" w:cs="宋体"/>
                <w:color w:val="000000"/>
                <w:sz w:val="20"/>
                <w:szCs w:val="20"/>
              </w:rPr>
            </w:pPr>
            <w:r>
              <w:rPr>
                <w:rFonts w:cs="宋体"/>
                <w:b/>
                <w:color w:val="000000"/>
                <w:sz w:val="20"/>
                <w:szCs w:val="20"/>
              </w:rPr>
              <w:t>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A29C3">
            <w:pPr>
              <w:textAlignment w:val="center"/>
              <w:rPr>
                <w:rFonts w:hint="default" w:cs="宋体"/>
                <w:color w:val="000000"/>
                <w:sz w:val="20"/>
                <w:szCs w:val="20"/>
              </w:rPr>
            </w:pPr>
            <w:r>
              <w:rPr>
                <w:rFonts w:cs="宋体"/>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FE0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1,376.77</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575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1,083.11</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716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293.66</w:t>
            </w:r>
          </w:p>
        </w:tc>
      </w:tr>
      <w:tr w14:paraId="7159F8E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F79D2">
            <w:pPr>
              <w:textAlignment w:val="center"/>
              <w:rPr>
                <w:rFonts w:hint="default" w:cs="宋体"/>
                <w:color w:val="000000"/>
                <w:sz w:val="20"/>
                <w:szCs w:val="20"/>
              </w:rPr>
            </w:pPr>
            <w:r>
              <w:rPr>
                <w:rFonts w:cs="宋体"/>
                <w:b/>
                <w:color w:val="000000"/>
                <w:sz w:val="20"/>
                <w:szCs w:val="20"/>
              </w:rPr>
              <w:t>20101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D1FD8">
            <w:pPr>
              <w:textAlignment w:val="center"/>
              <w:rPr>
                <w:rFonts w:hint="default" w:cs="宋体"/>
                <w:color w:val="000000"/>
                <w:sz w:val="20"/>
                <w:szCs w:val="20"/>
              </w:rPr>
            </w:pPr>
            <w:r>
              <w:rPr>
                <w:rFonts w:cs="宋体"/>
                <w:b/>
                <w:color w:val="000000"/>
                <w:sz w:val="20"/>
                <w:szCs w:val="20"/>
              </w:rPr>
              <w:t>人大事务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ECE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9.55</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BF5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3B7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9.55</w:t>
            </w:r>
          </w:p>
        </w:tc>
      </w:tr>
      <w:tr w14:paraId="7FC6B10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DFCF1">
            <w:pPr>
              <w:textAlignment w:val="center"/>
              <w:rPr>
                <w:rFonts w:hint="default" w:cs="宋体"/>
                <w:color w:val="000000"/>
                <w:sz w:val="20"/>
                <w:szCs w:val="20"/>
              </w:rPr>
            </w:pPr>
            <w:r>
              <w:rPr>
                <w:rFonts w:cs="宋体"/>
                <w:color w:val="000000"/>
                <w:sz w:val="20"/>
                <w:szCs w:val="20"/>
              </w:rPr>
              <w:t>2010104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3BEB2">
            <w:pPr>
              <w:textAlignment w:val="center"/>
              <w:rPr>
                <w:rFonts w:hint="default" w:cs="宋体"/>
                <w:color w:val="000000"/>
                <w:sz w:val="20"/>
                <w:szCs w:val="20"/>
              </w:rPr>
            </w:pPr>
            <w:r>
              <w:rPr>
                <w:rFonts w:cs="宋体"/>
                <w:color w:val="000000"/>
                <w:sz w:val="20"/>
                <w:szCs w:val="20"/>
              </w:rPr>
              <w:t>人大会议</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4FA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4.55</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5EE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E95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4.55</w:t>
            </w:r>
          </w:p>
        </w:tc>
      </w:tr>
      <w:tr w14:paraId="4C36937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96C5">
            <w:pPr>
              <w:textAlignment w:val="center"/>
              <w:rPr>
                <w:rFonts w:hint="default" w:cs="宋体"/>
                <w:color w:val="000000"/>
                <w:sz w:val="20"/>
                <w:szCs w:val="20"/>
              </w:rPr>
            </w:pPr>
            <w:r>
              <w:rPr>
                <w:rFonts w:cs="宋体"/>
                <w:color w:val="000000"/>
                <w:sz w:val="20"/>
                <w:szCs w:val="20"/>
              </w:rPr>
              <w:t>2010108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15877">
            <w:pPr>
              <w:textAlignment w:val="center"/>
              <w:rPr>
                <w:rFonts w:hint="default" w:cs="宋体"/>
                <w:color w:val="000000"/>
                <w:sz w:val="20"/>
                <w:szCs w:val="20"/>
              </w:rPr>
            </w:pPr>
            <w:r>
              <w:rPr>
                <w:rFonts w:cs="宋体"/>
                <w:color w:val="000000"/>
                <w:sz w:val="20"/>
                <w:szCs w:val="20"/>
              </w:rPr>
              <w:t>代表工作</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EF8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33C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CC5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p>
        </w:tc>
      </w:tr>
      <w:tr w14:paraId="70FBF70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18444">
            <w:pPr>
              <w:textAlignment w:val="center"/>
              <w:rPr>
                <w:rFonts w:hint="default" w:cs="宋体"/>
                <w:color w:val="000000"/>
                <w:sz w:val="20"/>
                <w:szCs w:val="20"/>
              </w:rPr>
            </w:pPr>
            <w:r>
              <w:rPr>
                <w:rFonts w:cs="宋体"/>
                <w:b/>
                <w:color w:val="000000"/>
                <w:sz w:val="20"/>
                <w:szCs w:val="20"/>
              </w:rPr>
              <w:t>20103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8228E">
            <w:pPr>
              <w:textAlignment w:val="center"/>
              <w:rPr>
                <w:rFonts w:hint="default" w:cs="宋体"/>
                <w:color w:val="000000"/>
                <w:sz w:val="20"/>
                <w:szCs w:val="20"/>
              </w:rPr>
            </w:pPr>
            <w:r>
              <w:rPr>
                <w:rFonts w:cs="宋体"/>
                <w:b/>
                <w:color w:val="000000"/>
                <w:sz w:val="20"/>
                <w:szCs w:val="20"/>
              </w:rPr>
              <w:t>政府办公厅（室）及相关机构事务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3C8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1,341.08</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D51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1,083.11</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F9A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257.97</w:t>
            </w:r>
          </w:p>
        </w:tc>
      </w:tr>
      <w:tr w14:paraId="22E4E12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3CC0D">
            <w:pPr>
              <w:textAlignment w:val="center"/>
              <w:rPr>
                <w:rFonts w:hint="default" w:cs="宋体"/>
                <w:color w:val="000000"/>
                <w:sz w:val="20"/>
                <w:szCs w:val="20"/>
              </w:rPr>
            </w:pPr>
            <w:r>
              <w:rPr>
                <w:rFonts w:cs="宋体"/>
                <w:color w:val="000000"/>
                <w:sz w:val="20"/>
                <w:szCs w:val="20"/>
              </w:rPr>
              <w:t>2010301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EB05D">
            <w:pPr>
              <w:textAlignment w:val="center"/>
              <w:rPr>
                <w:rFonts w:hint="default" w:cs="宋体"/>
                <w:color w:val="000000"/>
                <w:sz w:val="20"/>
                <w:szCs w:val="20"/>
              </w:rPr>
            </w:pPr>
            <w:r>
              <w:rPr>
                <w:rFonts w:cs="宋体"/>
                <w:color w:val="000000"/>
                <w:sz w:val="20"/>
                <w:szCs w:val="20"/>
              </w:rPr>
              <w:t>行政运行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6D6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1,083.11</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E98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1,083.11</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F9B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0BF0125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79908">
            <w:pPr>
              <w:textAlignment w:val="center"/>
              <w:rPr>
                <w:rFonts w:hint="default" w:cs="宋体"/>
                <w:color w:val="000000"/>
                <w:sz w:val="20"/>
                <w:szCs w:val="20"/>
              </w:rPr>
            </w:pPr>
            <w:r>
              <w:rPr>
                <w:rFonts w:cs="宋体"/>
                <w:color w:val="000000"/>
                <w:sz w:val="20"/>
                <w:szCs w:val="20"/>
              </w:rPr>
              <w:t>2010302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B0D6E">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2A9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257.97</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0FB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16B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257.97</w:t>
            </w:r>
          </w:p>
        </w:tc>
      </w:tr>
      <w:tr w14:paraId="0CD1334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AA363">
            <w:pPr>
              <w:textAlignment w:val="center"/>
              <w:rPr>
                <w:rFonts w:hint="default" w:cs="宋体"/>
                <w:color w:val="000000"/>
                <w:sz w:val="20"/>
                <w:szCs w:val="20"/>
              </w:rPr>
            </w:pPr>
            <w:r>
              <w:rPr>
                <w:rFonts w:cs="宋体"/>
                <w:b/>
                <w:color w:val="000000"/>
                <w:sz w:val="20"/>
                <w:szCs w:val="20"/>
              </w:rPr>
              <w:t>20105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1CC6B">
            <w:pPr>
              <w:textAlignment w:val="center"/>
              <w:rPr>
                <w:rFonts w:hint="default" w:cs="宋体"/>
                <w:color w:val="000000"/>
                <w:sz w:val="20"/>
                <w:szCs w:val="20"/>
              </w:rPr>
            </w:pPr>
            <w:r>
              <w:rPr>
                <w:rFonts w:cs="宋体"/>
                <w:b/>
                <w:color w:val="000000"/>
                <w:sz w:val="20"/>
                <w:szCs w:val="20"/>
              </w:rPr>
              <w:t>统计信息事务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974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5.16</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93A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0E4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5.16</w:t>
            </w:r>
          </w:p>
        </w:tc>
      </w:tr>
      <w:tr w14:paraId="07A86E4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C6551">
            <w:pPr>
              <w:textAlignment w:val="center"/>
              <w:rPr>
                <w:rFonts w:hint="default" w:cs="宋体"/>
                <w:color w:val="000000"/>
                <w:sz w:val="20"/>
                <w:szCs w:val="20"/>
              </w:rPr>
            </w:pPr>
            <w:r>
              <w:rPr>
                <w:rFonts w:cs="宋体"/>
                <w:color w:val="000000"/>
                <w:sz w:val="20"/>
                <w:szCs w:val="20"/>
              </w:rPr>
              <w:t>2010507</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28175">
            <w:pPr>
              <w:textAlignment w:val="center"/>
              <w:rPr>
                <w:rFonts w:hint="default" w:cs="宋体"/>
                <w:color w:val="000000"/>
                <w:sz w:val="20"/>
                <w:szCs w:val="20"/>
              </w:rPr>
            </w:pPr>
            <w:r>
              <w:rPr>
                <w:rFonts w:cs="宋体"/>
                <w:color w:val="000000"/>
                <w:sz w:val="20"/>
                <w:szCs w:val="20"/>
              </w:rPr>
              <w:t>专项普查活动</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8C2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5.16</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060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003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5.16</w:t>
            </w:r>
          </w:p>
        </w:tc>
      </w:tr>
      <w:tr w14:paraId="5F3D77A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A1E36">
            <w:pPr>
              <w:textAlignment w:val="center"/>
              <w:rPr>
                <w:rFonts w:hint="default" w:cs="宋体"/>
                <w:color w:val="000000"/>
                <w:sz w:val="20"/>
                <w:szCs w:val="20"/>
              </w:rPr>
            </w:pPr>
            <w:r>
              <w:rPr>
                <w:rFonts w:cs="宋体"/>
                <w:b/>
                <w:color w:val="000000"/>
                <w:sz w:val="20"/>
                <w:szCs w:val="20"/>
              </w:rPr>
              <w:t>20111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49FF4">
            <w:pPr>
              <w:textAlignment w:val="center"/>
              <w:rPr>
                <w:rFonts w:hint="default" w:cs="宋体"/>
                <w:color w:val="000000"/>
                <w:sz w:val="20"/>
                <w:szCs w:val="20"/>
              </w:rPr>
            </w:pPr>
            <w:r>
              <w:rPr>
                <w:rFonts w:cs="宋体"/>
                <w:b/>
                <w:color w:val="000000"/>
                <w:sz w:val="20"/>
                <w:szCs w:val="20"/>
              </w:rPr>
              <w:t>纪检监察事务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7DD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B23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624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w:t>
            </w:r>
          </w:p>
        </w:tc>
      </w:tr>
      <w:tr w14:paraId="0177FB7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D4CD4">
            <w:pPr>
              <w:textAlignment w:val="center"/>
              <w:rPr>
                <w:rFonts w:hint="default" w:cs="宋体"/>
                <w:color w:val="000000"/>
                <w:sz w:val="20"/>
                <w:szCs w:val="20"/>
              </w:rPr>
            </w:pPr>
            <w:r>
              <w:rPr>
                <w:rFonts w:cs="宋体"/>
                <w:color w:val="000000"/>
                <w:sz w:val="20"/>
                <w:szCs w:val="20"/>
              </w:rPr>
              <w:t>2011199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53E1F">
            <w:pPr>
              <w:textAlignment w:val="center"/>
              <w:rPr>
                <w:rFonts w:hint="default" w:cs="宋体"/>
                <w:color w:val="000000"/>
                <w:sz w:val="20"/>
                <w:szCs w:val="20"/>
              </w:rPr>
            </w:pPr>
            <w:r>
              <w:rPr>
                <w:rFonts w:cs="宋体"/>
                <w:color w:val="000000"/>
                <w:sz w:val="20"/>
                <w:szCs w:val="20"/>
              </w:rPr>
              <w:t>其他纪检监察事务支出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BA7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F4D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DEE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w:t>
            </w:r>
          </w:p>
        </w:tc>
      </w:tr>
      <w:tr w14:paraId="0677B93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E53FC">
            <w:pPr>
              <w:textAlignment w:val="center"/>
              <w:rPr>
                <w:rFonts w:hint="default" w:cs="宋体"/>
                <w:color w:val="000000"/>
                <w:sz w:val="20"/>
                <w:szCs w:val="20"/>
              </w:rPr>
            </w:pPr>
            <w:r>
              <w:rPr>
                <w:rFonts w:cs="宋体"/>
                <w:b/>
                <w:color w:val="000000"/>
                <w:sz w:val="20"/>
                <w:szCs w:val="20"/>
              </w:rPr>
              <w:t>20113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4A1F3">
            <w:pPr>
              <w:textAlignment w:val="center"/>
              <w:rPr>
                <w:rFonts w:hint="default" w:cs="宋体"/>
                <w:color w:val="000000"/>
                <w:sz w:val="20"/>
                <w:szCs w:val="20"/>
              </w:rPr>
            </w:pPr>
            <w:r>
              <w:rPr>
                <w:rFonts w:cs="宋体"/>
                <w:b/>
                <w:color w:val="000000"/>
                <w:sz w:val="20"/>
                <w:szCs w:val="20"/>
              </w:rPr>
              <w:t>商贸事务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035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E0B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D25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6.14</w:t>
            </w:r>
          </w:p>
        </w:tc>
      </w:tr>
      <w:tr w14:paraId="120FE9D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50E56">
            <w:pPr>
              <w:textAlignment w:val="center"/>
              <w:rPr>
                <w:rFonts w:hint="default" w:cs="宋体"/>
                <w:color w:val="000000"/>
                <w:sz w:val="20"/>
                <w:szCs w:val="20"/>
              </w:rPr>
            </w:pPr>
            <w:r>
              <w:rPr>
                <w:rFonts w:cs="宋体"/>
                <w:color w:val="000000"/>
                <w:sz w:val="20"/>
                <w:szCs w:val="20"/>
              </w:rPr>
              <w:t>2011308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DF3F7">
            <w:pPr>
              <w:textAlignment w:val="center"/>
              <w:rPr>
                <w:rFonts w:hint="default" w:cs="宋体"/>
                <w:color w:val="000000"/>
                <w:sz w:val="20"/>
                <w:szCs w:val="20"/>
              </w:rPr>
            </w:pPr>
            <w:r>
              <w:rPr>
                <w:rFonts w:cs="宋体"/>
                <w:color w:val="000000"/>
                <w:sz w:val="20"/>
                <w:szCs w:val="20"/>
              </w:rPr>
              <w:t>招商引资</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BDD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952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079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6.14</w:t>
            </w:r>
          </w:p>
        </w:tc>
      </w:tr>
      <w:tr w14:paraId="3527E56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F65A3">
            <w:pPr>
              <w:textAlignment w:val="center"/>
              <w:rPr>
                <w:rFonts w:hint="default" w:cs="宋体"/>
                <w:color w:val="000000"/>
                <w:sz w:val="20"/>
                <w:szCs w:val="20"/>
              </w:rPr>
            </w:pPr>
            <w:r>
              <w:rPr>
                <w:rFonts w:cs="宋体"/>
                <w:b/>
                <w:color w:val="000000"/>
                <w:sz w:val="20"/>
                <w:szCs w:val="20"/>
              </w:rPr>
              <w:t>20131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843E1">
            <w:pPr>
              <w:textAlignment w:val="center"/>
              <w:rPr>
                <w:rFonts w:hint="default" w:cs="宋体"/>
                <w:color w:val="000000"/>
                <w:sz w:val="20"/>
                <w:szCs w:val="20"/>
              </w:rPr>
            </w:pPr>
            <w:r>
              <w:rPr>
                <w:rFonts w:cs="宋体"/>
                <w:b/>
                <w:color w:val="000000"/>
                <w:sz w:val="20"/>
                <w:szCs w:val="20"/>
              </w:rPr>
              <w:t>党委办公厅（室）及相关机构事务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7CD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F62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81C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p>
        </w:tc>
      </w:tr>
      <w:tr w14:paraId="0D41C45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4111F">
            <w:pPr>
              <w:textAlignment w:val="center"/>
              <w:rPr>
                <w:rFonts w:hint="default" w:cs="宋体"/>
                <w:color w:val="000000"/>
                <w:sz w:val="20"/>
                <w:szCs w:val="20"/>
              </w:rPr>
            </w:pPr>
            <w:r>
              <w:rPr>
                <w:rFonts w:cs="宋体"/>
                <w:color w:val="000000"/>
                <w:sz w:val="20"/>
                <w:szCs w:val="20"/>
              </w:rPr>
              <w:t>2013102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0684C">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B4D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232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FA0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p>
        </w:tc>
      </w:tr>
      <w:tr w14:paraId="00FD9E0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4372F">
            <w:pPr>
              <w:textAlignment w:val="center"/>
              <w:rPr>
                <w:rFonts w:hint="default" w:cs="宋体"/>
                <w:color w:val="000000"/>
                <w:sz w:val="20"/>
                <w:szCs w:val="20"/>
              </w:rPr>
            </w:pPr>
            <w:r>
              <w:rPr>
                <w:rFonts w:cs="宋体"/>
                <w:b/>
                <w:color w:val="000000"/>
                <w:sz w:val="20"/>
                <w:szCs w:val="20"/>
              </w:rPr>
              <w:t>20132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D5C47">
            <w:pPr>
              <w:textAlignment w:val="center"/>
              <w:rPr>
                <w:rFonts w:hint="default" w:cs="宋体"/>
                <w:color w:val="000000"/>
                <w:sz w:val="20"/>
                <w:szCs w:val="20"/>
              </w:rPr>
            </w:pPr>
            <w:r>
              <w:rPr>
                <w:rFonts w:cs="宋体"/>
                <w:b/>
                <w:color w:val="000000"/>
                <w:sz w:val="20"/>
                <w:szCs w:val="20"/>
              </w:rPr>
              <w:t>组织事务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FEE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1F4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75A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3.04</w:t>
            </w:r>
          </w:p>
        </w:tc>
      </w:tr>
      <w:tr w14:paraId="08DEA8E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94D8C">
            <w:pPr>
              <w:textAlignment w:val="center"/>
              <w:rPr>
                <w:rFonts w:hint="default" w:cs="宋体"/>
                <w:color w:val="000000"/>
                <w:sz w:val="20"/>
                <w:szCs w:val="20"/>
              </w:rPr>
            </w:pPr>
            <w:r>
              <w:rPr>
                <w:rFonts w:cs="宋体"/>
                <w:color w:val="000000"/>
                <w:sz w:val="20"/>
                <w:szCs w:val="20"/>
              </w:rPr>
              <w:t>2013202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2E25B">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146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A13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4F9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3.04</w:t>
            </w:r>
          </w:p>
        </w:tc>
      </w:tr>
      <w:tr w14:paraId="61A3262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183D1">
            <w:pPr>
              <w:textAlignment w:val="center"/>
              <w:rPr>
                <w:rFonts w:hint="default" w:cs="宋体"/>
                <w:color w:val="000000"/>
                <w:sz w:val="20"/>
                <w:szCs w:val="20"/>
              </w:rPr>
            </w:pPr>
            <w:r>
              <w:rPr>
                <w:rFonts w:cs="宋体"/>
                <w:b/>
                <w:color w:val="000000"/>
                <w:sz w:val="20"/>
                <w:szCs w:val="20"/>
              </w:rPr>
              <w:t>20136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CF15E">
            <w:pPr>
              <w:textAlignment w:val="center"/>
              <w:rPr>
                <w:rFonts w:hint="default" w:cs="宋体"/>
                <w:color w:val="000000"/>
                <w:sz w:val="20"/>
                <w:szCs w:val="20"/>
              </w:rPr>
            </w:pPr>
            <w:r>
              <w:rPr>
                <w:rFonts w:cs="宋体"/>
                <w:b/>
                <w:color w:val="000000"/>
                <w:sz w:val="20"/>
                <w:szCs w:val="20"/>
              </w:rPr>
              <w:t>其他共产党事务支出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430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FCB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8BE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w:t>
            </w:r>
          </w:p>
        </w:tc>
      </w:tr>
      <w:tr w14:paraId="47CFDD6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2CC5">
            <w:pPr>
              <w:textAlignment w:val="center"/>
              <w:rPr>
                <w:rFonts w:hint="default" w:cs="宋体"/>
                <w:color w:val="000000"/>
                <w:sz w:val="20"/>
                <w:szCs w:val="20"/>
              </w:rPr>
            </w:pPr>
            <w:r>
              <w:rPr>
                <w:rFonts w:cs="宋体"/>
                <w:color w:val="000000"/>
                <w:sz w:val="20"/>
                <w:szCs w:val="20"/>
              </w:rPr>
              <w:t>2013699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58C9A">
            <w:pPr>
              <w:textAlignment w:val="center"/>
              <w:rPr>
                <w:rFonts w:hint="default" w:cs="宋体"/>
                <w:color w:val="000000"/>
                <w:sz w:val="20"/>
                <w:szCs w:val="20"/>
              </w:rPr>
            </w:pPr>
            <w:r>
              <w:rPr>
                <w:rFonts w:cs="宋体"/>
                <w:color w:val="000000"/>
                <w:sz w:val="20"/>
                <w:szCs w:val="20"/>
              </w:rPr>
              <w:t>其他共产党事务支出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5E0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977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2CA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w:t>
            </w:r>
          </w:p>
        </w:tc>
      </w:tr>
      <w:tr w14:paraId="56F4AC2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A3E61">
            <w:pPr>
              <w:textAlignment w:val="center"/>
              <w:rPr>
                <w:rFonts w:hint="default" w:cs="宋体"/>
                <w:color w:val="000000"/>
                <w:sz w:val="20"/>
                <w:szCs w:val="20"/>
              </w:rPr>
            </w:pPr>
            <w:r>
              <w:rPr>
                <w:rFonts w:cs="宋体"/>
                <w:b/>
                <w:color w:val="000000"/>
                <w:sz w:val="20"/>
                <w:szCs w:val="20"/>
              </w:rPr>
              <w:t>20138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A339F">
            <w:pPr>
              <w:textAlignment w:val="center"/>
              <w:rPr>
                <w:rFonts w:hint="default" w:cs="宋体"/>
                <w:color w:val="000000"/>
                <w:sz w:val="20"/>
                <w:szCs w:val="20"/>
              </w:rPr>
            </w:pPr>
            <w:r>
              <w:rPr>
                <w:rFonts w:cs="宋体"/>
                <w:b/>
                <w:color w:val="000000"/>
                <w:sz w:val="20"/>
                <w:szCs w:val="20"/>
              </w:rPr>
              <w:t>市场监督管理事务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D9A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BBB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86D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w:t>
            </w:r>
          </w:p>
        </w:tc>
      </w:tr>
      <w:tr w14:paraId="1EEC857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8313D">
            <w:pPr>
              <w:textAlignment w:val="center"/>
              <w:rPr>
                <w:rFonts w:hint="default" w:cs="宋体"/>
                <w:color w:val="000000"/>
                <w:sz w:val="20"/>
                <w:szCs w:val="20"/>
              </w:rPr>
            </w:pPr>
            <w:r>
              <w:rPr>
                <w:rFonts w:cs="宋体"/>
                <w:color w:val="000000"/>
                <w:sz w:val="20"/>
                <w:szCs w:val="20"/>
              </w:rPr>
              <w:t>2013816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4DB42">
            <w:pPr>
              <w:textAlignment w:val="center"/>
              <w:rPr>
                <w:rFonts w:hint="default" w:cs="宋体"/>
                <w:color w:val="000000"/>
                <w:sz w:val="20"/>
                <w:szCs w:val="20"/>
              </w:rPr>
            </w:pPr>
            <w:r>
              <w:rPr>
                <w:rFonts w:cs="宋体"/>
                <w:color w:val="000000"/>
                <w:sz w:val="20"/>
                <w:szCs w:val="20"/>
              </w:rPr>
              <w:t>食品安全监管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48F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BBD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8C1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w:t>
            </w:r>
          </w:p>
        </w:tc>
      </w:tr>
      <w:tr w14:paraId="05C8570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78F4C">
            <w:pPr>
              <w:textAlignment w:val="center"/>
              <w:rPr>
                <w:rFonts w:hint="default" w:cs="宋体"/>
                <w:color w:val="000000"/>
                <w:sz w:val="20"/>
                <w:szCs w:val="20"/>
              </w:rPr>
            </w:pPr>
            <w:r>
              <w:rPr>
                <w:rFonts w:cs="宋体"/>
                <w:b/>
                <w:color w:val="000000"/>
                <w:sz w:val="20"/>
                <w:szCs w:val="20"/>
              </w:rPr>
              <w:t>20140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A07B5">
            <w:pPr>
              <w:textAlignment w:val="center"/>
              <w:rPr>
                <w:rFonts w:hint="default" w:cs="宋体"/>
                <w:color w:val="000000"/>
                <w:sz w:val="20"/>
                <w:szCs w:val="20"/>
              </w:rPr>
            </w:pPr>
            <w:r>
              <w:rPr>
                <w:rFonts w:cs="宋体"/>
                <w:b/>
                <w:color w:val="000000"/>
                <w:sz w:val="20"/>
                <w:szCs w:val="20"/>
              </w:rPr>
              <w:t>信访事务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C37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02E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70E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p>
        </w:tc>
      </w:tr>
      <w:tr w14:paraId="312F45B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7A4A9">
            <w:pPr>
              <w:textAlignment w:val="center"/>
              <w:rPr>
                <w:rFonts w:hint="default" w:cs="宋体"/>
                <w:color w:val="000000"/>
                <w:sz w:val="20"/>
                <w:szCs w:val="20"/>
              </w:rPr>
            </w:pPr>
            <w:r>
              <w:rPr>
                <w:rFonts w:cs="宋体"/>
                <w:color w:val="000000"/>
                <w:sz w:val="20"/>
                <w:szCs w:val="20"/>
              </w:rPr>
              <w:t>2014002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D0B4F">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40E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86C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3FC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p>
        </w:tc>
      </w:tr>
      <w:tr w14:paraId="5FAF7C4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2BB8E">
            <w:pPr>
              <w:textAlignment w:val="center"/>
              <w:rPr>
                <w:rFonts w:hint="default" w:cs="宋体"/>
                <w:color w:val="000000"/>
                <w:sz w:val="20"/>
                <w:szCs w:val="20"/>
              </w:rPr>
            </w:pPr>
            <w:r>
              <w:rPr>
                <w:rFonts w:cs="宋体"/>
                <w:b/>
                <w:color w:val="000000"/>
                <w:sz w:val="20"/>
                <w:szCs w:val="20"/>
              </w:rPr>
              <w:t>204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86722">
            <w:pPr>
              <w:textAlignment w:val="center"/>
              <w:rPr>
                <w:rFonts w:hint="default" w:cs="宋体"/>
                <w:color w:val="000000"/>
                <w:sz w:val="20"/>
                <w:szCs w:val="20"/>
              </w:rPr>
            </w:pPr>
            <w:r>
              <w:rPr>
                <w:rFonts w:cs="宋体"/>
                <w:b/>
                <w:color w:val="000000"/>
                <w:sz w:val="20"/>
                <w:szCs w:val="20"/>
              </w:rPr>
              <w:t>公共安全支出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84E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19.26</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37E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C49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19.26</w:t>
            </w:r>
          </w:p>
        </w:tc>
      </w:tr>
      <w:tr w14:paraId="677C2F6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3ABDE">
            <w:pPr>
              <w:textAlignment w:val="center"/>
              <w:rPr>
                <w:rFonts w:hint="default" w:cs="宋体"/>
                <w:color w:val="000000"/>
                <w:sz w:val="20"/>
                <w:szCs w:val="20"/>
              </w:rPr>
            </w:pPr>
            <w:r>
              <w:rPr>
                <w:rFonts w:cs="宋体"/>
                <w:b/>
                <w:color w:val="000000"/>
                <w:sz w:val="20"/>
                <w:szCs w:val="20"/>
              </w:rPr>
              <w:t>20402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E5862">
            <w:pPr>
              <w:textAlignment w:val="center"/>
              <w:rPr>
                <w:rFonts w:hint="default" w:cs="宋体"/>
                <w:color w:val="000000"/>
                <w:sz w:val="20"/>
                <w:szCs w:val="20"/>
              </w:rPr>
            </w:pPr>
            <w:r>
              <w:rPr>
                <w:rFonts w:cs="宋体"/>
                <w:b/>
                <w:color w:val="000000"/>
                <w:sz w:val="20"/>
                <w:szCs w:val="20"/>
              </w:rPr>
              <w:t>公安</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225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4F1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D01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w:t>
            </w:r>
          </w:p>
        </w:tc>
      </w:tr>
      <w:tr w14:paraId="195884D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02459">
            <w:pPr>
              <w:textAlignment w:val="center"/>
              <w:rPr>
                <w:rFonts w:hint="default" w:cs="宋体"/>
                <w:color w:val="000000"/>
                <w:sz w:val="20"/>
                <w:szCs w:val="20"/>
              </w:rPr>
            </w:pPr>
            <w:r>
              <w:rPr>
                <w:rFonts w:cs="宋体"/>
                <w:color w:val="000000"/>
                <w:sz w:val="20"/>
                <w:szCs w:val="20"/>
              </w:rPr>
              <w:t>2040202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9B2EE">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C30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974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2E7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w:t>
            </w:r>
          </w:p>
        </w:tc>
      </w:tr>
      <w:tr w14:paraId="7EDC6B4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6D456">
            <w:pPr>
              <w:textAlignment w:val="center"/>
              <w:rPr>
                <w:rFonts w:hint="default" w:cs="宋体"/>
                <w:color w:val="000000"/>
                <w:sz w:val="20"/>
                <w:szCs w:val="20"/>
              </w:rPr>
            </w:pPr>
            <w:r>
              <w:rPr>
                <w:rFonts w:cs="宋体"/>
                <w:b/>
                <w:color w:val="000000"/>
                <w:sz w:val="20"/>
                <w:szCs w:val="20"/>
              </w:rPr>
              <w:t>20499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52046">
            <w:pPr>
              <w:textAlignment w:val="center"/>
              <w:rPr>
                <w:rFonts w:hint="default" w:cs="宋体"/>
                <w:color w:val="000000"/>
                <w:sz w:val="20"/>
                <w:szCs w:val="20"/>
              </w:rPr>
            </w:pPr>
            <w:r>
              <w:rPr>
                <w:rFonts w:cs="宋体"/>
                <w:b/>
                <w:color w:val="000000"/>
                <w:sz w:val="20"/>
                <w:szCs w:val="20"/>
              </w:rPr>
              <w:t>其他公共安全支出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B8D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17.92</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596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F94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17.92</w:t>
            </w:r>
          </w:p>
        </w:tc>
      </w:tr>
      <w:tr w14:paraId="6A84733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9D320">
            <w:pPr>
              <w:textAlignment w:val="center"/>
              <w:rPr>
                <w:rFonts w:hint="default" w:cs="宋体"/>
                <w:color w:val="000000"/>
                <w:sz w:val="20"/>
                <w:szCs w:val="20"/>
              </w:rPr>
            </w:pPr>
            <w:r>
              <w:rPr>
                <w:rFonts w:cs="宋体"/>
                <w:color w:val="000000"/>
                <w:sz w:val="20"/>
                <w:szCs w:val="20"/>
              </w:rPr>
              <w:t>2049999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DB0F0">
            <w:pPr>
              <w:textAlignment w:val="center"/>
              <w:rPr>
                <w:rFonts w:hint="default" w:cs="宋体"/>
                <w:color w:val="000000"/>
                <w:sz w:val="20"/>
                <w:szCs w:val="20"/>
              </w:rPr>
            </w:pPr>
            <w:r>
              <w:rPr>
                <w:rFonts w:cs="宋体"/>
                <w:color w:val="000000"/>
                <w:sz w:val="20"/>
                <w:szCs w:val="20"/>
              </w:rPr>
              <w:t>其他公共安全支出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F2E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17.92</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70C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3A2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17.92</w:t>
            </w:r>
          </w:p>
        </w:tc>
      </w:tr>
      <w:tr w14:paraId="5514E10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48E36">
            <w:pPr>
              <w:textAlignment w:val="center"/>
              <w:rPr>
                <w:rFonts w:hint="default" w:cs="宋体"/>
                <w:color w:val="000000"/>
                <w:sz w:val="20"/>
                <w:szCs w:val="20"/>
              </w:rPr>
            </w:pPr>
            <w:r>
              <w:rPr>
                <w:rFonts w:cs="宋体"/>
                <w:b/>
                <w:color w:val="000000"/>
                <w:sz w:val="20"/>
                <w:szCs w:val="20"/>
              </w:rPr>
              <w:t>207</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051D6">
            <w:pPr>
              <w:textAlignment w:val="center"/>
              <w:rPr>
                <w:rFonts w:hint="default" w:cs="宋体"/>
                <w:color w:val="000000"/>
                <w:sz w:val="20"/>
                <w:szCs w:val="20"/>
              </w:rPr>
            </w:pPr>
            <w:r>
              <w:rPr>
                <w:rFonts w:cs="宋体"/>
                <w:b/>
                <w:color w:val="000000"/>
                <w:sz w:val="20"/>
                <w:szCs w:val="20"/>
              </w:rPr>
              <w:t>文化旅游体育与传媒支出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C5E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37.65</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04F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C31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37.65</w:t>
            </w:r>
          </w:p>
        </w:tc>
      </w:tr>
      <w:tr w14:paraId="5F513AC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12B30">
            <w:pPr>
              <w:textAlignment w:val="center"/>
              <w:rPr>
                <w:rFonts w:hint="default" w:cs="宋体"/>
                <w:color w:val="000000"/>
                <w:sz w:val="20"/>
                <w:szCs w:val="20"/>
              </w:rPr>
            </w:pPr>
            <w:r>
              <w:rPr>
                <w:rFonts w:cs="宋体"/>
                <w:b/>
                <w:color w:val="000000"/>
                <w:sz w:val="20"/>
                <w:szCs w:val="20"/>
              </w:rPr>
              <w:t>20701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E776B">
            <w:pPr>
              <w:textAlignment w:val="center"/>
              <w:rPr>
                <w:rFonts w:hint="default" w:cs="宋体"/>
                <w:color w:val="000000"/>
                <w:sz w:val="20"/>
                <w:szCs w:val="20"/>
              </w:rPr>
            </w:pPr>
            <w:r>
              <w:rPr>
                <w:rFonts w:cs="宋体"/>
                <w:b/>
                <w:color w:val="000000"/>
                <w:sz w:val="20"/>
                <w:szCs w:val="20"/>
              </w:rPr>
              <w:t>文化和旅游</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5EF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EFE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6E0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w:t>
            </w:r>
          </w:p>
        </w:tc>
      </w:tr>
      <w:tr w14:paraId="66B1CA0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4807E">
            <w:pPr>
              <w:textAlignment w:val="center"/>
              <w:rPr>
                <w:rFonts w:hint="default" w:cs="宋体"/>
                <w:color w:val="000000"/>
                <w:sz w:val="20"/>
                <w:szCs w:val="20"/>
              </w:rPr>
            </w:pPr>
            <w:r>
              <w:rPr>
                <w:rFonts w:cs="宋体"/>
                <w:color w:val="000000"/>
                <w:sz w:val="20"/>
                <w:szCs w:val="20"/>
              </w:rPr>
              <w:t>2070199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8F61D">
            <w:pPr>
              <w:textAlignment w:val="center"/>
              <w:rPr>
                <w:rFonts w:hint="default" w:cs="宋体"/>
                <w:color w:val="000000"/>
                <w:sz w:val="20"/>
                <w:szCs w:val="20"/>
              </w:rPr>
            </w:pPr>
            <w:r>
              <w:rPr>
                <w:rFonts w:cs="宋体"/>
                <w:color w:val="000000"/>
                <w:sz w:val="20"/>
                <w:szCs w:val="20"/>
              </w:rPr>
              <w:t>其他文化和旅游支出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94F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E90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018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p>
        </w:tc>
      </w:tr>
      <w:tr w14:paraId="6F70B3C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E8C2C">
            <w:pPr>
              <w:textAlignment w:val="center"/>
              <w:rPr>
                <w:rFonts w:hint="default" w:cs="宋体"/>
                <w:color w:val="000000"/>
                <w:sz w:val="20"/>
                <w:szCs w:val="20"/>
              </w:rPr>
            </w:pPr>
            <w:r>
              <w:rPr>
                <w:rFonts w:cs="宋体"/>
                <w:b/>
                <w:color w:val="000000"/>
                <w:sz w:val="20"/>
                <w:szCs w:val="20"/>
              </w:rPr>
              <w:t>20703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80AD3">
            <w:pPr>
              <w:textAlignment w:val="center"/>
              <w:rPr>
                <w:rFonts w:hint="default" w:cs="宋体"/>
                <w:color w:val="000000"/>
                <w:sz w:val="20"/>
                <w:szCs w:val="20"/>
              </w:rPr>
            </w:pPr>
            <w:r>
              <w:rPr>
                <w:rFonts w:cs="宋体"/>
                <w:b/>
                <w:color w:val="000000"/>
                <w:sz w:val="20"/>
                <w:szCs w:val="20"/>
              </w:rPr>
              <w:t>体育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194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36.10</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C5A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8AB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36.10</w:t>
            </w:r>
          </w:p>
        </w:tc>
      </w:tr>
      <w:tr w14:paraId="3397CA2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566FB">
            <w:pPr>
              <w:textAlignment w:val="center"/>
              <w:rPr>
                <w:rFonts w:hint="default" w:cs="宋体"/>
                <w:color w:val="000000"/>
                <w:sz w:val="20"/>
                <w:szCs w:val="20"/>
              </w:rPr>
            </w:pPr>
            <w:r>
              <w:rPr>
                <w:rFonts w:cs="宋体"/>
                <w:color w:val="000000"/>
                <w:sz w:val="20"/>
                <w:szCs w:val="20"/>
              </w:rPr>
              <w:t>2070307</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1DB0A">
            <w:pPr>
              <w:textAlignment w:val="center"/>
              <w:rPr>
                <w:rFonts w:hint="default" w:cs="宋体"/>
                <w:color w:val="000000"/>
                <w:sz w:val="20"/>
                <w:szCs w:val="20"/>
              </w:rPr>
            </w:pPr>
            <w:r>
              <w:rPr>
                <w:rFonts w:cs="宋体"/>
                <w:color w:val="000000"/>
                <w:sz w:val="20"/>
                <w:szCs w:val="20"/>
              </w:rPr>
              <w:t>体育场馆</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B65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36.10</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5EC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F53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36.10</w:t>
            </w:r>
          </w:p>
        </w:tc>
      </w:tr>
      <w:tr w14:paraId="2850CE2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A80CC">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C92D1">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A1F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333.11</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396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263.78</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EC8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69.32</w:t>
            </w:r>
          </w:p>
        </w:tc>
      </w:tr>
      <w:tr w14:paraId="00004B1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4244D">
            <w:pPr>
              <w:textAlignment w:val="center"/>
              <w:rPr>
                <w:rFonts w:hint="default" w:cs="宋体"/>
                <w:color w:val="000000"/>
                <w:sz w:val="20"/>
                <w:szCs w:val="20"/>
              </w:rPr>
            </w:pPr>
            <w:r>
              <w:rPr>
                <w:rFonts w:cs="宋体"/>
                <w:b/>
                <w:color w:val="000000"/>
                <w:sz w:val="20"/>
                <w:szCs w:val="20"/>
              </w:rPr>
              <w:t>20801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1D01D">
            <w:pPr>
              <w:textAlignment w:val="center"/>
              <w:rPr>
                <w:rFonts w:hint="default" w:cs="宋体"/>
                <w:color w:val="000000"/>
                <w:sz w:val="20"/>
                <w:szCs w:val="20"/>
              </w:rPr>
            </w:pPr>
            <w:r>
              <w:rPr>
                <w:rFonts w:cs="宋体"/>
                <w:b/>
                <w:color w:val="000000"/>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9B7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0.21</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D2D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F25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0.21</w:t>
            </w:r>
          </w:p>
        </w:tc>
      </w:tr>
      <w:tr w14:paraId="62849A3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21395">
            <w:pPr>
              <w:textAlignment w:val="center"/>
              <w:rPr>
                <w:rFonts w:hint="default" w:cs="宋体"/>
                <w:color w:val="000000"/>
                <w:sz w:val="20"/>
                <w:szCs w:val="20"/>
              </w:rPr>
            </w:pPr>
            <w:r>
              <w:rPr>
                <w:rFonts w:cs="宋体"/>
                <w:color w:val="000000"/>
                <w:sz w:val="20"/>
                <w:szCs w:val="20"/>
              </w:rPr>
              <w:t>2080102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4D56D">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CD0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0.21</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B94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D73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0.21</w:t>
            </w:r>
          </w:p>
        </w:tc>
      </w:tr>
      <w:tr w14:paraId="4EEEF4F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791D3">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300C5">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60F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263.78</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C9F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263.78</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E3C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552170C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34B83">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CB588">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521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105.64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8A3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105.64</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C27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6D15903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D0020">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0D91A">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C73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48.64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36E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48.64</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D36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6A3754E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3B9DC">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3780B">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3B3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109.50</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238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109.50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B7D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0C9679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D104F">
            <w:pPr>
              <w:textAlignment w:val="center"/>
              <w:rPr>
                <w:rFonts w:hint="default" w:cs="宋体"/>
                <w:color w:val="000000"/>
                <w:sz w:val="20"/>
                <w:szCs w:val="20"/>
              </w:rPr>
            </w:pPr>
            <w:r>
              <w:rPr>
                <w:rFonts w:cs="宋体"/>
                <w:b/>
                <w:color w:val="000000"/>
                <w:sz w:val="20"/>
                <w:szCs w:val="20"/>
              </w:rPr>
              <w:t>20808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EC3BD">
            <w:pPr>
              <w:textAlignment w:val="center"/>
              <w:rPr>
                <w:rFonts w:hint="default" w:cs="宋体"/>
                <w:color w:val="000000"/>
                <w:sz w:val="20"/>
                <w:szCs w:val="20"/>
              </w:rPr>
            </w:pPr>
            <w:r>
              <w:rPr>
                <w:rFonts w:cs="宋体"/>
                <w:b/>
                <w:color w:val="000000"/>
                <w:sz w:val="20"/>
                <w:szCs w:val="20"/>
              </w:rPr>
              <w:t>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6D0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5B6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331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w:t>
            </w:r>
          </w:p>
        </w:tc>
      </w:tr>
      <w:tr w14:paraId="59EF19F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AD6CF">
            <w:pPr>
              <w:textAlignment w:val="center"/>
              <w:rPr>
                <w:rFonts w:hint="default" w:cs="宋体"/>
                <w:color w:val="000000"/>
                <w:sz w:val="20"/>
                <w:szCs w:val="20"/>
              </w:rPr>
            </w:pPr>
            <w:r>
              <w:rPr>
                <w:rFonts w:cs="宋体"/>
                <w:color w:val="000000"/>
                <w:sz w:val="20"/>
                <w:szCs w:val="20"/>
              </w:rPr>
              <w:t>2080899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9D261">
            <w:pPr>
              <w:textAlignment w:val="center"/>
              <w:rPr>
                <w:rFonts w:hint="default" w:cs="宋体"/>
                <w:color w:val="000000"/>
                <w:sz w:val="20"/>
                <w:szCs w:val="20"/>
              </w:rPr>
            </w:pPr>
            <w:r>
              <w:rPr>
                <w:rFonts w:cs="宋体"/>
                <w:color w:val="000000"/>
                <w:sz w:val="20"/>
                <w:szCs w:val="20"/>
              </w:rPr>
              <w:t>其他优抚支出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4F3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878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3E7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w:t>
            </w:r>
          </w:p>
        </w:tc>
      </w:tr>
      <w:tr w14:paraId="522BB43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FB822">
            <w:pPr>
              <w:textAlignment w:val="center"/>
              <w:rPr>
                <w:rFonts w:hint="default" w:cs="宋体"/>
                <w:color w:val="000000"/>
                <w:sz w:val="20"/>
                <w:szCs w:val="20"/>
              </w:rPr>
            </w:pPr>
            <w:r>
              <w:rPr>
                <w:rFonts w:cs="宋体"/>
                <w:b/>
                <w:color w:val="000000"/>
                <w:sz w:val="20"/>
                <w:szCs w:val="20"/>
              </w:rPr>
              <w:t>20810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9FFC7">
            <w:pPr>
              <w:textAlignment w:val="center"/>
              <w:rPr>
                <w:rFonts w:hint="default" w:cs="宋体"/>
                <w:color w:val="000000"/>
                <w:sz w:val="20"/>
                <w:szCs w:val="20"/>
              </w:rPr>
            </w:pPr>
            <w:r>
              <w:rPr>
                <w:rFonts w:cs="宋体"/>
                <w:b/>
                <w:color w:val="000000"/>
                <w:sz w:val="20"/>
                <w:szCs w:val="20"/>
              </w:rPr>
              <w:t>社会福利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667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40.19</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166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5C6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40.19</w:t>
            </w:r>
          </w:p>
        </w:tc>
      </w:tr>
      <w:tr w14:paraId="3C48661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03A58">
            <w:pPr>
              <w:textAlignment w:val="center"/>
              <w:rPr>
                <w:rFonts w:hint="default" w:cs="宋体"/>
                <w:color w:val="000000"/>
                <w:sz w:val="20"/>
                <w:szCs w:val="20"/>
              </w:rPr>
            </w:pPr>
            <w:r>
              <w:rPr>
                <w:rFonts w:cs="宋体"/>
                <w:color w:val="000000"/>
                <w:sz w:val="20"/>
                <w:szCs w:val="20"/>
              </w:rPr>
              <w:t>2081006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83157">
            <w:pPr>
              <w:textAlignment w:val="center"/>
              <w:rPr>
                <w:rFonts w:hint="default" w:cs="宋体"/>
                <w:color w:val="000000"/>
                <w:sz w:val="20"/>
                <w:szCs w:val="20"/>
              </w:rPr>
            </w:pPr>
            <w:r>
              <w:rPr>
                <w:rFonts w:cs="宋体"/>
                <w:color w:val="000000"/>
                <w:sz w:val="20"/>
                <w:szCs w:val="20"/>
              </w:rPr>
              <w:t>养老服务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412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40.19</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D60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DFC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40.19</w:t>
            </w:r>
          </w:p>
        </w:tc>
      </w:tr>
      <w:tr w14:paraId="514E06C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FF922">
            <w:pPr>
              <w:textAlignment w:val="center"/>
              <w:rPr>
                <w:rFonts w:hint="default" w:cs="宋体"/>
                <w:color w:val="000000"/>
                <w:sz w:val="20"/>
                <w:szCs w:val="20"/>
              </w:rPr>
            </w:pPr>
            <w:r>
              <w:rPr>
                <w:rFonts w:cs="宋体"/>
                <w:b/>
                <w:color w:val="000000"/>
                <w:sz w:val="20"/>
                <w:szCs w:val="20"/>
              </w:rPr>
              <w:t>20811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6E0A2">
            <w:pPr>
              <w:textAlignment w:val="center"/>
              <w:rPr>
                <w:rFonts w:hint="default" w:cs="宋体"/>
                <w:color w:val="000000"/>
                <w:sz w:val="20"/>
                <w:szCs w:val="20"/>
              </w:rPr>
            </w:pPr>
            <w:r>
              <w:rPr>
                <w:rFonts w:cs="宋体"/>
                <w:b/>
                <w:color w:val="000000"/>
                <w:sz w:val="20"/>
                <w:szCs w:val="20"/>
              </w:rPr>
              <w:t>残疾人事业</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4F1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066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682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10.94</w:t>
            </w:r>
          </w:p>
        </w:tc>
      </w:tr>
      <w:tr w14:paraId="2894550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A491">
            <w:pPr>
              <w:textAlignment w:val="center"/>
              <w:rPr>
                <w:rFonts w:hint="default" w:cs="宋体"/>
                <w:color w:val="000000"/>
                <w:sz w:val="20"/>
                <w:szCs w:val="20"/>
              </w:rPr>
            </w:pPr>
            <w:r>
              <w:rPr>
                <w:rFonts w:cs="宋体"/>
                <w:color w:val="000000"/>
                <w:sz w:val="20"/>
                <w:szCs w:val="20"/>
              </w:rPr>
              <w:t>2081106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71A9E">
            <w:pPr>
              <w:textAlignment w:val="center"/>
              <w:rPr>
                <w:rFonts w:hint="default" w:cs="宋体"/>
                <w:color w:val="000000"/>
                <w:sz w:val="20"/>
                <w:szCs w:val="20"/>
              </w:rPr>
            </w:pPr>
            <w:r>
              <w:rPr>
                <w:rFonts w:cs="宋体"/>
                <w:color w:val="000000"/>
                <w:sz w:val="20"/>
                <w:szCs w:val="20"/>
              </w:rPr>
              <w:t>残疾人体育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BA7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0.50</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7B0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0D1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0.50</w:t>
            </w:r>
          </w:p>
        </w:tc>
      </w:tr>
      <w:tr w14:paraId="619CC11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C45FF">
            <w:pPr>
              <w:textAlignment w:val="center"/>
              <w:rPr>
                <w:rFonts w:hint="default" w:cs="宋体"/>
                <w:color w:val="000000"/>
                <w:sz w:val="20"/>
                <w:szCs w:val="20"/>
              </w:rPr>
            </w:pPr>
            <w:r>
              <w:rPr>
                <w:rFonts w:cs="宋体"/>
                <w:color w:val="000000"/>
                <w:sz w:val="20"/>
                <w:szCs w:val="20"/>
              </w:rPr>
              <w:t>2081199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BA871">
            <w:pPr>
              <w:textAlignment w:val="center"/>
              <w:rPr>
                <w:rFonts w:hint="default" w:cs="宋体"/>
                <w:color w:val="000000"/>
                <w:sz w:val="20"/>
                <w:szCs w:val="20"/>
              </w:rPr>
            </w:pPr>
            <w:r>
              <w:rPr>
                <w:rFonts w:cs="宋体"/>
                <w:color w:val="000000"/>
                <w:sz w:val="20"/>
                <w:szCs w:val="20"/>
              </w:rPr>
              <w:t>其他残疾人事业支出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355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EA6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E3A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10.44</w:t>
            </w:r>
          </w:p>
        </w:tc>
      </w:tr>
      <w:tr w14:paraId="0270890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EDA81">
            <w:pPr>
              <w:textAlignment w:val="center"/>
              <w:rPr>
                <w:rFonts w:hint="default" w:cs="宋体"/>
                <w:color w:val="000000"/>
                <w:sz w:val="20"/>
                <w:szCs w:val="20"/>
              </w:rPr>
            </w:pPr>
            <w:r>
              <w:rPr>
                <w:rFonts w:cs="宋体"/>
                <w:b/>
                <w:color w:val="000000"/>
                <w:sz w:val="20"/>
                <w:szCs w:val="20"/>
              </w:rPr>
              <w:t>20816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0C06E">
            <w:pPr>
              <w:textAlignment w:val="center"/>
              <w:rPr>
                <w:rFonts w:hint="default" w:cs="宋体"/>
                <w:color w:val="000000"/>
                <w:sz w:val="20"/>
                <w:szCs w:val="20"/>
              </w:rPr>
            </w:pPr>
            <w:r>
              <w:rPr>
                <w:rFonts w:cs="宋体"/>
                <w:b/>
                <w:color w:val="000000"/>
                <w:sz w:val="20"/>
                <w:szCs w:val="20"/>
              </w:rPr>
              <w:t>红十字事业</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75C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F64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003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p>
        </w:tc>
      </w:tr>
      <w:tr w14:paraId="5100B8E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FD08">
            <w:pPr>
              <w:textAlignment w:val="center"/>
              <w:rPr>
                <w:rFonts w:hint="default" w:cs="宋体"/>
                <w:color w:val="000000"/>
                <w:sz w:val="20"/>
                <w:szCs w:val="20"/>
              </w:rPr>
            </w:pPr>
            <w:r>
              <w:rPr>
                <w:rFonts w:cs="宋体"/>
                <w:color w:val="000000"/>
                <w:sz w:val="20"/>
                <w:szCs w:val="20"/>
              </w:rPr>
              <w:t>2081602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85E38">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852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15D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C3F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p>
        </w:tc>
      </w:tr>
      <w:tr w14:paraId="7C2D5DE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C826E">
            <w:pPr>
              <w:textAlignment w:val="center"/>
              <w:rPr>
                <w:rFonts w:hint="default" w:cs="宋体"/>
                <w:color w:val="000000"/>
                <w:sz w:val="20"/>
                <w:szCs w:val="20"/>
              </w:rPr>
            </w:pPr>
            <w:r>
              <w:rPr>
                <w:rFonts w:cs="宋体"/>
                <w:b/>
                <w:color w:val="000000"/>
                <w:sz w:val="20"/>
                <w:szCs w:val="20"/>
              </w:rPr>
              <w:t>20820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7665D">
            <w:pPr>
              <w:textAlignment w:val="center"/>
              <w:rPr>
                <w:rFonts w:hint="default" w:cs="宋体"/>
                <w:color w:val="000000"/>
                <w:sz w:val="20"/>
                <w:szCs w:val="20"/>
              </w:rPr>
            </w:pPr>
            <w:r>
              <w:rPr>
                <w:rFonts w:cs="宋体"/>
                <w:b/>
                <w:color w:val="000000"/>
                <w:sz w:val="20"/>
                <w:szCs w:val="20"/>
              </w:rPr>
              <w:t>临时救助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BF4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93F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B6A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w:t>
            </w:r>
          </w:p>
        </w:tc>
      </w:tr>
      <w:tr w14:paraId="1DD495D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79266">
            <w:pPr>
              <w:textAlignment w:val="center"/>
              <w:rPr>
                <w:rFonts w:hint="default" w:cs="宋体"/>
                <w:color w:val="000000"/>
                <w:sz w:val="20"/>
                <w:szCs w:val="20"/>
              </w:rPr>
            </w:pPr>
            <w:r>
              <w:rPr>
                <w:rFonts w:cs="宋体"/>
                <w:color w:val="000000"/>
                <w:sz w:val="20"/>
                <w:szCs w:val="20"/>
              </w:rPr>
              <w:t>2082001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1843C">
            <w:pPr>
              <w:textAlignment w:val="center"/>
              <w:rPr>
                <w:rFonts w:hint="default" w:cs="宋体"/>
                <w:color w:val="000000"/>
                <w:sz w:val="20"/>
                <w:szCs w:val="20"/>
              </w:rPr>
            </w:pPr>
            <w:r>
              <w:rPr>
                <w:rFonts w:cs="宋体"/>
                <w:color w:val="000000"/>
                <w:sz w:val="20"/>
                <w:szCs w:val="20"/>
              </w:rPr>
              <w:t>临时救助支出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3CD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89A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3EE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w:t>
            </w:r>
          </w:p>
        </w:tc>
      </w:tr>
      <w:tr w14:paraId="6DF8A0C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5559A">
            <w:pPr>
              <w:textAlignment w:val="center"/>
              <w:rPr>
                <w:rFonts w:hint="default" w:cs="宋体"/>
                <w:color w:val="000000"/>
                <w:sz w:val="20"/>
                <w:szCs w:val="20"/>
              </w:rPr>
            </w:pPr>
            <w:r>
              <w:rPr>
                <w:rFonts w:cs="宋体"/>
                <w:b/>
                <w:color w:val="000000"/>
                <w:sz w:val="20"/>
                <w:szCs w:val="20"/>
              </w:rPr>
              <w:t>20825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ED949">
            <w:pPr>
              <w:textAlignment w:val="center"/>
              <w:rPr>
                <w:rFonts w:hint="default" w:cs="宋体"/>
                <w:color w:val="000000"/>
                <w:sz w:val="20"/>
                <w:szCs w:val="20"/>
              </w:rPr>
            </w:pPr>
            <w:r>
              <w:rPr>
                <w:rFonts w:cs="宋体"/>
                <w:b/>
                <w:color w:val="000000"/>
                <w:sz w:val="20"/>
                <w:szCs w:val="20"/>
              </w:rPr>
              <w:t>其他生活救助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5EC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1BF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B02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w:t>
            </w:r>
          </w:p>
        </w:tc>
      </w:tr>
      <w:tr w14:paraId="7037802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B955B">
            <w:pPr>
              <w:textAlignment w:val="center"/>
              <w:rPr>
                <w:rFonts w:hint="default" w:cs="宋体"/>
                <w:color w:val="000000"/>
                <w:sz w:val="20"/>
                <w:szCs w:val="20"/>
              </w:rPr>
            </w:pPr>
            <w:r>
              <w:rPr>
                <w:rFonts w:cs="宋体"/>
                <w:color w:val="000000"/>
                <w:sz w:val="20"/>
                <w:szCs w:val="20"/>
              </w:rPr>
              <w:t>2082501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D6B9D">
            <w:pPr>
              <w:textAlignment w:val="center"/>
              <w:rPr>
                <w:rFonts w:hint="default" w:cs="宋体"/>
                <w:color w:val="000000"/>
                <w:sz w:val="20"/>
                <w:szCs w:val="20"/>
              </w:rPr>
            </w:pPr>
            <w:r>
              <w:rPr>
                <w:rFonts w:cs="宋体"/>
                <w:color w:val="000000"/>
                <w:sz w:val="20"/>
                <w:szCs w:val="20"/>
              </w:rPr>
              <w:t>其他城市生活救助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F7E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47F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C43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w:t>
            </w:r>
          </w:p>
        </w:tc>
      </w:tr>
      <w:tr w14:paraId="18E9A37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64DC5">
            <w:pPr>
              <w:textAlignment w:val="center"/>
              <w:rPr>
                <w:rFonts w:hint="default" w:cs="宋体"/>
                <w:color w:val="000000"/>
                <w:sz w:val="20"/>
                <w:szCs w:val="20"/>
              </w:rPr>
            </w:pPr>
            <w:r>
              <w:rPr>
                <w:rFonts w:cs="宋体"/>
                <w:b/>
                <w:color w:val="000000"/>
                <w:sz w:val="20"/>
                <w:szCs w:val="20"/>
              </w:rPr>
              <w:t>20828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07CFB">
            <w:pPr>
              <w:textAlignment w:val="center"/>
              <w:rPr>
                <w:rFonts w:hint="default" w:cs="宋体"/>
                <w:color w:val="000000"/>
                <w:sz w:val="20"/>
                <w:szCs w:val="20"/>
              </w:rPr>
            </w:pPr>
            <w:r>
              <w:rPr>
                <w:rFonts w:cs="宋体"/>
                <w:b/>
                <w:color w:val="000000"/>
                <w:sz w:val="20"/>
                <w:szCs w:val="20"/>
              </w:rPr>
              <w:t>退役军人管理事务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98F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2E7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C2F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w:t>
            </w:r>
          </w:p>
        </w:tc>
      </w:tr>
      <w:tr w14:paraId="07DDDC2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1ECC">
            <w:pPr>
              <w:textAlignment w:val="center"/>
              <w:rPr>
                <w:rFonts w:hint="default" w:cs="宋体"/>
                <w:color w:val="000000"/>
                <w:sz w:val="20"/>
                <w:szCs w:val="20"/>
              </w:rPr>
            </w:pPr>
            <w:r>
              <w:rPr>
                <w:rFonts w:cs="宋体"/>
                <w:color w:val="000000"/>
                <w:sz w:val="20"/>
                <w:szCs w:val="20"/>
              </w:rPr>
              <w:t>2082899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BC76F">
            <w:pPr>
              <w:textAlignment w:val="center"/>
              <w:rPr>
                <w:rFonts w:hint="default" w:cs="宋体"/>
                <w:color w:val="000000"/>
                <w:sz w:val="20"/>
                <w:szCs w:val="20"/>
              </w:rPr>
            </w:pPr>
            <w:r>
              <w:rPr>
                <w:rFonts w:cs="宋体"/>
                <w:color w:val="000000"/>
                <w:sz w:val="20"/>
                <w:szCs w:val="20"/>
              </w:rPr>
              <w:t>其他退役军人事务管理支出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815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FD5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D05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8.04</w:t>
            </w:r>
          </w:p>
        </w:tc>
      </w:tr>
      <w:tr w14:paraId="4A0FA3C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9E639">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1356A">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26A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58.55</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ED5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55.40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E96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w:t>
            </w:r>
          </w:p>
        </w:tc>
      </w:tr>
      <w:tr w14:paraId="3E3D7E1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8EEC1">
            <w:pPr>
              <w:textAlignment w:val="center"/>
              <w:rPr>
                <w:rFonts w:hint="default" w:cs="宋体"/>
                <w:color w:val="000000"/>
                <w:sz w:val="20"/>
                <w:szCs w:val="20"/>
              </w:rPr>
            </w:pPr>
            <w:r>
              <w:rPr>
                <w:rFonts w:cs="宋体"/>
                <w:b/>
                <w:color w:val="000000"/>
                <w:sz w:val="20"/>
                <w:szCs w:val="20"/>
              </w:rPr>
              <w:t>21007</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17FFD">
            <w:pPr>
              <w:textAlignment w:val="center"/>
              <w:rPr>
                <w:rFonts w:hint="default" w:cs="宋体"/>
                <w:color w:val="000000"/>
                <w:sz w:val="20"/>
                <w:szCs w:val="20"/>
              </w:rPr>
            </w:pPr>
            <w:r>
              <w:rPr>
                <w:rFonts w:cs="宋体"/>
                <w:b/>
                <w:color w:val="000000"/>
                <w:sz w:val="20"/>
                <w:szCs w:val="20"/>
              </w:rPr>
              <w:t>计划生育事务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9F7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931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04D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p>
        </w:tc>
      </w:tr>
      <w:tr w14:paraId="3213502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CC1A6">
            <w:pPr>
              <w:textAlignment w:val="center"/>
              <w:rPr>
                <w:rFonts w:hint="default" w:cs="宋体"/>
                <w:color w:val="000000"/>
                <w:sz w:val="20"/>
                <w:szCs w:val="20"/>
              </w:rPr>
            </w:pPr>
            <w:r>
              <w:rPr>
                <w:rFonts w:cs="宋体"/>
                <w:color w:val="000000"/>
                <w:sz w:val="20"/>
                <w:szCs w:val="20"/>
              </w:rPr>
              <w:t>2100799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6308D">
            <w:pPr>
              <w:textAlignment w:val="center"/>
              <w:rPr>
                <w:rFonts w:hint="default" w:cs="宋体"/>
                <w:color w:val="000000"/>
                <w:sz w:val="20"/>
                <w:szCs w:val="20"/>
              </w:rPr>
            </w:pPr>
            <w:r>
              <w:rPr>
                <w:rFonts w:cs="宋体"/>
                <w:color w:val="000000"/>
                <w:sz w:val="20"/>
                <w:szCs w:val="20"/>
              </w:rPr>
              <w:t>其他计划生育事务支出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021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750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C11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p>
        </w:tc>
      </w:tr>
      <w:tr w14:paraId="3FA9224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522E3">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D7DB4">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656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55.40</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E6F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55.40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DA6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1FA8FD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C618C">
            <w:pPr>
              <w:textAlignment w:val="center"/>
              <w:rPr>
                <w:rFonts w:hint="default" w:cs="宋体"/>
                <w:color w:val="000000"/>
                <w:sz w:val="20"/>
                <w:szCs w:val="20"/>
              </w:rPr>
            </w:pPr>
            <w:r>
              <w:rPr>
                <w:rFonts w:cs="宋体"/>
                <w:color w:val="000000"/>
                <w:sz w:val="20"/>
                <w:szCs w:val="20"/>
              </w:rPr>
              <w:t>2101101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82D4B">
            <w:pPr>
              <w:textAlignment w:val="center"/>
              <w:rPr>
                <w:rFonts w:hint="default" w:cs="宋体"/>
                <w:color w:val="000000"/>
                <w:sz w:val="20"/>
                <w:szCs w:val="20"/>
              </w:rPr>
            </w:pPr>
            <w:r>
              <w:rPr>
                <w:rFonts w:cs="宋体"/>
                <w:color w:val="000000"/>
                <w:sz w:val="20"/>
                <w:szCs w:val="20"/>
              </w:rPr>
              <w:t>行政单位医疗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B6B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55.40</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937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55.40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736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31A6C74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DB6AC">
            <w:pPr>
              <w:textAlignment w:val="center"/>
              <w:rPr>
                <w:rFonts w:hint="default" w:cs="宋体"/>
                <w:color w:val="000000"/>
                <w:sz w:val="20"/>
                <w:szCs w:val="20"/>
              </w:rPr>
            </w:pPr>
            <w:r>
              <w:rPr>
                <w:rFonts w:cs="宋体"/>
                <w:b/>
                <w:color w:val="000000"/>
                <w:sz w:val="20"/>
                <w:szCs w:val="20"/>
              </w:rPr>
              <w:t>21014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E9D08">
            <w:pPr>
              <w:textAlignment w:val="center"/>
              <w:rPr>
                <w:rFonts w:hint="default" w:cs="宋体"/>
                <w:color w:val="000000"/>
                <w:sz w:val="20"/>
                <w:szCs w:val="20"/>
              </w:rPr>
            </w:pPr>
            <w:r>
              <w:rPr>
                <w:rFonts w:cs="宋体"/>
                <w:b/>
                <w:color w:val="000000"/>
                <w:sz w:val="20"/>
                <w:szCs w:val="20"/>
              </w:rPr>
              <w:t>优抚对象医疗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797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B84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580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w:t>
            </w:r>
          </w:p>
        </w:tc>
      </w:tr>
      <w:tr w14:paraId="6E305B6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661D4">
            <w:pPr>
              <w:textAlignment w:val="center"/>
              <w:rPr>
                <w:rFonts w:hint="default" w:cs="宋体"/>
                <w:color w:val="000000"/>
                <w:sz w:val="20"/>
                <w:szCs w:val="20"/>
              </w:rPr>
            </w:pPr>
            <w:r>
              <w:rPr>
                <w:rFonts w:cs="宋体"/>
                <w:color w:val="000000"/>
                <w:sz w:val="20"/>
                <w:szCs w:val="20"/>
              </w:rPr>
              <w:t>2101401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A9048">
            <w:pPr>
              <w:textAlignment w:val="center"/>
              <w:rPr>
                <w:rFonts w:hint="default" w:cs="宋体"/>
                <w:color w:val="000000"/>
                <w:sz w:val="20"/>
                <w:szCs w:val="20"/>
              </w:rPr>
            </w:pPr>
            <w:r>
              <w:rPr>
                <w:rFonts w:cs="宋体"/>
                <w:color w:val="000000"/>
                <w:sz w:val="20"/>
                <w:szCs w:val="20"/>
              </w:rPr>
              <w:t>优抚对象医疗补助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FF7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C62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D3E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w:t>
            </w:r>
          </w:p>
        </w:tc>
      </w:tr>
      <w:tr w14:paraId="3903628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CE29D">
            <w:pPr>
              <w:textAlignment w:val="center"/>
              <w:rPr>
                <w:rFonts w:hint="default" w:cs="宋体"/>
                <w:color w:val="000000"/>
                <w:sz w:val="20"/>
                <w:szCs w:val="20"/>
              </w:rPr>
            </w:pPr>
            <w:r>
              <w:rPr>
                <w:rFonts w:cs="宋体"/>
                <w:b/>
                <w:color w:val="000000"/>
                <w:sz w:val="20"/>
                <w:szCs w:val="20"/>
              </w:rPr>
              <w:t>211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3A22B">
            <w:pPr>
              <w:textAlignment w:val="center"/>
              <w:rPr>
                <w:rFonts w:hint="default" w:cs="宋体"/>
                <w:color w:val="000000"/>
                <w:sz w:val="20"/>
                <w:szCs w:val="20"/>
              </w:rPr>
            </w:pPr>
            <w:r>
              <w:rPr>
                <w:rFonts w:cs="宋体"/>
                <w:b/>
                <w:color w:val="000000"/>
                <w:sz w:val="20"/>
                <w:szCs w:val="20"/>
              </w:rPr>
              <w:t>节能环保支出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E44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88B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5BA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r>
      <w:tr w14:paraId="7A945A2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52C48">
            <w:pPr>
              <w:textAlignment w:val="center"/>
              <w:rPr>
                <w:rFonts w:hint="default" w:cs="宋体"/>
                <w:color w:val="000000"/>
                <w:sz w:val="20"/>
                <w:szCs w:val="20"/>
              </w:rPr>
            </w:pPr>
            <w:r>
              <w:rPr>
                <w:rFonts w:cs="宋体"/>
                <w:b/>
                <w:color w:val="000000"/>
                <w:sz w:val="20"/>
                <w:szCs w:val="20"/>
              </w:rPr>
              <w:t>21105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F52E9">
            <w:pPr>
              <w:textAlignment w:val="center"/>
              <w:rPr>
                <w:rFonts w:hint="default" w:cs="宋体"/>
                <w:color w:val="000000"/>
                <w:sz w:val="20"/>
                <w:szCs w:val="20"/>
              </w:rPr>
            </w:pPr>
            <w:r>
              <w:rPr>
                <w:rFonts w:cs="宋体"/>
                <w:b/>
                <w:color w:val="000000"/>
                <w:sz w:val="20"/>
                <w:szCs w:val="20"/>
              </w:rPr>
              <w:t>森林保护修复</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3F0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70E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0C3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p>
        </w:tc>
      </w:tr>
      <w:tr w14:paraId="1DF8A32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32FAC">
            <w:pPr>
              <w:textAlignment w:val="center"/>
              <w:rPr>
                <w:rFonts w:hint="default" w:cs="宋体"/>
                <w:color w:val="000000"/>
                <w:sz w:val="20"/>
                <w:szCs w:val="20"/>
              </w:rPr>
            </w:pPr>
            <w:r>
              <w:rPr>
                <w:rFonts w:cs="宋体"/>
                <w:color w:val="000000"/>
                <w:sz w:val="20"/>
                <w:szCs w:val="20"/>
              </w:rPr>
              <w:t>2110501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4C0F8">
            <w:pPr>
              <w:textAlignment w:val="center"/>
              <w:rPr>
                <w:rFonts w:hint="default" w:cs="宋体"/>
                <w:color w:val="000000"/>
                <w:sz w:val="20"/>
                <w:szCs w:val="20"/>
              </w:rPr>
            </w:pPr>
            <w:r>
              <w:rPr>
                <w:rFonts w:cs="宋体"/>
                <w:color w:val="000000"/>
                <w:sz w:val="20"/>
                <w:szCs w:val="20"/>
              </w:rPr>
              <w:t>森林管护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0DE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748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2FF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p>
        </w:tc>
      </w:tr>
      <w:tr w14:paraId="5656445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D598A">
            <w:pPr>
              <w:textAlignment w:val="center"/>
              <w:rPr>
                <w:rFonts w:hint="default" w:cs="宋体"/>
                <w:color w:val="000000"/>
                <w:sz w:val="20"/>
                <w:szCs w:val="20"/>
              </w:rPr>
            </w:pPr>
            <w:r>
              <w:rPr>
                <w:rFonts w:cs="宋体"/>
                <w:b/>
                <w:color w:val="000000"/>
                <w:sz w:val="20"/>
                <w:szCs w:val="20"/>
              </w:rPr>
              <w:t>212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A4325">
            <w:pPr>
              <w:textAlignment w:val="center"/>
              <w:rPr>
                <w:rFonts w:hint="default" w:cs="宋体"/>
                <w:color w:val="000000"/>
                <w:sz w:val="20"/>
                <w:szCs w:val="20"/>
              </w:rPr>
            </w:pPr>
            <w:r>
              <w:rPr>
                <w:rFonts w:cs="宋体"/>
                <w:b/>
                <w:color w:val="000000"/>
                <w:sz w:val="20"/>
                <w:szCs w:val="20"/>
              </w:rPr>
              <w:t>城乡社区支出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E5E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420.77</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FB2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3A0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420.77</w:t>
            </w:r>
          </w:p>
        </w:tc>
      </w:tr>
      <w:tr w14:paraId="2982CF1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01A70">
            <w:pPr>
              <w:textAlignment w:val="center"/>
              <w:rPr>
                <w:rFonts w:hint="default" w:cs="宋体"/>
                <w:color w:val="000000"/>
                <w:sz w:val="20"/>
                <w:szCs w:val="20"/>
              </w:rPr>
            </w:pPr>
            <w:r>
              <w:rPr>
                <w:rFonts w:cs="宋体"/>
                <w:b/>
                <w:color w:val="000000"/>
                <w:sz w:val="20"/>
                <w:szCs w:val="20"/>
              </w:rPr>
              <w:t>21202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074D6">
            <w:pPr>
              <w:textAlignment w:val="center"/>
              <w:rPr>
                <w:rFonts w:hint="default" w:cs="宋体"/>
                <w:color w:val="000000"/>
                <w:sz w:val="20"/>
                <w:szCs w:val="20"/>
              </w:rPr>
            </w:pPr>
            <w:r>
              <w:rPr>
                <w:rFonts w:cs="宋体"/>
                <w:b/>
                <w:color w:val="000000"/>
                <w:sz w:val="20"/>
                <w:szCs w:val="20"/>
              </w:rPr>
              <w:t>城乡社区规划与管理</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AD3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147.00</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0B9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65C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147.00</w:t>
            </w:r>
          </w:p>
        </w:tc>
      </w:tr>
      <w:tr w14:paraId="2F483B5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807B9">
            <w:pPr>
              <w:textAlignment w:val="center"/>
              <w:rPr>
                <w:rFonts w:hint="default" w:cs="宋体"/>
                <w:color w:val="000000"/>
                <w:sz w:val="20"/>
                <w:szCs w:val="20"/>
              </w:rPr>
            </w:pPr>
            <w:r>
              <w:rPr>
                <w:rFonts w:cs="宋体"/>
                <w:color w:val="000000"/>
                <w:sz w:val="20"/>
                <w:szCs w:val="20"/>
              </w:rPr>
              <w:t>2120201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B25E1">
            <w:pPr>
              <w:textAlignment w:val="center"/>
              <w:rPr>
                <w:rFonts w:hint="default" w:cs="宋体"/>
                <w:color w:val="000000"/>
                <w:sz w:val="20"/>
                <w:szCs w:val="20"/>
              </w:rPr>
            </w:pPr>
            <w:r>
              <w:rPr>
                <w:rFonts w:cs="宋体"/>
                <w:color w:val="000000"/>
                <w:sz w:val="20"/>
                <w:szCs w:val="20"/>
              </w:rPr>
              <w:t>城乡社区规划与管理</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67F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147.00</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2EF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EF2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147.00</w:t>
            </w:r>
          </w:p>
        </w:tc>
      </w:tr>
      <w:tr w14:paraId="3E9D921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B4C0A">
            <w:pPr>
              <w:textAlignment w:val="center"/>
              <w:rPr>
                <w:rFonts w:hint="default" w:cs="宋体"/>
                <w:color w:val="000000"/>
                <w:sz w:val="20"/>
                <w:szCs w:val="20"/>
              </w:rPr>
            </w:pPr>
            <w:r>
              <w:rPr>
                <w:rFonts w:cs="宋体"/>
                <w:b/>
                <w:color w:val="000000"/>
                <w:sz w:val="20"/>
                <w:szCs w:val="20"/>
              </w:rPr>
              <w:t>21203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B7D48">
            <w:pPr>
              <w:textAlignment w:val="center"/>
              <w:rPr>
                <w:rFonts w:hint="default" w:cs="宋体"/>
                <w:color w:val="000000"/>
                <w:sz w:val="20"/>
                <w:szCs w:val="20"/>
              </w:rPr>
            </w:pPr>
            <w:r>
              <w:rPr>
                <w:rFonts w:cs="宋体"/>
                <w:b/>
                <w:color w:val="000000"/>
                <w:sz w:val="20"/>
                <w:szCs w:val="20"/>
              </w:rPr>
              <w:t>城乡社区公共设施</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8B6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161.98</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2BA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942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161.98</w:t>
            </w:r>
          </w:p>
        </w:tc>
      </w:tr>
      <w:tr w14:paraId="411809C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F30F">
            <w:pPr>
              <w:textAlignment w:val="center"/>
              <w:rPr>
                <w:rFonts w:hint="default" w:cs="宋体"/>
                <w:color w:val="000000"/>
                <w:sz w:val="20"/>
                <w:szCs w:val="20"/>
              </w:rPr>
            </w:pPr>
            <w:r>
              <w:rPr>
                <w:rFonts w:cs="宋体"/>
                <w:color w:val="000000"/>
                <w:sz w:val="20"/>
                <w:szCs w:val="20"/>
              </w:rPr>
              <w:t>2120303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58EAA">
            <w:pPr>
              <w:textAlignment w:val="center"/>
              <w:rPr>
                <w:rFonts w:hint="default" w:cs="宋体"/>
                <w:color w:val="000000"/>
                <w:sz w:val="20"/>
                <w:szCs w:val="20"/>
              </w:rPr>
            </w:pPr>
            <w:r>
              <w:rPr>
                <w:rFonts w:cs="宋体"/>
                <w:color w:val="000000"/>
                <w:sz w:val="20"/>
                <w:szCs w:val="20"/>
              </w:rPr>
              <w:t>小城镇基础设施建设</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505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161.98</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D8A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0D2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161.98</w:t>
            </w:r>
          </w:p>
        </w:tc>
      </w:tr>
      <w:tr w14:paraId="1FE678C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63D2A">
            <w:pPr>
              <w:textAlignment w:val="center"/>
              <w:rPr>
                <w:rFonts w:hint="default" w:cs="宋体"/>
                <w:color w:val="000000"/>
                <w:sz w:val="20"/>
                <w:szCs w:val="20"/>
              </w:rPr>
            </w:pPr>
            <w:r>
              <w:rPr>
                <w:rFonts w:cs="宋体"/>
                <w:b/>
                <w:color w:val="000000"/>
                <w:sz w:val="20"/>
                <w:szCs w:val="20"/>
              </w:rPr>
              <w:t>21205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743F4">
            <w:pPr>
              <w:textAlignment w:val="center"/>
              <w:rPr>
                <w:rFonts w:hint="default" w:cs="宋体"/>
                <w:color w:val="000000"/>
                <w:sz w:val="20"/>
                <w:szCs w:val="20"/>
              </w:rPr>
            </w:pPr>
            <w:r>
              <w:rPr>
                <w:rFonts w:cs="宋体"/>
                <w:b/>
                <w:color w:val="000000"/>
                <w:sz w:val="20"/>
                <w:szCs w:val="20"/>
              </w:rPr>
              <w:t>城乡社区环境卫生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CDE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111.79</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6A9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B02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111.79</w:t>
            </w:r>
          </w:p>
        </w:tc>
      </w:tr>
      <w:tr w14:paraId="172EE14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F5BA0">
            <w:pPr>
              <w:textAlignment w:val="center"/>
              <w:rPr>
                <w:rFonts w:hint="default" w:cs="宋体"/>
                <w:color w:val="000000"/>
                <w:sz w:val="20"/>
                <w:szCs w:val="20"/>
              </w:rPr>
            </w:pPr>
            <w:r>
              <w:rPr>
                <w:rFonts w:cs="宋体"/>
                <w:color w:val="000000"/>
                <w:sz w:val="20"/>
                <w:szCs w:val="20"/>
              </w:rPr>
              <w:t>2120501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E9F6A">
            <w:pPr>
              <w:textAlignment w:val="center"/>
              <w:rPr>
                <w:rFonts w:hint="default" w:cs="宋体"/>
                <w:color w:val="000000"/>
                <w:sz w:val="20"/>
                <w:szCs w:val="20"/>
              </w:rPr>
            </w:pPr>
            <w:r>
              <w:rPr>
                <w:rFonts w:cs="宋体"/>
                <w:color w:val="000000"/>
                <w:sz w:val="20"/>
                <w:szCs w:val="20"/>
              </w:rPr>
              <w:t>城乡社区环境卫生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0EA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111.79</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EEE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286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111.79</w:t>
            </w:r>
          </w:p>
        </w:tc>
      </w:tr>
      <w:tr w14:paraId="29A1A62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5D488">
            <w:pPr>
              <w:textAlignment w:val="center"/>
              <w:rPr>
                <w:rFonts w:hint="default" w:cs="宋体"/>
                <w:color w:val="000000"/>
                <w:sz w:val="20"/>
                <w:szCs w:val="20"/>
              </w:rPr>
            </w:pPr>
            <w:r>
              <w:rPr>
                <w:rFonts w:cs="宋体"/>
                <w:b/>
                <w:color w:val="000000"/>
                <w:sz w:val="20"/>
                <w:szCs w:val="20"/>
              </w:rPr>
              <w:t>213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8818D">
            <w:pPr>
              <w:textAlignment w:val="center"/>
              <w:rPr>
                <w:rFonts w:hint="default" w:cs="宋体"/>
                <w:color w:val="000000"/>
                <w:sz w:val="20"/>
                <w:szCs w:val="20"/>
              </w:rPr>
            </w:pPr>
            <w:r>
              <w:rPr>
                <w:rFonts w:cs="宋体"/>
                <w:b/>
                <w:color w:val="000000"/>
                <w:sz w:val="20"/>
                <w:szCs w:val="20"/>
              </w:rPr>
              <w:t>农林水支出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C24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823.57</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DEF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372.22</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D9C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451.36</w:t>
            </w:r>
          </w:p>
        </w:tc>
      </w:tr>
      <w:tr w14:paraId="6422B38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18396">
            <w:pPr>
              <w:textAlignment w:val="center"/>
              <w:rPr>
                <w:rFonts w:hint="default" w:cs="宋体"/>
                <w:color w:val="000000"/>
                <w:sz w:val="20"/>
                <w:szCs w:val="20"/>
              </w:rPr>
            </w:pPr>
            <w:r>
              <w:rPr>
                <w:rFonts w:cs="宋体"/>
                <w:b/>
                <w:color w:val="000000"/>
                <w:sz w:val="20"/>
                <w:szCs w:val="20"/>
              </w:rPr>
              <w:t>21301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6D988">
            <w:pPr>
              <w:textAlignment w:val="center"/>
              <w:rPr>
                <w:rFonts w:hint="default" w:cs="宋体"/>
                <w:color w:val="000000"/>
                <w:sz w:val="20"/>
                <w:szCs w:val="20"/>
              </w:rPr>
            </w:pPr>
            <w:r>
              <w:rPr>
                <w:rFonts w:cs="宋体"/>
                <w:b/>
                <w:color w:val="000000"/>
                <w:sz w:val="20"/>
                <w:szCs w:val="20"/>
              </w:rPr>
              <w:t>农业农村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4F8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41.32</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6B8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787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41.32</w:t>
            </w:r>
          </w:p>
        </w:tc>
      </w:tr>
      <w:tr w14:paraId="6B08F97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4F9CE">
            <w:pPr>
              <w:textAlignment w:val="center"/>
              <w:rPr>
                <w:rFonts w:hint="default" w:cs="宋体"/>
                <w:color w:val="000000"/>
                <w:sz w:val="20"/>
                <w:szCs w:val="20"/>
              </w:rPr>
            </w:pPr>
            <w:r>
              <w:rPr>
                <w:rFonts w:cs="宋体"/>
                <w:color w:val="000000"/>
                <w:sz w:val="20"/>
                <w:szCs w:val="20"/>
              </w:rPr>
              <w:t>2130108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6E6CD">
            <w:pPr>
              <w:textAlignment w:val="center"/>
              <w:rPr>
                <w:rFonts w:hint="default" w:cs="宋体"/>
                <w:color w:val="000000"/>
                <w:sz w:val="20"/>
                <w:szCs w:val="20"/>
              </w:rPr>
            </w:pPr>
            <w:r>
              <w:rPr>
                <w:rFonts w:cs="宋体"/>
                <w:color w:val="000000"/>
                <w:sz w:val="20"/>
                <w:szCs w:val="20"/>
              </w:rPr>
              <w:t>病虫害控制</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DC2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2EC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EF1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w:t>
            </w:r>
          </w:p>
        </w:tc>
      </w:tr>
      <w:tr w14:paraId="7032BEA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05D8B">
            <w:pPr>
              <w:textAlignment w:val="center"/>
              <w:rPr>
                <w:rFonts w:hint="default" w:cs="宋体"/>
                <w:color w:val="000000"/>
                <w:sz w:val="20"/>
                <w:szCs w:val="20"/>
              </w:rPr>
            </w:pPr>
            <w:r>
              <w:rPr>
                <w:rFonts w:cs="宋体"/>
                <w:color w:val="000000"/>
                <w:sz w:val="20"/>
                <w:szCs w:val="20"/>
              </w:rPr>
              <w:t>2130119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48A81">
            <w:pPr>
              <w:textAlignment w:val="center"/>
              <w:rPr>
                <w:rFonts w:hint="default" w:cs="宋体"/>
                <w:color w:val="000000"/>
                <w:sz w:val="20"/>
                <w:szCs w:val="20"/>
              </w:rPr>
            </w:pPr>
            <w:r>
              <w:rPr>
                <w:rFonts w:cs="宋体"/>
                <w:color w:val="000000"/>
                <w:sz w:val="20"/>
                <w:szCs w:val="20"/>
              </w:rPr>
              <w:t>防灾救灾</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C52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ED9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49B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18.54</w:t>
            </w:r>
          </w:p>
        </w:tc>
      </w:tr>
      <w:tr w14:paraId="1351568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C95A0">
            <w:pPr>
              <w:textAlignment w:val="center"/>
              <w:rPr>
                <w:rFonts w:hint="default" w:cs="宋体"/>
                <w:color w:val="000000"/>
                <w:sz w:val="20"/>
                <w:szCs w:val="20"/>
              </w:rPr>
            </w:pPr>
            <w:r>
              <w:rPr>
                <w:rFonts w:cs="宋体"/>
                <w:color w:val="000000"/>
                <w:sz w:val="20"/>
                <w:szCs w:val="20"/>
              </w:rPr>
              <w:t>2130199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6575B">
            <w:pPr>
              <w:textAlignment w:val="center"/>
              <w:rPr>
                <w:rFonts w:hint="default" w:cs="宋体"/>
                <w:color w:val="000000"/>
                <w:sz w:val="20"/>
                <w:szCs w:val="20"/>
              </w:rPr>
            </w:pPr>
            <w:r>
              <w:rPr>
                <w:rFonts w:cs="宋体"/>
                <w:color w:val="000000"/>
                <w:sz w:val="20"/>
                <w:szCs w:val="20"/>
              </w:rPr>
              <w:t>其他农业农村支出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EFE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16.03</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FF0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7F8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16.03</w:t>
            </w:r>
          </w:p>
        </w:tc>
      </w:tr>
      <w:tr w14:paraId="017C245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3E526">
            <w:pPr>
              <w:textAlignment w:val="center"/>
              <w:rPr>
                <w:rFonts w:hint="default" w:cs="宋体"/>
                <w:color w:val="000000"/>
                <w:sz w:val="20"/>
                <w:szCs w:val="20"/>
              </w:rPr>
            </w:pPr>
            <w:r>
              <w:rPr>
                <w:rFonts w:cs="宋体"/>
                <w:b/>
                <w:color w:val="000000"/>
                <w:sz w:val="20"/>
                <w:szCs w:val="20"/>
              </w:rPr>
              <w:t>21302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BDFE5">
            <w:pPr>
              <w:textAlignment w:val="center"/>
              <w:rPr>
                <w:rFonts w:hint="default" w:cs="宋体"/>
                <w:color w:val="000000"/>
                <w:sz w:val="20"/>
                <w:szCs w:val="20"/>
              </w:rPr>
            </w:pPr>
            <w:r>
              <w:rPr>
                <w:rFonts w:cs="宋体"/>
                <w:b/>
                <w:color w:val="000000"/>
                <w:sz w:val="20"/>
                <w:szCs w:val="20"/>
              </w:rPr>
              <w:t>林业和草原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B28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94.09</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3AB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9BD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94.09</w:t>
            </w:r>
          </w:p>
        </w:tc>
      </w:tr>
      <w:tr w14:paraId="08827B3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5AC40">
            <w:pPr>
              <w:textAlignment w:val="center"/>
              <w:rPr>
                <w:rFonts w:hint="default" w:cs="宋体"/>
                <w:color w:val="000000"/>
                <w:sz w:val="20"/>
                <w:szCs w:val="20"/>
              </w:rPr>
            </w:pPr>
            <w:r>
              <w:rPr>
                <w:rFonts w:cs="宋体"/>
                <w:color w:val="000000"/>
                <w:sz w:val="20"/>
                <w:szCs w:val="20"/>
              </w:rPr>
              <w:t>2130205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E5A55">
            <w:pPr>
              <w:textAlignment w:val="center"/>
              <w:rPr>
                <w:rFonts w:hint="default" w:cs="宋体"/>
                <w:color w:val="000000"/>
                <w:sz w:val="20"/>
                <w:szCs w:val="20"/>
              </w:rPr>
            </w:pPr>
            <w:r>
              <w:rPr>
                <w:rFonts w:cs="宋体"/>
                <w:color w:val="000000"/>
                <w:sz w:val="20"/>
                <w:szCs w:val="20"/>
              </w:rPr>
              <w:t>森林资源培育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4FB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20.01</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A44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74C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20.01</w:t>
            </w:r>
          </w:p>
        </w:tc>
      </w:tr>
      <w:tr w14:paraId="0B184BB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51672">
            <w:pPr>
              <w:textAlignment w:val="center"/>
              <w:rPr>
                <w:rFonts w:hint="default" w:cs="宋体"/>
                <w:color w:val="000000"/>
                <w:sz w:val="20"/>
                <w:szCs w:val="20"/>
              </w:rPr>
            </w:pPr>
            <w:r>
              <w:rPr>
                <w:rFonts w:cs="宋体"/>
                <w:color w:val="000000"/>
                <w:sz w:val="20"/>
                <w:szCs w:val="20"/>
              </w:rPr>
              <w:t>2130234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FFD36">
            <w:pPr>
              <w:textAlignment w:val="center"/>
              <w:rPr>
                <w:rFonts w:hint="default" w:cs="宋体"/>
                <w:color w:val="000000"/>
                <w:sz w:val="20"/>
                <w:szCs w:val="20"/>
              </w:rPr>
            </w:pPr>
            <w:r>
              <w:rPr>
                <w:rFonts w:cs="宋体"/>
                <w:color w:val="000000"/>
                <w:sz w:val="20"/>
                <w:szCs w:val="20"/>
              </w:rPr>
              <w:t>林业草原防灾减灾</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442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2FF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4CE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39.64</w:t>
            </w:r>
          </w:p>
        </w:tc>
      </w:tr>
      <w:tr w14:paraId="11DB96D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B85B4">
            <w:pPr>
              <w:textAlignment w:val="center"/>
              <w:rPr>
                <w:rFonts w:hint="default" w:cs="宋体"/>
                <w:color w:val="000000"/>
                <w:sz w:val="20"/>
                <w:szCs w:val="20"/>
              </w:rPr>
            </w:pPr>
            <w:r>
              <w:rPr>
                <w:rFonts w:cs="宋体"/>
                <w:color w:val="000000"/>
                <w:sz w:val="20"/>
                <w:szCs w:val="20"/>
              </w:rPr>
              <w:t>2130299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FBC90">
            <w:pPr>
              <w:textAlignment w:val="center"/>
              <w:rPr>
                <w:rFonts w:hint="default" w:cs="宋体"/>
                <w:color w:val="000000"/>
                <w:sz w:val="20"/>
                <w:szCs w:val="20"/>
              </w:rPr>
            </w:pPr>
            <w:r>
              <w:rPr>
                <w:rFonts w:cs="宋体"/>
                <w:color w:val="000000"/>
                <w:sz w:val="20"/>
                <w:szCs w:val="20"/>
              </w:rPr>
              <w:t>其他林业和草原支出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BE8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34.43</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6BB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A83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34.43</w:t>
            </w:r>
          </w:p>
        </w:tc>
      </w:tr>
      <w:tr w14:paraId="7CC9C95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A203">
            <w:pPr>
              <w:textAlignment w:val="center"/>
              <w:rPr>
                <w:rFonts w:hint="default" w:cs="宋体"/>
                <w:color w:val="000000"/>
                <w:sz w:val="20"/>
                <w:szCs w:val="20"/>
              </w:rPr>
            </w:pPr>
            <w:r>
              <w:rPr>
                <w:rFonts w:cs="宋体"/>
                <w:b/>
                <w:color w:val="000000"/>
                <w:sz w:val="20"/>
                <w:szCs w:val="20"/>
              </w:rPr>
              <w:t>21305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20580">
            <w:pPr>
              <w:textAlignment w:val="center"/>
              <w:rPr>
                <w:rFonts w:hint="default" w:cs="宋体"/>
                <w:color w:val="000000"/>
                <w:sz w:val="20"/>
                <w:szCs w:val="20"/>
              </w:rPr>
            </w:pPr>
            <w:r>
              <w:rPr>
                <w:rFonts w:cs="宋体"/>
                <w:b/>
                <w:color w:val="000000"/>
                <w:sz w:val="20"/>
                <w:szCs w:val="20"/>
              </w:rPr>
              <w:t>巩固脱贫攻坚成果衔接乡村振兴</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A1D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A23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0BA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w:t>
            </w:r>
          </w:p>
        </w:tc>
      </w:tr>
      <w:tr w14:paraId="4A7CF8D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57E3C">
            <w:pPr>
              <w:textAlignment w:val="center"/>
              <w:rPr>
                <w:rFonts w:hint="default" w:cs="宋体"/>
                <w:color w:val="000000"/>
                <w:sz w:val="20"/>
                <w:szCs w:val="20"/>
              </w:rPr>
            </w:pPr>
            <w:r>
              <w:rPr>
                <w:rFonts w:cs="宋体"/>
                <w:color w:val="000000"/>
                <w:sz w:val="20"/>
                <w:szCs w:val="20"/>
              </w:rPr>
              <w:t>2130599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41148">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C65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762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9B8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p>
        </w:tc>
      </w:tr>
      <w:tr w14:paraId="4D662A8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8A0FF">
            <w:pPr>
              <w:textAlignment w:val="center"/>
              <w:rPr>
                <w:rFonts w:hint="default" w:cs="宋体"/>
                <w:color w:val="000000"/>
                <w:sz w:val="20"/>
                <w:szCs w:val="20"/>
              </w:rPr>
            </w:pPr>
            <w:r>
              <w:rPr>
                <w:rFonts w:cs="宋体"/>
                <w:b/>
                <w:color w:val="000000"/>
                <w:sz w:val="20"/>
                <w:szCs w:val="20"/>
              </w:rPr>
              <w:t>21307</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1469D">
            <w:pPr>
              <w:textAlignment w:val="center"/>
              <w:rPr>
                <w:rFonts w:hint="default" w:cs="宋体"/>
                <w:color w:val="000000"/>
                <w:sz w:val="20"/>
                <w:szCs w:val="20"/>
              </w:rPr>
            </w:pPr>
            <w:r>
              <w:rPr>
                <w:rFonts w:cs="宋体"/>
                <w:b/>
                <w:color w:val="000000"/>
                <w:sz w:val="20"/>
                <w:szCs w:val="20"/>
              </w:rPr>
              <w:t>农村综合改革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473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685.29</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1ED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372.22</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672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313.07</w:t>
            </w:r>
          </w:p>
        </w:tc>
      </w:tr>
      <w:tr w14:paraId="1AC7BBC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65C7F">
            <w:pPr>
              <w:textAlignment w:val="center"/>
              <w:rPr>
                <w:rFonts w:hint="default" w:cs="宋体"/>
                <w:color w:val="000000"/>
                <w:sz w:val="20"/>
                <w:szCs w:val="20"/>
              </w:rPr>
            </w:pPr>
            <w:r>
              <w:rPr>
                <w:rFonts w:cs="宋体"/>
                <w:color w:val="000000"/>
                <w:sz w:val="20"/>
                <w:szCs w:val="20"/>
              </w:rPr>
              <w:t>2130701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01135">
            <w:pPr>
              <w:textAlignment w:val="center"/>
              <w:rPr>
                <w:rFonts w:hint="default" w:cs="宋体"/>
                <w:color w:val="000000"/>
                <w:sz w:val="20"/>
                <w:szCs w:val="20"/>
              </w:rPr>
            </w:pPr>
            <w:r>
              <w:rPr>
                <w:rFonts w:cs="宋体"/>
                <w:color w:val="000000"/>
                <w:sz w:val="20"/>
                <w:szCs w:val="20"/>
              </w:rPr>
              <w:t>对村级公益事业建设的补助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1D8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244.00</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6CE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E73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244.00</w:t>
            </w:r>
          </w:p>
        </w:tc>
      </w:tr>
      <w:tr w14:paraId="5A5DB47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BDAB6">
            <w:pPr>
              <w:textAlignment w:val="center"/>
              <w:rPr>
                <w:rFonts w:hint="default" w:cs="宋体"/>
                <w:color w:val="000000"/>
                <w:sz w:val="20"/>
                <w:szCs w:val="20"/>
              </w:rPr>
            </w:pPr>
            <w:r>
              <w:rPr>
                <w:rFonts w:cs="宋体"/>
                <w:color w:val="000000"/>
                <w:sz w:val="20"/>
                <w:szCs w:val="20"/>
              </w:rPr>
              <w:t>2130705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3EE77">
            <w:pPr>
              <w:textAlignment w:val="center"/>
              <w:rPr>
                <w:rFonts w:hint="default" w:cs="宋体"/>
                <w:color w:val="000000"/>
                <w:sz w:val="20"/>
                <w:szCs w:val="20"/>
              </w:rPr>
            </w:pPr>
            <w:r>
              <w:rPr>
                <w:rFonts w:cs="宋体"/>
                <w:color w:val="000000"/>
                <w:sz w:val="20"/>
                <w:szCs w:val="20"/>
              </w:rPr>
              <w:t>对村民委员会和村党支部的补助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6CC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441.29</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E20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372.22</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562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69.07</w:t>
            </w:r>
          </w:p>
        </w:tc>
      </w:tr>
      <w:tr w14:paraId="4362532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D8508">
            <w:pPr>
              <w:textAlignment w:val="center"/>
              <w:rPr>
                <w:rFonts w:hint="default" w:cs="宋体"/>
                <w:color w:val="000000"/>
                <w:sz w:val="20"/>
                <w:szCs w:val="20"/>
              </w:rPr>
            </w:pPr>
            <w:r>
              <w:rPr>
                <w:rFonts w:cs="宋体"/>
                <w:b/>
                <w:color w:val="000000"/>
                <w:sz w:val="20"/>
                <w:szCs w:val="20"/>
              </w:rPr>
              <w:t>214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2AA2B">
            <w:pPr>
              <w:textAlignment w:val="center"/>
              <w:rPr>
                <w:rFonts w:hint="default" w:cs="宋体"/>
                <w:color w:val="000000"/>
                <w:sz w:val="20"/>
                <w:szCs w:val="20"/>
              </w:rPr>
            </w:pPr>
            <w:r>
              <w:rPr>
                <w:rFonts w:cs="宋体"/>
                <w:b/>
                <w:color w:val="000000"/>
                <w:sz w:val="20"/>
                <w:szCs w:val="20"/>
              </w:rPr>
              <w:t>交通运输支出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526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131.08</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7BB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855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131.08</w:t>
            </w:r>
          </w:p>
        </w:tc>
      </w:tr>
      <w:tr w14:paraId="09AA2BD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F9A67">
            <w:pPr>
              <w:textAlignment w:val="center"/>
              <w:rPr>
                <w:rFonts w:hint="default" w:cs="宋体"/>
                <w:color w:val="000000"/>
                <w:sz w:val="20"/>
                <w:szCs w:val="20"/>
              </w:rPr>
            </w:pPr>
            <w:r>
              <w:rPr>
                <w:rFonts w:cs="宋体"/>
                <w:b/>
                <w:color w:val="000000"/>
                <w:sz w:val="20"/>
                <w:szCs w:val="20"/>
              </w:rPr>
              <w:t>21401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87D30">
            <w:pPr>
              <w:textAlignment w:val="center"/>
              <w:rPr>
                <w:rFonts w:hint="default" w:cs="宋体"/>
                <w:color w:val="000000"/>
                <w:sz w:val="20"/>
                <w:szCs w:val="20"/>
              </w:rPr>
            </w:pPr>
            <w:r>
              <w:rPr>
                <w:rFonts w:cs="宋体"/>
                <w:b/>
                <w:color w:val="000000"/>
                <w:sz w:val="20"/>
                <w:szCs w:val="20"/>
              </w:rPr>
              <w:t>公路水路运输</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DA0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131.08</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406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B2F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131.08</w:t>
            </w:r>
          </w:p>
        </w:tc>
      </w:tr>
      <w:tr w14:paraId="5642711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3EEE9">
            <w:pPr>
              <w:textAlignment w:val="center"/>
              <w:rPr>
                <w:rFonts w:hint="default" w:cs="宋体"/>
                <w:color w:val="000000"/>
                <w:sz w:val="20"/>
                <w:szCs w:val="20"/>
              </w:rPr>
            </w:pPr>
            <w:r>
              <w:rPr>
                <w:rFonts w:cs="宋体"/>
                <w:color w:val="000000"/>
                <w:sz w:val="20"/>
                <w:szCs w:val="20"/>
              </w:rPr>
              <w:t>2140104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91B3E">
            <w:pPr>
              <w:textAlignment w:val="center"/>
              <w:rPr>
                <w:rFonts w:hint="default" w:cs="宋体"/>
                <w:color w:val="000000"/>
                <w:sz w:val="20"/>
                <w:szCs w:val="20"/>
              </w:rPr>
            </w:pPr>
            <w:r>
              <w:rPr>
                <w:rFonts w:cs="宋体"/>
                <w:color w:val="000000"/>
                <w:sz w:val="20"/>
                <w:szCs w:val="20"/>
              </w:rPr>
              <w:t>公路建设</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085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91.72</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540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370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91.72</w:t>
            </w:r>
          </w:p>
        </w:tc>
      </w:tr>
      <w:tr w14:paraId="70649AA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CDED">
            <w:pPr>
              <w:textAlignment w:val="center"/>
              <w:rPr>
                <w:rFonts w:hint="default" w:cs="宋体"/>
                <w:color w:val="000000"/>
                <w:sz w:val="20"/>
                <w:szCs w:val="20"/>
              </w:rPr>
            </w:pPr>
            <w:r>
              <w:rPr>
                <w:rFonts w:cs="宋体"/>
                <w:color w:val="000000"/>
                <w:sz w:val="20"/>
                <w:szCs w:val="20"/>
              </w:rPr>
              <w:t>2140106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388A8">
            <w:pPr>
              <w:textAlignment w:val="center"/>
              <w:rPr>
                <w:rFonts w:hint="default" w:cs="宋体"/>
                <w:color w:val="000000"/>
                <w:sz w:val="20"/>
                <w:szCs w:val="20"/>
              </w:rPr>
            </w:pPr>
            <w:r>
              <w:rPr>
                <w:rFonts w:cs="宋体"/>
                <w:color w:val="000000"/>
                <w:sz w:val="20"/>
                <w:szCs w:val="20"/>
              </w:rPr>
              <w:t>公路养护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D12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39.36</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093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C34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39.36</w:t>
            </w:r>
          </w:p>
        </w:tc>
      </w:tr>
      <w:tr w14:paraId="191C4C6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82EA">
            <w:pPr>
              <w:textAlignment w:val="center"/>
              <w:rPr>
                <w:rFonts w:hint="default" w:cs="宋体"/>
                <w:color w:val="000000"/>
                <w:sz w:val="20"/>
                <w:szCs w:val="20"/>
              </w:rPr>
            </w:pPr>
            <w:r>
              <w:rPr>
                <w:rFonts w:cs="宋体"/>
                <w:b/>
                <w:color w:val="000000"/>
                <w:sz w:val="20"/>
                <w:szCs w:val="20"/>
              </w:rPr>
              <w:t>215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FD0EA">
            <w:pPr>
              <w:textAlignment w:val="center"/>
              <w:rPr>
                <w:rFonts w:hint="default" w:cs="宋体"/>
                <w:color w:val="000000"/>
                <w:sz w:val="20"/>
                <w:szCs w:val="20"/>
              </w:rPr>
            </w:pPr>
            <w:r>
              <w:rPr>
                <w:rFonts w:cs="宋体"/>
                <w:b/>
                <w:color w:val="000000"/>
                <w:sz w:val="20"/>
                <w:szCs w:val="20"/>
              </w:rPr>
              <w:t>资源勘探工业信息等支出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890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5,873.78</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D25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B31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5,873.78</w:t>
            </w:r>
          </w:p>
        </w:tc>
      </w:tr>
      <w:tr w14:paraId="424D044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5F909">
            <w:pPr>
              <w:textAlignment w:val="center"/>
              <w:rPr>
                <w:rFonts w:hint="default" w:cs="宋体"/>
                <w:color w:val="000000"/>
                <w:sz w:val="20"/>
                <w:szCs w:val="20"/>
              </w:rPr>
            </w:pPr>
            <w:r>
              <w:rPr>
                <w:rFonts w:cs="宋体"/>
                <w:b/>
                <w:color w:val="000000"/>
                <w:sz w:val="20"/>
                <w:szCs w:val="20"/>
              </w:rPr>
              <w:t>21508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6467F">
            <w:pPr>
              <w:textAlignment w:val="center"/>
              <w:rPr>
                <w:rFonts w:hint="default" w:cs="宋体"/>
                <w:color w:val="000000"/>
                <w:sz w:val="20"/>
                <w:szCs w:val="20"/>
              </w:rPr>
            </w:pPr>
            <w:r>
              <w:rPr>
                <w:rFonts w:cs="宋体"/>
                <w:b/>
                <w:color w:val="000000"/>
                <w:sz w:val="20"/>
                <w:szCs w:val="20"/>
              </w:rPr>
              <w:t>支持中小企业发展和管理支出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B46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5,873.78</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8DC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3F4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5,873.78</w:t>
            </w:r>
          </w:p>
        </w:tc>
      </w:tr>
      <w:tr w14:paraId="7AC91EB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9D025">
            <w:pPr>
              <w:textAlignment w:val="center"/>
              <w:rPr>
                <w:rFonts w:hint="default" w:cs="宋体"/>
                <w:color w:val="000000"/>
                <w:sz w:val="20"/>
                <w:szCs w:val="20"/>
              </w:rPr>
            </w:pPr>
            <w:r>
              <w:rPr>
                <w:rFonts w:cs="宋体"/>
                <w:color w:val="000000"/>
                <w:sz w:val="20"/>
                <w:szCs w:val="20"/>
              </w:rPr>
              <w:t>2150899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94B7F">
            <w:pPr>
              <w:textAlignment w:val="center"/>
              <w:rPr>
                <w:rFonts w:hint="default" w:cs="宋体"/>
                <w:color w:val="000000"/>
                <w:sz w:val="20"/>
                <w:szCs w:val="20"/>
              </w:rPr>
            </w:pPr>
            <w:r>
              <w:rPr>
                <w:rFonts w:cs="宋体"/>
                <w:color w:val="000000"/>
                <w:sz w:val="20"/>
                <w:szCs w:val="20"/>
              </w:rPr>
              <w:t>其他支持中小企业发展和管理支出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DE2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5,873.78</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94F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D28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5,873.78</w:t>
            </w:r>
          </w:p>
        </w:tc>
      </w:tr>
      <w:tr w14:paraId="0869F60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6D1E4">
            <w:pPr>
              <w:textAlignment w:val="center"/>
              <w:rPr>
                <w:rFonts w:hint="default" w:cs="宋体"/>
                <w:color w:val="000000"/>
                <w:sz w:val="20"/>
                <w:szCs w:val="20"/>
              </w:rPr>
            </w:pPr>
            <w:r>
              <w:rPr>
                <w:rFonts w:cs="宋体"/>
                <w:b/>
                <w:color w:val="000000"/>
                <w:sz w:val="20"/>
                <w:szCs w:val="20"/>
              </w:rPr>
              <w:t>216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CC2E8">
            <w:pPr>
              <w:textAlignment w:val="center"/>
              <w:rPr>
                <w:rFonts w:hint="default" w:cs="宋体"/>
                <w:color w:val="000000"/>
                <w:sz w:val="20"/>
                <w:szCs w:val="20"/>
              </w:rPr>
            </w:pPr>
            <w:r>
              <w:rPr>
                <w:rFonts w:cs="宋体"/>
                <w:b/>
                <w:color w:val="000000"/>
                <w:sz w:val="20"/>
                <w:szCs w:val="20"/>
              </w:rPr>
              <w:t>商业服务业等支出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411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29.36</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FAF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28E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29.36</w:t>
            </w:r>
          </w:p>
        </w:tc>
      </w:tr>
      <w:tr w14:paraId="6F14492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12E2">
            <w:pPr>
              <w:textAlignment w:val="center"/>
              <w:rPr>
                <w:rFonts w:hint="default" w:cs="宋体"/>
                <w:color w:val="000000"/>
                <w:sz w:val="20"/>
                <w:szCs w:val="20"/>
              </w:rPr>
            </w:pPr>
            <w:r>
              <w:rPr>
                <w:rFonts w:cs="宋体"/>
                <w:b/>
                <w:color w:val="000000"/>
                <w:sz w:val="20"/>
                <w:szCs w:val="20"/>
              </w:rPr>
              <w:t>21602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56B8E">
            <w:pPr>
              <w:textAlignment w:val="center"/>
              <w:rPr>
                <w:rFonts w:hint="default" w:cs="宋体"/>
                <w:color w:val="000000"/>
                <w:sz w:val="20"/>
                <w:szCs w:val="20"/>
              </w:rPr>
            </w:pPr>
            <w:r>
              <w:rPr>
                <w:rFonts w:cs="宋体"/>
                <w:b/>
                <w:color w:val="000000"/>
                <w:sz w:val="20"/>
                <w:szCs w:val="20"/>
              </w:rPr>
              <w:t>商业流通事务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3D2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29.36</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8D8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267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29.36</w:t>
            </w:r>
          </w:p>
        </w:tc>
      </w:tr>
      <w:tr w14:paraId="201CF67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7D815">
            <w:pPr>
              <w:textAlignment w:val="center"/>
              <w:rPr>
                <w:rFonts w:hint="default" w:cs="宋体"/>
                <w:color w:val="000000"/>
                <w:sz w:val="20"/>
                <w:szCs w:val="20"/>
              </w:rPr>
            </w:pPr>
            <w:r>
              <w:rPr>
                <w:rFonts w:cs="宋体"/>
                <w:color w:val="000000"/>
                <w:sz w:val="20"/>
                <w:szCs w:val="20"/>
              </w:rPr>
              <w:t>2160299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B49F8">
            <w:pPr>
              <w:textAlignment w:val="center"/>
              <w:rPr>
                <w:rFonts w:hint="default" w:cs="宋体"/>
                <w:color w:val="000000"/>
                <w:sz w:val="20"/>
                <w:szCs w:val="20"/>
              </w:rPr>
            </w:pPr>
            <w:r>
              <w:rPr>
                <w:rFonts w:cs="宋体"/>
                <w:color w:val="000000"/>
                <w:sz w:val="20"/>
                <w:szCs w:val="20"/>
              </w:rPr>
              <w:t>其他商业流通事务支出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652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29.36</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B57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E3E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29.36</w:t>
            </w:r>
          </w:p>
        </w:tc>
      </w:tr>
      <w:tr w14:paraId="2EA51F2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44266">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3DC96">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825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63.99</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CE4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63.24</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75D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0.75</w:t>
            </w:r>
          </w:p>
        </w:tc>
      </w:tr>
      <w:tr w14:paraId="3169F4E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ABD6A">
            <w:pPr>
              <w:textAlignment w:val="center"/>
              <w:rPr>
                <w:rFonts w:hint="default" w:cs="宋体"/>
                <w:color w:val="000000"/>
                <w:sz w:val="20"/>
                <w:szCs w:val="20"/>
              </w:rPr>
            </w:pPr>
            <w:r>
              <w:rPr>
                <w:rFonts w:cs="宋体"/>
                <w:b/>
                <w:color w:val="000000"/>
                <w:sz w:val="20"/>
                <w:szCs w:val="20"/>
              </w:rPr>
              <w:t>22101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8241A">
            <w:pPr>
              <w:textAlignment w:val="center"/>
              <w:rPr>
                <w:rFonts w:hint="default" w:cs="宋体"/>
                <w:color w:val="000000"/>
                <w:sz w:val="20"/>
                <w:szCs w:val="20"/>
              </w:rPr>
            </w:pPr>
            <w:r>
              <w:rPr>
                <w:rFonts w:cs="宋体"/>
                <w:b/>
                <w:color w:val="000000"/>
                <w:sz w:val="20"/>
                <w:szCs w:val="20"/>
              </w:rPr>
              <w:t>保障性安居工程支出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729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0.75</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FB1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481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0.75</w:t>
            </w:r>
          </w:p>
        </w:tc>
      </w:tr>
      <w:tr w14:paraId="60C37B8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6773F">
            <w:pPr>
              <w:textAlignment w:val="center"/>
              <w:rPr>
                <w:rFonts w:hint="default" w:cs="宋体"/>
                <w:color w:val="000000"/>
                <w:sz w:val="20"/>
                <w:szCs w:val="20"/>
              </w:rPr>
            </w:pPr>
            <w:r>
              <w:rPr>
                <w:rFonts w:cs="宋体"/>
                <w:color w:val="000000"/>
                <w:sz w:val="20"/>
                <w:szCs w:val="20"/>
              </w:rPr>
              <w:t>2210105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A47FF">
            <w:pPr>
              <w:textAlignment w:val="center"/>
              <w:rPr>
                <w:rFonts w:hint="default" w:cs="宋体"/>
                <w:color w:val="000000"/>
                <w:sz w:val="20"/>
                <w:szCs w:val="20"/>
              </w:rPr>
            </w:pPr>
            <w:r>
              <w:rPr>
                <w:rFonts w:cs="宋体"/>
                <w:color w:val="000000"/>
                <w:sz w:val="20"/>
                <w:szCs w:val="20"/>
              </w:rPr>
              <w:t>农村危房改造</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9A6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0.75</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039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214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0.75</w:t>
            </w:r>
          </w:p>
        </w:tc>
      </w:tr>
      <w:tr w14:paraId="2436AD3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BC1E">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CE9CF">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C9F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63.24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86B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63.24</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64D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6E06702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2931F">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0E8BC">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328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63.24</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E11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63.24</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B0B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5748F22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94535">
            <w:pPr>
              <w:textAlignment w:val="center"/>
              <w:rPr>
                <w:rFonts w:hint="default" w:cs="宋体"/>
                <w:color w:val="000000"/>
                <w:sz w:val="20"/>
                <w:szCs w:val="20"/>
              </w:rPr>
            </w:pPr>
            <w:r>
              <w:rPr>
                <w:rFonts w:cs="宋体"/>
                <w:b/>
                <w:color w:val="000000"/>
                <w:sz w:val="20"/>
                <w:szCs w:val="20"/>
              </w:rPr>
              <w:t>224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1F2D0">
            <w:pPr>
              <w:textAlignment w:val="center"/>
              <w:rPr>
                <w:rFonts w:hint="default" w:cs="宋体"/>
                <w:color w:val="000000"/>
                <w:sz w:val="20"/>
                <w:szCs w:val="20"/>
              </w:rPr>
            </w:pPr>
            <w:r>
              <w:rPr>
                <w:rFonts w:cs="宋体"/>
                <w:b/>
                <w:color w:val="000000"/>
                <w:sz w:val="20"/>
                <w:szCs w:val="20"/>
              </w:rPr>
              <w:t>灾害防治及应急管理支出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3C8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87.96</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2C6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F72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87.96</w:t>
            </w:r>
          </w:p>
        </w:tc>
      </w:tr>
      <w:tr w14:paraId="4F7BE8E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F1B47">
            <w:pPr>
              <w:textAlignment w:val="center"/>
              <w:rPr>
                <w:rFonts w:hint="default" w:cs="宋体"/>
                <w:color w:val="000000"/>
                <w:sz w:val="20"/>
                <w:szCs w:val="20"/>
              </w:rPr>
            </w:pPr>
            <w:r>
              <w:rPr>
                <w:rFonts w:cs="宋体"/>
                <w:b/>
                <w:color w:val="000000"/>
                <w:sz w:val="20"/>
                <w:szCs w:val="20"/>
              </w:rPr>
              <w:t>22401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568E6">
            <w:pPr>
              <w:textAlignment w:val="center"/>
              <w:rPr>
                <w:rFonts w:hint="default" w:cs="宋体"/>
                <w:color w:val="000000"/>
                <w:sz w:val="20"/>
                <w:szCs w:val="20"/>
              </w:rPr>
            </w:pPr>
            <w:r>
              <w:rPr>
                <w:rFonts w:cs="宋体"/>
                <w:b/>
                <w:color w:val="000000"/>
                <w:sz w:val="20"/>
                <w:szCs w:val="20"/>
              </w:rPr>
              <w:t>应急管理事务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908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28.97</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AF4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8C9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28.97</w:t>
            </w:r>
          </w:p>
        </w:tc>
      </w:tr>
      <w:tr w14:paraId="252B168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F2403">
            <w:pPr>
              <w:textAlignment w:val="center"/>
              <w:rPr>
                <w:rFonts w:hint="default" w:cs="宋体"/>
                <w:color w:val="000000"/>
                <w:sz w:val="20"/>
                <w:szCs w:val="20"/>
              </w:rPr>
            </w:pPr>
            <w:r>
              <w:rPr>
                <w:rFonts w:cs="宋体"/>
                <w:color w:val="000000"/>
                <w:sz w:val="20"/>
                <w:szCs w:val="20"/>
              </w:rPr>
              <w:t>2240199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A0260">
            <w:pPr>
              <w:textAlignment w:val="center"/>
              <w:rPr>
                <w:rFonts w:hint="default" w:cs="宋体"/>
                <w:color w:val="000000"/>
                <w:sz w:val="20"/>
                <w:szCs w:val="20"/>
              </w:rPr>
            </w:pPr>
            <w:r>
              <w:rPr>
                <w:rFonts w:cs="宋体"/>
                <w:color w:val="000000"/>
                <w:sz w:val="20"/>
                <w:szCs w:val="20"/>
              </w:rPr>
              <w:t>其他应急管理支出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51B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28.97</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A86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341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28.97</w:t>
            </w:r>
          </w:p>
        </w:tc>
      </w:tr>
      <w:tr w14:paraId="5B576FA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2FCE0">
            <w:pPr>
              <w:textAlignment w:val="center"/>
              <w:rPr>
                <w:rFonts w:hint="default" w:cs="宋体"/>
                <w:color w:val="000000"/>
                <w:sz w:val="20"/>
                <w:szCs w:val="20"/>
              </w:rPr>
            </w:pPr>
            <w:r>
              <w:rPr>
                <w:rFonts w:cs="宋体"/>
                <w:b/>
                <w:color w:val="000000"/>
                <w:sz w:val="20"/>
                <w:szCs w:val="20"/>
              </w:rPr>
              <w:t>22406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2A108">
            <w:pPr>
              <w:textAlignment w:val="center"/>
              <w:rPr>
                <w:rFonts w:hint="default" w:cs="宋体"/>
                <w:color w:val="000000"/>
                <w:sz w:val="20"/>
                <w:szCs w:val="20"/>
              </w:rPr>
            </w:pPr>
            <w:r>
              <w:rPr>
                <w:rFonts w:cs="宋体"/>
                <w:b/>
                <w:color w:val="000000"/>
                <w:sz w:val="20"/>
                <w:szCs w:val="20"/>
              </w:rPr>
              <w:t>自然灾害防治</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8D2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48.48</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599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2B9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48.48</w:t>
            </w:r>
          </w:p>
        </w:tc>
      </w:tr>
      <w:tr w14:paraId="1C86491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FECA0">
            <w:pPr>
              <w:textAlignment w:val="center"/>
              <w:rPr>
                <w:rFonts w:hint="default" w:cs="宋体"/>
                <w:color w:val="000000"/>
                <w:sz w:val="20"/>
                <w:szCs w:val="20"/>
              </w:rPr>
            </w:pPr>
            <w:r>
              <w:rPr>
                <w:rFonts w:cs="宋体"/>
                <w:color w:val="000000"/>
                <w:sz w:val="20"/>
                <w:szCs w:val="20"/>
              </w:rPr>
              <w:t>2240601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4617C">
            <w:pPr>
              <w:textAlignment w:val="center"/>
              <w:rPr>
                <w:rFonts w:hint="default" w:cs="宋体"/>
                <w:color w:val="000000"/>
                <w:sz w:val="20"/>
                <w:szCs w:val="20"/>
              </w:rPr>
            </w:pPr>
            <w:r>
              <w:rPr>
                <w:rFonts w:cs="宋体"/>
                <w:color w:val="000000"/>
                <w:sz w:val="20"/>
                <w:szCs w:val="20"/>
              </w:rPr>
              <w:t>地质灾害防治</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FC3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8.52</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C45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896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8.52</w:t>
            </w:r>
          </w:p>
        </w:tc>
      </w:tr>
      <w:tr w14:paraId="48CB789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F0733">
            <w:pPr>
              <w:textAlignment w:val="center"/>
              <w:rPr>
                <w:rFonts w:hint="default" w:cs="宋体"/>
                <w:color w:val="000000"/>
                <w:sz w:val="20"/>
                <w:szCs w:val="20"/>
              </w:rPr>
            </w:pPr>
            <w:r>
              <w:rPr>
                <w:rFonts w:cs="宋体"/>
                <w:color w:val="000000"/>
                <w:sz w:val="20"/>
                <w:szCs w:val="20"/>
              </w:rPr>
              <w:t>2240699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A3658">
            <w:pPr>
              <w:textAlignment w:val="center"/>
              <w:rPr>
                <w:rFonts w:hint="default" w:cs="宋体"/>
                <w:color w:val="000000"/>
                <w:sz w:val="20"/>
                <w:szCs w:val="20"/>
              </w:rPr>
            </w:pPr>
            <w:r>
              <w:rPr>
                <w:rFonts w:cs="宋体"/>
                <w:color w:val="000000"/>
                <w:sz w:val="20"/>
                <w:szCs w:val="20"/>
              </w:rPr>
              <w:t>其他自然灾害防治支出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798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39.96</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1F4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A6E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39.96</w:t>
            </w:r>
          </w:p>
        </w:tc>
      </w:tr>
      <w:tr w14:paraId="6881634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D142B">
            <w:pPr>
              <w:textAlignment w:val="center"/>
              <w:rPr>
                <w:rFonts w:hint="default" w:cs="宋体"/>
                <w:color w:val="000000"/>
                <w:sz w:val="20"/>
                <w:szCs w:val="20"/>
              </w:rPr>
            </w:pPr>
            <w:r>
              <w:rPr>
                <w:rFonts w:cs="宋体"/>
                <w:b/>
                <w:color w:val="000000"/>
                <w:sz w:val="20"/>
                <w:szCs w:val="20"/>
              </w:rPr>
              <w:t>22407</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1AFEF">
            <w:pPr>
              <w:textAlignment w:val="center"/>
              <w:rPr>
                <w:rFonts w:hint="default" w:cs="宋体"/>
                <w:color w:val="000000"/>
                <w:sz w:val="20"/>
                <w:szCs w:val="20"/>
              </w:rPr>
            </w:pPr>
            <w:r>
              <w:rPr>
                <w:rFonts w:cs="宋体"/>
                <w:b/>
                <w:color w:val="000000"/>
                <w:sz w:val="20"/>
                <w:szCs w:val="20"/>
              </w:rPr>
              <w:t>自然灾害救灾及恢复重建支出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219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10.51</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D6E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E7B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10.51</w:t>
            </w:r>
          </w:p>
        </w:tc>
      </w:tr>
      <w:tr w14:paraId="0C9B012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AEA11">
            <w:pPr>
              <w:textAlignment w:val="center"/>
              <w:rPr>
                <w:rFonts w:hint="default" w:cs="宋体"/>
                <w:color w:val="000000"/>
                <w:sz w:val="20"/>
                <w:szCs w:val="20"/>
              </w:rPr>
            </w:pPr>
            <w:r>
              <w:rPr>
                <w:rFonts w:cs="宋体"/>
                <w:color w:val="000000"/>
                <w:sz w:val="20"/>
                <w:szCs w:val="20"/>
              </w:rPr>
              <w:t>2240703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39184">
            <w:pPr>
              <w:textAlignment w:val="center"/>
              <w:rPr>
                <w:rFonts w:hint="default" w:cs="宋体"/>
                <w:color w:val="000000"/>
                <w:sz w:val="20"/>
                <w:szCs w:val="20"/>
              </w:rPr>
            </w:pPr>
            <w:r>
              <w:rPr>
                <w:rFonts w:cs="宋体"/>
                <w:color w:val="000000"/>
                <w:sz w:val="20"/>
                <w:szCs w:val="20"/>
              </w:rPr>
              <w:t>自然灾害救灾补助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588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10.51</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1BB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50B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10.51</w:t>
            </w:r>
          </w:p>
        </w:tc>
      </w:tr>
    </w:tbl>
    <w:p w14:paraId="491C2046">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C2C00A0">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510B3DD5">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14:paraId="50EFBD9F">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F53A7ED">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14:paraId="6A9E0140">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垫江县澄溪镇人民政府（本级）</w:t>
            </w:r>
          </w:p>
        </w:tc>
        <w:tc>
          <w:tcPr>
            <w:tcW w:w="1656" w:type="dxa"/>
            <w:tcBorders>
              <w:top w:val="nil"/>
              <w:left w:val="nil"/>
              <w:bottom w:val="nil"/>
              <w:right w:val="nil"/>
            </w:tcBorders>
            <w:shd w:val="clear" w:color="auto" w:fill="auto"/>
            <w:noWrap/>
            <w:tcMar>
              <w:top w:w="15" w:type="dxa"/>
              <w:left w:w="15" w:type="dxa"/>
              <w:right w:w="15" w:type="dxa"/>
            </w:tcMar>
            <w:vAlign w:val="bottom"/>
          </w:tcPr>
          <w:p w14:paraId="7050B542">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3486297B">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0D51F664">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5461FD1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243CC286">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14:paraId="6B53877B">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14:paraId="6CF2D5BE">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09A5AC70">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3E22079A">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4066B40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90A919C">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0754F">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2E8ECB">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392E7CB0">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3510C">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5CB29">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F3800">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1A5B1">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B19A8">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51A9BE">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AA552">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EFFE3">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78803">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376B8C48">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FCB39">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4FBBD6">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A8DA2">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15FA6">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2045A">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D195B">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15761">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DCD0B">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972EB">
            <w:pPr>
              <w:spacing w:line="200" w:lineRule="exact"/>
              <w:jc w:val="center"/>
              <w:rPr>
                <w:rFonts w:hint="default" w:cs="宋体"/>
                <w:b/>
                <w:color w:val="000000"/>
                <w:sz w:val="18"/>
                <w:szCs w:val="18"/>
              </w:rPr>
            </w:pPr>
          </w:p>
        </w:tc>
      </w:tr>
      <w:tr w14:paraId="7C4BB2E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C4C72">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65E8F">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245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979.13</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0A97F">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B31D1">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69C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360.06</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6EFB">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4F541">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C48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9.64</w:t>
            </w:r>
          </w:p>
        </w:tc>
      </w:tr>
      <w:tr w14:paraId="3E65AA9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7D922">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06A65">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C03A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172.36</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C2A0">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8B312">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A7CA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19.83</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986DB">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B73FA">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C1BB">
            <w:pPr>
              <w:wordWrap w:val="0"/>
              <w:spacing w:line="200" w:lineRule="exact"/>
              <w:jc w:val="right"/>
              <w:textAlignment w:val="center"/>
              <w:rPr>
                <w:rFonts w:hint="default" w:ascii="Times New Roman" w:hAnsi="Times New Roman"/>
                <w:color w:val="000000"/>
                <w:sz w:val="18"/>
                <w:szCs w:val="18"/>
              </w:rPr>
            </w:pPr>
          </w:p>
        </w:tc>
      </w:tr>
      <w:tr w14:paraId="2A621BE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AC451">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C332D">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F11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147.97</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17859">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8CA9B">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FD2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4.27</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BFEED">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CD86">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E0D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9.64</w:t>
            </w:r>
          </w:p>
        </w:tc>
      </w:tr>
      <w:tr w14:paraId="40A43F8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96B20">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6A51D">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EFD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272.83</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9CC66">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2C307">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983A3">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CBD03">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F2B05">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C4F2C">
            <w:pPr>
              <w:wordWrap w:val="0"/>
              <w:spacing w:line="200" w:lineRule="exact"/>
              <w:jc w:val="right"/>
              <w:textAlignment w:val="center"/>
              <w:rPr>
                <w:rFonts w:hint="default" w:ascii="Times New Roman" w:hAnsi="Times New Roman"/>
                <w:color w:val="000000"/>
                <w:sz w:val="18"/>
                <w:szCs w:val="18"/>
              </w:rPr>
            </w:pPr>
          </w:p>
        </w:tc>
      </w:tr>
      <w:tr w14:paraId="076ABA5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AD326">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A9C2F">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7FA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31.39</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B6864">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3D570">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78665">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82325">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95B2F">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71835">
            <w:pPr>
              <w:wordWrap w:val="0"/>
              <w:spacing w:line="200" w:lineRule="exact"/>
              <w:jc w:val="right"/>
              <w:textAlignment w:val="center"/>
              <w:rPr>
                <w:rFonts w:hint="default" w:ascii="Times New Roman" w:hAnsi="Times New Roman"/>
                <w:color w:val="000000"/>
                <w:sz w:val="18"/>
                <w:szCs w:val="18"/>
              </w:rPr>
            </w:pPr>
          </w:p>
        </w:tc>
      </w:tr>
      <w:tr w14:paraId="244398E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E7739">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1286">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94087">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FE588">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D3568">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627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E6DC9">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C143D">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58F77">
            <w:pPr>
              <w:wordWrap w:val="0"/>
              <w:spacing w:line="200" w:lineRule="exact"/>
              <w:jc w:val="right"/>
              <w:textAlignment w:val="center"/>
              <w:rPr>
                <w:rFonts w:hint="default" w:ascii="Times New Roman" w:hAnsi="Times New Roman"/>
                <w:color w:val="000000"/>
                <w:sz w:val="18"/>
                <w:szCs w:val="18"/>
              </w:rPr>
            </w:pPr>
          </w:p>
        </w:tc>
      </w:tr>
      <w:tr w14:paraId="571A5DD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1CE7B">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326D0">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6B8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105.64</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11897">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041D5">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6E2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20.84</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470F2">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AEC2">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B4F40">
            <w:pPr>
              <w:wordWrap w:val="0"/>
              <w:spacing w:line="200" w:lineRule="exact"/>
              <w:jc w:val="right"/>
              <w:textAlignment w:val="center"/>
              <w:rPr>
                <w:rFonts w:hint="default" w:ascii="Times New Roman" w:hAnsi="Times New Roman"/>
                <w:color w:val="000000"/>
                <w:sz w:val="18"/>
                <w:szCs w:val="18"/>
              </w:rPr>
            </w:pPr>
          </w:p>
        </w:tc>
      </w:tr>
      <w:tr w14:paraId="0C41EFB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964F1">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8D20E">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557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48.64</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E295">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89E33">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A7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38.06</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1D12E">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C748A">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5CAE7">
            <w:pPr>
              <w:wordWrap w:val="0"/>
              <w:spacing w:line="200" w:lineRule="exact"/>
              <w:jc w:val="right"/>
              <w:textAlignment w:val="center"/>
              <w:rPr>
                <w:rFonts w:hint="default" w:ascii="Times New Roman" w:hAnsi="Times New Roman"/>
                <w:color w:val="000000"/>
                <w:sz w:val="18"/>
                <w:szCs w:val="18"/>
              </w:rPr>
            </w:pPr>
          </w:p>
        </w:tc>
      </w:tr>
      <w:tr w14:paraId="3BC3F08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E66B2">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A053A">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E7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55.40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82FA8">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F77FA">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519BF">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DEEB3">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4FA1D">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0B2CE">
            <w:pPr>
              <w:wordWrap w:val="0"/>
              <w:spacing w:line="200" w:lineRule="exact"/>
              <w:jc w:val="right"/>
              <w:textAlignment w:val="center"/>
              <w:rPr>
                <w:rFonts w:hint="default" w:ascii="Times New Roman" w:hAnsi="Times New Roman"/>
                <w:color w:val="000000"/>
                <w:sz w:val="18"/>
                <w:szCs w:val="18"/>
              </w:rPr>
            </w:pPr>
          </w:p>
        </w:tc>
      </w:tr>
      <w:tr w14:paraId="0291E9A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A061">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90C20">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EB0C3">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F20DC">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3EA0F">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2B853">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A9E10">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3C98F">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AD81E">
            <w:pPr>
              <w:wordWrap w:val="0"/>
              <w:spacing w:line="200" w:lineRule="exact"/>
              <w:jc w:val="right"/>
              <w:textAlignment w:val="center"/>
              <w:rPr>
                <w:rFonts w:hint="default" w:ascii="Times New Roman" w:hAnsi="Times New Roman"/>
                <w:color w:val="000000"/>
                <w:sz w:val="18"/>
                <w:szCs w:val="18"/>
              </w:rPr>
            </w:pPr>
          </w:p>
        </w:tc>
      </w:tr>
      <w:tr w14:paraId="3F98C9C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EAF01">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164E7">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003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92BB7">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D06A1">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46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55.09</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6D6EB">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CABB1">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87CC8">
            <w:pPr>
              <w:wordWrap w:val="0"/>
              <w:spacing w:line="200" w:lineRule="exact"/>
              <w:jc w:val="right"/>
              <w:textAlignment w:val="center"/>
              <w:rPr>
                <w:rFonts w:hint="default" w:ascii="Times New Roman" w:hAnsi="Times New Roman"/>
                <w:color w:val="000000"/>
                <w:sz w:val="18"/>
                <w:szCs w:val="18"/>
              </w:rPr>
            </w:pPr>
          </w:p>
        </w:tc>
      </w:tr>
      <w:tr w14:paraId="59E3E9C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0D80B">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AC202">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6BF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63.24</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80DAF">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81EBB">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D5DC8">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9C484">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CFB1D">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AB916">
            <w:pPr>
              <w:wordWrap w:val="0"/>
              <w:spacing w:line="200" w:lineRule="exact"/>
              <w:jc w:val="right"/>
              <w:textAlignment w:val="center"/>
              <w:rPr>
                <w:rFonts w:hint="default" w:ascii="Times New Roman" w:hAnsi="Times New Roman"/>
                <w:color w:val="000000"/>
                <w:sz w:val="18"/>
                <w:szCs w:val="18"/>
              </w:rPr>
            </w:pPr>
          </w:p>
        </w:tc>
      </w:tr>
      <w:tr w14:paraId="1D3533C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ECE54">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9591">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63C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35.38</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4819F">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D7A9A">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4D2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F1187">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EC326">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5BE00">
            <w:pPr>
              <w:wordWrap w:val="0"/>
              <w:spacing w:line="200" w:lineRule="exact"/>
              <w:jc w:val="right"/>
              <w:textAlignment w:val="center"/>
              <w:rPr>
                <w:rFonts w:hint="default" w:ascii="Times New Roman" w:hAnsi="Times New Roman"/>
                <w:color w:val="000000"/>
                <w:sz w:val="18"/>
                <w:szCs w:val="18"/>
              </w:rPr>
            </w:pPr>
          </w:p>
        </w:tc>
      </w:tr>
      <w:tr w14:paraId="60D3EA3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3AED0">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0FE9E">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EEAA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44.32</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D9767">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FA84">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CB52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75240">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4D4F2">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0E77">
            <w:pPr>
              <w:wordWrap w:val="0"/>
              <w:spacing w:line="200" w:lineRule="exact"/>
              <w:jc w:val="right"/>
              <w:textAlignment w:val="center"/>
              <w:rPr>
                <w:rFonts w:hint="default" w:ascii="Times New Roman" w:hAnsi="Times New Roman"/>
                <w:color w:val="000000"/>
                <w:sz w:val="18"/>
                <w:szCs w:val="18"/>
              </w:rPr>
            </w:pPr>
          </w:p>
        </w:tc>
      </w:tr>
      <w:tr w14:paraId="1986E38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9C199">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675A9">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D12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488.92</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57191">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3634E">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8A721">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61B07">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14F7">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59906">
            <w:pPr>
              <w:wordWrap w:val="0"/>
              <w:spacing w:line="200" w:lineRule="exact"/>
              <w:jc w:val="right"/>
              <w:textAlignment w:val="center"/>
              <w:rPr>
                <w:rFonts w:hint="default" w:ascii="Times New Roman" w:hAnsi="Times New Roman"/>
                <w:color w:val="000000"/>
                <w:sz w:val="18"/>
                <w:szCs w:val="18"/>
              </w:rPr>
            </w:pPr>
          </w:p>
        </w:tc>
      </w:tr>
      <w:tr w14:paraId="2D11B10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F0699">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09DEF">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CC986">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A2209">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F1A10">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B52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8.32</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3CB3A">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BD4E9">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5B5C8">
            <w:pPr>
              <w:wordWrap w:val="0"/>
              <w:spacing w:line="200" w:lineRule="exact"/>
              <w:jc w:val="right"/>
              <w:textAlignment w:val="center"/>
              <w:rPr>
                <w:rFonts w:hint="default" w:ascii="Times New Roman" w:hAnsi="Times New Roman"/>
                <w:color w:val="000000"/>
                <w:sz w:val="18"/>
                <w:szCs w:val="18"/>
              </w:rPr>
            </w:pPr>
          </w:p>
        </w:tc>
      </w:tr>
      <w:tr w14:paraId="6C530CF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E1484">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6B031">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DE0CA">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8D6E7">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D4DD1">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52D91">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0CA2E">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DA190">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4A4EE">
            <w:pPr>
              <w:wordWrap w:val="0"/>
              <w:spacing w:line="200" w:lineRule="exact"/>
              <w:jc w:val="right"/>
              <w:textAlignment w:val="center"/>
              <w:rPr>
                <w:rFonts w:hint="default" w:ascii="Times New Roman" w:hAnsi="Times New Roman"/>
                <w:color w:val="000000"/>
                <w:sz w:val="18"/>
                <w:szCs w:val="18"/>
              </w:rPr>
            </w:pPr>
          </w:p>
        </w:tc>
      </w:tr>
      <w:tr w14:paraId="1941A98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1D7A2">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A3958">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79BDA">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8A351">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82757">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A82F6">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CE28C">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E3D5E">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AF375">
            <w:pPr>
              <w:wordWrap w:val="0"/>
              <w:spacing w:line="200" w:lineRule="exact"/>
              <w:jc w:val="right"/>
              <w:textAlignment w:val="center"/>
              <w:rPr>
                <w:rFonts w:hint="default" w:ascii="Times New Roman" w:hAnsi="Times New Roman"/>
                <w:color w:val="000000"/>
                <w:sz w:val="18"/>
                <w:szCs w:val="18"/>
              </w:rPr>
            </w:pPr>
          </w:p>
        </w:tc>
      </w:tr>
      <w:tr w14:paraId="3ADEC36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AC084">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9335D">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8490D">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0AF4">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74A8">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05755">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001B0">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50831">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F920D">
            <w:pPr>
              <w:wordWrap w:val="0"/>
              <w:spacing w:line="200" w:lineRule="exact"/>
              <w:jc w:val="right"/>
              <w:textAlignment w:val="center"/>
              <w:rPr>
                <w:rFonts w:hint="default" w:ascii="Times New Roman" w:hAnsi="Times New Roman"/>
                <w:color w:val="000000"/>
                <w:sz w:val="18"/>
                <w:szCs w:val="18"/>
              </w:rPr>
            </w:pPr>
          </w:p>
        </w:tc>
      </w:tr>
      <w:tr w14:paraId="4C2C2E9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B8CF0">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CD6A1">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CE0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475.98</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15D40">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2F3B6">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D6EFC">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2ED8">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FFC36">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AF3E">
            <w:pPr>
              <w:wordWrap w:val="0"/>
              <w:spacing w:line="200" w:lineRule="exact"/>
              <w:jc w:val="right"/>
              <w:textAlignment w:val="center"/>
              <w:rPr>
                <w:rFonts w:hint="default" w:ascii="Times New Roman" w:hAnsi="Times New Roman"/>
                <w:color w:val="000000"/>
                <w:sz w:val="18"/>
                <w:szCs w:val="18"/>
              </w:rPr>
            </w:pPr>
          </w:p>
        </w:tc>
      </w:tr>
      <w:tr w14:paraId="64AFB61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9AD0D">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1E477">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0F701">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59B96">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678AF">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4A2B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9.42</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EBE8C">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CD41F">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7A28C">
            <w:pPr>
              <w:wordWrap w:val="0"/>
              <w:spacing w:line="200" w:lineRule="exact"/>
              <w:jc w:val="right"/>
              <w:textAlignment w:val="center"/>
              <w:rPr>
                <w:rFonts w:hint="default" w:ascii="Times New Roman" w:hAnsi="Times New Roman"/>
                <w:color w:val="000000"/>
                <w:sz w:val="18"/>
                <w:szCs w:val="18"/>
              </w:rPr>
            </w:pPr>
          </w:p>
        </w:tc>
      </w:tr>
      <w:tr w14:paraId="2787C8D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4EB19">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49D57">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6A6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7.20</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E806B">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6FA41">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25E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26.04</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81BF8">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1206F">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7FB80">
            <w:pPr>
              <w:wordWrap w:val="0"/>
              <w:spacing w:line="200" w:lineRule="exact"/>
              <w:jc w:val="right"/>
              <w:textAlignment w:val="center"/>
              <w:rPr>
                <w:rFonts w:hint="default" w:ascii="Times New Roman" w:hAnsi="Times New Roman"/>
                <w:color w:val="000000"/>
                <w:sz w:val="18"/>
                <w:szCs w:val="18"/>
              </w:rPr>
            </w:pPr>
          </w:p>
        </w:tc>
      </w:tr>
      <w:tr w14:paraId="61D8431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46554">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6BF88">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1B63F">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1FB94">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B2F08">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DEF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39.68</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C3BDF">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AB6AD">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5C167">
            <w:pPr>
              <w:wordWrap w:val="0"/>
              <w:spacing w:line="200" w:lineRule="exact"/>
              <w:jc w:val="right"/>
              <w:textAlignment w:val="center"/>
              <w:rPr>
                <w:rFonts w:hint="default" w:ascii="Times New Roman" w:hAnsi="Times New Roman"/>
                <w:color w:val="000000"/>
                <w:sz w:val="18"/>
                <w:szCs w:val="18"/>
              </w:rPr>
            </w:pPr>
          </w:p>
        </w:tc>
      </w:tr>
      <w:tr w14:paraId="52B5EC5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F750E">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AAE51">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C9F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5.74</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ACA13">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A799F">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A654">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C5771">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82144">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B7997">
            <w:pPr>
              <w:wordWrap w:val="0"/>
              <w:spacing w:line="200" w:lineRule="exact"/>
              <w:jc w:val="right"/>
              <w:textAlignment w:val="center"/>
              <w:rPr>
                <w:rFonts w:hint="default" w:ascii="Times New Roman" w:hAnsi="Times New Roman"/>
                <w:color w:val="000000"/>
                <w:sz w:val="18"/>
                <w:szCs w:val="18"/>
              </w:rPr>
            </w:pPr>
          </w:p>
        </w:tc>
      </w:tr>
      <w:tr w14:paraId="0647489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AFE14">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F8DA8">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79B0A">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DA852">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808EA">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EF7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7.12</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2A9E4">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6DD59">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BF909">
            <w:pPr>
              <w:wordWrap w:val="0"/>
              <w:spacing w:line="200" w:lineRule="exact"/>
              <w:jc w:val="right"/>
              <w:textAlignment w:val="center"/>
              <w:rPr>
                <w:rFonts w:hint="default" w:ascii="Times New Roman" w:hAnsi="Times New Roman"/>
                <w:color w:val="000000"/>
                <w:sz w:val="18"/>
                <w:szCs w:val="18"/>
              </w:rPr>
            </w:pPr>
          </w:p>
        </w:tc>
      </w:tr>
      <w:tr w14:paraId="3CC558D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B6458">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4E0DD">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D2333">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4AA81">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F16FA">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77E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32.85</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4BB9B">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8E6BB">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7C54">
            <w:pPr>
              <w:wordWrap w:val="0"/>
              <w:spacing w:line="200" w:lineRule="exact"/>
              <w:jc w:val="right"/>
              <w:textAlignment w:val="center"/>
              <w:rPr>
                <w:rFonts w:hint="default" w:ascii="Times New Roman" w:hAnsi="Times New Roman"/>
                <w:color w:val="000000"/>
                <w:sz w:val="18"/>
                <w:szCs w:val="18"/>
              </w:rPr>
            </w:pPr>
          </w:p>
        </w:tc>
      </w:tr>
      <w:tr w14:paraId="6731FB2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9A31F">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AA78B">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63896">
            <w:pPr>
              <w:wordWrap w:val="0"/>
              <w:spacing w:line="200" w:lineRule="exact"/>
              <w:jc w:val="right"/>
              <w:textAlignment w:val="center"/>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5BCE5">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B40A">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85A1F">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98288">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E48EB">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FCA4D">
            <w:pPr>
              <w:wordWrap w:val="0"/>
              <w:spacing w:line="200" w:lineRule="exact"/>
              <w:jc w:val="right"/>
              <w:textAlignment w:val="center"/>
              <w:rPr>
                <w:rFonts w:hint="default" w:ascii="Times New Roman" w:hAnsi="Times New Roman"/>
                <w:color w:val="000000"/>
                <w:sz w:val="18"/>
                <w:szCs w:val="18"/>
              </w:rPr>
            </w:pPr>
          </w:p>
        </w:tc>
      </w:tr>
      <w:tr w14:paraId="6838745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F27BB">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07AA7">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A1F4F7">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69476">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058EA">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E0C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90.45</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59039">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F5945">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EF5FB">
            <w:pPr>
              <w:wordWrap w:val="0"/>
              <w:spacing w:line="200" w:lineRule="exact"/>
              <w:jc w:val="right"/>
              <w:textAlignment w:val="center"/>
              <w:rPr>
                <w:rFonts w:hint="default" w:ascii="Times New Roman" w:hAnsi="Times New Roman"/>
                <w:color w:val="000000"/>
                <w:sz w:val="18"/>
                <w:szCs w:val="18"/>
              </w:rPr>
            </w:pPr>
          </w:p>
        </w:tc>
      </w:tr>
      <w:tr w14:paraId="75554DC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5E8AC">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D87AB">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252147">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8A732">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C5588">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C3EAB">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AB1E4">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F0C4E">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18FEA">
            <w:pPr>
              <w:wordWrap w:val="0"/>
              <w:spacing w:line="200" w:lineRule="exact"/>
              <w:jc w:val="right"/>
              <w:textAlignment w:val="center"/>
              <w:rPr>
                <w:rFonts w:hint="default" w:ascii="Times New Roman" w:hAnsi="Times New Roman"/>
                <w:color w:val="000000"/>
                <w:sz w:val="18"/>
                <w:szCs w:val="18"/>
              </w:rPr>
            </w:pPr>
          </w:p>
        </w:tc>
      </w:tr>
      <w:tr w14:paraId="0B7DCED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D510B">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8E48">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E550DD">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CB2E8">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4B5B5">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34EA5">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86C91">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4C8E7">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AB256">
            <w:pPr>
              <w:wordWrap w:val="0"/>
              <w:spacing w:line="200" w:lineRule="exact"/>
              <w:jc w:val="right"/>
              <w:textAlignment w:val="center"/>
              <w:rPr>
                <w:rFonts w:hint="default" w:ascii="Times New Roman" w:hAnsi="Times New Roman"/>
                <w:color w:val="000000"/>
                <w:sz w:val="18"/>
                <w:szCs w:val="18"/>
              </w:rPr>
            </w:pPr>
          </w:p>
        </w:tc>
      </w:tr>
      <w:tr w14:paraId="32B3456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495A0">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284E">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04F414">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F8161">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8D6EA">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C5DEF">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8E11C">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7DA25">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F1B61">
            <w:pPr>
              <w:spacing w:line="200" w:lineRule="exact"/>
              <w:jc w:val="right"/>
              <w:rPr>
                <w:rFonts w:hint="default" w:ascii="Times New Roman" w:hAnsi="Times New Roman"/>
                <w:color w:val="000000"/>
                <w:sz w:val="18"/>
                <w:szCs w:val="18"/>
              </w:rPr>
            </w:pPr>
          </w:p>
        </w:tc>
      </w:tr>
      <w:tr w14:paraId="74B4CB0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8CA7">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2D9A6">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1AC3E9">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D19AB">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5735">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06794">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15C85">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21680">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706DF">
            <w:pPr>
              <w:spacing w:line="200" w:lineRule="exact"/>
              <w:jc w:val="right"/>
              <w:rPr>
                <w:rFonts w:hint="default" w:ascii="Times New Roman" w:hAnsi="Times New Roman"/>
                <w:color w:val="000000"/>
                <w:sz w:val="18"/>
                <w:szCs w:val="18"/>
              </w:rPr>
            </w:pPr>
          </w:p>
        </w:tc>
      </w:tr>
      <w:tr w14:paraId="7F0244CC">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34FFB">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7B71C">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DA9A33">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C0762">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7D6A7">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F94E5">
            <w:pPr>
              <w:wordWrap w:val="0"/>
              <w:spacing w:line="200" w:lineRule="exact"/>
              <w:jc w:val="right"/>
              <w:textAlignment w:val="center"/>
              <w:rPr>
                <w:rFonts w:hint="default" w:ascii="Times New Roman" w:hAnsi="Times New Roman"/>
                <w:color w:val="000000"/>
                <w:sz w:val="18"/>
                <w:szCs w:val="18"/>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441F">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291DF">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7AD36">
            <w:pPr>
              <w:spacing w:line="200" w:lineRule="exact"/>
              <w:jc w:val="right"/>
              <w:rPr>
                <w:rFonts w:hint="default" w:ascii="Times New Roman" w:hAnsi="Times New Roman"/>
                <w:color w:val="000000"/>
                <w:sz w:val="18"/>
                <w:szCs w:val="18"/>
              </w:rPr>
            </w:pPr>
          </w:p>
        </w:tc>
      </w:tr>
      <w:tr w14:paraId="52E89234">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73609">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B5C9A9">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1,468.04</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D01E7">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E08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369.70</w:t>
            </w:r>
          </w:p>
        </w:tc>
      </w:tr>
    </w:tbl>
    <w:p w14:paraId="10B0328B">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594"/>
        <w:gridCol w:w="3630"/>
        <w:gridCol w:w="1659"/>
        <w:gridCol w:w="1659"/>
        <w:gridCol w:w="1659"/>
        <w:gridCol w:w="1660"/>
        <w:gridCol w:w="1725"/>
        <w:gridCol w:w="1792"/>
      </w:tblGrid>
      <w:tr w14:paraId="0264FBB3">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7A277B12">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A438FF0">
        <w:tblPrEx>
          <w:tblCellMar>
            <w:top w:w="0" w:type="dxa"/>
            <w:left w:w="0" w:type="dxa"/>
            <w:bottom w:w="0" w:type="dxa"/>
            <w:right w:w="0" w:type="dxa"/>
          </w:tblCellMar>
        </w:tblPrEx>
        <w:trPr>
          <w:trHeight w:val="329" w:hRule="atLeast"/>
        </w:trPr>
        <w:tc>
          <w:tcPr>
            <w:tcW w:w="6883" w:type="dxa"/>
            <w:gridSpan w:val="3"/>
            <w:vMerge w:val="restart"/>
            <w:tcBorders>
              <w:top w:val="nil"/>
              <w:left w:val="nil"/>
              <w:right w:val="nil"/>
            </w:tcBorders>
            <w:shd w:val="clear" w:color="auto" w:fill="auto"/>
            <w:noWrap/>
            <w:tcMar>
              <w:top w:w="15" w:type="dxa"/>
              <w:left w:w="15" w:type="dxa"/>
              <w:right w:w="15" w:type="dxa"/>
            </w:tcMar>
            <w:vAlign w:val="bottom"/>
          </w:tcPr>
          <w:p w14:paraId="26AD5D8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垫江县澄溪镇人民政府（本级）</w:t>
            </w:r>
          </w:p>
        </w:tc>
        <w:tc>
          <w:tcPr>
            <w:tcW w:w="1659" w:type="dxa"/>
            <w:tcBorders>
              <w:top w:val="nil"/>
              <w:left w:val="nil"/>
              <w:bottom w:val="nil"/>
              <w:right w:val="nil"/>
            </w:tcBorders>
            <w:shd w:val="clear" w:color="auto" w:fill="auto"/>
            <w:noWrap/>
            <w:tcMar>
              <w:top w:w="15" w:type="dxa"/>
              <w:left w:w="15" w:type="dxa"/>
              <w:right w:w="15" w:type="dxa"/>
            </w:tcMar>
            <w:vAlign w:val="bottom"/>
          </w:tcPr>
          <w:p w14:paraId="54D58B50">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14:paraId="2EB91F73">
            <w:pPr>
              <w:rPr>
                <w:rFonts w:hint="default" w:cs="宋体"/>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14:paraId="5F5DD3C1">
            <w:pPr>
              <w:rPr>
                <w:rFonts w:hint="default" w:cs="宋体"/>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14:paraId="431D6291">
            <w:pPr>
              <w:rPr>
                <w:rFonts w:hint="default" w:cs="宋体"/>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14:paraId="0B6DC526">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531F7F2D">
        <w:tblPrEx>
          <w:tblCellMar>
            <w:top w:w="0" w:type="dxa"/>
            <w:left w:w="0" w:type="dxa"/>
            <w:bottom w:w="0" w:type="dxa"/>
            <w:right w:w="0" w:type="dxa"/>
          </w:tblCellMar>
        </w:tblPrEx>
        <w:trPr>
          <w:trHeight w:val="329" w:hRule="atLeast"/>
        </w:trPr>
        <w:tc>
          <w:tcPr>
            <w:tcW w:w="6883" w:type="dxa"/>
            <w:gridSpan w:val="3"/>
            <w:vMerge w:val="continue"/>
            <w:tcBorders>
              <w:left w:val="nil"/>
              <w:bottom w:val="nil"/>
              <w:right w:val="nil"/>
            </w:tcBorders>
            <w:shd w:val="clear" w:color="auto" w:fill="auto"/>
            <w:noWrap/>
            <w:tcMar>
              <w:top w:w="15" w:type="dxa"/>
              <w:left w:w="15" w:type="dxa"/>
              <w:right w:w="15" w:type="dxa"/>
            </w:tcMar>
            <w:vAlign w:val="bottom"/>
          </w:tcPr>
          <w:p w14:paraId="520D38EA">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14:paraId="08CE1D12">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14:paraId="65D2AFC2">
            <w:pPr>
              <w:rPr>
                <w:rFonts w:hint="default" w:cs="宋体"/>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14:paraId="20DA6B56">
            <w:pPr>
              <w:rPr>
                <w:rFonts w:hint="default" w:cs="宋体"/>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14:paraId="700CD92F">
            <w:pPr>
              <w:rPr>
                <w:rFonts w:hint="default" w:cs="宋体"/>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14:paraId="2EB7FED6">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ACC64D9">
        <w:tblPrEx>
          <w:tblCellMar>
            <w:top w:w="0" w:type="dxa"/>
            <w:left w:w="0" w:type="dxa"/>
            <w:bottom w:w="0" w:type="dxa"/>
            <w:right w:w="0" w:type="dxa"/>
          </w:tblCellMar>
        </w:tblPrEx>
        <w:trPr>
          <w:trHeight w:val="339" w:hRule="atLeast"/>
        </w:trPr>
        <w:tc>
          <w:tcPr>
            <w:tcW w:w="5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E275A">
            <w:pPr>
              <w:jc w:val="center"/>
              <w:textAlignment w:val="center"/>
              <w:rPr>
                <w:rFonts w:hint="default" w:cs="宋体"/>
                <w:b/>
                <w:color w:val="000000"/>
                <w:sz w:val="20"/>
                <w:szCs w:val="20"/>
              </w:rPr>
            </w:pPr>
            <w:r>
              <w:rPr>
                <w:rFonts w:cs="宋体"/>
                <w:b/>
                <w:color w:val="000000"/>
                <w:sz w:val="20"/>
                <w:szCs w:val="20"/>
              </w:rPr>
              <w:t>项目</w:t>
            </w:r>
          </w:p>
        </w:tc>
        <w:tc>
          <w:tcPr>
            <w:tcW w:w="165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912D7D">
            <w:pPr>
              <w:jc w:val="center"/>
              <w:textAlignment w:val="center"/>
              <w:rPr>
                <w:rFonts w:hint="default" w:cs="宋体"/>
                <w:b/>
                <w:color w:val="000000"/>
                <w:sz w:val="20"/>
                <w:szCs w:val="20"/>
              </w:rPr>
            </w:pPr>
            <w:r>
              <w:rPr>
                <w:rFonts w:cs="宋体"/>
                <w:b/>
                <w:color w:val="000000"/>
                <w:sz w:val="20"/>
                <w:szCs w:val="20"/>
              </w:rPr>
              <w:t>年初结转和结余</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F9917">
            <w:pPr>
              <w:jc w:val="center"/>
              <w:textAlignment w:val="center"/>
              <w:rPr>
                <w:rFonts w:hint="default" w:cs="宋体"/>
                <w:b/>
                <w:color w:val="000000"/>
                <w:sz w:val="20"/>
                <w:szCs w:val="20"/>
              </w:rPr>
            </w:pPr>
            <w:r>
              <w:rPr>
                <w:rFonts w:cs="宋体"/>
                <w:b/>
                <w:color w:val="000000"/>
                <w:sz w:val="20"/>
                <w:szCs w:val="20"/>
              </w:rPr>
              <w:t>本年收入</w:t>
            </w:r>
          </w:p>
        </w:tc>
        <w:tc>
          <w:tcPr>
            <w:tcW w:w="50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9210D9">
            <w:pPr>
              <w:jc w:val="center"/>
              <w:textAlignment w:val="center"/>
              <w:rPr>
                <w:rFonts w:hint="default" w:cs="宋体"/>
                <w:b/>
                <w:color w:val="000000"/>
                <w:sz w:val="20"/>
                <w:szCs w:val="20"/>
              </w:rPr>
            </w:pPr>
            <w:r>
              <w:rPr>
                <w:rFonts w:cs="宋体"/>
                <w:b/>
                <w:color w:val="000000"/>
                <w:sz w:val="20"/>
                <w:szCs w:val="20"/>
              </w:rPr>
              <w:t>本年支出</w:t>
            </w:r>
          </w:p>
        </w:tc>
        <w:tc>
          <w:tcPr>
            <w:tcW w:w="17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C1818">
            <w:pPr>
              <w:jc w:val="center"/>
              <w:textAlignment w:val="center"/>
              <w:rPr>
                <w:rFonts w:hint="default" w:cs="宋体"/>
                <w:b/>
                <w:color w:val="000000"/>
                <w:sz w:val="20"/>
                <w:szCs w:val="20"/>
              </w:rPr>
            </w:pPr>
            <w:r>
              <w:rPr>
                <w:rFonts w:cs="宋体"/>
                <w:b/>
                <w:color w:val="000000"/>
                <w:sz w:val="20"/>
                <w:szCs w:val="20"/>
              </w:rPr>
              <w:t>年末结转和结余</w:t>
            </w:r>
          </w:p>
        </w:tc>
      </w:tr>
      <w:tr w14:paraId="5C0F32A8">
        <w:tblPrEx>
          <w:tblCellMar>
            <w:top w:w="0" w:type="dxa"/>
            <w:left w:w="0" w:type="dxa"/>
            <w:bottom w:w="0" w:type="dxa"/>
            <w:right w:w="0" w:type="dxa"/>
          </w:tblCellMar>
        </w:tblPrEx>
        <w:trPr>
          <w:trHeight w:val="335" w:hRule="atLeast"/>
        </w:trPr>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DC838">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1AE6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D03D8C">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9BB72">
            <w:pPr>
              <w:jc w:val="center"/>
              <w:rPr>
                <w:rFonts w:hint="default" w:cs="宋体"/>
                <w:b/>
                <w:color w:val="000000"/>
                <w:sz w:val="20"/>
                <w:szCs w:val="20"/>
              </w:rPr>
            </w:pPr>
          </w:p>
        </w:tc>
        <w:tc>
          <w:tcPr>
            <w:tcW w:w="16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8EF36C">
            <w:pPr>
              <w:jc w:val="center"/>
              <w:textAlignment w:val="center"/>
              <w:rPr>
                <w:rFonts w:hint="default" w:cs="宋体"/>
                <w:b/>
                <w:color w:val="000000"/>
                <w:sz w:val="20"/>
                <w:szCs w:val="20"/>
              </w:rPr>
            </w:pPr>
            <w:r>
              <w:rPr>
                <w:rFonts w:cs="宋体"/>
                <w:b/>
                <w:color w:val="000000"/>
                <w:sz w:val="20"/>
                <w:szCs w:val="20"/>
              </w:rPr>
              <w:t>合计</w:t>
            </w:r>
          </w:p>
        </w:tc>
        <w:tc>
          <w:tcPr>
            <w:tcW w:w="16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C1937">
            <w:pPr>
              <w:jc w:val="center"/>
              <w:textAlignment w:val="center"/>
              <w:rPr>
                <w:rFonts w:hint="default" w:cs="宋体"/>
                <w:b/>
                <w:color w:val="000000"/>
                <w:sz w:val="20"/>
                <w:szCs w:val="20"/>
              </w:rPr>
            </w:pPr>
            <w:r>
              <w:rPr>
                <w:rFonts w:cs="宋体"/>
                <w:b/>
                <w:color w:val="000000"/>
                <w:sz w:val="20"/>
                <w:szCs w:val="20"/>
              </w:rPr>
              <w:t>基本支出</w:t>
            </w:r>
          </w:p>
        </w:tc>
        <w:tc>
          <w:tcPr>
            <w:tcW w:w="17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19E33">
            <w:pPr>
              <w:jc w:val="center"/>
              <w:textAlignment w:val="center"/>
              <w:rPr>
                <w:rFonts w:hint="default" w:cs="宋体"/>
                <w:b/>
                <w:color w:val="000000"/>
                <w:sz w:val="20"/>
                <w:szCs w:val="20"/>
              </w:rPr>
            </w:pPr>
            <w:r>
              <w:rPr>
                <w:rFonts w:cs="宋体"/>
                <w:b/>
                <w:color w:val="000000"/>
                <w:sz w:val="20"/>
                <w:szCs w:val="20"/>
              </w:rPr>
              <w:t>项目支出</w:t>
            </w: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780D8">
            <w:pPr>
              <w:jc w:val="center"/>
              <w:rPr>
                <w:rFonts w:hint="default" w:cs="宋体"/>
                <w:b/>
                <w:color w:val="000000"/>
                <w:sz w:val="20"/>
                <w:szCs w:val="20"/>
              </w:rPr>
            </w:pPr>
          </w:p>
        </w:tc>
      </w:tr>
      <w:tr w14:paraId="263C2E95">
        <w:tblPrEx>
          <w:tblCellMar>
            <w:top w:w="0" w:type="dxa"/>
            <w:left w:w="0" w:type="dxa"/>
            <w:bottom w:w="0" w:type="dxa"/>
            <w:right w:w="0" w:type="dxa"/>
          </w:tblCellMar>
        </w:tblPrEx>
        <w:trPr>
          <w:trHeight w:val="33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91580">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BF873">
            <w:pPr>
              <w:jc w:val="center"/>
              <w:rPr>
                <w:rFonts w:hint="default" w:cs="宋体"/>
                <w:b/>
                <w:color w:val="000000"/>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1C61F3">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D2474">
            <w:pPr>
              <w:jc w:val="center"/>
              <w:rPr>
                <w:rFonts w:hint="default" w:cs="宋体"/>
                <w:b/>
                <w:color w:val="000000"/>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F7C90">
            <w:pPr>
              <w:jc w:val="center"/>
              <w:rPr>
                <w:rFonts w:hint="default" w:cs="宋体"/>
                <w:b/>
                <w:color w:val="000000"/>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B9EB93">
            <w:pPr>
              <w:jc w:val="center"/>
              <w:rPr>
                <w:rFonts w:hint="default" w:cs="宋体"/>
                <w:b/>
                <w:color w:val="000000"/>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56F1A">
            <w:pPr>
              <w:jc w:val="center"/>
              <w:rPr>
                <w:rFonts w:hint="default" w:cs="宋体"/>
                <w:b/>
                <w:color w:val="000000"/>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9DBB8">
            <w:pPr>
              <w:jc w:val="center"/>
              <w:rPr>
                <w:rFonts w:hint="default" w:cs="宋体"/>
                <w:b/>
                <w:color w:val="000000"/>
                <w:sz w:val="20"/>
                <w:szCs w:val="20"/>
              </w:rPr>
            </w:pPr>
          </w:p>
        </w:tc>
      </w:tr>
      <w:tr w14:paraId="21084952">
        <w:tblPrEx>
          <w:tblCellMar>
            <w:top w:w="0" w:type="dxa"/>
            <w:left w:w="0" w:type="dxa"/>
            <w:bottom w:w="0" w:type="dxa"/>
            <w:right w:w="0" w:type="dxa"/>
          </w:tblCellMar>
        </w:tblPrEx>
        <w:trPr>
          <w:trHeight w:val="64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6D323">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E0605">
            <w:pPr>
              <w:jc w:val="center"/>
              <w:rPr>
                <w:rFonts w:hint="default" w:cs="宋体"/>
                <w:b/>
                <w:color w:val="000000"/>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E7E4A6">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90D6A">
            <w:pPr>
              <w:jc w:val="center"/>
              <w:rPr>
                <w:rFonts w:hint="default" w:cs="宋体"/>
                <w:b/>
                <w:color w:val="000000"/>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39869">
            <w:pPr>
              <w:jc w:val="center"/>
              <w:rPr>
                <w:rFonts w:hint="default" w:cs="宋体"/>
                <w:b/>
                <w:color w:val="000000"/>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E11EF">
            <w:pPr>
              <w:jc w:val="center"/>
              <w:rPr>
                <w:rFonts w:hint="default" w:cs="宋体"/>
                <w:b/>
                <w:color w:val="000000"/>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18986">
            <w:pPr>
              <w:jc w:val="center"/>
              <w:rPr>
                <w:rFonts w:hint="default" w:cs="宋体"/>
                <w:b/>
                <w:color w:val="000000"/>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F2DB7">
            <w:pPr>
              <w:jc w:val="center"/>
              <w:rPr>
                <w:rFonts w:hint="default" w:cs="宋体"/>
                <w:b/>
                <w:color w:val="000000"/>
                <w:sz w:val="20"/>
                <w:szCs w:val="20"/>
              </w:rPr>
            </w:pPr>
          </w:p>
        </w:tc>
      </w:tr>
      <w:tr w14:paraId="078E15C5">
        <w:tblPrEx>
          <w:tblCellMar>
            <w:top w:w="0" w:type="dxa"/>
            <w:left w:w="0" w:type="dxa"/>
            <w:bottom w:w="0" w:type="dxa"/>
            <w:right w:w="0" w:type="dxa"/>
          </w:tblCellMar>
        </w:tblPrEx>
        <w:trPr>
          <w:trHeight w:val="339" w:hRule="atLeast"/>
        </w:trPr>
        <w:tc>
          <w:tcPr>
            <w:tcW w:w="522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DAE5E">
            <w:pPr>
              <w:jc w:val="center"/>
              <w:textAlignment w:val="center"/>
              <w:rPr>
                <w:rFonts w:hint="default" w:cs="宋体"/>
                <w:b/>
                <w:color w:val="000000"/>
                <w:sz w:val="20"/>
                <w:szCs w:val="20"/>
              </w:rPr>
            </w:pPr>
            <w:r>
              <w:rPr>
                <w:rFonts w:cs="宋体"/>
                <w:b/>
                <w:color w:val="000000"/>
                <w:sz w:val="20"/>
                <w:szCs w:val="20"/>
              </w:rPr>
              <w:t>合计</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F56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F24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201.82</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24E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201.82</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F4E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772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201.82</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3E9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0A21ED37">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C0722">
            <w:pPr>
              <w:jc w:val="both"/>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32D63">
            <w:pPr>
              <w:jc w:val="both"/>
              <w:textAlignment w:val="center"/>
              <w:rPr>
                <w:rFonts w:hint="default" w:cs="宋体"/>
                <w:color w:val="000000"/>
                <w:sz w:val="20"/>
                <w:szCs w:val="20"/>
              </w:rPr>
            </w:pPr>
            <w:r>
              <w:rPr>
                <w:rFonts w:cs="宋体"/>
                <w:b/>
                <w:color w:val="000000"/>
                <w:sz w:val="20"/>
                <w:szCs w:val="20"/>
              </w:rPr>
              <w:t>城乡社区支出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B68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CB5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198.90</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F66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198.90</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B44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2E8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198.90</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BD8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67E8F951">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D3A2">
            <w:pPr>
              <w:jc w:val="both"/>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3F627">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FCC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E5D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198.90</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1C0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198.90</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5FF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567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198.90</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267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11224758">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9A942">
            <w:pPr>
              <w:jc w:val="both"/>
              <w:textAlignment w:val="center"/>
              <w:rPr>
                <w:rFonts w:hint="default" w:cs="宋体"/>
                <w:color w:val="000000"/>
                <w:sz w:val="20"/>
                <w:szCs w:val="20"/>
              </w:rPr>
            </w:pPr>
            <w:r>
              <w:rPr>
                <w:rFonts w:cs="宋体"/>
                <w:color w:val="000000"/>
                <w:sz w:val="20"/>
                <w:szCs w:val="20"/>
              </w:rPr>
              <w:t>2120801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69AB8">
            <w:pPr>
              <w:jc w:val="both"/>
              <w:textAlignment w:val="center"/>
              <w:rPr>
                <w:rFonts w:hint="default" w:cs="宋体"/>
                <w:color w:val="000000"/>
                <w:sz w:val="20"/>
                <w:szCs w:val="20"/>
              </w:rPr>
            </w:pPr>
            <w:r>
              <w:rPr>
                <w:rFonts w:cs="宋体"/>
                <w:color w:val="000000"/>
                <w:sz w:val="20"/>
                <w:szCs w:val="20"/>
              </w:rPr>
              <w:t>征地和拆迁补偿支出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549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4D0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166.97</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34D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166.97</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0AC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23D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166.97</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F58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6E0DE18E">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12146">
            <w:pPr>
              <w:jc w:val="both"/>
              <w:textAlignment w:val="center"/>
              <w:rPr>
                <w:rFonts w:hint="default" w:cs="宋体"/>
                <w:color w:val="000000"/>
                <w:sz w:val="20"/>
                <w:szCs w:val="20"/>
              </w:rPr>
            </w:pPr>
            <w:r>
              <w:rPr>
                <w:rFonts w:cs="宋体"/>
                <w:color w:val="000000"/>
                <w:sz w:val="20"/>
                <w:szCs w:val="20"/>
              </w:rPr>
              <w:t>2120814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00635">
            <w:pPr>
              <w:jc w:val="both"/>
              <w:textAlignment w:val="center"/>
              <w:rPr>
                <w:rFonts w:hint="default" w:cs="宋体"/>
                <w:color w:val="000000"/>
                <w:sz w:val="20"/>
                <w:szCs w:val="20"/>
              </w:rPr>
            </w:pPr>
            <w:r>
              <w:rPr>
                <w:rFonts w:cs="宋体"/>
                <w:color w:val="000000"/>
                <w:sz w:val="20"/>
                <w:szCs w:val="20"/>
              </w:rPr>
              <w:t>农业生产发展支出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BE6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A24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31.94</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BE1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31.94</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286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553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31.94</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0CA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264A96FE">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88EC2">
            <w:pPr>
              <w:jc w:val="both"/>
              <w:textAlignment w:val="center"/>
              <w:rPr>
                <w:rFonts w:hint="default" w:cs="宋体"/>
                <w:color w:val="000000"/>
                <w:sz w:val="20"/>
                <w:szCs w:val="20"/>
              </w:rPr>
            </w:pPr>
            <w:r>
              <w:rPr>
                <w:rFonts w:cs="宋体"/>
                <w:b/>
                <w:color w:val="000000"/>
                <w:sz w:val="20"/>
                <w:szCs w:val="20"/>
              </w:rPr>
              <w:t>229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A9468">
            <w:pPr>
              <w:jc w:val="both"/>
              <w:textAlignment w:val="center"/>
              <w:rPr>
                <w:rFonts w:hint="default" w:cs="宋体"/>
                <w:color w:val="000000"/>
                <w:sz w:val="20"/>
                <w:szCs w:val="20"/>
              </w:rPr>
            </w:pPr>
            <w:r>
              <w:rPr>
                <w:rFonts w:cs="宋体"/>
                <w:b/>
                <w:color w:val="000000"/>
                <w:sz w:val="20"/>
                <w:szCs w:val="20"/>
              </w:rPr>
              <w:t>其他支出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26B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F07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5B5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D27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BA0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1A3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90B2A8B">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5D50E">
            <w:pPr>
              <w:jc w:val="both"/>
              <w:textAlignment w:val="center"/>
              <w:rPr>
                <w:rFonts w:hint="default" w:cs="宋体"/>
                <w:color w:val="000000"/>
                <w:sz w:val="20"/>
                <w:szCs w:val="20"/>
              </w:rPr>
            </w:pPr>
            <w:r>
              <w:rPr>
                <w:rFonts w:cs="宋体"/>
                <w:b/>
                <w:color w:val="000000"/>
                <w:sz w:val="20"/>
                <w:szCs w:val="20"/>
              </w:rPr>
              <w:t>22960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AB6DE">
            <w:pPr>
              <w:jc w:val="both"/>
              <w:textAlignment w:val="center"/>
              <w:rPr>
                <w:rFonts w:hint="default" w:cs="宋体"/>
                <w:color w:val="000000"/>
                <w:sz w:val="20"/>
                <w:szCs w:val="20"/>
              </w:rPr>
            </w:pPr>
            <w:r>
              <w:rPr>
                <w:rFonts w:cs="宋体"/>
                <w:b/>
                <w:color w:val="000000"/>
                <w:sz w:val="20"/>
                <w:szCs w:val="20"/>
              </w:rPr>
              <w:t>彩票公益金安排的支出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682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232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952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B2F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8A3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880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43D1D86D">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7ECA8">
            <w:pPr>
              <w:jc w:val="both"/>
              <w:textAlignment w:val="center"/>
              <w:rPr>
                <w:rFonts w:hint="default" w:cs="宋体"/>
                <w:color w:val="000000"/>
                <w:sz w:val="20"/>
                <w:szCs w:val="20"/>
              </w:rPr>
            </w:pPr>
            <w:r>
              <w:rPr>
                <w:rFonts w:cs="宋体"/>
                <w:color w:val="000000"/>
                <w:sz w:val="20"/>
                <w:szCs w:val="20"/>
              </w:rPr>
              <w:t>2296002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33353">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36C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520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86D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EFE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237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CCA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21DA0B5B">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8A31F">
            <w:pPr>
              <w:jc w:val="both"/>
              <w:textAlignment w:val="center"/>
              <w:rPr>
                <w:rFonts w:hint="default" w:cs="宋体"/>
                <w:color w:val="000000"/>
                <w:sz w:val="20"/>
                <w:szCs w:val="20"/>
              </w:rPr>
            </w:pPr>
            <w:r>
              <w:rPr>
                <w:rFonts w:cs="宋体"/>
                <w:color w:val="000000"/>
                <w:sz w:val="20"/>
                <w:szCs w:val="20"/>
              </w:rPr>
              <w:t>2296006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2E587">
            <w:pPr>
              <w:jc w:val="both"/>
              <w:textAlignment w:val="center"/>
              <w:rPr>
                <w:rFonts w:hint="default" w:cs="宋体"/>
                <w:color w:val="000000"/>
                <w:sz w:val="20"/>
                <w:szCs w:val="20"/>
              </w:rPr>
            </w:pPr>
            <w:r>
              <w:rPr>
                <w:rFonts w:cs="宋体"/>
                <w:color w:val="000000"/>
                <w:sz w:val="20"/>
                <w:szCs w:val="20"/>
              </w:rPr>
              <w:t>用于残疾人事业的彩票公益金支出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F5E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870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0.14</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5F7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0.14</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D53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FF1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0.14</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1DB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75AB7755">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A3891">
            <w:pPr>
              <w:jc w:val="both"/>
              <w:textAlignment w:val="center"/>
              <w:rPr>
                <w:rFonts w:hint="default" w:cs="宋体"/>
                <w:color w:val="000000"/>
                <w:sz w:val="20"/>
                <w:szCs w:val="20"/>
              </w:rPr>
            </w:pPr>
            <w:r>
              <w:rPr>
                <w:rFonts w:cs="宋体"/>
                <w:color w:val="000000"/>
                <w:sz w:val="20"/>
                <w:szCs w:val="20"/>
              </w:rPr>
              <w:t>2296099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D41A4">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67A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399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0.98</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4E7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0.98</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48E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2ED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0.98</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B93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7CF0BC38">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37E3E1A">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08F509A8">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14:paraId="7508771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9B5113C">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14:paraId="78166D4C">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垫江县澄溪镇人民政府（本级）</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4644D6C9">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786AC664">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3712796F">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14:paraId="1C34B4B8">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0CFFDDA1">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00D7DF2B">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1222FB3">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AE9738">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ED455B">
            <w:pPr>
              <w:jc w:val="center"/>
              <w:textAlignment w:val="bottom"/>
              <w:rPr>
                <w:rFonts w:hint="default" w:cs="宋体"/>
                <w:b/>
                <w:color w:val="000000"/>
                <w:sz w:val="20"/>
                <w:szCs w:val="20"/>
              </w:rPr>
            </w:pPr>
            <w:r>
              <w:rPr>
                <w:rFonts w:cs="宋体"/>
                <w:b/>
                <w:color w:val="000000"/>
                <w:sz w:val="20"/>
                <w:szCs w:val="20"/>
              </w:rPr>
              <w:t>本年支出</w:t>
            </w:r>
          </w:p>
        </w:tc>
      </w:tr>
      <w:tr w14:paraId="13B75B06">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C9602">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0A5112">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2C4EA">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C8C2F">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F899A">
            <w:pPr>
              <w:jc w:val="center"/>
              <w:textAlignment w:val="center"/>
              <w:rPr>
                <w:rFonts w:hint="default" w:cs="宋体"/>
                <w:b/>
                <w:color w:val="000000"/>
                <w:sz w:val="20"/>
                <w:szCs w:val="20"/>
              </w:rPr>
            </w:pPr>
            <w:r>
              <w:rPr>
                <w:rFonts w:cs="宋体"/>
                <w:b/>
                <w:color w:val="000000"/>
                <w:sz w:val="20"/>
                <w:szCs w:val="20"/>
              </w:rPr>
              <w:t>项目支出</w:t>
            </w:r>
          </w:p>
        </w:tc>
      </w:tr>
      <w:tr w14:paraId="33506CB4">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328E4">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6D285">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B5218">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80290A">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40CAD">
            <w:pPr>
              <w:jc w:val="center"/>
              <w:rPr>
                <w:rFonts w:hint="default" w:cs="宋体"/>
                <w:b/>
                <w:color w:val="000000"/>
                <w:sz w:val="20"/>
                <w:szCs w:val="20"/>
              </w:rPr>
            </w:pPr>
          </w:p>
        </w:tc>
      </w:tr>
      <w:tr w14:paraId="0E5D938D">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42F99">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6A32F">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C6D90">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69200">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53DC0">
            <w:pPr>
              <w:jc w:val="center"/>
              <w:rPr>
                <w:rFonts w:hint="default" w:cs="宋体"/>
                <w:b/>
                <w:color w:val="000000"/>
                <w:sz w:val="20"/>
                <w:szCs w:val="20"/>
              </w:rPr>
            </w:pPr>
          </w:p>
        </w:tc>
      </w:tr>
      <w:tr w14:paraId="095F90EE">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67D5A">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A274F">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268E0">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AFADE">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BA032B">
            <w:pPr>
              <w:jc w:val="center"/>
              <w:rPr>
                <w:rFonts w:hint="default" w:cs="宋体"/>
                <w:b/>
                <w:color w:val="000000"/>
                <w:sz w:val="20"/>
                <w:szCs w:val="20"/>
              </w:rPr>
            </w:pPr>
          </w:p>
        </w:tc>
      </w:tr>
      <w:tr w14:paraId="5C9CE9C8">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F9E8B">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682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1711B">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AEE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5662EFA5">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D6F82">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E5D5A">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CCB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E0F66">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4B1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668FBD29">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18BE1AB">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14:paraId="457FF43A">
        <w:tblPrEx>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14:paraId="300BCDE6">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4E57CA9">
        <w:tblPrEx>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14:paraId="015BF7F5">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14:paraId="4171B9A7">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14:paraId="59EC54AE">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14:paraId="1DB9F0DD">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14:paraId="1D55BED5">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62307FD">
        <w:tblPrEx>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F6C16BA">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垫江县澄溪镇人民政府（本级）</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14:paraId="41486FCC">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14:paraId="7736C0EA">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14:paraId="770440B6">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E366397">
        <w:tblPrEx>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5B208">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180914">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9BCCA6">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4061C0">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3543E8">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572C375">
        <w:tblPrEx>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493C24">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9E7B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B6250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A40CF4">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868B2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369.70</w:t>
            </w:r>
          </w:p>
        </w:tc>
      </w:tr>
      <w:tr w14:paraId="7D567042">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E0120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43F33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14.75</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9D5A9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14.75</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DE3C7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A6908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369.70</w:t>
            </w:r>
          </w:p>
        </w:tc>
      </w:tr>
      <w:tr w14:paraId="2057DD55">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33975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84E53C">
            <w:pPr>
              <w:spacing w:line="280" w:lineRule="exact"/>
              <w:ind w:right="120" w:rightChars="50"/>
              <w:jc w:val="right"/>
              <w:textAlignment w:val="bottom"/>
              <w:rPr>
                <w:rFonts w:hint="default" w:ascii="Times New Roman" w:hAnsi="Times New Roman"/>
                <w:color w:val="000000"/>
                <w:kern w:val="2"/>
                <w:sz w:val="18"/>
                <w:szCs w:val="18"/>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BD9F70">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B8B4A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C9DF0F">
            <w:pPr>
              <w:spacing w:line="280" w:lineRule="exact"/>
              <w:ind w:right="120" w:rightChars="50"/>
              <w:jc w:val="right"/>
              <w:textAlignment w:val="bottom"/>
              <w:rPr>
                <w:rFonts w:hint="default" w:ascii="Times New Roman" w:hAnsi="Times New Roman"/>
                <w:color w:val="000000"/>
                <w:sz w:val="18"/>
                <w:szCs w:val="18"/>
              </w:rPr>
            </w:pPr>
          </w:p>
        </w:tc>
      </w:tr>
      <w:tr w14:paraId="004EC4AB">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7A8AD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F47CB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10.88</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E3AD3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10.88</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B82AAF">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BAAE75">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6C5CAD1">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4F12F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183041">
            <w:pPr>
              <w:spacing w:line="280" w:lineRule="exact"/>
              <w:ind w:right="120" w:rightChars="50"/>
              <w:jc w:val="right"/>
              <w:textAlignment w:val="bottom"/>
              <w:rPr>
                <w:rFonts w:hint="default" w:ascii="Times New Roman" w:hAnsi="Times New Roman"/>
                <w:color w:val="000000"/>
                <w:kern w:val="2"/>
                <w:sz w:val="18"/>
                <w:szCs w:val="18"/>
              </w:rPr>
            </w:pP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55B2DC">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0CD4F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75033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w:t>
            </w:r>
          </w:p>
        </w:tc>
      </w:tr>
      <w:tr w14:paraId="377B8284">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E6452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0FBD3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10.88</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5BD56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10.88</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47B67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59439E">
            <w:pPr>
              <w:spacing w:line="280" w:lineRule="exact"/>
              <w:ind w:right="120" w:rightChars="50"/>
              <w:jc w:val="right"/>
              <w:textAlignment w:val="bottom"/>
              <w:rPr>
                <w:rFonts w:hint="default" w:ascii="Times New Roman" w:hAnsi="Times New Roman"/>
                <w:color w:val="000000"/>
                <w:sz w:val="18"/>
                <w:szCs w:val="18"/>
              </w:rPr>
            </w:pPr>
          </w:p>
        </w:tc>
      </w:tr>
      <w:tr w14:paraId="305F7AC0">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22DD9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23148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3.87</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5808C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3.87</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DDE9D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C21F0C">
            <w:pPr>
              <w:spacing w:line="280" w:lineRule="exact"/>
              <w:ind w:right="120" w:rightChars="50"/>
              <w:jc w:val="right"/>
              <w:textAlignment w:val="bottom"/>
              <w:rPr>
                <w:rFonts w:hint="default" w:ascii="Times New Roman" w:hAnsi="Times New Roman"/>
                <w:color w:val="000000"/>
                <w:sz w:val="18"/>
                <w:szCs w:val="18"/>
              </w:rPr>
            </w:pPr>
          </w:p>
        </w:tc>
      </w:tr>
      <w:tr w14:paraId="46CCE4FD">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3D402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F08DB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4EE2C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3.87</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A217C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759D17">
            <w:pPr>
              <w:spacing w:line="280" w:lineRule="exact"/>
              <w:ind w:right="120" w:rightChars="50"/>
              <w:jc w:val="right"/>
              <w:textAlignment w:val="bottom"/>
              <w:rPr>
                <w:rFonts w:hint="default" w:ascii="Times New Roman" w:hAnsi="Times New Roman"/>
                <w:color w:val="000000"/>
                <w:sz w:val="18"/>
                <w:szCs w:val="18"/>
              </w:rPr>
            </w:pPr>
          </w:p>
        </w:tc>
      </w:tr>
      <w:tr w14:paraId="73BB1FF7">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F6CAC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982F1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76FA81">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9EC4C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FE94F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p>
        </w:tc>
      </w:tr>
      <w:tr w14:paraId="0C99088B">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B7EA7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339DF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7A19AF">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06805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57B625">
            <w:pPr>
              <w:spacing w:line="280" w:lineRule="exact"/>
              <w:ind w:right="120" w:rightChars="50"/>
              <w:jc w:val="right"/>
              <w:textAlignment w:val="bottom"/>
              <w:rPr>
                <w:rFonts w:hint="default" w:ascii="Times New Roman" w:hAnsi="Times New Roman"/>
                <w:color w:val="000000"/>
                <w:sz w:val="18"/>
                <w:szCs w:val="18"/>
              </w:rPr>
            </w:pPr>
          </w:p>
        </w:tc>
      </w:tr>
      <w:tr w14:paraId="59266005">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40C81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2844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DF3221">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DBAE3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5009A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p>
        </w:tc>
      </w:tr>
      <w:tr w14:paraId="02481B14">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82E4C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C6B06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5DB15A">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416E7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46A9F6">
            <w:pPr>
              <w:spacing w:line="280" w:lineRule="exact"/>
              <w:ind w:right="120" w:rightChars="50"/>
              <w:jc w:val="right"/>
              <w:textAlignment w:val="bottom"/>
              <w:rPr>
                <w:rFonts w:hint="default" w:ascii="Times New Roman" w:hAnsi="Times New Roman"/>
                <w:color w:val="000000"/>
                <w:sz w:val="18"/>
                <w:szCs w:val="18"/>
              </w:rPr>
            </w:pPr>
          </w:p>
        </w:tc>
      </w:tr>
      <w:tr w14:paraId="56FE00BD">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3EB43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F9AB1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13A00D">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BE63A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474832">
            <w:pPr>
              <w:spacing w:line="280" w:lineRule="exact"/>
              <w:ind w:right="120" w:rightChars="50"/>
              <w:jc w:val="right"/>
              <w:textAlignment w:val="bottom"/>
              <w:rPr>
                <w:rFonts w:hint="default" w:ascii="Times New Roman" w:hAnsi="Times New Roman"/>
                <w:color w:val="000000"/>
                <w:sz w:val="18"/>
                <w:szCs w:val="18"/>
              </w:rPr>
            </w:pPr>
          </w:p>
        </w:tc>
      </w:tr>
      <w:tr w14:paraId="2DBD3942">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BF4F6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178F4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8C9113">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15EC1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F25348">
            <w:pPr>
              <w:spacing w:line="280" w:lineRule="exact"/>
              <w:ind w:right="120" w:rightChars="50"/>
              <w:jc w:val="right"/>
              <w:textAlignment w:val="bottom"/>
              <w:rPr>
                <w:rFonts w:hint="default" w:ascii="Times New Roman" w:hAnsi="Times New Roman"/>
                <w:color w:val="000000"/>
                <w:sz w:val="18"/>
                <w:szCs w:val="18"/>
              </w:rPr>
            </w:pPr>
          </w:p>
        </w:tc>
      </w:tr>
      <w:tr w14:paraId="54B28833">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F32B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778D7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74811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85275">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C106E2">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AF61D86">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0F159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81A37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C6DD0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78</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B74F5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A8A1B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109.91</w:t>
            </w:r>
          </w:p>
        </w:tc>
      </w:tr>
      <w:tr w14:paraId="30DB3F25">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C6654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78D5A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479F4B">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236B9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7460D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0.77</w:t>
            </w:r>
          </w:p>
        </w:tc>
      </w:tr>
      <w:tr w14:paraId="53503FFA">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69F3E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9ACF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8C99A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486</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7A91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077214">
            <w:pPr>
              <w:spacing w:line="280" w:lineRule="exact"/>
              <w:ind w:right="120" w:rightChars="50"/>
              <w:jc w:val="right"/>
              <w:textAlignment w:val="bottom"/>
              <w:rPr>
                <w:rFonts w:hint="default" w:ascii="Times New Roman" w:hAnsi="Times New Roman"/>
                <w:color w:val="000000"/>
                <w:sz w:val="18"/>
                <w:szCs w:val="18"/>
              </w:rPr>
            </w:pPr>
          </w:p>
        </w:tc>
      </w:tr>
      <w:tr w14:paraId="485036D5">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EA784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074F1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46CED6">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E3851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8D937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109.13</w:t>
            </w:r>
          </w:p>
        </w:tc>
      </w:tr>
      <w:tr w14:paraId="0C4A8EAE">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3215F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1A9E9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652B15">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46298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E7E0F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109.91</w:t>
            </w:r>
          </w:p>
        </w:tc>
      </w:tr>
      <w:tr w14:paraId="54525C53">
        <w:tblPrEx>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EA34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5BF0C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CF9C65">
            <w:pPr>
              <w:spacing w:line="280" w:lineRule="exact"/>
              <w:ind w:right="120" w:rightChars="50"/>
              <w:jc w:val="right"/>
              <w:textAlignment w:val="bottom"/>
              <w:rPr>
                <w:rFonts w:hint="default" w:ascii="Times New Roman" w:hAnsi="Times New Roman"/>
                <w:color w:val="000000"/>
                <w:kern w:val="2"/>
                <w:sz w:val="18"/>
                <w:szCs w:val="18"/>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7B963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5C6B9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109.91</w:t>
            </w:r>
          </w:p>
        </w:tc>
      </w:tr>
      <w:tr w14:paraId="3BD92566">
        <w:tblPrEx>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7546DE">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F7C5C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9C89F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2.72</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3DAD67">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6A3DA8">
            <w:pPr>
              <w:spacing w:line="280" w:lineRule="exact"/>
              <w:jc w:val="right"/>
              <w:rPr>
                <w:rFonts w:hint="default" w:cs="宋体"/>
                <w:color w:val="000000"/>
                <w:kern w:val="2"/>
                <w:sz w:val="16"/>
                <w:szCs w:val="16"/>
              </w:rPr>
            </w:pPr>
          </w:p>
        </w:tc>
      </w:tr>
      <w:tr w14:paraId="431F69EB">
        <w:tblPrEx>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4FC469">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9EAD8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4BE71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8.66</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CBF702">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E51B7F">
            <w:pPr>
              <w:spacing w:line="280" w:lineRule="exact"/>
              <w:jc w:val="right"/>
              <w:rPr>
                <w:rFonts w:hint="default" w:cs="宋体"/>
                <w:color w:val="000000"/>
                <w:kern w:val="2"/>
                <w:sz w:val="16"/>
                <w:szCs w:val="16"/>
              </w:rPr>
            </w:pPr>
          </w:p>
        </w:tc>
      </w:tr>
      <w:tr w14:paraId="6B32FF99">
        <w:tblPrEx>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6434CD">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3C7AC">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E5D70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55.58</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1FA2C3">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8F4159">
            <w:pPr>
              <w:spacing w:line="280" w:lineRule="exact"/>
              <w:jc w:val="right"/>
              <w:rPr>
                <w:rFonts w:hint="default" w:cs="宋体"/>
                <w:color w:val="000000"/>
                <w:sz w:val="16"/>
                <w:szCs w:val="16"/>
              </w:rPr>
            </w:pPr>
          </w:p>
        </w:tc>
      </w:tr>
    </w:tbl>
    <w:p w14:paraId="4604512E">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9" w:type="default"/>
      <w:footerReference r:id="rId10"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3E218">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09222478">
                <w:pPr>
                  <w:pStyle w:val="3"/>
                  <w:rPr>
                    <w:rFonts w:hint="default"/>
                  </w:rPr>
                </w:pPr>
                <w:r>
                  <w:rPr>
                    <w:rFonts w:hint="default"/>
                  </w:rPr>
                  <w:fldChar w:fldCharType="begin"/>
                </w:r>
                <w:r>
                  <w:instrText xml:space="preserve"> PAGE  \* MERGEFORMAT </w:instrText>
                </w:r>
                <w:r>
                  <w:rPr>
                    <w:rFonts w:hint="default"/>
                  </w:rPr>
                  <w:fldChar w:fldCharType="separate"/>
                </w:r>
                <w:r>
                  <w:rPr>
                    <w:rFonts w:hint="default"/>
                  </w:rPr>
                  <w:t>- 14 -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9FB75">
    <w:pPr>
      <w:pStyle w:val="3"/>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78362">
    <w:pPr>
      <w:pStyle w:val="3"/>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01F45">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6576F4CF">
                <w:pPr>
                  <w:pStyle w:val="3"/>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40 -</w:t>
                </w:r>
                <w:r>
                  <w:rPr>
                    <w:rFonts w:hint="default"/>
                  </w:rPr>
                  <w:fldChar w:fldCharType="end"/>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3002F7D1">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40D1D">
    <w:pPr>
      <w:pStyle w:val="4"/>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7CC02">
    <w:pPr>
      <w:pStyle w:val="4"/>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4AEF7">
    <w:pPr>
      <w:pStyle w:val="4"/>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7F8CB">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I4ODkwMDBhNzM0MTBjZjg5ZWU1NmFjMjE3MmY5MzIifQ=="/>
  </w:docVars>
  <w:rsids>
    <w:rsidRoot w:val="00172A27"/>
    <w:rsid w:val="000239C6"/>
    <w:rsid w:val="000351D1"/>
    <w:rsid w:val="00081473"/>
    <w:rsid w:val="00087CC6"/>
    <w:rsid w:val="000E7211"/>
    <w:rsid w:val="00172A27"/>
    <w:rsid w:val="00182B13"/>
    <w:rsid w:val="001B32C9"/>
    <w:rsid w:val="001D3BB7"/>
    <w:rsid w:val="001F3858"/>
    <w:rsid w:val="0020708A"/>
    <w:rsid w:val="0027296E"/>
    <w:rsid w:val="002B254B"/>
    <w:rsid w:val="002D592A"/>
    <w:rsid w:val="00305F50"/>
    <w:rsid w:val="003658AF"/>
    <w:rsid w:val="0041698B"/>
    <w:rsid w:val="00437436"/>
    <w:rsid w:val="00466C9B"/>
    <w:rsid w:val="004934C7"/>
    <w:rsid w:val="00495845"/>
    <w:rsid w:val="00496485"/>
    <w:rsid w:val="00550ABE"/>
    <w:rsid w:val="005E1FF0"/>
    <w:rsid w:val="00631173"/>
    <w:rsid w:val="00631804"/>
    <w:rsid w:val="00640A9C"/>
    <w:rsid w:val="00715870"/>
    <w:rsid w:val="00770383"/>
    <w:rsid w:val="007819D4"/>
    <w:rsid w:val="00790C8A"/>
    <w:rsid w:val="007B419D"/>
    <w:rsid w:val="007B49A7"/>
    <w:rsid w:val="007B7C4B"/>
    <w:rsid w:val="007D3D39"/>
    <w:rsid w:val="007D654D"/>
    <w:rsid w:val="00801349"/>
    <w:rsid w:val="008B5B5E"/>
    <w:rsid w:val="008F7FD3"/>
    <w:rsid w:val="00994AF7"/>
    <w:rsid w:val="009A3801"/>
    <w:rsid w:val="009A4124"/>
    <w:rsid w:val="009A504C"/>
    <w:rsid w:val="009A6209"/>
    <w:rsid w:val="009B67B8"/>
    <w:rsid w:val="009D2B67"/>
    <w:rsid w:val="00A566F9"/>
    <w:rsid w:val="00AF15C4"/>
    <w:rsid w:val="00AF2751"/>
    <w:rsid w:val="00B03CCD"/>
    <w:rsid w:val="00B65CB3"/>
    <w:rsid w:val="00B70C49"/>
    <w:rsid w:val="00BB02AD"/>
    <w:rsid w:val="00BE2B89"/>
    <w:rsid w:val="00C10E9E"/>
    <w:rsid w:val="00C20C3E"/>
    <w:rsid w:val="00CA1E3F"/>
    <w:rsid w:val="00CF2ACF"/>
    <w:rsid w:val="00D26FE3"/>
    <w:rsid w:val="00DC10C4"/>
    <w:rsid w:val="00E40670"/>
    <w:rsid w:val="00E74394"/>
    <w:rsid w:val="00ED04A7"/>
    <w:rsid w:val="00EF7255"/>
    <w:rsid w:val="00F51866"/>
    <w:rsid w:val="00F73F90"/>
    <w:rsid w:val="00F833F9"/>
    <w:rsid w:val="00FA31C5"/>
    <w:rsid w:val="00FB4B3B"/>
    <w:rsid w:val="01474EBF"/>
    <w:rsid w:val="015B3238"/>
    <w:rsid w:val="01F3521E"/>
    <w:rsid w:val="02296E92"/>
    <w:rsid w:val="03B87EA0"/>
    <w:rsid w:val="03E3214F"/>
    <w:rsid w:val="044C50BA"/>
    <w:rsid w:val="057C377D"/>
    <w:rsid w:val="05BC6D49"/>
    <w:rsid w:val="05E16DD4"/>
    <w:rsid w:val="05F45A09"/>
    <w:rsid w:val="06194FF1"/>
    <w:rsid w:val="061B7322"/>
    <w:rsid w:val="06905732"/>
    <w:rsid w:val="06A2550B"/>
    <w:rsid w:val="06F80EE2"/>
    <w:rsid w:val="07001CCA"/>
    <w:rsid w:val="075678DB"/>
    <w:rsid w:val="079D7CC7"/>
    <w:rsid w:val="07E55609"/>
    <w:rsid w:val="08051BCA"/>
    <w:rsid w:val="086C12F4"/>
    <w:rsid w:val="08705944"/>
    <w:rsid w:val="08BA052C"/>
    <w:rsid w:val="08DB07BA"/>
    <w:rsid w:val="0969353F"/>
    <w:rsid w:val="098305D0"/>
    <w:rsid w:val="0A3317EA"/>
    <w:rsid w:val="0A5C4B69"/>
    <w:rsid w:val="0A86124A"/>
    <w:rsid w:val="0AB54CC0"/>
    <w:rsid w:val="0B156E0E"/>
    <w:rsid w:val="0B9335CE"/>
    <w:rsid w:val="0B9407F5"/>
    <w:rsid w:val="0BF2311A"/>
    <w:rsid w:val="0BF71DAF"/>
    <w:rsid w:val="0C2A5909"/>
    <w:rsid w:val="0C7927C4"/>
    <w:rsid w:val="0C9B098C"/>
    <w:rsid w:val="0D1644B7"/>
    <w:rsid w:val="0D673E11"/>
    <w:rsid w:val="0DD759F4"/>
    <w:rsid w:val="0DDA54E4"/>
    <w:rsid w:val="0E3A5F83"/>
    <w:rsid w:val="0E417312"/>
    <w:rsid w:val="0E9501DE"/>
    <w:rsid w:val="0EA620DC"/>
    <w:rsid w:val="0ED168E7"/>
    <w:rsid w:val="0F836721"/>
    <w:rsid w:val="0FA25D96"/>
    <w:rsid w:val="0FB029A1"/>
    <w:rsid w:val="0FE8213B"/>
    <w:rsid w:val="10142F30"/>
    <w:rsid w:val="107B59E5"/>
    <w:rsid w:val="10E01064"/>
    <w:rsid w:val="10EC0126"/>
    <w:rsid w:val="10F70B9A"/>
    <w:rsid w:val="111445C7"/>
    <w:rsid w:val="11197D0C"/>
    <w:rsid w:val="114278C6"/>
    <w:rsid w:val="1158083A"/>
    <w:rsid w:val="11643A4B"/>
    <w:rsid w:val="11763776"/>
    <w:rsid w:val="11ED0F98"/>
    <w:rsid w:val="11F03528"/>
    <w:rsid w:val="12C921C4"/>
    <w:rsid w:val="13871C70"/>
    <w:rsid w:val="13A71CB4"/>
    <w:rsid w:val="13AF1D43"/>
    <w:rsid w:val="13CE1647"/>
    <w:rsid w:val="13FD55AB"/>
    <w:rsid w:val="14200702"/>
    <w:rsid w:val="163A6CEE"/>
    <w:rsid w:val="170610F8"/>
    <w:rsid w:val="173708E3"/>
    <w:rsid w:val="17514A69"/>
    <w:rsid w:val="17B374D2"/>
    <w:rsid w:val="17C374FC"/>
    <w:rsid w:val="182E4AB6"/>
    <w:rsid w:val="18836BF4"/>
    <w:rsid w:val="189079DC"/>
    <w:rsid w:val="189B0D0B"/>
    <w:rsid w:val="18A230A3"/>
    <w:rsid w:val="18B43F7C"/>
    <w:rsid w:val="194A1770"/>
    <w:rsid w:val="19A60971"/>
    <w:rsid w:val="19B906A4"/>
    <w:rsid w:val="1ADD6614"/>
    <w:rsid w:val="1B6F15B6"/>
    <w:rsid w:val="1BAA2EDC"/>
    <w:rsid w:val="1C8E1727"/>
    <w:rsid w:val="1CA55E64"/>
    <w:rsid w:val="1D014A01"/>
    <w:rsid w:val="1D022362"/>
    <w:rsid w:val="1D1B04B0"/>
    <w:rsid w:val="1DA52501"/>
    <w:rsid w:val="1DBD6767"/>
    <w:rsid w:val="1DC52125"/>
    <w:rsid w:val="1DD26311"/>
    <w:rsid w:val="1E374ACB"/>
    <w:rsid w:val="1ECF0A66"/>
    <w:rsid w:val="1EF67CA4"/>
    <w:rsid w:val="1F020D3A"/>
    <w:rsid w:val="1F2C5189"/>
    <w:rsid w:val="1F3F164B"/>
    <w:rsid w:val="1F4B0B02"/>
    <w:rsid w:val="1FBB35CD"/>
    <w:rsid w:val="1FCD26AF"/>
    <w:rsid w:val="204C2272"/>
    <w:rsid w:val="20642787"/>
    <w:rsid w:val="20831A0C"/>
    <w:rsid w:val="20FE5486"/>
    <w:rsid w:val="21556F04"/>
    <w:rsid w:val="2173382E"/>
    <w:rsid w:val="21A34113"/>
    <w:rsid w:val="22403BD3"/>
    <w:rsid w:val="229D5007"/>
    <w:rsid w:val="22CC769A"/>
    <w:rsid w:val="22EC5646"/>
    <w:rsid w:val="232748D0"/>
    <w:rsid w:val="242906E0"/>
    <w:rsid w:val="242D23BA"/>
    <w:rsid w:val="24A02B8C"/>
    <w:rsid w:val="24B92327"/>
    <w:rsid w:val="24C14514"/>
    <w:rsid w:val="25115838"/>
    <w:rsid w:val="2533755C"/>
    <w:rsid w:val="25791755"/>
    <w:rsid w:val="25AB17E9"/>
    <w:rsid w:val="26396DF4"/>
    <w:rsid w:val="26D829E9"/>
    <w:rsid w:val="26DF78A8"/>
    <w:rsid w:val="27167136"/>
    <w:rsid w:val="271B442C"/>
    <w:rsid w:val="27B23302"/>
    <w:rsid w:val="29310A5F"/>
    <w:rsid w:val="297F501F"/>
    <w:rsid w:val="29C37A35"/>
    <w:rsid w:val="29F23E8A"/>
    <w:rsid w:val="2A076083"/>
    <w:rsid w:val="2A13795C"/>
    <w:rsid w:val="2A73162E"/>
    <w:rsid w:val="2A890A75"/>
    <w:rsid w:val="2B167953"/>
    <w:rsid w:val="2B200583"/>
    <w:rsid w:val="2B8209DE"/>
    <w:rsid w:val="2C363DD6"/>
    <w:rsid w:val="2C536736"/>
    <w:rsid w:val="2C636760"/>
    <w:rsid w:val="2C6762A3"/>
    <w:rsid w:val="2D145EC5"/>
    <w:rsid w:val="2ED7364E"/>
    <w:rsid w:val="2F5B427F"/>
    <w:rsid w:val="2F866E22"/>
    <w:rsid w:val="2FCA4B37"/>
    <w:rsid w:val="2FE029D7"/>
    <w:rsid w:val="2FF06E00"/>
    <w:rsid w:val="30224D9D"/>
    <w:rsid w:val="30586FEC"/>
    <w:rsid w:val="307B44AD"/>
    <w:rsid w:val="3082094C"/>
    <w:rsid w:val="30DF00C0"/>
    <w:rsid w:val="315F0B22"/>
    <w:rsid w:val="31D84415"/>
    <w:rsid w:val="32285F6F"/>
    <w:rsid w:val="32770556"/>
    <w:rsid w:val="329C0913"/>
    <w:rsid w:val="32AA0460"/>
    <w:rsid w:val="3337290D"/>
    <w:rsid w:val="33E31118"/>
    <w:rsid w:val="33EF7674"/>
    <w:rsid w:val="342D7BC6"/>
    <w:rsid w:val="34C226AB"/>
    <w:rsid w:val="352930DB"/>
    <w:rsid w:val="35573069"/>
    <w:rsid w:val="355F6038"/>
    <w:rsid w:val="358C217E"/>
    <w:rsid w:val="36C9128A"/>
    <w:rsid w:val="374C1D1A"/>
    <w:rsid w:val="37841E99"/>
    <w:rsid w:val="37BF1123"/>
    <w:rsid w:val="383C3F15"/>
    <w:rsid w:val="38433B03"/>
    <w:rsid w:val="385C30D8"/>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CA53563"/>
    <w:rsid w:val="3D2757A1"/>
    <w:rsid w:val="3D2E4D81"/>
    <w:rsid w:val="3D3D4FC4"/>
    <w:rsid w:val="3DDF3AB1"/>
    <w:rsid w:val="3DF5589F"/>
    <w:rsid w:val="3E1D0952"/>
    <w:rsid w:val="3E29379B"/>
    <w:rsid w:val="3E42660A"/>
    <w:rsid w:val="3E6B790F"/>
    <w:rsid w:val="3E7555B1"/>
    <w:rsid w:val="3E787ED9"/>
    <w:rsid w:val="3F032E93"/>
    <w:rsid w:val="3F0527E5"/>
    <w:rsid w:val="3F694D83"/>
    <w:rsid w:val="3F885DCC"/>
    <w:rsid w:val="3FCD675E"/>
    <w:rsid w:val="3FDD65EB"/>
    <w:rsid w:val="4004000C"/>
    <w:rsid w:val="40BA6BEE"/>
    <w:rsid w:val="40BD5482"/>
    <w:rsid w:val="411B6CE5"/>
    <w:rsid w:val="412070D7"/>
    <w:rsid w:val="41314E40"/>
    <w:rsid w:val="41E0734B"/>
    <w:rsid w:val="41F8770C"/>
    <w:rsid w:val="425F778B"/>
    <w:rsid w:val="426C1EA8"/>
    <w:rsid w:val="42736402"/>
    <w:rsid w:val="42E86A87"/>
    <w:rsid w:val="43307B09"/>
    <w:rsid w:val="439A3EB9"/>
    <w:rsid w:val="43BB152F"/>
    <w:rsid w:val="447A08AC"/>
    <w:rsid w:val="44C37687"/>
    <w:rsid w:val="451A5BEB"/>
    <w:rsid w:val="45CB699A"/>
    <w:rsid w:val="45E2495B"/>
    <w:rsid w:val="4603136B"/>
    <w:rsid w:val="463B22BD"/>
    <w:rsid w:val="465105E9"/>
    <w:rsid w:val="465B470D"/>
    <w:rsid w:val="469D6AD4"/>
    <w:rsid w:val="46D87B0C"/>
    <w:rsid w:val="471E6C84"/>
    <w:rsid w:val="4748792B"/>
    <w:rsid w:val="475D719D"/>
    <w:rsid w:val="47674801"/>
    <w:rsid w:val="47C00CCC"/>
    <w:rsid w:val="48225EF7"/>
    <w:rsid w:val="488F422B"/>
    <w:rsid w:val="48E36915"/>
    <w:rsid w:val="48E72288"/>
    <w:rsid w:val="48EB6572"/>
    <w:rsid w:val="495C4A24"/>
    <w:rsid w:val="497135DF"/>
    <w:rsid w:val="4A263DF2"/>
    <w:rsid w:val="4A6F6675"/>
    <w:rsid w:val="4B135857"/>
    <w:rsid w:val="4B7951CB"/>
    <w:rsid w:val="4B7C315C"/>
    <w:rsid w:val="4C76404F"/>
    <w:rsid w:val="4DAC4ACA"/>
    <w:rsid w:val="4DBE01D2"/>
    <w:rsid w:val="4F0C6BA3"/>
    <w:rsid w:val="4F186D58"/>
    <w:rsid w:val="4FE077BE"/>
    <w:rsid w:val="502838B2"/>
    <w:rsid w:val="5086682B"/>
    <w:rsid w:val="50F06B6E"/>
    <w:rsid w:val="51D21804"/>
    <w:rsid w:val="52234D33"/>
    <w:rsid w:val="522F6E0C"/>
    <w:rsid w:val="52463BA1"/>
    <w:rsid w:val="52F163D4"/>
    <w:rsid w:val="531A2DB4"/>
    <w:rsid w:val="5365659E"/>
    <w:rsid w:val="53C0244D"/>
    <w:rsid w:val="53DD4D4E"/>
    <w:rsid w:val="53E578CE"/>
    <w:rsid w:val="540B4280"/>
    <w:rsid w:val="541330F0"/>
    <w:rsid w:val="54272666"/>
    <w:rsid w:val="543B029D"/>
    <w:rsid w:val="54861779"/>
    <w:rsid w:val="54E74C6A"/>
    <w:rsid w:val="552256E1"/>
    <w:rsid w:val="554E5773"/>
    <w:rsid w:val="555829E0"/>
    <w:rsid w:val="555A3CBC"/>
    <w:rsid w:val="5582012B"/>
    <w:rsid w:val="558E4E05"/>
    <w:rsid w:val="55BE2E85"/>
    <w:rsid w:val="56061752"/>
    <w:rsid w:val="56530F5D"/>
    <w:rsid w:val="567700D3"/>
    <w:rsid w:val="56FF7E9E"/>
    <w:rsid w:val="5714693E"/>
    <w:rsid w:val="57340D8E"/>
    <w:rsid w:val="578867FC"/>
    <w:rsid w:val="5842572D"/>
    <w:rsid w:val="59DE3233"/>
    <w:rsid w:val="5A3B59D6"/>
    <w:rsid w:val="5AD134D8"/>
    <w:rsid w:val="5B9A01F8"/>
    <w:rsid w:val="5C263CE4"/>
    <w:rsid w:val="5C5D2777"/>
    <w:rsid w:val="5C702869"/>
    <w:rsid w:val="5C7F2933"/>
    <w:rsid w:val="5CF66BF3"/>
    <w:rsid w:val="5D290C69"/>
    <w:rsid w:val="5D8B7987"/>
    <w:rsid w:val="5DD21301"/>
    <w:rsid w:val="5E3478C6"/>
    <w:rsid w:val="5F2D4A41"/>
    <w:rsid w:val="60C74F6C"/>
    <w:rsid w:val="61025A59"/>
    <w:rsid w:val="613D5BBC"/>
    <w:rsid w:val="61536C39"/>
    <w:rsid w:val="6196754F"/>
    <w:rsid w:val="6200468F"/>
    <w:rsid w:val="62944DD7"/>
    <w:rsid w:val="6319381F"/>
    <w:rsid w:val="63AB4186"/>
    <w:rsid w:val="63C25DC5"/>
    <w:rsid w:val="63C62057"/>
    <w:rsid w:val="64036802"/>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8FB170C"/>
    <w:rsid w:val="69344C1E"/>
    <w:rsid w:val="6A6C7940"/>
    <w:rsid w:val="6AAD2300"/>
    <w:rsid w:val="6AF26B3F"/>
    <w:rsid w:val="6B474EF5"/>
    <w:rsid w:val="6C0A5AC5"/>
    <w:rsid w:val="6C560CAE"/>
    <w:rsid w:val="6C576495"/>
    <w:rsid w:val="6C5E0930"/>
    <w:rsid w:val="6CF3094C"/>
    <w:rsid w:val="6D5E556D"/>
    <w:rsid w:val="6D903FF5"/>
    <w:rsid w:val="6DA955B8"/>
    <w:rsid w:val="6DE346AB"/>
    <w:rsid w:val="6DE5391A"/>
    <w:rsid w:val="6EB5235D"/>
    <w:rsid w:val="6ECF78C3"/>
    <w:rsid w:val="6EFD1324"/>
    <w:rsid w:val="6F5A53AC"/>
    <w:rsid w:val="6FAC003D"/>
    <w:rsid w:val="6FB70357"/>
    <w:rsid w:val="6FC52A74"/>
    <w:rsid w:val="6FE55E12"/>
    <w:rsid w:val="6FF033C7"/>
    <w:rsid w:val="6FFB2E76"/>
    <w:rsid w:val="70223A22"/>
    <w:rsid w:val="708F6F7F"/>
    <w:rsid w:val="70D94BD3"/>
    <w:rsid w:val="71C34D91"/>
    <w:rsid w:val="72677E12"/>
    <w:rsid w:val="72B8241C"/>
    <w:rsid w:val="72DB435C"/>
    <w:rsid w:val="72E2613A"/>
    <w:rsid w:val="72F771F4"/>
    <w:rsid w:val="734939BC"/>
    <w:rsid w:val="73934AD2"/>
    <w:rsid w:val="74463A57"/>
    <w:rsid w:val="744F48D4"/>
    <w:rsid w:val="74C72DEA"/>
    <w:rsid w:val="750837F0"/>
    <w:rsid w:val="754758CF"/>
    <w:rsid w:val="75B90985"/>
    <w:rsid w:val="75FB1772"/>
    <w:rsid w:val="764F62AB"/>
    <w:rsid w:val="765C45EC"/>
    <w:rsid w:val="768A7619"/>
    <w:rsid w:val="76DB7E85"/>
    <w:rsid w:val="772E1EBA"/>
    <w:rsid w:val="775209E7"/>
    <w:rsid w:val="77925931"/>
    <w:rsid w:val="77935205"/>
    <w:rsid w:val="77AB254F"/>
    <w:rsid w:val="781926BC"/>
    <w:rsid w:val="78267E28"/>
    <w:rsid w:val="7908577F"/>
    <w:rsid w:val="796D60A4"/>
    <w:rsid w:val="79A031D5"/>
    <w:rsid w:val="79B505CA"/>
    <w:rsid w:val="7A1525F7"/>
    <w:rsid w:val="7A3D6AC6"/>
    <w:rsid w:val="7A49604F"/>
    <w:rsid w:val="7A886B78"/>
    <w:rsid w:val="7B420052"/>
    <w:rsid w:val="7BD06A28"/>
    <w:rsid w:val="7C256D27"/>
    <w:rsid w:val="7C3A7C0B"/>
    <w:rsid w:val="7C5248E4"/>
    <w:rsid w:val="7C566698"/>
    <w:rsid w:val="7C5866A3"/>
    <w:rsid w:val="7D0C3A90"/>
    <w:rsid w:val="7D7406BB"/>
    <w:rsid w:val="7DA0067C"/>
    <w:rsid w:val="7DE94331"/>
    <w:rsid w:val="7E5A5AD9"/>
    <w:rsid w:val="7E685DBB"/>
    <w:rsid w:val="7F446A19"/>
    <w:rsid w:val="7F7452B9"/>
    <w:rsid w:val="7F9C10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9386</Words>
  <Characters>12176</Characters>
  <Lines>138</Lines>
  <Paragraphs>66</Paragraphs>
  <TotalTime>7</TotalTime>
  <ScaleCrop>false</ScaleCrop>
  <LinksUpToDate>false</LinksUpToDate>
  <CharactersWithSpaces>12230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2025-08-14T01:33:00Z</dcterms:created>
  <dc:creator>Administrator</dc:creator>
  <cp:lastModifiedBy>6hho</cp:lastModifiedBy>
  <dcterms:modified xsi:type="dcterms:W3CDTF">2026-03-16T07:04:30Z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3B54799F311C4D1BBF87184515A8CA0B_13</vt:lpwstr>
  </property>
  <property fmtid="{D5CDD505-2E9C-101B-9397-08002B2CF9AE}" pid="4" name="KSOTemplateDocerSaveRecord">
    <vt:lpwstr>eyJoZGlkIjoiNjNlYjA3MjI4OWZlYzlmZDQzNTJiNGUzMjA5MjVlNjMiLCJ1c2VySWQiOiIyODM5MzE3MTUifQ==</vt:lpwstr>
  </property>
</Properties>
</file>