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922DF">
      <w:pPr>
        <w:pStyle w:val="7"/>
        <w:shd w:val="clear" w:color="auto" w:fill="FFFFFF"/>
        <w:snapToGrid w:val="0"/>
        <w:spacing w:before="0" w:beforeAutospacing="0" w:after="0" w:afterAutospacing="0" w:line="640" w:lineRule="exact"/>
        <w:jc w:val="center"/>
        <w:rPr>
          <w:rFonts w:hint="eastAsia" w:ascii="方正小标宋_GBK" w:eastAsia="方正小标宋_GBK"/>
          <w:b/>
          <w:sz w:val="44"/>
          <w:szCs w:val="44"/>
        </w:rPr>
      </w:pPr>
      <w:r>
        <w:rPr>
          <w:rStyle w:val="10"/>
          <w:rFonts w:hint="eastAsia" w:ascii="方正小标宋_GBK" w:eastAsia="方正小标宋_GBK"/>
          <w:b w:val="0"/>
          <w:bCs w:val="0"/>
          <w:sz w:val="44"/>
          <w:szCs w:val="44"/>
        </w:rPr>
        <w:t>垫江县人民政府桂阳街道办事处</w:t>
      </w:r>
    </w:p>
    <w:p w14:paraId="3DC1694E">
      <w:pPr>
        <w:pStyle w:val="7"/>
        <w:shd w:val="clear" w:color="auto" w:fill="FFFFFF"/>
        <w:snapToGrid w:val="0"/>
        <w:spacing w:before="0" w:beforeAutospacing="0" w:after="0" w:afterAutospacing="0" w:line="640" w:lineRule="exact"/>
        <w:jc w:val="center"/>
        <w:rPr>
          <w:rStyle w:val="10"/>
          <w:rFonts w:hint="eastAsia" w:ascii="方正小标宋_GBK" w:eastAsia="方正小标宋_GBK"/>
          <w:b w:val="0"/>
          <w:bCs w:val="0"/>
          <w:sz w:val="44"/>
          <w:szCs w:val="44"/>
        </w:rPr>
      </w:pPr>
      <w:r>
        <w:rPr>
          <w:rStyle w:val="10"/>
          <w:rFonts w:hint="eastAsia" w:ascii="方正小标宋_GBK" w:eastAsia="方正小标宋_GBK"/>
          <w:b w:val="0"/>
          <w:bCs w:val="0"/>
          <w:sz w:val="44"/>
          <w:szCs w:val="44"/>
        </w:rPr>
        <w:t>2022年度部门决算情况说明</w:t>
      </w:r>
    </w:p>
    <w:p w14:paraId="78924AB2">
      <w:pPr>
        <w:pStyle w:val="7"/>
        <w:shd w:val="clear" w:color="auto" w:fill="FFFFFF"/>
        <w:snapToGrid w:val="0"/>
        <w:spacing w:before="0" w:beforeAutospacing="0" w:after="0" w:afterAutospacing="0" w:line="400" w:lineRule="exact"/>
        <w:jc w:val="center"/>
        <w:rPr>
          <w:sz w:val="44"/>
          <w:szCs w:val="44"/>
        </w:rPr>
      </w:pPr>
    </w:p>
    <w:p w14:paraId="0C2B0028">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一、部门基本情况</w:t>
      </w:r>
    </w:p>
    <w:p w14:paraId="03EE0B57">
      <w:pPr>
        <w:pStyle w:val="7"/>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（一）职能职责</w:t>
      </w:r>
    </w:p>
    <w:p w14:paraId="3752A7D1">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1.党政办公室。负责纪检、武装、政务公开等工作。负责机关文秘、会务、档案、保密、后勤服务等工作。</w:t>
      </w:r>
    </w:p>
    <w:p w14:paraId="7B75C67F">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2.党群工作办公室。负责党的建设、组织</w:t>
      </w:r>
      <w:bookmarkStart w:id="0" w:name="_GoBack"/>
      <w:bookmarkEnd w:id="0"/>
      <w:r>
        <w:rPr>
          <w:rFonts w:ascii="Times New Roman" w:hAnsi="Times New Roman" w:eastAsia="方正仿宋_GBK" w:cs="Times New Roman"/>
          <w:sz w:val="32"/>
          <w:szCs w:val="32"/>
        </w:rPr>
        <w:t>、宣传、统战、民宗侨台、机构编制、人事、绩效管理、群团、党务公开等相关工作。</w:t>
      </w:r>
    </w:p>
    <w:p w14:paraId="2B9530C8">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3.人大工委办公室。联系本辖区人大代表，组织和指导本辖区的人大代表学习培训，开展联系选民、向所在选区选民报告履职情况等活动。</w:t>
      </w:r>
    </w:p>
    <w:p w14:paraId="7A57CAE4">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4.经济发展办公室（挂统计办公室牌子）。承担促进街道、村（社区）经济发展职责。负责拟订辖区经济发展整体规划并组织实施。</w:t>
      </w:r>
    </w:p>
    <w:p w14:paraId="3697DB5F">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5.财政办公室。贯彻财经方针政策，执行财政法规、财经制度。</w:t>
      </w:r>
    </w:p>
    <w:p w14:paraId="2CFBE2FF">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6.民政和社区事务办公室（挂卫生健康办公室、物业管理办公室牌子），贯彻执行民政、教育、卫生健康、文化体育、社会</w:t>
      </w:r>
    </w:p>
    <w:p w14:paraId="5FC79F60">
      <w:pPr>
        <w:spacing w:line="594" w:lineRule="exact"/>
      </w:pPr>
      <w:r>
        <w:rPr>
          <w:rFonts w:ascii="Times New Roman" w:hAnsi="Times New Roman" w:eastAsia="方正仿宋_GBK" w:cs="Times New Roman"/>
          <w:sz w:val="32"/>
          <w:szCs w:val="32"/>
        </w:rPr>
        <w:t>救助、残疾人事业、劳动就业、社会保障等法律法规、规章、政策。</w:t>
      </w:r>
    </w:p>
    <w:p w14:paraId="7C716520">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7.平安建设办公室。负责普法教育、防邪、禁毒、综治、信访、维稳等工作。负责基层民间矛盾纠纷调解工作。</w:t>
      </w:r>
    </w:p>
    <w:p w14:paraId="31CC5B5E">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8.规划建设管理环保办公室。负责承担辖区内规划、建设、市政、生态环境保护等综合管理职责。</w:t>
      </w:r>
    </w:p>
    <w:p w14:paraId="56DF9455">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9.应急管理办公室。负责火灾、水旱灾害、地质灾害等灾害防治工作。负责救灾等工作。负责消防管理工作。负责安全生产等工作。</w:t>
      </w:r>
    </w:p>
    <w:p w14:paraId="22F7E30D">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10.综合行政执法办公室。负责综合行政执法方面法律法规和规章的宣传教育工作。</w:t>
      </w:r>
    </w:p>
    <w:p w14:paraId="544A4A7B">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11.社区事务服务中心，负责辖区内社区服务工作的规划、指导、协调等工作。</w:t>
      </w:r>
    </w:p>
    <w:p w14:paraId="7F7FDE16">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12.社区文化服务中心，负责文化宣传、文化广播业务培训，组织开展群众文化、文艺活动等工作。</w:t>
      </w:r>
    </w:p>
    <w:p w14:paraId="75A0A1ED">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13.劳动就业和社会保障服务所，负责劳动就业和社会保障、农村劳务开发管理等工作。</w:t>
      </w:r>
    </w:p>
    <w:p w14:paraId="19F0FEC8">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14.农业服务中心，负责农业技术的引进、示范与推广。负责动植物病虫害、农业灾情的监测、预报、防治工作。负责农业生态环境和农业投入品使用监测。</w:t>
      </w:r>
    </w:p>
    <w:p w14:paraId="0689E0FF">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15.退役军人服务站，负责退役军人来访接待、政策咨询、就业指导、帮扶救助、权益保障、法制服务等工作。</w:t>
      </w:r>
    </w:p>
    <w:p w14:paraId="4D4D1CB6">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16.产业融合发展服务中心，负责落实产业融合发展理念，促进生产生活生态空间有机交融，构建发展新格局。</w:t>
      </w:r>
    </w:p>
    <w:p w14:paraId="035ADEA8">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17.综合行政执法大队，负责配合综合行政执法办公室做好有关农林水利、规划建设、卫生健康、市容环卫、环境保护、文化旅游、民政管理、消防等方面的执法工作。</w:t>
      </w:r>
    </w:p>
    <w:p w14:paraId="5BDFBC44">
      <w:pPr>
        <w:pStyle w:val="7"/>
        <w:numPr>
          <w:ilvl w:val="0"/>
          <w:numId w:val="1"/>
        </w:numPr>
        <w:spacing w:before="0" w:beforeAutospacing="0" w:after="0" w:afterAutospacing="0" w:line="594" w:lineRule="exact"/>
        <w:ind w:firstLine="640" w:firstLineChars="200"/>
        <w:rPr>
          <w:rStyle w:val="10"/>
          <w:rFonts w:hint="eastAsia" w:ascii="方正楷体_GBK" w:hAnsi="Times New Roman" w:eastAsia="方正楷体_GBK" w:cs="Times New Roman"/>
          <w:b w:val="0"/>
          <w:sz w:val="32"/>
          <w:szCs w:val="32"/>
        </w:rPr>
      </w:pPr>
      <w:r>
        <w:rPr>
          <w:rStyle w:val="10"/>
          <w:rFonts w:hint="eastAsia" w:ascii="方正楷体_GBK" w:hAnsi="Times New Roman" w:eastAsia="方正楷体_GBK" w:cs="Times New Roman"/>
          <w:b w:val="0"/>
          <w:sz w:val="32"/>
          <w:szCs w:val="32"/>
        </w:rPr>
        <w:t>机构设置</w:t>
      </w:r>
    </w:p>
    <w:p w14:paraId="58AB94C2">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1.行政机构有10个：党政办公室、党群工作办公室、人大工委办公室、财政办公室、经济发展办公室、平安建设办公室、民政和社区事务办公室、综合行政执法办公室、应管理办公室、规划建设管理环保办公室。</w:t>
      </w:r>
    </w:p>
    <w:p w14:paraId="3B3DFFB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2.事业机构有7个：农业服务中心、社区文化服务中心、劳动就业和社会保障服务所、社区事务服务中心、退役军人服务站、产业融合发展服务中心、综合行政执法大队。</w:t>
      </w:r>
    </w:p>
    <w:p w14:paraId="43E70AEE">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3.人员情况：2022年末垫江县人民政府桂阳街道办事处实有在职职工人数82人，其中：行政人员年末实有37人，人员编制37人，事业年末实有45人，人员编制46人。</w:t>
      </w:r>
    </w:p>
    <w:p w14:paraId="3D2D8D59">
      <w:pPr>
        <w:pStyle w:val="7"/>
        <w:shd w:val="clear" w:color="auto" w:fill="FFFFFF"/>
        <w:snapToGrid w:val="0"/>
        <w:spacing w:before="0" w:beforeAutospacing="0" w:after="0" w:afterAutospacing="0" w:line="594" w:lineRule="exact"/>
        <w:ind w:firstLine="640" w:firstLineChars="200"/>
        <w:rPr>
          <w:rStyle w:val="10"/>
          <w:rFonts w:hint="eastAsia" w:ascii="方正楷体_GBK" w:hAnsi="Times New Roman" w:eastAsia="方正楷体_GBK" w:cs="Times New Roman"/>
          <w:b w:val="0"/>
          <w:sz w:val="32"/>
          <w:szCs w:val="32"/>
        </w:rPr>
      </w:pPr>
      <w:r>
        <w:rPr>
          <w:rStyle w:val="10"/>
          <w:rFonts w:hint="eastAsia" w:ascii="方正楷体_GBK" w:hAnsi="Times New Roman" w:eastAsia="方正楷体_GBK" w:cs="Times New Roman"/>
          <w:b w:val="0"/>
          <w:sz w:val="32"/>
          <w:szCs w:val="32"/>
        </w:rPr>
        <w:t>（三）单位构成</w:t>
      </w:r>
    </w:p>
    <w:p w14:paraId="5296D790">
      <w:pPr>
        <w:pStyle w:val="7"/>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从预算单位构成看，本单位部门预算为一级预算单位，纳入本部门2022年度决算的有党政办公室、党群工作办公室、人大工委办公室、财政办公室、经济发展办公室、平安建设办公室、民政和社区事务办公室、综合行政执法办公室、应急管理办公室、规划建设管理环保办公室、农业服务中心、社区文化服务中心、劳动就业和社会保障服务所、社区事务服务中心、退役军人服务站、产业融合发展服务中心、综合行政执法大队。二级单位未独立编报部门决算，由街道统一编制汇总部门决算。</w:t>
      </w:r>
    </w:p>
    <w:p w14:paraId="3ABCCEC7">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二、部门决算情况说明</w:t>
      </w:r>
    </w:p>
    <w:p w14:paraId="24B11E90">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（一）收入支出决算总体情况说明</w:t>
      </w:r>
    </w:p>
    <w:p w14:paraId="47DE7F2C">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rPr>
        <w:t>1.总体情况。</w:t>
      </w:r>
      <w:r>
        <w:rPr>
          <w:rFonts w:ascii="Times New Roman" w:hAnsi="Times New Roman" w:eastAsia="方正仿宋_GBK" w:cs="Times New Roman"/>
          <w:sz w:val="32"/>
          <w:szCs w:val="32"/>
        </w:rPr>
        <w:t>2022年度收入总计8,103.60万元，支出总计8,103.60万元。收支较上年决算数减少1,398.54万元，下降14.7%，主要原因是国家税收政策变化，减税降费影响本级税收收入，2022年财政拨款收入减少1398.54万元，为了保障本级部门财政收支平衡，本部门动用2021年度一般公共预算拨款结余，保证本级机构运转。</w:t>
      </w:r>
    </w:p>
    <w:p w14:paraId="27213FAB">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color w:val="FF0000"/>
          <w:sz w:val="32"/>
          <w:szCs w:val="32"/>
          <w:shd w:val="clear" w:color="auto" w:fill="FFFF00"/>
        </w:rPr>
      </w:pPr>
      <w:r>
        <w:rPr>
          <w:rStyle w:val="10"/>
          <w:rFonts w:ascii="Times New Roman" w:hAnsi="Times New Roman" w:eastAsia="方正仿宋_GBK" w:cs="Times New Roman"/>
          <w:b w:val="0"/>
          <w:sz w:val="32"/>
          <w:szCs w:val="32"/>
        </w:rPr>
        <w:t>2.收入情况。</w:t>
      </w:r>
      <w:r>
        <w:rPr>
          <w:rFonts w:ascii="Times New Roman" w:hAnsi="Times New Roman" w:eastAsia="方正仿宋_GBK" w:cs="Times New Roman"/>
          <w:sz w:val="32"/>
          <w:szCs w:val="32"/>
        </w:rPr>
        <w:t>2022年度收入合计3,058.98万元，较上年决算数减少2,240.18万元，下降42.3%，主要原因是国家税收政策变化，减税降费影响本级财政税收收入减少，财政拨款相应减少。其中：财政拨款收入3,058.98万元，占100%；此外，使用非财政拨款结余0.00万元，年初结转和结余5,044.62万元。</w:t>
      </w:r>
    </w:p>
    <w:p w14:paraId="3B3C072D">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rPr>
        <w:t>3.支出情况。</w:t>
      </w:r>
      <w:r>
        <w:rPr>
          <w:rFonts w:ascii="Times New Roman" w:hAnsi="Times New Roman" w:eastAsia="方正仿宋_GBK" w:cs="Times New Roman"/>
          <w:sz w:val="32"/>
          <w:szCs w:val="32"/>
        </w:rPr>
        <w:t>2022年度支出合计5,071.31万元，较上年决算增加591.30万元，增长13.2%，主要原因是2022年新冠疫情非常严重，购买新冠疫情防控物资、器材、隔离人员和工作人员餐费支出、聘请劳务人员增设隔离网点劳务费支出、隔离人员住宿支出、租车租物费用支出。其中：基本支出3,849.86万元，占75.9%；项目支出1,221.45万元，占24.1%。</w:t>
      </w:r>
    </w:p>
    <w:p w14:paraId="1B555E2D">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rPr>
        <w:t>4.结转结余情况。</w:t>
      </w:r>
      <w:r>
        <w:rPr>
          <w:rFonts w:ascii="Times New Roman" w:hAnsi="Times New Roman" w:eastAsia="方正仿宋_GBK" w:cs="Times New Roman"/>
          <w:sz w:val="32"/>
          <w:szCs w:val="32"/>
        </w:rPr>
        <w:t>2022年度年末结转和结余3,032.30万元，较上年决算数减少1,989.82万元，下降39.6%，主要原因是2022年度国家税收政策影响财政收入，财政拨款收入减少，新冠疫情费用支出较大，只能动用上年结余保运转，保民生。</w:t>
      </w:r>
    </w:p>
    <w:p w14:paraId="78B9B548">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（二）财政拨款收入支出决算总体情况说明</w:t>
      </w:r>
    </w:p>
    <w:p w14:paraId="3C81EE4D">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2022年度财政拨款收、支总计7,405.92万元。与2021年相比，财政拨款收、支总计各减少1,398.53万元，下降15.9%。主要原因是国家税收政策变化，减税降费影响本级财政税收收入，导致本级财政拨款收入减少。</w:t>
      </w:r>
    </w:p>
    <w:p w14:paraId="781DC9DC">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（三）一般公共预算财政拨款收入支出决算情况说明</w:t>
      </w:r>
    </w:p>
    <w:p w14:paraId="6BB59A85">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rPr>
        <w:t>1.收入情况。</w:t>
      </w:r>
      <w:r>
        <w:rPr>
          <w:rFonts w:ascii="Times New Roman" w:hAnsi="Times New Roman" w:eastAsia="方正仿宋_GBK" w:cs="Times New Roman"/>
          <w:sz w:val="32"/>
          <w:szCs w:val="32"/>
        </w:rPr>
        <w:t>2022年度一般公共预算财政拨款收入3,042.29万元，较上年决算数减少2,237.37万元，下降42.4%。主要原因是国家税收政策变化，减税降费影响本级财政税收收入减少，拨款减少。较年初预算数增加748.72万元，增长32.6%。主要原因是2022年初预算时，一体化系统不完善，年初预算只预算了人员工资和定额办公经费，项目经费未纳入一体化预算，导致收入预算存在较大的差异。此外，年初财政拨款结转和结余4,340.94万元。</w:t>
      </w:r>
    </w:p>
    <w:p w14:paraId="5DE42BDA">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rPr>
        <w:t>2.支出情况。</w:t>
      </w:r>
      <w:r>
        <w:rPr>
          <w:rFonts w:ascii="Times New Roman" w:hAnsi="Times New Roman" w:eastAsia="方正仿宋_GBK" w:cs="Times New Roman"/>
          <w:sz w:val="32"/>
          <w:szCs w:val="32"/>
        </w:rPr>
        <w:t>2022年度一般公共预算财政拨款支出5,050.35万元，较上年决算数增加583.84万元，增长13.1%。主要原因是2022年桂阳街道新冠疫情非常严重，购买疫情防控物资、器材、隔离服装、隔离人员和工作人员工作餐费支出、聘请人员增设隔离网点劳务费支出、隔离人员住宿支出、租车租物费用支出等导致专项经费支出增加。部分民生支出必保，上级补助收入减少，本级财政支出加大，如城市平安建设、信访维稳、污水治理、城乡环境卫生清扫清运等民生支出，导致当年财政拨款支出比上年增加。较年初预算数增加2,672.00万元，增长112.3%。主要原因是2022年初预算时，一体化系统不完善，年初预算只预算了人员工资和定额办公经费，项目经费未纳入一体化预算，上级补助收入未及时分解到街道，导致支出存在较大的差异。</w:t>
      </w:r>
    </w:p>
    <w:p w14:paraId="429D4F4D">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rPr>
        <w:t>3.结转结余情况。</w:t>
      </w:r>
      <w:r>
        <w:rPr>
          <w:rFonts w:ascii="Times New Roman" w:hAnsi="Times New Roman" w:eastAsia="方正仿宋_GBK" w:cs="Times New Roman"/>
          <w:sz w:val="32"/>
          <w:szCs w:val="32"/>
        </w:rPr>
        <w:t>2022年度年末一般公共预算财政拨款结转和结余2,332.88万元，较上年决算数减少1,985.56万元，下降46%，主要原因是当年财政收入下降，财政拨款不足，加之新冠疫情、民生、城市平安建设、信访维稳、河流清漂、污水治理、城乡环境卫生清扫清运等必需的支出，导致当年收支不平衡，只有动用上年财政结余资金弥补当年赤字，结余下降。</w:t>
      </w:r>
    </w:p>
    <w:p w14:paraId="0915EFF1">
      <w:pPr>
        <w:spacing w:line="594" w:lineRule="exact"/>
        <w:ind w:firstLine="640" w:firstLineChars="200"/>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rPr>
        <w:t>4.比较情况。</w:t>
      </w:r>
      <w:r>
        <w:rPr>
          <w:rFonts w:ascii="Times New Roman" w:hAnsi="Times New Roman" w:eastAsia="方正仿宋_GBK" w:cs="Times New Roman"/>
          <w:sz w:val="32"/>
          <w:szCs w:val="32"/>
        </w:rPr>
        <w:t>本部门2022年度一般公共预算财政拨款支出主要用于以下几个方面：</w:t>
      </w:r>
    </w:p>
    <w:p w14:paraId="5E3CC79C">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一般公共服务支出3,096.26万元，占61.3%，较年初预算数增加2,324.71万元，增长301.3%，主要原因是：一是年初预算时全县乡镇街道项目经费没有纳入一体化经费预算。二是新冠疫情防控经费支出增加。三是加大对村社区转移支付，保村、社区运转。四是保民生支出加大。</w:t>
      </w:r>
    </w:p>
    <w:p w14:paraId="18821689">
      <w:pPr>
        <w:tabs>
          <w:tab w:val="left" w:pos="648"/>
        </w:tabs>
        <w:spacing w:line="594" w:lineRule="exact"/>
      </w:pPr>
      <w:r>
        <w:tab/>
      </w:r>
      <w:r>
        <w:rPr>
          <w:rFonts w:ascii="Times New Roman" w:hAnsi="Times New Roman" w:eastAsia="方正仿宋_GBK" w:cs="Times New Roman"/>
          <w:sz w:val="32"/>
          <w:szCs w:val="32"/>
        </w:rPr>
        <w:t>（2）科学技术支出0.20万元，占0%，较年初预算数增加0.20</w:t>
      </w:r>
    </w:p>
    <w:p w14:paraId="2FAC0015">
      <w:pPr>
        <w:pStyle w:val="7"/>
        <w:shd w:val="clear" w:color="auto" w:fill="FFFFFF"/>
        <w:snapToGrid w:val="0"/>
        <w:spacing w:before="0" w:beforeAutospacing="0" w:after="0" w:afterAutospacing="0"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万元，增长100%，主要原因是县级部门转移支出的科普教育经费。</w:t>
      </w:r>
    </w:p>
    <w:p w14:paraId="539E02B2">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（3）文化旅游体育与传媒支出37.67万元，占0.7%，较年初预算数增加0.61万元，增长1.6%，主要原因是城乡居民文化活动经费支出增加。</w:t>
      </w:r>
    </w:p>
    <w:p w14:paraId="16E4ACEE">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社会保障与就业支出344.79万元，占6.8%，较年初预算数减少96.50万元，下降21.9%，主要原因是：一是特困人员生活补助纳入了预算，在2022年里县财政统一将特困人员纳入县级财政支出，不再转移支出到街道。二是人员调动变化 ，退休、调离等减少基本养老保险等。三是支出列报口径的变化。</w:t>
      </w:r>
    </w:p>
    <w:p w14:paraId="79B50737">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（5）卫生健康支出290.05万元，占5.7%，较年初预算数增加220.07万元，增长314.5%，主要原因是新冠疫情防控经费支出增加。</w:t>
      </w:r>
    </w:p>
    <w:p w14:paraId="737FEBCB">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（6）城乡社区支出107.01万元，占2.1%，较年初预算数减少13.47万元，下降11.2%，主要原因是人员变动及相应工资变化。</w:t>
      </w:r>
    </w:p>
    <w:p w14:paraId="7A3BFA66">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（7）农林水支出970.08万元，占19.2%，较年初预算数增加116.87万元，增长13.7%，主要原因是2022年新增一事一议经费支出，农村改厕和松线虫防治经费支出等。</w:t>
      </w:r>
    </w:p>
    <w:p w14:paraId="7B500609">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（8）交通运输支出60.64万元，占1.2%，较年初预算数增加60.64万元，增长100%，主要原因是县级财政转移支出用于公路基础设施建设支出。</w:t>
      </w:r>
    </w:p>
    <w:p w14:paraId="36A3D0AD">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（9）住房保障支出142.39万元，占2.8%，较年初预算数增加62.50万元，增长78.2%，主要原因是：一是预算口径的变化和人员及工资变动导致公积金增加。二是新增农村困难群众危旧房改造支出。</w:t>
      </w:r>
    </w:p>
    <w:p w14:paraId="16B81BB8">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（10）灾害防治及应急管理支出1.28万元，占0.3%，较年初预算数减少3.61万元，下降73.8%，主要原因是在编制2022年自然灾害救助时依照以前年度的上级补助收入列编，2022年实际补助金额减少。</w:t>
      </w:r>
    </w:p>
    <w:p w14:paraId="6270DF1B">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（四）一般公共预算财政拨款基本支出决算情况说明</w:t>
      </w:r>
    </w:p>
    <w:p w14:paraId="7CA7541A">
      <w:pPr>
        <w:pStyle w:val="7"/>
        <w:shd w:val="clear" w:color="auto" w:fill="FFFFFF"/>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一般公共预算财政拨款基本支出3,845.60万元。其中：人员经费2,596.47万元，较上年决算数增加1,130.65万元，增长77.1%，主要原因是：一是2022年工资体系改革，增加工资福利支出，清算补发2020年至2021年绩效奖励工资增加289.6万元；二是预算管理一体化第一次使用，体系功能不完善，致使功能科目2130705和经济科目30305中的村、社区基本养老保险费、考核经费、服务群众经费344.8万元调整为基本支出中的人员经费；三是功能科目2010302和经济科目30305中的网格员经费428.25万元调整到基本支出中的人员经费；四是增发退休人员健康休养费68万元。人员经费用途主要包括基本工资、津贴、补贴、奖金、社会保障费、住房公积金、补助费等。公用经费1,249.13万元，较上年决算数增加573.84万元，增长85%，主要原因是：2022年预算管理一体化软件系统功能不成熟不完善，导致在基本支出中支付了项目经费，功能科目2010302，经济科目30266中的巡逻经费、疫情防控、河道清漂等367万元列入基本支出中的公用经费；功能科目2010302，经济科目30202中森林防火44万元列入基本支出中的公用经费；功能科2010302科目和经济科目30227中社会治理示范社区经费和租金等74万元列入基本支出中的公用经费，实际增加公用经费88.84万元。公用经费用途主要包括办公费、印刷费、咨询费、手续费、水电费、宣传费、邮电费、租赁费、会议费、培训费、劳务费、维修费、公务车辆运行费、差旅费、工会经费、设备购置费等。</w:t>
      </w:r>
    </w:p>
    <w:p w14:paraId="67B7B886">
      <w:pPr>
        <w:pStyle w:val="7"/>
        <w:shd w:val="clear" w:color="auto" w:fill="FFFFFF"/>
        <w:snapToGrid w:val="0"/>
        <w:spacing w:before="0" w:beforeAutospacing="0" w:after="0" w:afterAutospacing="0" w:line="594" w:lineRule="exact"/>
        <w:ind w:firstLine="640" w:firstLineChars="200"/>
        <w:rPr>
          <w:rFonts w:eastAsia="方正楷体_GBK" w:cs="Times New Roman" w:asciiTheme="minorHAnsi" w:hAnsiTheme="minorHAnsi"/>
          <w:sz w:val="32"/>
          <w:szCs w:val="32"/>
        </w:rPr>
      </w:pPr>
      <w:r>
        <w:rPr>
          <w:rStyle w:val="10"/>
          <w:rFonts w:hint="eastAsia" w:ascii="方正楷体_GBK" w:hAnsi="Times New Roman" w:eastAsia="方正楷体_GBK" w:cs="Times New Roman"/>
          <w:b w:val="0"/>
          <w:sz w:val="32"/>
          <w:szCs w:val="32"/>
        </w:rPr>
        <w:t>（五）政府性基金预算收支决算情况说明</w:t>
      </w:r>
    </w:p>
    <w:p w14:paraId="5CA6359E">
      <w:pPr>
        <w:pStyle w:val="7"/>
        <w:shd w:val="clear" w:color="auto" w:fill="FFFFFF"/>
        <w:snapToGrid w:val="0"/>
        <w:spacing w:before="0" w:beforeAutospacing="0" w:after="0" w:afterAutospacing="0" w:line="594" w:lineRule="exact"/>
        <w:ind w:firstLine="640" w:firstLineChars="200"/>
        <w:rPr>
          <w:rFonts w:eastAsia="方正楷体_GBK" w:cs="Times New Roman" w:asciiTheme="minorHAnsi" w:hAnsiTheme="minorHAnsi"/>
          <w:sz w:val="32"/>
          <w:szCs w:val="32"/>
        </w:rPr>
      </w:pPr>
      <w:r>
        <w:rPr>
          <w:rFonts w:ascii="Times New Roman" w:hAnsi="Times New Roman" w:eastAsia="方正仿宋_GBK" w:cs="Times New Roman"/>
          <w:sz w:val="32"/>
          <w:szCs w:val="32"/>
        </w:rPr>
        <w:t>2022年度政府性基金预算财政拨款年初结转结余6.00万元，年末结转结余6.00万元。本年收入16.69万元，较上年决算数减少2.81万元，下降14.4%，主要原因是上级财政对下级财政转移支付减少所致，本部门无基金收入，全部是县级财政安排。本年支出16.69万元，较上年决算数增加3.19万元，增长23.6%，主要原因是上级财政增加对本部门的支持力度，本基金用于农村地质滑坡治理，专款专用。</w:t>
      </w:r>
    </w:p>
    <w:p w14:paraId="02B8B3C6">
      <w:pPr>
        <w:pStyle w:val="7"/>
        <w:shd w:val="clear" w:color="auto" w:fill="FFFFFF"/>
        <w:snapToGrid w:val="0"/>
        <w:spacing w:before="0" w:beforeAutospacing="0" w:after="0" w:afterAutospacing="0" w:line="594" w:lineRule="exact"/>
        <w:ind w:firstLine="640" w:firstLineChars="200"/>
        <w:rPr>
          <w:rStyle w:val="10"/>
          <w:rFonts w:eastAsia="方正楷体_GBK" w:cs="Times New Roman" w:asciiTheme="minorHAnsi" w:hAnsiTheme="minorHAnsi"/>
          <w:b w:val="0"/>
          <w:sz w:val="32"/>
          <w:szCs w:val="32"/>
        </w:rPr>
      </w:pPr>
      <w:r>
        <w:rPr>
          <w:rStyle w:val="10"/>
          <w:rFonts w:hint="eastAsia" w:ascii="方正楷体_GBK" w:hAnsi="Times New Roman" w:eastAsia="方正楷体_GBK" w:cs="Times New Roman"/>
          <w:b w:val="0"/>
          <w:sz w:val="32"/>
          <w:szCs w:val="32"/>
        </w:rPr>
        <w:t>（六）国有资本经营预算财政拨款支出决算情况说明</w:t>
      </w:r>
    </w:p>
    <w:p w14:paraId="6971868F">
      <w:pPr>
        <w:pStyle w:val="7"/>
        <w:shd w:val="clear" w:color="auto" w:fill="FFFFFF"/>
        <w:snapToGrid w:val="0"/>
        <w:spacing w:before="0" w:beforeAutospacing="0" w:after="0" w:afterAutospacing="0" w:line="594" w:lineRule="exact"/>
        <w:jc w:val="center"/>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rPr>
        <w:t>本部门2022年度无国有资本经营预算财政拨款支出</w:t>
      </w:r>
    </w:p>
    <w:p w14:paraId="3942C1A2">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三、“三公”经费支出总体情况说明</w:t>
      </w:r>
    </w:p>
    <w:p w14:paraId="1A7525A8">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2022年度“三公”经费支出共计14.33万元，较年初预算数减少1.67万元，下降10.4%，较上年支出数减少0.83万元，下降5.5%，主要原因是：一是严格执行</w:t>
      </w:r>
      <w:r>
        <w:rPr>
          <w:rFonts w:hint="eastAsia" w:ascii="Times New Roman" w:hAnsi="Times New Roman" w:eastAsia="方正仿宋_GBK" w:cs="Times New Roman"/>
          <w:sz w:val="32"/>
          <w:szCs w:val="32"/>
          <w:lang w:eastAsia="zh-CN"/>
        </w:rPr>
        <w:t>中央八项规定</w:t>
      </w:r>
      <w:r>
        <w:rPr>
          <w:rFonts w:ascii="Times New Roman" w:hAnsi="Times New Roman" w:eastAsia="方正仿宋_GBK" w:cs="Times New Roman"/>
          <w:sz w:val="32"/>
          <w:szCs w:val="32"/>
        </w:rPr>
        <w:t>精神，按照只减不增的原则严格控制“三公”经费，全年实际支出数比较年初预算数和上年决算数均有下降；二是严格落实公车使用制度，能不出车尽量不出车，需要使用公车时，尽可能计划使用，相同路线和相近路线的拼车出行，减少公车出行 ，节约成本，比上年节约0.17万元；三是强化公务接待管理，严格遵守公务接待开支范围和开支标准，严格控制陪餐人员，不应由本部门接待的一律由接待对象自行支付，接待经费下降1.5万元；四是进一步规范和控制出国出境活动，2022年无出国出境费用 ，与上年持平。</w:t>
      </w:r>
    </w:p>
    <w:p w14:paraId="32E5A652">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四、“三公”经费分项支出情况</w:t>
      </w:r>
    </w:p>
    <w:p w14:paraId="66C06E00">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本部门因公出国（境）费用0.00万元，与上年持平。费用支出较年初预算数增加0.00万元，增长0%，主要是本部门无出国出境活动，无出国出境经费发生。较上年支出数增加0.00万元，增长0%，主要原因是严格控制出国出境活动。</w:t>
      </w:r>
    </w:p>
    <w:p w14:paraId="39EE55C2">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公务车购置费0.00万元，费用支出较年初预算数增加0.00万元，增长0%，与上年持平。较上年支出数增加0.00万元，增长0%，主要原因是本年本部门没有发生公务购车。</w:t>
      </w:r>
    </w:p>
    <w:p w14:paraId="3F1EEA55">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务车运行维护费12.83万元，主要用于机要文件交换、市内因公出行、行政执法、各种监督检查、各种公务活动、拆迁外调等工作所需车辆的燃料费、维修费、过桥过路费、保险费等。费用支出较年初预算数减少0.17万元，下降1.3%，较上年支出数减少0.17万元，下降1.3%，主要原因是加强公车用车管理，坚持厉行节约的原则，严格控制公务车过路过桥费、油耗、维修费等。</w:t>
      </w:r>
    </w:p>
    <w:p w14:paraId="14529FF9">
      <w:pPr>
        <w:pStyle w:val="7"/>
        <w:shd w:val="clear" w:color="auto" w:fill="FFFFFF"/>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公务接待费1.50万元，主要用于接待</w:t>
      </w:r>
      <w:r>
        <w:rPr>
          <w:rFonts w:ascii="Times New Roman" w:hAnsi="Times New Roman" w:eastAsia="方正仿宋_GBK" w:cs="Times New Roman"/>
          <w:sz w:val="32"/>
          <w:szCs w:val="32"/>
          <w:shd w:val="clear" w:color="auto" w:fill="FFFFFF"/>
        </w:rPr>
        <w:t>市内市外招商引资工作接待，</w:t>
      </w:r>
      <w:r>
        <w:rPr>
          <w:rFonts w:ascii="Times New Roman" w:hAnsi="Times New Roman" w:eastAsia="方正仿宋_GBK" w:cs="Times New Roman"/>
          <w:sz w:val="32"/>
          <w:szCs w:val="32"/>
        </w:rPr>
        <w:t>接受市上相关部门监督检查指导工作发生的接待支出。费用支出较年初预算数减少1.50万元，下降50%，较上年支出数减少0.67万元，下降30.9%，主要原因是</w:t>
      </w:r>
      <w:r>
        <w:rPr>
          <w:rFonts w:ascii="Times New Roman" w:hAnsi="Times New Roman" w:eastAsia="方正仿宋_GBK" w:cs="Times New Roman"/>
          <w:color w:val="000000" w:themeColor="text1"/>
          <w:sz w:val="32"/>
          <w:szCs w:val="32"/>
        </w:rPr>
        <w:t>坚持勤俭办事、厉行节约、严格接待审查</w:t>
      </w:r>
      <w:r>
        <w:rPr>
          <w:rFonts w:ascii="Times New Roman" w:hAnsi="Times New Roman" w:eastAsia="方正仿宋_GBK" w:cs="Times New Roman"/>
          <w:sz w:val="32"/>
          <w:szCs w:val="32"/>
        </w:rPr>
        <w:t>、严格接待范围、接待标准、除招商引资外基本上没有接待费用。</w:t>
      </w:r>
    </w:p>
    <w:p w14:paraId="3388B965">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五、“三公”经费实物量情况</w:t>
      </w:r>
    </w:p>
    <w:p w14:paraId="478B5912">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本部门因公出国（境）共计0个团组，0人；公务用车购置0辆，公务车保有量为2辆；国内公务接待60批次300人，其中：国内外事接待0批次，0人；国（境）外公务接待0批次，0人。2022年本部门人均接待费49.91元，车均购置费0.00万元，车均维护费6.42万元。</w:t>
      </w:r>
    </w:p>
    <w:p w14:paraId="1D84EC1C">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六、其他需要说明的事项</w:t>
      </w:r>
    </w:p>
    <w:p w14:paraId="2AAC0DAA">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（一）财政拨款会议费和培训费情况说明</w:t>
      </w:r>
    </w:p>
    <w:p w14:paraId="11B40D29">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年度会议费支出2.98万元，较上年决算数减少0.01万元，下降0.3%，主要原因是严格控制会议场次，少开会或不开会。本年度培训费支出0.84万元，较上年决算数减少0.01万元，下降1.2%，主要原因是本部门严格控制外出培训，组织网上学习和统编教材自学，节约培训费用。</w:t>
      </w:r>
    </w:p>
    <w:p w14:paraId="13FD3A07">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（二）机关运行经费支出情况说明</w:t>
      </w:r>
    </w:p>
    <w:p w14:paraId="619DFC49">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本部门机关运行经费支出1,245.62万元，主要用于开支办公费、印刷费、咨询费、水电费、宣传费、邮电费、租赁费、会议费、培训费、劳务费、维修费、公务车辆运行费、差旅费、工会经费、设备购置费等。机关运行经费较上年决算数增加641.67万元，增长106.2%，主要原因是2022年实行财政预算管理一体化，由于刚上线时，软件功能不够完善，功能科目和经济科目相互混用，如平安建设经费、巡逻经费、森林防火经费、疫情防控经费、示范社区经费等增加485万元项目经费列入基本支出中，实际增加机关运行费156.67万元，导致2022年机关运行经费比2021年增加。</w:t>
      </w:r>
    </w:p>
    <w:p w14:paraId="6F7EFBE8">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（三）国有资产占用情况说明</w:t>
      </w:r>
    </w:p>
    <w:p w14:paraId="3DDBBAEA">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截至2022年12月31日，本部门共有车辆2辆，其中，副部（省）级及以上领导用车0辆、主要领导干部用车0辆、机要通信用车1辆、应急保障用车1辆、执法执勤用车0辆，特种专业技术用车0辆，离退休干部用车0辆，其他用车0辆，单价100万元（含）以上设备（不含车辆）0台（套）。</w:t>
      </w:r>
    </w:p>
    <w:p w14:paraId="14B2AE18">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（四）政府采购支出说明</w:t>
      </w:r>
    </w:p>
    <w:p w14:paraId="639F36C8">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本部门政府采购支出总额0.00万元，其中：政府采购货物支出0.00万元、政府采购工程支出0.00万元、政府采购服务支出0.00万元。授予中小企业合同金额0.00万元，占政府采购支出总额的%，其中：授予小微企业合同金额0.00万元，占政府采购支出总额的%。</w:t>
      </w:r>
    </w:p>
    <w:p w14:paraId="6339213D">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2022年度我部门未发生政府采购事项，无相关支出。</w:t>
      </w:r>
    </w:p>
    <w:p w14:paraId="77714E19">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七、预算绩效管理情况说明</w:t>
      </w:r>
    </w:p>
    <w:p w14:paraId="0E74422D">
      <w:pPr>
        <w:pStyle w:val="7"/>
        <w:shd w:val="clear" w:color="auto" w:fill="FFFFFF"/>
        <w:snapToGrid w:val="0"/>
        <w:spacing w:before="0" w:beforeAutospacing="0" w:after="0" w:afterAutospacing="0" w:line="594" w:lineRule="exact"/>
        <w:ind w:firstLine="640" w:firstLineChars="200"/>
        <w:rPr>
          <w:rStyle w:val="10"/>
          <w:rFonts w:hint="eastAsia" w:ascii="方正楷体_GBK" w:hAnsi="Times New Roman" w:eastAsia="方正楷体_GBK" w:cs="Times New Roman"/>
          <w:b w:val="0"/>
          <w:sz w:val="32"/>
          <w:szCs w:val="32"/>
        </w:rPr>
      </w:pPr>
      <w:r>
        <w:rPr>
          <w:rStyle w:val="10"/>
          <w:rFonts w:hint="eastAsia" w:ascii="方正楷体_GBK" w:hAnsi="Times New Roman" w:eastAsia="方正楷体_GBK" w:cs="Times New Roman"/>
          <w:b w:val="0"/>
          <w:sz w:val="32"/>
          <w:szCs w:val="32"/>
        </w:rPr>
        <w:t>（一）预算绩效管理工作开展情况</w:t>
      </w:r>
    </w:p>
    <w:p w14:paraId="2092ED88">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shd w:val="clear" w:color="auto" w:fill="FFFF00"/>
        </w:rPr>
      </w:pPr>
      <w:r>
        <w:rPr>
          <w:rStyle w:val="10"/>
          <w:rFonts w:ascii="Times New Roman" w:hAnsi="Times New Roman" w:eastAsia="方正仿宋_GBK" w:cs="Times New Roman"/>
          <w:b w:val="0"/>
          <w:sz w:val="32"/>
          <w:szCs w:val="32"/>
        </w:rPr>
        <w:t xml:space="preserve"> </w:t>
      </w:r>
      <w:r>
        <w:rPr>
          <w:rStyle w:val="19"/>
          <w:rFonts w:ascii="Times New Roman" w:hAnsi="Times New Roman" w:eastAsia="方正仿宋_GBK" w:cs="Times New Roman"/>
          <w:sz w:val="32"/>
          <w:szCs w:val="32"/>
        </w:rPr>
        <w:t>2022年我单位积极开展预算绩效管理工作，一是完善预算支出绩效制度，健全绩效评价体系，逐渐建立编制有目标、预算执行有监管，预算完成有评价的预算绩效管理机制。二是组织本部门人员认真开展2022年绩效评价工作，2022年开展自评项目61个，自评项目总金额1987.8万元。三是强化绩效评价结果的运用，将绩效评价结果与预算调整挂钩，同时作为次年预算安排的依据。从评价情况来看，本单位绩效目标完成较好</w:t>
      </w:r>
      <w:r>
        <w:rPr>
          <w:rStyle w:val="10"/>
          <w:rFonts w:ascii="Times New Roman" w:hAnsi="Times New Roman" w:eastAsia="方正仿宋_GBK" w:cs="Times New Roman"/>
          <w:b w:val="0"/>
          <w:sz w:val="32"/>
          <w:szCs w:val="32"/>
        </w:rPr>
        <w:t>。</w:t>
      </w:r>
    </w:p>
    <w:p w14:paraId="58D11A85">
      <w:pPr>
        <w:pStyle w:val="7"/>
        <w:shd w:val="clear" w:color="auto" w:fill="FFFFFF"/>
        <w:snapToGrid w:val="0"/>
        <w:spacing w:before="0" w:beforeAutospacing="0" w:after="0" w:afterAutospacing="0" w:line="594" w:lineRule="exact"/>
        <w:ind w:firstLine="640" w:firstLineChars="200"/>
        <w:rPr>
          <w:rFonts w:hint="eastAsia" w:ascii="方正楷体_GBK" w:hAnsi="Times New Roman" w:eastAsia="方正楷体_GBK" w:cs="Times New Roman"/>
          <w:sz w:val="32"/>
          <w:szCs w:val="32"/>
        </w:rPr>
      </w:pPr>
      <w:r>
        <w:rPr>
          <w:rStyle w:val="10"/>
          <w:rFonts w:hint="eastAsia" w:ascii="方正楷体_GBK" w:hAnsi="Times New Roman" w:eastAsia="方正楷体_GBK" w:cs="Times New Roman"/>
          <w:b w:val="0"/>
          <w:sz w:val="32"/>
          <w:szCs w:val="32"/>
        </w:rPr>
        <w:t>（二）绩效自评结果</w:t>
      </w:r>
    </w:p>
    <w:p w14:paraId="7C17892F">
      <w:pPr>
        <w:pStyle w:val="7"/>
        <w:shd w:val="clear" w:color="auto" w:fill="FFFFFF"/>
        <w:snapToGrid w:val="0"/>
        <w:spacing w:before="0" w:beforeAutospacing="0" w:after="0" w:afterAutospacing="0" w:line="594" w:lineRule="exact"/>
        <w:ind w:firstLine="640" w:firstLineChars="200"/>
        <w:rPr>
          <w:rStyle w:val="10"/>
          <w:rFonts w:ascii="Times New Roman" w:hAnsi="Times New Roman" w:eastAsia="方正仿宋_GBK" w:cs="Times New Roman"/>
          <w:b w:val="0"/>
          <w:sz w:val="32"/>
          <w:szCs w:val="32"/>
        </w:rPr>
      </w:pPr>
      <w:r>
        <w:rPr>
          <w:rStyle w:val="10"/>
          <w:rFonts w:ascii="Times New Roman" w:hAnsi="Times New Roman" w:eastAsia="方正仿宋_GBK" w:cs="Times New Roman"/>
          <w:b w:val="0"/>
          <w:sz w:val="32"/>
          <w:szCs w:val="32"/>
        </w:rPr>
        <w:t>1.绩效目标自评表。</w:t>
      </w:r>
    </w:p>
    <w:p w14:paraId="6D8683F8">
      <w:pPr>
        <w:pStyle w:val="7"/>
        <w:shd w:val="clear" w:color="auto" w:fill="FFFFFF"/>
        <w:snapToGrid w:val="0"/>
        <w:spacing w:before="0" w:beforeAutospacing="0" w:after="0" w:afterAutospacing="0" w:line="594"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（1）部门整体绩效评价</w:t>
      </w:r>
    </w:p>
    <w:p w14:paraId="107D9189">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我部门2022年有效使用财政预算资金5071.31万元，做到了专款专用，基本支出保障到位，服务能力得到进一步提升。</w:t>
      </w:r>
    </w:p>
    <w:p w14:paraId="2402F88E">
      <w:pPr>
        <w:pStyle w:val="7"/>
        <w:shd w:val="clear" w:color="auto" w:fill="FFFFFF"/>
        <w:snapToGrid w:val="0"/>
        <w:spacing w:before="0" w:beforeAutospacing="0" w:after="0" w:afterAutospacing="0"/>
        <w:rPr>
          <w:sz w:val="28"/>
          <w:szCs w:val="28"/>
        </w:rPr>
      </w:pPr>
    </w:p>
    <w:tbl>
      <w:tblPr>
        <w:tblStyle w:val="8"/>
        <w:tblW w:w="4907" w:type="pct"/>
        <w:tblInd w:w="0" w:type="dxa"/>
        <w:tblLayout w:type="autofit"/>
        <w:tblCellMar>
          <w:top w:w="0" w:type="dxa"/>
          <w:left w:w="108" w:type="dxa"/>
          <w:bottom w:w="0" w:type="dxa"/>
          <w:right w:w="108" w:type="dxa"/>
        </w:tblCellMar>
      </w:tblPr>
      <w:tblGrid>
        <w:gridCol w:w="1249"/>
        <w:gridCol w:w="940"/>
        <w:gridCol w:w="940"/>
        <w:gridCol w:w="736"/>
        <w:gridCol w:w="649"/>
        <w:gridCol w:w="692"/>
        <w:gridCol w:w="779"/>
        <w:gridCol w:w="562"/>
        <w:gridCol w:w="562"/>
        <w:gridCol w:w="736"/>
        <w:gridCol w:w="649"/>
        <w:gridCol w:w="736"/>
      </w:tblGrid>
      <w:tr w14:paraId="69E221DB">
        <w:tblPrEx>
          <w:tblCellMar>
            <w:top w:w="0" w:type="dxa"/>
            <w:left w:w="108" w:type="dxa"/>
            <w:bottom w:w="0" w:type="dxa"/>
            <w:right w:w="108" w:type="dxa"/>
          </w:tblCellMar>
        </w:tblPrEx>
        <w:trPr>
          <w:trHeight w:val="807"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D4D2">
            <w:pPr>
              <w:widowControl/>
              <w:jc w:val="center"/>
              <w:textAlignment w:val="center"/>
              <w:rPr>
                <w:rFonts w:ascii="微软雅黑" w:hAnsi="微软雅黑" w:eastAsia="微软雅黑" w:cs="微软雅黑"/>
                <w:b/>
                <w:bCs/>
                <w:color w:val="000000"/>
                <w:sz w:val="36"/>
                <w:szCs w:val="36"/>
              </w:rPr>
            </w:pPr>
            <w:r>
              <w:rPr>
                <w:rFonts w:hint="eastAsia" w:ascii="微软雅黑" w:hAnsi="微软雅黑" w:eastAsia="微软雅黑" w:cs="微软雅黑"/>
                <w:b/>
                <w:bCs/>
                <w:color w:val="000000"/>
                <w:kern w:val="0"/>
                <w:sz w:val="36"/>
                <w:szCs w:val="36"/>
              </w:rPr>
              <w:t>2022年度部门整体绩效自评表</w:t>
            </w:r>
          </w:p>
        </w:tc>
      </w:tr>
      <w:tr w14:paraId="3713106F">
        <w:tblPrEx>
          <w:tblCellMar>
            <w:top w:w="0" w:type="dxa"/>
            <w:left w:w="108" w:type="dxa"/>
            <w:bottom w:w="0" w:type="dxa"/>
            <w:right w:w="108" w:type="dxa"/>
          </w:tblCellMar>
        </w:tblPrEx>
        <w:trPr>
          <w:trHeight w:val="508"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DBC9">
            <w:pPr>
              <w:widowControl/>
              <w:ind w:firstLine="221" w:firstLineChars="100"/>
              <w:jc w:val="right"/>
              <w:textAlignment w:val="center"/>
              <w:rPr>
                <w:rFonts w:ascii="宋体" w:hAnsi="宋体" w:eastAsia="宋体" w:cs="宋体"/>
                <w:b/>
                <w:bCs/>
                <w:color w:val="DA3232"/>
                <w:sz w:val="22"/>
              </w:rPr>
            </w:pPr>
            <w:r>
              <w:rPr>
                <w:rFonts w:hint="eastAsia" w:ascii="宋体" w:hAnsi="宋体" w:eastAsia="宋体" w:cs="宋体"/>
                <w:b/>
                <w:bCs/>
                <w:color w:val="DA3232"/>
                <w:kern w:val="0"/>
                <w:sz w:val="22"/>
              </w:rPr>
              <w:t>状态：绩效审核已审</w:t>
            </w:r>
          </w:p>
        </w:tc>
      </w:tr>
      <w:tr w14:paraId="07462853">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61F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项目名称：</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845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垫江县人民政府桂阳街道办事处整体自评</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F20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项目编码：</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56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50023100022P000053</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EF3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自评总分</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C494">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97.214</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820B">
            <w:pPr>
              <w:jc w:val="right"/>
              <w:rPr>
                <w:rFonts w:ascii="宋体" w:hAnsi="宋体" w:eastAsia="宋体" w:cs="宋体"/>
                <w:b/>
                <w:bCs/>
                <w:color w:val="000000"/>
                <w:sz w:val="18"/>
                <w:szCs w:val="18"/>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628F">
            <w:pPr>
              <w:jc w:val="left"/>
              <w:rPr>
                <w:rFonts w:ascii="宋体" w:hAnsi="宋体" w:eastAsia="宋体" w:cs="宋体"/>
                <w:color w:val="000000"/>
                <w:sz w:val="18"/>
                <w:szCs w:val="18"/>
              </w:rPr>
            </w:pPr>
          </w:p>
        </w:tc>
      </w:tr>
      <w:tr w14:paraId="12ABCECC">
        <w:tblPrEx>
          <w:tblCellMar>
            <w:top w:w="0" w:type="dxa"/>
            <w:left w:w="108" w:type="dxa"/>
            <w:bottom w:w="0" w:type="dxa"/>
            <w:right w:w="108" w:type="dxa"/>
          </w:tblCellMar>
        </w:tblPrEx>
        <w:trPr>
          <w:trHeight w:val="944"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EDBC">
            <w:pPr>
              <w:widowControl/>
              <w:jc w:val="righ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项目主管部门：</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1D1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702－垫江县人民政府桂阳街道办事处</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3D1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财政归口处室</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D6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014－会计管理核算中心</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27A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部门联系人</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A717">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邓老师</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B3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联系电话：74501855</w:t>
            </w:r>
          </w:p>
        </w:tc>
      </w:tr>
      <w:tr w14:paraId="61D01473">
        <w:tblPrEx>
          <w:tblCellMar>
            <w:top w:w="0" w:type="dxa"/>
            <w:left w:w="108" w:type="dxa"/>
            <w:bottom w:w="0" w:type="dxa"/>
            <w:right w:w="108" w:type="dxa"/>
          </w:tblCellMar>
        </w:tblPrEx>
        <w:trPr>
          <w:trHeight w:val="609"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F275">
            <w:pPr>
              <w:widowControl/>
              <w:jc w:val="center"/>
              <w:textAlignment w:val="center"/>
              <w:rPr>
                <w:rFonts w:ascii="微软雅黑" w:hAnsi="微软雅黑" w:eastAsia="微软雅黑" w:cs="微软雅黑"/>
                <w:b/>
                <w:bCs/>
                <w:color w:val="808080"/>
                <w:sz w:val="18"/>
                <w:szCs w:val="18"/>
              </w:rPr>
            </w:pPr>
            <w:r>
              <w:rPr>
                <w:rFonts w:hint="eastAsia" w:ascii="微软雅黑" w:hAnsi="微软雅黑" w:eastAsia="微软雅黑" w:cs="微软雅黑"/>
                <w:b/>
                <w:bCs/>
                <w:color w:val="808080"/>
                <w:kern w:val="0"/>
                <w:sz w:val="18"/>
                <w:szCs w:val="18"/>
              </w:rPr>
              <w:t>资金情况</w:t>
            </w:r>
          </w:p>
        </w:tc>
      </w:tr>
      <w:tr w14:paraId="13C72740">
        <w:tblPrEx>
          <w:tblCellMar>
            <w:top w:w="0" w:type="dxa"/>
            <w:left w:w="108" w:type="dxa"/>
            <w:bottom w:w="0" w:type="dxa"/>
            <w:right w:w="108" w:type="dxa"/>
          </w:tblCellMar>
        </w:tblPrEx>
        <w:trPr>
          <w:trHeight w:val="944" w:hRule="atLeast"/>
        </w:trPr>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3AE9">
            <w:pPr>
              <w:jc w:val="center"/>
              <w:rPr>
                <w:rFonts w:ascii="宋体" w:hAnsi="宋体" w:eastAsia="宋体" w:cs="宋体"/>
                <w:color w:val="000000"/>
                <w:sz w:val="18"/>
                <w:szCs w:val="18"/>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84A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年初预算数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4E1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全年（调整）预算数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2AA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全年执行数</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E2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执行率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379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执行率权重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1B0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执行率得分</w:t>
            </w:r>
          </w:p>
        </w:tc>
      </w:tr>
      <w:tr w14:paraId="4D97C51C">
        <w:tblPrEx>
          <w:tblCellMar>
            <w:top w:w="0" w:type="dxa"/>
            <w:left w:w="108" w:type="dxa"/>
            <w:bottom w:w="0" w:type="dxa"/>
            <w:right w:w="108" w:type="dxa"/>
          </w:tblCellMar>
        </w:tblPrEx>
        <w:trPr>
          <w:trHeight w:val="633" w:hRule="atLeast"/>
        </w:trPr>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52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年度总金额</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56CE">
            <w:pPr>
              <w:widowControl/>
              <w:ind w:firstLine="180" w:firstLineChars="10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23,783,498.74 </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3878">
            <w:pPr>
              <w:widowControl/>
              <w:ind w:firstLine="180" w:firstLineChars="10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65,851,983.47 </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0743">
            <w:pPr>
              <w:widowControl/>
              <w:ind w:firstLine="180" w:firstLineChars="10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50,623,962.02 </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33EF">
            <w:pPr>
              <w:jc w:val="right"/>
              <w:rPr>
                <w:rFonts w:ascii="宋体" w:hAnsi="宋体" w:eastAsia="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FB95">
            <w:pPr>
              <w:jc w:val="right"/>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5797">
            <w:pPr>
              <w:jc w:val="right"/>
              <w:rPr>
                <w:rFonts w:ascii="宋体" w:hAnsi="宋体" w:eastAsia="宋体" w:cs="宋体"/>
                <w:color w:val="000000"/>
                <w:sz w:val="18"/>
                <w:szCs w:val="18"/>
              </w:rPr>
            </w:pPr>
          </w:p>
        </w:tc>
      </w:tr>
      <w:tr w14:paraId="1B16CDBA">
        <w:tblPrEx>
          <w:tblCellMar>
            <w:top w:w="0" w:type="dxa"/>
            <w:left w:w="108" w:type="dxa"/>
            <w:bottom w:w="0" w:type="dxa"/>
            <w:right w:w="108" w:type="dxa"/>
          </w:tblCellMar>
        </w:tblPrEx>
        <w:trPr>
          <w:trHeight w:val="633" w:hRule="atLeast"/>
        </w:trPr>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FA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其中：财政拨款</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9B4E">
            <w:pPr>
              <w:widowControl/>
              <w:ind w:firstLine="180" w:firstLineChars="10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23,783,498.74 </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B73A">
            <w:pPr>
              <w:widowControl/>
              <w:ind w:firstLine="180" w:firstLineChars="10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65,851,983.47 </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691E">
            <w:pPr>
              <w:widowControl/>
              <w:ind w:firstLine="180" w:firstLineChars="10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50,623,962.02 </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57B">
            <w:pPr>
              <w:widowControl/>
              <w:ind w:firstLine="180" w:firstLineChars="10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77</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F142">
            <w:pPr>
              <w:widowControl/>
              <w:ind w:firstLine="180" w:firstLineChars="10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63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7.70 </w:t>
            </w:r>
          </w:p>
        </w:tc>
      </w:tr>
      <w:tr w14:paraId="1778A7E7">
        <w:tblPrEx>
          <w:tblCellMar>
            <w:top w:w="0" w:type="dxa"/>
            <w:left w:w="108" w:type="dxa"/>
            <w:bottom w:w="0" w:type="dxa"/>
            <w:right w:w="108" w:type="dxa"/>
          </w:tblCellMar>
        </w:tblPrEx>
        <w:trPr>
          <w:trHeight w:val="609"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C320">
            <w:pPr>
              <w:widowControl/>
              <w:jc w:val="center"/>
              <w:textAlignment w:val="center"/>
              <w:rPr>
                <w:rFonts w:ascii="微软雅黑" w:hAnsi="微软雅黑" w:eastAsia="微软雅黑" w:cs="微软雅黑"/>
                <w:b/>
                <w:bCs/>
                <w:color w:val="808080"/>
                <w:sz w:val="18"/>
                <w:szCs w:val="18"/>
              </w:rPr>
            </w:pPr>
            <w:r>
              <w:rPr>
                <w:rFonts w:hint="eastAsia" w:ascii="微软雅黑" w:hAnsi="微软雅黑" w:eastAsia="微软雅黑" w:cs="微软雅黑"/>
                <w:b/>
                <w:bCs/>
                <w:color w:val="808080"/>
                <w:kern w:val="0"/>
                <w:sz w:val="18"/>
                <w:szCs w:val="18"/>
              </w:rPr>
              <w:t>绩效目标</w:t>
            </w:r>
          </w:p>
        </w:tc>
      </w:tr>
      <w:tr w14:paraId="4474B1DF">
        <w:tblPrEx>
          <w:tblCellMar>
            <w:top w:w="0" w:type="dxa"/>
            <w:left w:w="108" w:type="dxa"/>
            <w:bottom w:w="0" w:type="dxa"/>
            <w:right w:w="108" w:type="dxa"/>
          </w:tblCellMar>
        </w:tblPrEx>
        <w:trPr>
          <w:trHeight w:val="508"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9AD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年初绩效目标</w:t>
            </w:r>
          </w:p>
        </w:tc>
        <w:tc>
          <w:tcPr>
            <w:tcW w:w="14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BF7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全年（调整）绩效目标</w:t>
            </w:r>
          </w:p>
        </w:tc>
        <w:tc>
          <w:tcPr>
            <w:tcW w:w="1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75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全年目标实际完成情况</w:t>
            </w:r>
          </w:p>
        </w:tc>
      </w:tr>
      <w:tr w14:paraId="1F56BF93">
        <w:tblPrEx>
          <w:tblCellMar>
            <w:top w:w="0" w:type="dxa"/>
            <w:left w:w="108" w:type="dxa"/>
            <w:bottom w:w="0" w:type="dxa"/>
            <w:right w:w="108" w:type="dxa"/>
          </w:tblCellMar>
        </w:tblPrEx>
        <w:trPr>
          <w:trHeight w:val="3433"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tcPr>
          <w:p w14:paraId="43F69F4D">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桂阳街道办事处2022年认真贯彻落实上级党委政府的相关政策，在街道办事处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r>
              <w:rPr>
                <w:rStyle w:val="17"/>
                <w:rFonts w:eastAsia="宋体"/>
              </w:rPr>
              <w:t xml:space="preserve">        </w:t>
            </w:r>
          </w:p>
        </w:tc>
        <w:tc>
          <w:tcPr>
            <w:tcW w:w="1452" w:type="pct"/>
            <w:gridSpan w:val="4"/>
            <w:tcBorders>
              <w:top w:val="single" w:color="000000" w:sz="4" w:space="0"/>
              <w:left w:val="single" w:color="000000" w:sz="4" w:space="0"/>
              <w:bottom w:val="single" w:color="000000" w:sz="4" w:space="0"/>
              <w:right w:val="single" w:color="000000" w:sz="4" w:space="0"/>
            </w:tcBorders>
            <w:shd w:val="clear" w:color="auto" w:fill="auto"/>
          </w:tcPr>
          <w:p w14:paraId="0E04E114">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桂阳街道办事处2022年认真贯彻落实上级党委政府的相关政策，在街道办事处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r>
              <w:rPr>
                <w:rStyle w:val="17"/>
                <w:rFonts w:eastAsia="宋体"/>
              </w:rPr>
              <w:t xml:space="preserve">        </w:t>
            </w:r>
          </w:p>
        </w:tc>
        <w:tc>
          <w:tcPr>
            <w:tcW w:w="1454" w:type="pct"/>
            <w:gridSpan w:val="4"/>
            <w:tcBorders>
              <w:top w:val="single" w:color="000000" w:sz="4" w:space="0"/>
              <w:left w:val="single" w:color="000000" w:sz="4" w:space="0"/>
              <w:bottom w:val="single" w:color="000000" w:sz="4" w:space="0"/>
              <w:right w:val="single" w:color="000000" w:sz="4" w:space="0"/>
            </w:tcBorders>
            <w:shd w:val="clear" w:color="auto" w:fill="auto"/>
          </w:tcPr>
          <w:p w14:paraId="4B631770">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全部完成</w:t>
            </w:r>
          </w:p>
        </w:tc>
      </w:tr>
      <w:tr w14:paraId="071A2423">
        <w:tblPrEx>
          <w:tblCellMar>
            <w:top w:w="0" w:type="dxa"/>
            <w:left w:w="108" w:type="dxa"/>
            <w:bottom w:w="0" w:type="dxa"/>
            <w:right w:w="108" w:type="dxa"/>
          </w:tblCellMar>
        </w:tblPrEx>
        <w:trPr>
          <w:trHeight w:val="609"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36AE">
            <w:pPr>
              <w:widowControl/>
              <w:jc w:val="center"/>
              <w:textAlignment w:val="center"/>
              <w:rPr>
                <w:rFonts w:ascii="微软雅黑" w:hAnsi="微软雅黑" w:eastAsia="微软雅黑" w:cs="微软雅黑"/>
                <w:b/>
                <w:bCs/>
                <w:color w:val="808080"/>
                <w:sz w:val="18"/>
                <w:szCs w:val="18"/>
              </w:rPr>
            </w:pPr>
            <w:r>
              <w:rPr>
                <w:rFonts w:hint="eastAsia" w:ascii="微软雅黑" w:hAnsi="微软雅黑" w:eastAsia="微软雅黑" w:cs="微软雅黑"/>
                <w:b/>
                <w:bCs/>
                <w:color w:val="808080"/>
                <w:kern w:val="0"/>
                <w:sz w:val="18"/>
                <w:szCs w:val="18"/>
              </w:rPr>
              <w:t>绩效指标</w:t>
            </w:r>
          </w:p>
        </w:tc>
      </w:tr>
      <w:tr w14:paraId="3831C50F">
        <w:tblPrEx>
          <w:tblCellMar>
            <w:top w:w="0" w:type="dxa"/>
            <w:left w:w="108" w:type="dxa"/>
            <w:bottom w:w="0" w:type="dxa"/>
            <w:right w:w="108" w:type="dxa"/>
          </w:tblCellMar>
        </w:tblPrEx>
        <w:trPr>
          <w:trHeight w:val="1255"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298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指标名称</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7FB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计量单位</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6F2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指标性质</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569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指标值</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4D1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全年完成值</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258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偏离度（%）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D1E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得分系数（%）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9BD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9A9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075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是否核心指标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A6F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说明</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79B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市财政局建议</w:t>
            </w:r>
          </w:p>
        </w:tc>
      </w:tr>
      <w:tr w14:paraId="17743FF1">
        <w:tblPrEx>
          <w:tblCellMar>
            <w:top w:w="0" w:type="dxa"/>
            <w:left w:w="108" w:type="dxa"/>
            <w:bottom w:w="0" w:type="dxa"/>
            <w:right w:w="108" w:type="dxa"/>
          </w:tblCellMar>
        </w:tblPrEx>
        <w:trPr>
          <w:trHeight w:val="508"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3A6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党建培训</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B1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人次</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C9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4A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CE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61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CB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9C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38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A6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08A">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F62B">
            <w:pPr>
              <w:jc w:val="center"/>
              <w:rPr>
                <w:rFonts w:ascii="宋体" w:hAnsi="宋体" w:eastAsia="宋体" w:cs="宋体"/>
                <w:color w:val="000000"/>
                <w:sz w:val="18"/>
                <w:szCs w:val="18"/>
              </w:rPr>
            </w:pPr>
          </w:p>
        </w:tc>
      </w:tr>
      <w:tr w14:paraId="18BE7B52">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F85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到市、进京非访、集访次数</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8F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B2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76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73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80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FC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3A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63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FE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60CE">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41C6">
            <w:pPr>
              <w:jc w:val="center"/>
              <w:rPr>
                <w:rFonts w:ascii="宋体" w:hAnsi="宋体" w:eastAsia="宋体" w:cs="宋体"/>
                <w:color w:val="000000"/>
                <w:sz w:val="18"/>
                <w:szCs w:val="18"/>
              </w:rPr>
            </w:pPr>
          </w:p>
        </w:tc>
      </w:tr>
      <w:tr w14:paraId="24103E42">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079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固定资产投资</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7F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亿元</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C3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AE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43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EB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73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2E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98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E3B0">
            <w:pPr>
              <w:jc w:val="center"/>
              <w:rPr>
                <w:rFonts w:ascii="宋体" w:hAnsi="宋体" w:eastAsia="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E32A">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5970">
            <w:pPr>
              <w:jc w:val="center"/>
              <w:rPr>
                <w:rFonts w:ascii="宋体" w:hAnsi="宋体" w:eastAsia="宋体" w:cs="宋体"/>
                <w:color w:val="000000"/>
                <w:sz w:val="18"/>
                <w:szCs w:val="18"/>
              </w:rPr>
            </w:pPr>
          </w:p>
        </w:tc>
      </w:tr>
      <w:tr w14:paraId="0B500257">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C6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年生活垃圾处理量</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F8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吨</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78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16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39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02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F4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9B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F6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60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F9A9">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2ACD">
            <w:pPr>
              <w:jc w:val="center"/>
              <w:rPr>
                <w:rFonts w:ascii="宋体" w:hAnsi="宋体" w:eastAsia="宋体" w:cs="宋体"/>
                <w:color w:val="000000"/>
                <w:sz w:val="18"/>
                <w:szCs w:val="18"/>
              </w:rPr>
            </w:pPr>
          </w:p>
        </w:tc>
      </w:tr>
      <w:tr w14:paraId="051F6B13">
        <w:tblPrEx>
          <w:tblCellMar>
            <w:top w:w="0" w:type="dxa"/>
            <w:left w:w="108" w:type="dxa"/>
            <w:bottom w:w="0" w:type="dxa"/>
            <w:right w:w="108" w:type="dxa"/>
          </w:tblCellMar>
        </w:tblPrEx>
        <w:trPr>
          <w:trHeight w:val="944"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40C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农村卫生厕所应改厕覆盖率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11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43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5F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95</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15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9E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B1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E9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C0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81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672F">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DA30">
            <w:pPr>
              <w:jc w:val="center"/>
              <w:rPr>
                <w:rFonts w:ascii="宋体" w:hAnsi="宋体" w:eastAsia="宋体" w:cs="宋体"/>
                <w:color w:val="000000"/>
                <w:sz w:val="18"/>
                <w:szCs w:val="18"/>
              </w:rPr>
            </w:pPr>
          </w:p>
        </w:tc>
      </w:tr>
      <w:tr w14:paraId="0FE2746B">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A6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全年预算支出执行率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00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56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F0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A3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120.5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62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D6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30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77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AFA7">
            <w:pPr>
              <w:jc w:val="center"/>
              <w:rPr>
                <w:rFonts w:ascii="宋体" w:hAnsi="宋体" w:eastAsia="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294A">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1690">
            <w:pPr>
              <w:jc w:val="center"/>
              <w:rPr>
                <w:rFonts w:ascii="宋体" w:hAnsi="宋体" w:eastAsia="宋体" w:cs="宋体"/>
                <w:color w:val="000000"/>
                <w:sz w:val="18"/>
                <w:szCs w:val="18"/>
              </w:rPr>
            </w:pPr>
          </w:p>
        </w:tc>
      </w:tr>
      <w:tr w14:paraId="2034F360">
        <w:tblPrEx>
          <w:tblCellMar>
            <w:top w:w="0" w:type="dxa"/>
            <w:left w:w="108" w:type="dxa"/>
            <w:bottom w:w="0" w:type="dxa"/>
            <w:right w:w="108" w:type="dxa"/>
          </w:tblCellMar>
        </w:tblPrEx>
        <w:trPr>
          <w:trHeight w:val="508"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31E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三季度预算执行率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F4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D2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4C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A3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27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E8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EA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D8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1B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C417">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B2AF">
            <w:pPr>
              <w:jc w:val="center"/>
              <w:rPr>
                <w:rFonts w:ascii="宋体" w:hAnsi="宋体" w:eastAsia="宋体" w:cs="宋体"/>
                <w:color w:val="000000"/>
                <w:sz w:val="18"/>
                <w:szCs w:val="18"/>
              </w:rPr>
            </w:pPr>
          </w:p>
        </w:tc>
      </w:tr>
      <w:tr w14:paraId="5A69C9CE">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3B4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社区网格员覆盖率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2E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6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E0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F2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AD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CE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9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06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8D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1328">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8663">
            <w:pPr>
              <w:jc w:val="center"/>
              <w:rPr>
                <w:rFonts w:ascii="宋体" w:hAnsi="宋体" w:eastAsia="宋体" w:cs="宋体"/>
                <w:color w:val="000000"/>
                <w:sz w:val="18"/>
                <w:szCs w:val="18"/>
              </w:rPr>
            </w:pPr>
          </w:p>
        </w:tc>
      </w:tr>
      <w:tr w14:paraId="36EC9A14">
        <w:tblPrEx>
          <w:tblCellMar>
            <w:top w:w="0" w:type="dxa"/>
            <w:left w:w="108" w:type="dxa"/>
            <w:bottom w:w="0" w:type="dxa"/>
            <w:right w:w="108" w:type="dxa"/>
          </w:tblCellMar>
        </w:tblPrEx>
        <w:trPr>
          <w:trHeight w:val="944"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88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应公开的政务信息公开率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05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D9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E3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73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5C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92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F5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5A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D2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7A7A">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4D1A">
            <w:pPr>
              <w:jc w:val="center"/>
              <w:rPr>
                <w:rFonts w:ascii="宋体" w:hAnsi="宋体" w:eastAsia="宋体" w:cs="宋体"/>
                <w:color w:val="000000"/>
                <w:sz w:val="18"/>
                <w:szCs w:val="18"/>
              </w:rPr>
            </w:pPr>
          </w:p>
        </w:tc>
      </w:tr>
      <w:tr w14:paraId="2316091C">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770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预决算按时公开率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6B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B0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67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87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F6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34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B9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37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EF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6199">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F5FB">
            <w:pPr>
              <w:jc w:val="center"/>
              <w:rPr>
                <w:rFonts w:ascii="宋体" w:hAnsi="宋体" w:eastAsia="宋体" w:cs="宋体"/>
                <w:color w:val="000000"/>
                <w:sz w:val="18"/>
                <w:szCs w:val="18"/>
              </w:rPr>
            </w:pPr>
          </w:p>
        </w:tc>
      </w:tr>
      <w:tr w14:paraId="580BCA7B">
        <w:tblPrEx>
          <w:tblCellMar>
            <w:top w:w="0" w:type="dxa"/>
            <w:left w:w="108" w:type="dxa"/>
            <w:bottom w:w="0" w:type="dxa"/>
            <w:right w:w="108" w:type="dxa"/>
          </w:tblCellMar>
        </w:tblPrEx>
        <w:trPr>
          <w:trHeight w:val="508"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27B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征兵完成率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58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0E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F3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DD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F6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B3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D2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1D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11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74CB">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57C6">
            <w:pPr>
              <w:jc w:val="center"/>
              <w:rPr>
                <w:rFonts w:ascii="宋体" w:hAnsi="宋体" w:eastAsia="宋体" w:cs="宋体"/>
                <w:color w:val="000000"/>
                <w:sz w:val="18"/>
                <w:szCs w:val="18"/>
              </w:rPr>
            </w:pPr>
          </w:p>
        </w:tc>
      </w:tr>
      <w:tr w14:paraId="71701559">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844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较大森林火险发生次数</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D5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1D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DA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DE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67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AE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0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42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3E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5A33">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3857">
            <w:pPr>
              <w:jc w:val="center"/>
              <w:rPr>
                <w:rFonts w:ascii="宋体" w:hAnsi="宋体" w:eastAsia="宋体" w:cs="宋体"/>
                <w:color w:val="000000"/>
                <w:sz w:val="18"/>
                <w:szCs w:val="18"/>
              </w:rPr>
            </w:pPr>
          </w:p>
        </w:tc>
      </w:tr>
      <w:tr w14:paraId="167474B9">
        <w:tblPrEx>
          <w:tblCellMar>
            <w:top w:w="0" w:type="dxa"/>
            <w:left w:w="108" w:type="dxa"/>
            <w:bottom w:w="0" w:type="dxa"/>
            <w:right w:w="108" w:type="dxa"/>
          </w:tblCellMar>
        </w:tblPrEx>
        <w:trPr>
          <w:trHeight w:val="944"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DF0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辖区农民人均纯收入增长率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B4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38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88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42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A0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30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6C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61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D2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803E">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2563">
            <w:pPr>
              <w:jc w:val="center"/>
              <w:rPr>
                <w:rFonts w:ascii="宋体" w:hAnsi="宋体" w:eastAsia="宋体" w:cs="宋体"/>
                <w:color w:val="000000"/>
                <w:sz w:val="18"/>
                <w:szCs w:val="18"/>
              </w:rPr>
            </w:pPr>
          </w:p>
        </w:tc>
      </w:tr>
      <w:tr w14:paraId="5CB6126E">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DA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疫情防控处置率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3F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04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05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C4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1B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B9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0F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C0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15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A4C3">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831F">
            <w:pPr>
              <w:jc w:val="center"/>
              <w:rPr>
                <w:rFonts w:ascii="宋体" w:hAnsi="宋体" w:eastAsia="宋体" w:cs="宋体"/>
                <w:color w:val="000000"/>
                <w:sz w:val="18"/>
                <w:szCs w:val="18"/>
              </w:rPr>
            </w:pPr>
          </w:p>
        </w:tc>
      </w:tr>
      <w:tr w14:paraId="67BE4D88">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ED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重大安全事故了生次数</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9E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96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06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3B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8C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76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4C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64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B0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47B3">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176D">
            <w:pPr>
              <w:jc w:val="center"/>
              <w:rPr>
                <w:rFonts w:ascii="宋体" w:hAnsi="宋体" w:eastAsia="宋体" w:cs="宋体"/>
                <w:color w:val="000000"/>
                <w:sz w:val="18"/>
                <w:szCs w:val="18"/>
              </w:rPr>
            </w:pPr>
          </w:p>
        </w:tc>
      </w:tr>
      <w:tr w14:paraId="31B91FB3">
        <w:tblPrEx>
          <w:tblCellMar>
            <w:top w:w="0" w:type="dxa"/>
            <w:left w:w="108" w:type="dxa"/>
            <w:bottom w:w="0" w:type="dxa"/>
            <w:right w:w="108" w:type="dxa"/>
          </w:tblCellMar>
        </w:tblPrEx>
        <w:trPr>
          <w:trHeight w:val="944"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22D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一般公共预算收入完成率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7C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67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3A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5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98.92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D0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B2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89.2</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A6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AD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4.46</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2B94">
            <w:pPr>
              <w:jc w:val="center"/>
              <w:rPr>
                <w:rFonts w:ascii="宋体" w:hAnsi="宋体" w:eastAsia="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888">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614F">
            <w:pPr>
              <w:jc w:val="center"/>
              <w:rPr>
                <w:rFonts w:ascii="宋体" w:hAnsi="宋体" w:eastAsia="宋体" w:cs="宋体"/>
                <w:color w:val="000000"/>
                <w:sz w:val="18"/>
                <w:szCs w:val="18"/>
              </w:rPr>
            </w:pPr>
          </w:p>
        </w:tc>
      </w:tr>
      <w:tr w14:paraId="20D11A4B">
        <w:tblPrEx>
          <w:tblCellMar>
            <w:top w:w="0" w:type="dxa"/>
            <w:left w:w="108" w:type="dxa"/>
            <w:bottom w:w="0" w:type="dxa"/>
            <w:right w:w="108" w:type="dxa"/>
          </w:tblCellMar>
        </w:tblPrEx>
        <w:trPr>
          <w:trHeight w:val="63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79E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辖区河道水质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F2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类</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10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41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E6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F8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92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05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36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2D1A">
            <w:pPr>
              <w:jc w:val="center"/>
              <w:rPr>
                <w:rFonts w:ascii="宋体" w:hAnsi="宋体" w:eastAsia="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793B">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5899">
            <w:pPr>
              <w:jc w:val="center"/>
              <w:rPr>
                <w:rFonts w:ascii="宋体" w:hAnsi="宋体" w:eastAsia="宋体" w:cs="宋体"/>
                <w:color w:val="000000"/>
                <w:sz w:val="18"/>
                <w:szCs w:val="18"/>
              </w:rPr>
            </w:pPr>
          </w:p>
        </w:tc>
      </w:tr>
      <w:tr w14:paraId="1E0C3D20">
        <w:tblPrEx>
          <w:tblCellMar>
            <w:top w:w="0" w:type="dxa"/>
            <w:left w:w="108" w:type="dxa"/>
            <w:bottom w:w="0" w:type="dxa"/>
            <w:right w:w="108" w:type="dxa"/>
          </w:tblCellMar>
        </w:tblPrEx>
        <w:trPr>
          <w:trHeight w:val="643"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72C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辖区人民群众满意率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EE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F5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72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E6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94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D2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D6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36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B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9E44">
            <w:pPr>
              <w:jc w:val="center"/>
              <w:rPr>
                <w:rFonts w:ascii="宋体" w:hAnsi="宋体" w:eastAsia="宋体" w:cs="宋体"/>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AB2F">
            <w:pPr>
              <w:jc w:val="center"/>
              <w:rPr>
                <w:rFonts w:ascii="宋体" w:hAnsi="宋体" w:eastAsia="宋体" w:cs="宋体"/>
                <w:color w:val="000000"/>
                <w:sz w:val="18"/>
                <w:szCs w:val="18"/>
              </w:rPr>
            </w:pPr>
          </w:p>
        </w:tc>
      </w:tr>
    </w:tbl>
    <w:p w14:paraId="0FB2E31E">
      <w:pPr>
        <w:pStyle w:val="7"/>
        <w:numPr>
          <w:ilvl w:val="0"/>
          <w:numId w:val="2"/>
        </w:numPr>
        <w:shd w:val="clear" w:color="auto" w:fill="FFFFFF"/>
        <w:snapToGrid w:val="0"/>
        <w:rPr>
          <w:sz w:val="28"/>
          <w:szCs w:val="28"/>
        </w:rPr>
      </w:pPr>
      <w:r>
        <w:rPr>
          <w:rFonts w:hint="eastAsia"/>
          <w:sz w:val="28"/>
          <w:szCs w:val="28"/>
        </w:rPr>
        <w:t>二级项目绩效评价</w:t>
      </w:r>
    </w:p>
    <w:tbl>
      <w:tblPr>
        <w:tblStyle w:val="8"/>
        <w:tblW w:w="5000" w:type="pct"/>
        <w:tblInd w:w="0" w:type="dxa"/>
        <w:tblLayout w:type="fixed"/>
        <w:tblCellMar>
          <w:top w:w="0" w:type="dxa"/>
          <w:left w:w="108" w:type="dxa"/>
          <w:bottom w:w="0" w:type="dxa"/>
          <w:right w:w="108" w:type="dxa"/>
        </w:tblCellMar>
      </w:tblPr>
      <w:tblGrid>
        <w:gridCol w:w="1439"/>
        <w:gridCol w:w="568"/>
        <w:gridCol w:w="864"/>
        <w:gridCol w:w="845"/>
        <w:gridCol w:w="665"/>
        <w:gridCol w:w="713"/>
        <w:gridCol w:w="799"/>
        <w:gridCol w:w="578"/>
        <w:gridCol w:w="576"/>
        <w:gridCol w:w="757"/>
        <w:gridCol w:w="665"/>
        <w:gridCol w:w="761"/>
      </w:tblGrid>
      <w:tr w14:paraId="44E49F66">
        <w:tblPrEx>
          <w:tblCellMar>
            <w:top w:w="0" w:type="dxa"/>
            <w:left w:w="108" w:type="dxa"/>
            <w:bottom w:w="0" w:type="dxa"/>
            <w:right w:w="108" w:type="dxa"/>
          </w:tblCellMar>
        </w:tblPrEx>
        <w:trPr>
          <w:trHeight w:val="799"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49B5">
            <w:pPr>
              <w:widowControl/>
              <w:jc w:val="center"/>
              <w:textAlignment w:val="center"/>
              <w:rPr>
                <w:rFonts w:ascii="微软雅黑" w:hAnsi="微软雅黑" w:eastAsia="微软雅黑" w:cs="微软雅黑"/>
                <w:b/>
                <w:bCs/>
                <w:color w:val="000000"/>
                <w:sz w:val="36"/>
                <w:szCs w:val="36"/>
              </w:rPr>
            </w:pPr>
            <w:r>
              <w:rPr>
                <w:rFonts w:hint="eastAsia" w:ascii="微软雅黑" w:hAnsi="微软雅黑" w:eastAsia="微软雅黑" w:cs="微软雅黑"/>
                <w:b/>
                <w:bCs/>
                <w:color w:val="000000"/>
                <w:kern w:val="0"/>
                <w:sz w:val="36"/>
                <w:szCs w:val="36"/>
              </w:rPr>
              <w:t>2022年度二级项目绩效自评表</w:t>
            </w:r>
          </w:p>
        </w:tc>
      </w:tr>
      <w:tr w14:paraId="3F315737">
        <w:tblPrEx>
          <w:tblCellMar>
            <w:top w:w="0" w:type="dxa"/>
            <w:left w:w="108" w:type="dxa"/>
            <w:bottom w:w="0" w:type="dxa"/>
            <w:right w:w="108" w:type="dxa"/>
          </w:tblCellMar>
        </w:tblPrEx>
        <w:trPr>
          <w:trHeight w:val="499"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A38C">
            <w:pPr>
              <w:widowControl/>
              <w:ind w:firstLine="221" w:firstLineChars="100"/>
              <w:jc w:val="right"/>
              <w:textAlignment w:val="center"/>
              <w:rPr>
                <w:rFonts w:ascii="宋体" w:hAnsi="宋体" w:eastAsia="宋体" w:cs="宋体"/>
                <w:b/>
                <w:bCs/>
                <w:color w:val="DA3232"/>
                <w:sz w:val="22"/>
              </w:rPr>
            </w:pPr>
            <w:r>
              <w:rPr>
                <w:rFonts w:hint="eastAsia" w:ascii="宋体" w:hAnsi="宋体" w:eastAsia="宋体" w:cs="宋体"/>
                <w:b/>
                <w:bCs/>
                <w:color w:val="DA3232"/>
                <w:kern w:val="0"/>
                <w:sz w:val="22"/>
              </w:rPr>
              <w:t>状态：绩效审核已审</w:t>
            </w:r>
          </w:p>
        </w:tc>
      </w:tr>
      <w:tr w14:paraId="6EB004C4">
        <w:tblPrEx>
          <w:tblCellMar>
            <w:top w:w="0" w:type="dxa"/>
            <w:left w:w="108" w:type="dxa"/>
            <w:bottom w:w="0" w:type="dxa"/>
            <w:right w:w="108" w:type="dxa"/>
          </w:tblCellMar>
        </w:tblPrEx>
        <w:trPr>
          <w:trHeight w:val="63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E31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项目名称：</w:t>
            </w: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66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村社区服务群众经费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38C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项目编码：</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0E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50023122T000000111060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64A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自评总分：</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11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100.00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7EB0">
            <w:pPr>
              <w:jc w:val="center"/>
              <w:rPr>
                <w:rFonts w:ascii="宋体" w:hAnsi="宋体" w:eastAsia="宋体" w:cs="宋体"/>
                <w:b/>
                <w:bCs/>
                <w:color w:val="000000"/>
                <w:sz w:val="18"/>
                <w:szCs w:val="18"/>
              </w:rPr>
            </w:pP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F0B7">
            <w:pPr>
              <w:jc w:val="center"/>
              <w:rPr>
                <w:rFonts w:ascii="宋体" w:hAnsi="宋体" w:eastAsia="宋体" w:cs="宋体"/>
                <w:color w:val="000000"/>
                <w:sz w:val="18"/>
                <w:szCs w:val="18"/>
              </w:rPr>
            </w:pPr>
          </w:p>
        </w:tc>
      </w:tr>
      <w:tr w14:paraId="463C6606">
        <w:tblPrEx>
          <w:tblCellMar>
            <w:top w:w="0" w:type="dxa"/>
            <w:left w:w="108" w:type="dxa"/>
            <w:bottom w:w="0" w:type="dxa"/>
            <w:right w:w="108" w:type="dxa"/>
          </w:tblCellMar>
        </w:tblPrEx>
        <w:trPr>
          <w:trHeight w:val="7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D6A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项目主管部门：</w:t>
            </w: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CF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702－垫江县人民政府桂阳街道办事处</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AB1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财政归口处室：</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CF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014－会计管理核算中心</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669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部门联系人：</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42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邓老师</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041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联系电话：</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82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74501855</w:t>
            </w:r>
          </w:p>
        </w:tc>
      </w:tr>
      <w:tr w14:paraId="18AD13BC">
        <w:tblPrEx>
          <w:tblCellMar>
            <w:top w:w="0" w:type="dxa"/>
            <w:left w:w="108" w:type="dxa"/>
            <w:bottom w:w="0" w:type="dxa"/>
            <w:right w:w="108" w:type="dxa"/>
          </w:tblCellMar>
        </w:tblPrEx>
        <w:trPr>
          <w:trHeight w:val="47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89B9">
            <w:pPr>
              <w:widowControl/>
              <w:jc w:val="center"/>
              <w:textAlignment w:val="center"/>
              <w:rPr>
                <w:rFonts w:ascii="微软雅黑" w:hAnsi="微软雅黑" w:eastAsia="微软雅黑" w:cs="微软雅黑"/>
                <w:b/>
                <w:bCs/>
                <w:color w:val="808080"/>
                <w:sz w:val="18"/>
                <w:szCs w:val="18"/>
              </w:rPr>
            </w:pPr>
            <w:r>
              <w:rPr>
                <w:rFonts w:hint="eastAsia" w:ascii="微软雅黑" w:hAnsi="微软雅黑" w:eastAsia="微软雅黑" w:cs="微软雅黑"/>
                <w:b/>
                <w:bCs/>
                <w:color w:val="808080"/>
                <w:kern w:val="0"/>
                <w:sz w:val="22"/>
              </w:rPr>
              <w:t>资金情况</w:t>
            </w:r>
          </w:p>
        </w:tc>
      </w:tr>
      <w:tr w14:paraId="62D8F955">
        <w:tblPrEx>
          <w:tblCellMar>
            <w:top w:w="0" w:type="dxa"/>
            <w:left w:w="108" w:type="dxa"/>
            <w:bottom w:w="0" w:type="dxa"/>
            <w:right w:w="108" w:type="dxa"/>
          </w:tblCellMar>
        </w:tblPrEx>
        <w:trPr>
          <w:trHeight w:val="499" w:hRule="atLeast"/>
        </w:trPr>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0B17">
            <w:pPr>
              <w:jc w:val="center"/>
              <w:rPr>
                <w:rFonts w:ascii="宋体" w:hAnsi="宋体" w:eastAsia="宋体" w:cs="宋体"/>
                <w:color w:val="000000"/>
                <w:sz w:val="18"/>
                <w:szCs w:val="18"/>
              </w:rPr>
            </w:pP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C64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年初预算数</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6DA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全年（调整）预算数</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C8C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全年执行数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81D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执行率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EEF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执行率权重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C05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执行率得分</w:t>
            </w:r>
          </w:p>
        </w:tc>
      </w:tr>
      <w:tr w14:paraId="0BD64C90">
        <w:tblPrEx>
          <w:tblCellMar>
            <w:top w:w="0" w:type="dxa"/>
            <w:left w:w="108" w:type="dxa"/>
            <w:bottom w:w="0" w:type="dxa"/>
            <w:right w:w="108" w:type="dxa"/>
          </w:tblCellMar>
        </w:tblPrEx>
        <w:trPr>
          <w:trHeight w:val="499" w:hRule="atLeast"/>
        </w:trPr>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34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年度总金额</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1E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580,000.00 </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5B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580,000.00 </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11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580,000.00 </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86D8">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068C">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97D0">
            <w:pPr>
              <w:jc w:val="center"/>
              <w:rPr>
                <w:rFonts w:ascii="宋体" w:hAnsi="宋体" w:eastAsia="宋体" w:cs="宋体"/>
                <w:color w:val="000000"/>
                <w:sz w:val="18"/>
                <w:szCs w:val="18"/>
              </w:rPr>
            </w:pPr>
          </w:p>
        </w:tc>
      </w:tr>
      <w:tr w14:paraId="13229CB7">
        <w:tblPrEx>
          <w:tblCellMar>
            <w:top w:w="0" w:type="dxa"/>
            <w:left w:w="108" w:type="dxa"/>
            <w:bottom w:w="0" w:type="dxa"/>
            <w:right w:w="108" w:type="dxa"/>
          </w:tblCellMar>
        </w:tblPrEx>
        <w:trPr>
          <w:trHeight w:val="499" w:hRule="atLeast"/>
        </w:trPr>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D5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其中：财政拨款</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4D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580,000.00 </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4B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580,000.00 </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23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580,000.00 </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55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CD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96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10.00 </w:t>
            </w:r>
          </w:p>
        </w:tc>
      </w:tr>
      <w:tr w14:paraId="10C1A260">
        <w:tblPrEx>
          <w:tblCellMar>
            <w:top w:w="0" w:type="dxa"/>
            <w:left w:w="108" w:type="dxa"/>
            <w:bottom w:w="0" w:type="dxa"/>
            <w:right w:w="108" w:type="dxa"/>
          </w:tblCellMar>
        </w:tblPrEx>
        <w:trPr>
          <w:trHeight w:val="6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7403">
            <w:pPr>
              <w:widowControl/>
              <w:jc w:val="center"/>
              <w:textAlignment w:val="center"/>
              <w:rPr>
                <w:rFonts w:ascii="微软雅黑" w:hAnsi="微软雅黑" w:eastAsia="微软雅黑" w:cs="微软雅黑"/>
                <w:b/>
                <w:bCs/>
                <w:color w:val="808080"/>
                <w:sz w:val="18"/>
                <w:szCs w:val="18"/>
              </w:rPr>
            </w:pPr>
            <w:r>
              <w:rPr>
                <w:rFonts w:hint="eastAsia" w:ascii="微软雅黑" w:hAnsi="微软雅黑" w:eastAsia="微软雅黑" w:cs="微软雅黑"/>
                <w:b/>
                <w:bCs/>
                <w:color w:val="808080"/>
                <w:kern w:val="0"/>
                <w:sz w:val="18"/>
                <w:szCs w:val="18"/>
              </w:rPr>
              <w:t>绩效目标</w:t>
            </w:r>
          </w:p>
        </w:tc>
      </w:tr>
      <w:tr w14:paraId="290A41A6">
        <w:tblPrEx>
          <w:tblCellMar>
            <w:top w:w="0" w:type="dxa"/>
            <w:left w:w="108" w:type="dxa"/>
            <w:bottom w:w="0" w:type="dxa"/>
            <w:right w:w="108" w:type="dxa"/>
          </w:tblCellMar>
        </w:tblPrEx>
        <w:trPr>
          <w:trHeight w:val="499" w:hRule="atLeast"/>
        </w:trPr>
        <w:tc>
          <w:tcPr>
            <w:tcW w:w="20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58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年初绩效目标</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31B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全年（调整）绩效目标</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679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全年目标实际完成情况</w:t>
            </w:r>
          </w:p>
        </w:tc>
      </w:tr>
      <w:tr w14:paraId="4EEBBB2C">
        <w:tblPrEx>
          <w:tblCellMar>
            <w:top w:w="0" w:type="dxa"/>
            <w:left w:w="108" w:type="dxa"/>
            <w:bottom w:w="0" w:type="dxa"/>
            <w:right w:w="108" w:type="dxa"/>
          </w:tblCellMar>
        </w:tblPrEx>
        <w:trPr>
          <w:trHeight w:val="900" w:hRule="atLeast"/>
        </w:trPr>
        <w:tc>
          <w:tcPr>
            <w:tcW w:w="20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04C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补助4个村、10个社区服务群众专项经费，用于便民服务中心维护维修、走访慰问群众、公益事业发展、政策法规宣传等</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C476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补助4个村、10个社区服务群众专项经费，用于便民服务中心维护维修、走访慰问群众、公益事业发展、政策法规宣传等</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4D5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全部完成任务</w:t>
            </w:r>
          </w:p>
        </w:tc>
      </w:tr>
      <w:tr w14:paraId="3CAD3087">
        <w:tblPrEx>
          <w:tblCellMar>
            <w:top w:w="0" w:type="dxa"/>
            <w:left w:w="108" w:type="dxa"/>
            <w:bottom w:w="0" w:type="dxa"/>
            <w:right w:w="108" w:type="dxa"/>
          </w:tblCellMar>
        </w:tblPrEx>
        <w:trPr>
          <w:trHeight w:val="6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AD9F">
            <w:pPr>
              <w:widowControl/>
              <w:jc w:val="center"/>
              <w:textAlignment w:val="center"/>
              <w:rPr>
                <w:rFonts w:ascii="微软雅黑" w:hAnsi="微软雅黑" w:eastAsia="微软雅黑" w:cs="微软雅黑"/>
                <w:b/>
                <w:bCs/>
                <w:color w:val="808080"/>
                <w:sz w:val="18"/>
                <w:szCs w:val="18"/>
              </w:rPr>
            </w:pPr>
            <w:r>
              <w:rPr>
                <w:rFonts w:hint="eastAsia" w:ascii="微软雅黑" w:hAnsi="微软雅黑" w:eastAsia="微软雅黑" w:cs="微软雅黑"/>
                <w:b/>
                <w:bCs/>
                <w:color w:val="808080"/>
                <w:kern w:val="0"/>
                <w:sz w:val="18"/>
                <w:szCs w:val="18"/>
              </w:rPr>
              <w:t>绩效指标</w:t>
            </w:r>
          </w:p>
        </w:tc>
      </w:tr>
      <w:tr w14:paraId="79A97B88">
        <w:tblPrEx>
          <w:tblCellMar>
            <w:top w:w="0" w:type="dxa"/>
            <w:left w:w="108" w:type="dxa"/>
            <w:bottom w:w="0" w:type="dxa"/>
            <w:right w:w="108" w:type="dxa"/>
          </w:tblCellMar>
        </w:tblPrEx>
        <w:trPr>
          <w:trHeight w:val="56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EDF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指标名称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034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计量单位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F3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指标性质</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8F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指标值</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B60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全年完成值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4B4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偏离度（%）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46E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得分系数（%）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689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221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指标得分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A94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是否核心指标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385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说明</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8B0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市财政局建议</w:t>
            </w:r>
          </w:p>
        </w:tc>
      </w:tr>
      <w:tr w14:paraId="3755289D">
        <w:tblPrEx>
          <w:tblCellMar>
            <w:top w:w="0" w:type="dxa"/>
            <w:left w:w="108" w:type="dxa"/>
            <w:bottom w:w="0" w:type="dxa"/>
            <w:right w:w="108" w:type="dxa"/>
          </w:tblCellMar>
        </w:tblPrEx>
        <w:trPr>
          <w:trHeight w:val="5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882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村组织数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52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17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47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2A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BA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7D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E2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E2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9223">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75C5">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E8FC">
            <w:pPr>
              <w:jc w:val="center"/>
              <w:rPr>
                <w:rFonts w:ascii="宋体" w:hAnsi="宋体" w:eastAsia="宋体" w:cs="宋体"/>
                <w:color w:val="000000"/>
                <w:sz w:val="18"/>
                <w:szCs w:val="18"/>
              </w:rPr>
            </w:pPr>
          </w:p>
        </w:tc>
      </w:tr>
      <w:tr w14:paraId="7CAF9E8F">
        <w:tblPrEx>
          <w:tblCellMar>
            <w:top w:w="0" w:type="dxa"/>
            <w:left w:w="108" w:type="dxa"/>
            <w:bottom w:w="0" w:type="dxa"/>
            <w:right w:w="108" w:type="dxa"/>
          </w:tblCellMar>
        </w:tblPrEx>
        <w:trPr>
          <w:trHeight w:val="734"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E83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社区服务群众经费标准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80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万元/年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23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DE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7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8E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72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ED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EA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9A36">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0AD4">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1E47">
            <w:pPr>
              <w:jc w:val="center"/>
              <w:rPr>
                <w:rFonts w:ascii="宋体" w:hAnsi="宋体" w:eastAsia="宋体" w:cs="宋体"/>
                <w:color w:val="000000"/>
                <w:sz w:val="18"/>
                <w:szCs w:val="18"/>
              </w:rPr>
            </w:pPr>
          </w:p>
        </w:tc>
      </w:tr>
      <w:tr w14:paraId="56D4EEB4">
        <w:tblPrEx>
          <w:tblCellMar>
            <w:top w:w="0" w:type="dxa"/>
            <w:left w:w="108" w:type="dxa"/>
            <w:bottom w:w="0" w:type="dxa"/>
            <w:right w:w="108" w:type="dxa"/>
          </w:tblCellMar>
        </w:tblPrEx>
        <w:trPr>
          <w:trHeight w:val="5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356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补助发放及时</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1D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A9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35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C6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00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E2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49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5E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F0E7">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FE89">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7B3C">
            <w:pPr>
              <w:jc w:val="center"/>
              <w:rPr>
                <w:rFonts w:ascii="宋体" w:hAnsi="宋体" w:eastAsia="宋体" w:cs="宋体"/>
                <w:color w:val="000000"/>
                <w:sz w:val="18"/>
                <w:szCs w:val="18"/>
              </w:rPr>
            </w:pPr>
          </w:p>
        </w:tc>
      </w:tr>
      <w:tr w14:paraId="3EC41B2C">
        <w:tblPrEx>
          <w:tblCellMar>
            <w:top w:w="0" w:type="dxa"/>
            <w:left w:w="108" w:type="dxa"/>
            <w:bottom w:w="0" w:type="dxa"/>
            <w:right w:w="108" w:type="dxa"/>
          </w:tblCellMar>
        </w:tblPrEx>
        <w:trPr>
          <w:trHeight w:val="5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0FE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村服务群众标准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73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万元/年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F6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ED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AE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EC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A3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E5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53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249B">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37B5">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460F">
            <w:pPr>
              <w:jc w:val="center"/>
              <w:rPr>
                <w:rFonts w:ascii="宋体" w:hAnsi="宋体" w:eastAsia="宋体" w:cs="宋体"/>
                <w:color w:val="000000"/>
                <w:sz w:val="18"/>
                <w:szCs w:val="18"/>
              </w:rPr>
            </w:pPr>
          </w:p>
        </w:tc>
      </w:tr>
      <w:tr w14:paraId="398B8F45">
        <w:tblPrEx>
          <w:tblCellMar>
            <w:top w:w="0" w:type="dxa"/>
            <w:left w:w="108" w:type="dxa"/>
            <w:bottom w:w="0" w:type="dxa"/>
            <w:right w:w="108" w:type="dxa"/>
          </w:tblCellMar>
        </w:tblPrEx>
        <w:trPr>
          <w:trHeight w:val="5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CFF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社区组织数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9B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9E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8F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66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A1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FB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90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D2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CA0D">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5EF2">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2C8F">
            <w:pPr>
              <w:jc w:val="center"/>
              <w:rPr>
                <w:rFonts w:ascii="宋体" w:hAnsi="宋体" w:eastAsia="宋体" w:cs="宋体"/>
                <w:color w:val="000000"/>
                <w:sz w:val="18"/>
                <w:szCs w:val="18"/>
              </w:rPr>
            </w:pPr>
          </w:p>
        </w:tc>
      </w:tr>
      <w:tr w14:paraId="6185C134">
        <w:tblPrEx>
          <w:tblCellMar>
            <w:top w:w="0" w:type="dxa"/>
            <w:left w:w="108" w:type="dxa"/>
            <w:bottom w:w="0" w:type="dxa"/>
            <w:right w:w="108" w:type="dxa"/>
          </w:tblCellMar>
        </w:tblPrEx>
        <w:trPr>
          <w:trHeight w:val="5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C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村、社区服务群众总额</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FC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元</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16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D5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580000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D9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580000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31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D4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A9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C1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714B">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75DB">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F89E">
            <w:pPr>
              <w:jc w:val="center"/>
              <w:rPr>
                <w:rFonts w:ascii="宋体" w:hAnsi="宋体" w:eastAsia="宋体" w:cs="宋体"/>
                <w:color w:val="000000"/>
                <w:sz w:val="18"/>
                <w:szCs w:val="18"/>
              </w:rPr>
            </w:pPr>
          </w:p>
        </w:tc>
      </w:tr>
      <w:tr w14:paraId="78B20CB6">
        <w:tblPrEx>
          <w:tblCellMar>
            <w:top w:w="0" w:type="dxa"/>
            <w:left w:w="108" w:type="dxa"/>
            <w:bottom w:w="0" w:type="dxa"/>
            <w:right w:w="108" w:type="dxa"/>
          </w:tblCellMar>
        </w:tblPrEx>
        <w:trPr>
          <w:trHeight w:val="5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941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服务群众效果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D8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定性</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A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好</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3865">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1A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好</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F4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67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3B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20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5E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20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E19A">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76C0">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E677">
            <w:pPr>
              <w:jc w:val="center"/>
              <w:rPr>
                <w:rFonts w:ascii="宋体" w:hAnsi="宋体" w:eastAsia="宋体" w:cs="宋体"/>
                <w:color w:val="000000"/>
                <w:sz w:val="18"/>
                <w:szCs w:val="18"/>
              </w:rPr>
            </w:pPr>
          </w:p>
        </w:tc>
      </w:tr>
      <w:tr w14:paraId="476EFB23">
        <w:tblPrEx>
          <w:tblCellMar>
            <w:top w:w="0" w:type="dxa"/>
            <w:left w:w="108" w:type="dxa"/>
            <w:bottom w:w="0" w:type="dxa"/>
            <w:right w:w="108" w:type="dxa"/>
          </w:tblCellMar>
        </w:tblPrEx>
        <w:trPr>
          <w:trHeight w:val="5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1D0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服务人民群众满意率</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22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37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8B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65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B1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1A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5E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88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55DC">
            <w:pPr>
              <w:jc w:val="center"/>
              <w:rPr>
                <w:rFonts w:ascii="宋体" w:hAnsi="宋体" w:eastAsia="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62B6">
            <w:pPr>
              <w:jc w:val="center"/>
              <w:rPr>
                <w:rFonts w:ascii="宋体" w:hAnsi="宋体" w:eastAsia="宋体" w:cs="宋体"/>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687B">
            <w:pPr>
              <w:jc w:val="center"/>
              <w:rPr>
                <w:rFonts w:ascii="宋体" w:hAnsi="宋体" w:eastAsia="宋体" w:cs="宋体"/>
                <w:color w:val="000000"/>
                <w:sz w:val="18"/>
                <w:szCs w:val="18"/>
              </w:rPr>
            </w:pPr>
          </w:p>
        </w:tc>
      </w:tr>
    </w:tbl>
    <w:p w14:paraId="4145544A">
      <w:pPr>
        <w:pStyle w:val="7"/>
        <w:shd w:val="clear" w:color="auto" w:fill="FFFFFF"/>
        <w:tabs>
          <w:tab w:val="left" w:pos="312"/>
        </w:tabs>
        <w:snapToGrid w:val="0"/>
        <w:spacing w:before="0" w:beforeAutospacing="0" w:after="0" w:afterAutospacing="0" w:line="594" w:lineRule="exact"/>
        <w:ind w:firstLine="640" w:firstLineChars="200"/>
        <w:rPr>
          <w:rStyle w:val="10"/>
          <w:rFonts w:ascii="Times New Roman" w:hAnsi="Times New Roman" w:eastAsia="方正仿宋_GBK" w:cs="Times New Roman"/>
          <w:b w:val="0"/>
          <w:sz w:val="32"/>
          <w:szCs w:val="32"/>
        </w:rPr>
      </w:pPr>
      <w:r>
        <w:rPr>
          <w:rStyle w:val="10"/>
          <w:rFonts w:ascii="Times New Roman" w:hAnsi="Times New Roman" w:eastAsia="方正仿宋_GBK" w:cs="Times New Roman"/>
          <w:b w:val="0"/>
          <w:sz w:val="32"/>
          <w:szCs w:val="32"/>
        </w:rPr>
        <w:t>2.绩效自评报告或案例。</w:t>
      </w:r>
    </w:p>
    <w:p w14:paraId="4B59393A">
      <w:pPr>
        <w:pStyle w:val="7"/>
        <w:shd w:val="clear" w:color="auto" w:fill="FFFFFF"/>
        <w:snapToGrid w:val="0"/>
        <w:spacing w:before="0" w:beforeAutospacing="0" w:after="0" w:afterAutospacing="0" w:line="594" w:lineRule="exact"/>
        <w:ind w:firstLine="640" w:firstLineChars="200"/>
        <w:rPr>
          <w:rStyle w:val="10"/>
          <w:rFonts w:ascii="Times New Roman" w:hAnsi="Times New Roman" w:eastAsia="方正仿宋_GBK" w:cs="Times New Roman"/>
          <w:b w:val="0"/>
          <w:sz w:val="32"/>
          <w:szCs w:val="32"/>
        </w:rPr>
      </w:pPr>
      <w:r>
        <w:rPr>
          <w:rStyle w:val="10"/>
          <w:rFonts w:ascii="Times New Roman" w:hAnsi="Times New Roman" w:eastAsia="方正仿宋_GBK" w:cs="Times New Roman"/>
          <w:b w:val="0"/>
          <w:bCs w:val="0"/>
          <w:sz w:val="32"/>
          <w:szCs w:val="32"/>
        </w:rPr>
        <w:t>我部门2022年没有委托第三方开展绩效评价</w:t>
      </w:r>
      <w:r>
        <w:rPr>
          <w:rStyle w:val="10"/>
          <w:rFonts w:ascii="Times New Roman" w:hAnsi="Times New Roman" w:eastAsia="方正仿宋_GBK" w:cs="Times New Roman"/>
          <w:b w:val="0"/>
          <w:sz w:val="32"/>
          <w:szCs w:val="32"/>
        </w:rPr>
        <w:t>。</w:t>
      </w:r>
    </w:p>
    <w:p w14:paraId="4A4CE324">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b/>
          <w:sz w:val="32"/>
          <w:szCs w:val="32"/>
        </w:rPr>
      </w:pPr>
      <w:r>
        <w:rPr>
          <w:rStyle w:val="10"/>
          <w:rFonts w:ascii="Times New Roman" w:hAnsi="Times New Roman" w:eastAsia="方正仿宋_GBK" w:cs="Times New Roman"/>
          <w:b w:val="0"/>
          <w:sz w:val="32"/>
          <w:szCs w:val="32"/>
        </w:rPr>
        <w:t>3.关于绩效自评结果的说明。</w:t>
      </w:r>
    </w:p>
    <w:p w14:paraId="2869A190">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我部门已经完成2022年绩效目标</w:t>
      </w:r>
    </w:p>
    <w:p w14:paraId="583E73CD">
      <w:pPr>
        <w:pStyle w:val="7"/>
        <w:numPr>
          <w:ilvl w:val="0"/>
          <w:numId w:val="3"/>
        </w:numPr>
        <w:shd w:val="clear" w:color="auto" w:fill="FFFFFF"/>
        <w:snapToGrid w:val="0"/>
        <w:spacing w:before="0" w:beforeAutospacing="0" w:after="0" w:afterAutospacing="0" w:line="594" w:lineRule="exact"/>
        <w:ind w:firstLine="640" w:firstLineChars="200"/>
        <w:rPr>
          <w:rStyle w:val="10"/>
          <w:rFonts w:hint="eastAsia" w:ascii="方正楷体_GBK" w:hAnsi="Times New Roman" w:eastAsia="方正楷体_GBK" w:cs="Times New Roman"/>
          <w:b w:val="0"/>
          <w:sz w:val="32"/>
          <w:szCs w:val="32"/>
        </w:rPr>
      </w:pPr>
      <w:r>
        <w:rPr>
          <w:rStyle w:val="10"/>
          <w:rFonts w:hint="eastAsia" w:ascii="方正楷体_GBK" w:hAnsi="Times New Roman" w:eastAsia="方正楷体_GBK" w:cs="Times New Roman"/>
          <w:b w:val="0"/>
          <w:sz w:val="32"/>
          <w:szCs w:val="32"/>
        </w:rPr>
        <w:t>重点绩效评价结果</w:t>
      </w:r>
    </w:p>
    <w:p w14:paraId="3CD907D0">
      <w:pPr>
        <w:pStyle w:val="7"/>
        <w:shd w:val="clear" w:color="auto" w:fill="FFFFFF"/>
        <w:snapToGrid w:val="0"/>
        <w:spacing w:before="0" w:beforeAutospacing="0" w:after="0" w:afterAutospacing="0" w:line="594" w:lineRule="exact"/>
        <w:ind w:firstLine="640" w:firstLineChars="200"/>
        <w:rPr>
          <w:rStyle w:val="10"/>
          <w:rFonts w:ascii="Times New Roman" w:hAnsi="Times New Roman" w:eastAsia="方正仿宋_GBK" w:cs="Times New Roman"/>
          <w:b w:val="0"/>
          <w:sz w:val="32"/>
          <w:szCs w:val="32"/>
        </w:rPr>
      </w:pPr>
      <w:r>
        <w:rPr>
          <w:rStyle w:val="10"/>
          <w:rFonts w:ascii="Times New Roman" w:hAnsi="Times New Roman" w:eastAsia="方正仿宋_GBK" w:cs="Times New Roman"/>
          <w:b w:val="0"/>
          <w:sz w:val="32"/>
          <w:szCs w:val="32"/>
        </w:rPr>
        <w:t xml:space="preserve"> </w:t>
      </w:r>
      <w:r>
        <w:rPr>
          <w:rStyle w:val="10"/>
          <w:rFonts w:ascii="Times New Roman" w:hAnsi="Times New Roman" w:eastAsia="方正仿宋_GBK" w:cs="Times New Roman"/>
          <w:b w:val="0"/>
          <w:bCs w:val="0"/>
          <w:sz w:val="32"/>
          <w:szCs w:val="32"/>
        </w:rPr>
        <w:t>2022年我部门未开展重点绩效议价工作。</w:t>
      </w:r>
    </w:p>
    <w:p w14:paraId="0E82EDF7">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八、专业名词解释</w:t>
      </w:r>
    </w:p>
    <w:p w14:paraId="369801B6">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（一）财政拨款收入</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631C208C">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（二）事业收入</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14:paraId="160CE645">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（三）经营收入</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指事业单位在专业业务活动及其辅助活动之外开展非独立核算经营活动取得的现金流入。</w:t>
      </w:r>
    </w:p>
    <w:p w14:paraId="380C02C0">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（四）其他收入</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B4F0E2">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（五）使用非财政拨款结余</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14:paraId="0287ACC1">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（六）年初结转和结余</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指单位上年结转本年使用的基本支出结转、项目支出结转和结余、经营结余。</w:t>
      </w:r>
    </w:p>
    <w:p w14:paraId="23CBFADA">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（七）结余分配</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指单位按照国家有关规定，缴纳所得税、提取专用基金、转入非财政拨款结余等当年结余的分配情况。</w:t>
      </w:r>
    </w:p>
    <w:p w14:paraId="3F7FFD5F">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（八）年末结转和结余</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指单位结转下年的基本支出结转、项目支出结转和结余、经营结余。</w:t>
      </w:r>
    </w:p>
    <w:p w14:paraId="46B899E2">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（九）基本支出</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7592EF">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（十）项目支出</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指在基本支出之外为完成特定行政任务和事业发展目标所发生的支出。</w:t>
      </w:r>
    </w:p>
    <w:p w14:paraId="35580ACE">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（十一）经营支出</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指事业单位在专业业务活动及其辅助活动之外开展非独立核算经营活动发生的支出。</w:t>
      </w:r>
    </w:p>
    <w:p w14:paraId="548E0145">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（十二）“三公”经费</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w:t>
      </w:r>
    </w:p>
    <w:p w14:paraId="40AD267B">
      <w:pPr>
        <w:rPr>
          <w:rFonts w:hint="eastAsia"/>
        </w:rPr>
      </w:pPr>
      <w:r>
        <w:rPr>
          <w:rFonts w:ascii="Times New Roman" w:hAnsi="Times New Roman" w:eastAsia="方正仿宋_GBK" w:cs="Times New Roman"/>
          <w:sz w:val="32"/>
          <w:szCs w:val="32"/>
        </w:rPr>
        <w:t>费、保险费、安全奖励费用等支出；公务接待费反映单位按规定</w:t>
      </w:r>
    </w:p>
    <w:p w14:paraId="73B3170C">
      <w:pPr>
        <w:pStyle w:val="7"/>
        <w:shd w:val="clear" w:color="auto" w:fill="FFFFFF"/>
        <w:snapToGrid w:val="0"/>
        <w:spacing w:before="0" w:beforeAutospacing="0" w:after="0" w:afterAutospacing="0"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开支的各类公务接待（含外宾接待）支出。</w:t>
      </w:r>
    </w:p>
    <w:p w14:paraId="39AD045B">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（十三）机关运行经费</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E97D0C">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（十四）工资福利支出（支出经济分类科目类级）</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反映单位开支的在职职工和编制外长期聘用人员的各类劳动报酬，以及为上述人员缴纳的各项社会保险费等。</w:t>
      </w:r>
    </w:p>
    <w:p w14:paraId="0E3ADC4C">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（十五）商品和服务支出（支出经济分类科目类级）</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反映单位购买商品和服务的支出（不包括用于购置固定资产的支出、战略性和应急储备支出）。</w:t>
      </w:r>
    </w:p>
    <w:p w14:paraId="50AF2B47">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（十六）对个人和家庭的补助（支出经济分类科目类级）</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反映用于对个人和家庭的补助支出。</w:t>
      </w:r>
    </w:p>
    <w:p w14:paraId="4E6C50FD">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Style w:val="10"/>
          <w:rFonts w:hint="eastAsia" w:ascii="方正楷体_GBK" w:hAnsi="Times New Roman" w:eastAsia="方正楷体_GBK" w:cs="Times New Roman"/>
          <w:b w:val="0"/>
          <w:sz w:val="32"/>
          <w:szCs w:val="32"/>
        </w:rPr>
        <w:t>（十七）其他资本性支出（支出经济分类科目类级）</w:t>
      </w:r>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14:paraId="4ECCE630">
      <w:pPr>
        <w:pStyle w:val="7"/>
        <w:shd w:val="clear" w:color="auto" w:fill="FFFFFF"/>
        <w:snapToGrid w:val="0"/>
        <w:spacing w:before="0" w:beforeAutospacing="0" w:after="0" w:afterAutospacing="0" w:line="594" w:lineRule="exact"/>
        <w:ind w:firstLine="640" w:firstLineChars="200"/>
        <w:rPr>
          <w:rFonts w:hint="eastAsia" w:ascii="方正黑体_GBK" w:hAnsi="Times New Roman" w:eastAsia="方正黑体_GBK" w:cs="Times New Roman"/>
          <w:sz w:val="32"/>
          <w:szCs w:val="32"/>
        </w:rPr>
      </w:pPr>
      <w:r>
        <w:rPr>
          <w:rStyle w:val="10"/>
          <w:rFonts w:hint="eastAsia" w:ascii="方正黑体_GBK" w:hAnsi="Times New Roman" w:eastAsia="方正黑体_GBK" w:cs="Times New Roman"/>
          <w:b w:val="0"/>
          <w:sz w:val="32"/>
          <w:szCs w:val="32"/>
        </w:rPr>
        <w:t>九、决算公开联系方式及信息反馈渠道</w:t>
      </w:r>
    </w:p>
    <w:p w14:paraId="740729CE">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本单位决算公开信息反馈和联系方式：</w:t>
      </w:r>
    </w:p>
    <w:p w14:paraId="34F24FD5">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联系人：邓老师     联系电话：023-74501855</w:t>
      </w:r>
    </w:p>
    <w:p w14:paraId="4D567FC6">
      <w:pPr>
        <w:pStyle w:val="7"/>
        <w:shd w:val="clear" w:color="auto" w:fill="FFFFFF"/>
        <w:snapToGrid w:val="0"/>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附表目录：1.收入支出决算总表</w:t>
      </w:r>
    </w:p>
    <w:p w14:paraId="4B997023">
      <w:pPr>
        <w:pStyle w:val="7"/>
        <w:shd w:val="clear" w:color="auto" w:fill="FFFFFF"/>
        <w:snapToGrid w:val="0"/>
        <w:spacing w:before="0" w:beforeAutospacing="0" w:after="0" w:afterAutospacing="0" w:line="594" w:lineRule="exact"/>
        <w:ind w:left="1049" w:firstLine="1152" w:firstLineChars="360"/>
        <w:rPr>
          <w:rFonts w:ascii="Times New Roman" w:hAnsi="Times New Roman" w:eastAsia="方正仿宋_GBK" w:cs="Times New Roman"/>
          <w:sz w:val="32"/>
          <w:szCs w:val="32"/>
        </w:rPr>
      </w:pPr>
      <w:r>
        <w:rPr>
          <w:rFonts w:ascii="Times New Roman" w:hAnsi="Times New Roman" w:eastAsia="方正仿宋_GBK" w:cs="Times New Roman"/>
          <w:sz w:val="32"/>
          <w:szCs w:val="32"/>
        </w:rPr>
        <w:t>2.收入决算表</w:t>
      </w:r>
    </w:p>
    <w:p w14:paraId="4F253C4A">
      <w:pPr>
        <w:pStyle w:val="7"/>
        <w:shd w:val="clear" w:color="auto" w:fill="FFFFFF"/>
        <w:snapToGrid w:val="0"/>
        <w:spacing w:before="0" w:beforeAutospacing="0" w:after="0" w:afterAutospacing="0" w:line="594" w:lineRule="exact"/>
        <w:ind w:left="1049" w:firstLine="1152" w:firstLineChars="360"/>
        <w:rPr>
          <w:rFonts w:ascii="Times New Roman" w:hAnsi="Times New Roman" w:eastAsia="方正仿宋_GBK" w:cs="Times New Roman"/>
          <w:sz w:val="32"/>
          <w:szCs w:val="32"/>
        </w:rPr>
      </w:pPr>
      <w:r>
        <w:rPr>
          <w:rFonts w:ascii="Times New Roman" w:hAnsi="Times New Roman" w:eastAsia="方正仿宋_GBK" w:cs="Times New Roman"/>
          <w:sz w:val="32"/>
          <w:szCs w:val="32"/>
        </w:rPr>
        <w:t>3.支出决算表</w:t>
      </w:r>
    </w:p>
    <w:p w14:paraId="7536917A">
      <w:pPr>
        <w:pStyle w:val="7"/>
        <w:shd w:val="clear" w:color="auto" w:fill="FFFFFF"/>
        <w:snapToGrid w:val="0"/>
        <w:spacing w:before="0" w:beforeAutospacing="0" w:after="0" w:afterAutospacing="0" w:line="594" w:lineRule="exact"/>
        <w:ind w:left="1049" w:firstLine="1152" w:firstLineChars="360"/>
        <w:rPr>
          <w:rFonts w:ascii="Times New Roman" w:hAnsi="Times New Roman" w:eastAsia="方正仿宋_GBK" w:cs="Times New Roman"/>
          <w:sz w:val="32"/>
          <w:szCs w:val="32"/>
        </w:rPr>
      </w:pPr>
      <w:r>
        <w:rPr>
          <w:rFonts w:ascii="Times New Roman" w:hAnsi="Times New Roman" w:eastAsia="方正仿宋_GBK" w:cs="Times New Roman"/>
          <w:sz w:val="32"/>
          <w:szCs w:val="32"/>
        </w:rPr>
        <w:t>4.财政拨款收入支出决算总表</w:t>
      </w:r>
    </w:p>
    <w:p w14:paraId="64C92C61">
      <w:pPr>
        <w:pStyle w:val="7"/>
        <w:shd w:val="clear" w:color="auto" w:fill="FFFFFF"/>
        <w:snapToGrid w:val="0"/>
        <w:spacing w:before="0" w:beforeAutospacing="0" w:after="0" w:afterAutospacing="0" w:line="594" w:lineRule="exact"/>
        <w:ind w:left="1050" w:firstLine="1120" w:firstLineChars="350"/>
        <w:rPr>
          <w:rFonts w:ascii="Times New Roman" w:hAnsi="Times New Roman" w:eastAsia="方正仿宋_GBK" w:cs="Times New Roman"/>
          <w:sz w:val="32"/>
          <w:szCs w:val="32"/>
        </w:rPr>
      </w:pPr>
      <w:r>
        <w:rPr>
          <w:rFonts w:ascii="Times New Roman" w:hAnsi="Times New Roman" w:eastAsia="方正仿宋_GBK" w:cs="Times New Roman"/>
          <w:sz w:val="32"/>
          <w:szCs w:val="32"/>
        </w:rPr>
        <w:t>5.一般公共预算财政拨款支出决算表</w:t>
      </w:r>
    </w:p>
    <w:p w14:paraId="27068B1F">
      <w:pPr>
        <w:pStyle w:val="7"/>
        <w:shd w:val="clear" w:color="auto" w:fill="FFFFFF"/>
        <w:snapToGrid w:val="0"/>
        <w:spacing w:before="0" w:beforeAutospacing="0" w:after="0" w:afterAutospacing="0" w:line="594" w:lineRule="exact"/>
        <w:ind w:left="1050" w:firstLine="1120" w:firstLineChars="350"/>
        <w:rPr>
          <w:rFonts w:ascii="Times New Roman" w:hAnsi="Times New Roman" w:eastAsia="方正仿宋_GBK" w:cs="Times New Roman"/>
          <w:sz w:val="32"/>
          <w:szCs w:val="32"/>
        </w:rPr>
      </w:pPr>
      <w:r>
        <w:rPr>
          <w:rFonts w:ascii="Times New Roman" w:hAnsi="Times New Roman" w:eastAsia="方正仿宋_GBK" w:cs="Times New Roman"/>
          <w:sz w:val="32"/>
          <w:szCs w:val="32"/>
        </w:rPr>
        <w:t>6.一般公共预算财政拨款基本支出决算表</w:t>
      </w:r>
    </w:p>
    <w:p w14:paraId="558A6E89">
      <w:pPr>
        <w:pStyle w:val="7"/>
        <w:shd w:val="clear" w:color="auto" w:fill="FFFFFF"/>
        <w:snapToGrid w:val="0"/>
        <w:spacing w:before="0" w:beforeAutospacing="0" w:after="0" w:afterAutospacing="0" w:line="594" w:lineRule="exact"/>
        <w:ind w:left="1050" w:firstLine="1120" w:firstLineChars="350"/>
        <w:rPr>
          <w:rFonts w:ascii="Times New Roman" w:hAnsi="Times New Roman" w:eastAsia="方正仿宋_GBK" w:cs="Times New Roman"/>
          <w:sz w:val="32"/>
          <w:szCs w:val="32"/>
        </w:rPr>
      </w:pPr>
      <w:r>
        <w:rPr>
          <w:rFonts w:ascii="Times New Roman" w:hAnsi="Times New Roman" w:eastAsia="方正仿宋_GBK" w:cs="Times New Roman"/>
          <w:sz w:val="32"/>
          <w:szCs w:val="32"/>
        </w:rPr>
        <w:t>7.政府性基金预算财政拨款收入支出决算表</w:t>
      </w:r>
    </w:p>
    <w:p w14:paraId="3B0FAC9B">
      <w:pPr>
        <w:pStyle w:val="7"/>
        <w:shd w:val="clear" w:color="auto" w:fill="FFFFFF"/>
        <w:snapToGrid w:val="0"/>
        <w:spacing w:before="0" w:beforeAutospacing="0" w:after="0" w:afterAutospacing="0" w:line="594" w:lineRule="exact"/>
        <w:ind w:left="1050" w:firstLine="1120" w:firstLineChars="350"/>
        <w:rPr>
          <w:rFonts w:ascii="Times New Roman" w:hAnsi="Times New Roman" w:eastAsia="方正仿宋_GBK" w:cs="Times New Roman"/>
          <w:sz w:val="32"/>
          <w:szCs w:val="32"/>
        </w:rPr>
      </w:pPr>
      <w:r>
        <w:rPr>
          <w:rFonts w:ascii="Times New Roman" w:hAnsi="Times New Roman" w:eastAsia="方正仿宋_GBK" w:cs="Times New Roman"/>
          <w:sz w:val="32"/>
          <w:szCs w:val="32"/>
        </w:rPr>
        <w:t>8.国有资本经营预算财政拨款支出决算表</w:t>
      </w:r>
    </w:p>
    <w:p w14:paraId="55B113B9">
      <w:pPr>
        <w:pStyle w:val="7"/>
        <w:shd w:val="clear" w:color="auto" w:fill="FFFFFF"/>
        <w:snapToGrid w:val="0"/>
        <w:spacing w:before="0" w:beforeAutospacing="0" w:after="0" w:afterAutospacing="0" w:line="594" w:lineRule="exact"/>
        <w:ind w:left="1050" w:firstLine="1120" w:firstLineChars="350"/>
        <w:rPr>
          <w:rFonts w:ascii="Times New Roman" w:hAnsi="Times New Roman" w:eastAsia="方正仿宋_GBK" w:cs="Times New Roman"/>
          <w:sz w:val="32"/>
          <w:szCs w:val="32"/>
        </w:rPr>
      </w:pPr>
      <w:r>
        <w:rPr>
          <w:rFonts w:ascii="Times New Roman" w:hAnsi="Times New Roman" w:eastAsia="方正仿宋_GBK" w:cs="Times New Roman"/>
          <w:sz w:val="32"/>
          <w:szCs w:val="32"/>
        </w:rPr>
        <w:t>9.机构运行信息表</w:t>
      </w:r>
    </w:p>
    <w:p w14:paraId="534AEB1A">
      <w:pPr>
        <w:pStyle w:val="7"/>
        <w:shd w:val="clear" w:color="auto" w:fill="FFFFFF"/>
        <w:snapToGrid w:val="0"/>
        <w:spacing w:before="0" w:beforeAutospacing="0" w:after="0" w:afterAutospacing="0" w:line="594" w:lineRule="exact"/>
        <w:rPr>
          <w:rFonts w:ascii="Times New Roman" w:hAnsi="Times New Roman" w:eastAsia="方正仿宋_GBK" w:cs="Times New Roman"/>
          <w:sz w:val="32"/>
          <w:szCs w:val="32"/>
        </w:rPr>
      </w:pPr>
    </w:p>
    <w:p w14:paraId="1338B3A9">
      <w:pPr>
        <w:pStyle w:val="7"/>
        <w:shd w:val="clear" w:color="auto" w:fill="FFFFFF"/>
        <w:snapToGrid w:val="0"/>
        <w:spacing w:before="0" w:beforeAutospacing="0" w:after="0" w:afterAutospacing="0" w:line="594" w:lineRule="exact"/>
        <w:rPr>
          <w:rFonts w:ascii="Times New Roman" w:hAnsi="Times New Roman" w:eastAsia="方正仿宋_GBK" w:cs="Times New Roman"/>
          <w:sz w:val="32"/>
          <w:szCs w:val="32"/>
        </w:rPr>
      </w:pPr>
    </w:p>
    <w:p w14:paraId="72FEC7C6">
      <w:pPr>
        <w:pStyle w:val="7"/>
        <w:shd w:val="clear" w:color="auto" w:fill="FFFFFF"/>
        <w:snapToGrid w:val="0"/>
        <w:spacing w:before="0" w:beforeAutospacing="0" w:after="0" w:afterAutospacing="0" w:line="570" w:lineRule="exact"/>
        <w:rPr>
          <w:sz w:val="28"/>
          <w:szCs w:val="28"/>
        </w:rPr>
      </w:pPr>
    </w:p>
    <w:p w14:paraId="4F07F1CD">
      <w:pPr>
        <w:pStyle w:val="7"/>
        <w:shd w:val="clear" w:color="auto" w:fill="FFFFFF"/>
        <w:snapToGrid w:val="0"/>
        <w:spacing w:before="0" w:beforeAutospacing="0" w:after="0" w:afterAutospacing="0" w:line="570" w:lineRule="exact"/>
        <w:rPr>
          <w:sz w:val="28"/>
          <w:szCs w:val="28"/>
        </w:rPr>
      </w:pPr>
    </w:p>
    <w:p w14:paraId="6B79D38F">
      <w:pPr>
        <w:pStyle w:val="7"/>
        <w:shd w:val="clear" w:color="auto" w:fill="FFFFFF"/>
        <w:snapToGrid w:val="0"/>
        <w:spacing w:before="0" w:beforeAutospacing="0" w:after="0" w:afterAutospacing="0" w:line="570" w:lineRule="exact"/>
        <w:rPr>
          <w:sz w:val="28"/>
          <w:szCs w:val="28"/>
        </w:rPr>
      </w:pPr>
    </w:p>
    <w:p w14:paraId="14BCE67C">
      <w:pPr>
        <w:pStyle w:val="7"/>
        <w:shd w:val="clear" w:color="auto" w:fill="FFFFFF"/>
        <w:snapToGrid w:val="0"/>
        <w:spacing w:before="0" w:beforeAutospacing="0" w:after="0" w:afterAutospacing="0" w:line="570" w:lineRule="exact"/>
        <w:rPr>
          <w:sz w:val="28"/>
          <w:szCs w:val="28"/>
        </w:rPr>
      </w:pPr>
    </w:p>
    <w:p w14:paraId="3510363A">
      <w:pPr>
        <w:pStyle w:val="7"/>
        <w:shd w:val="clear" w:color="auto" w:fill="FFFFFF"/>
        <w:snapToGrid w:val="0"/>
        <w:spacing w:before="0" w:beforeAutospacing="0" w:after="0" w:afterAutospacing="0" w:line="570" w:lineRule="exact"/>
        <w:rPr>
          <w:sz w:val="28"/>
          <w:szCs w:val="28"/>
        </w:rPr>
      </w:pPr>
    </w:p>
    <w:p w14:paraId="578CFE60">
      <w:pPr>
        <w:pStyle w:val="7"/>
        <w:shd w:val="clear" w:color="auto" w:fill="FFFFFF"/>
        <w:snapToGrid w:val="0"/>
        <w:spacing w:before="0" w:beforeAutospacing="0" w:after="0" w:afterAutospacing="0" w:line="570" w:lineRule="exact"/>
        <w:rPr>
          <w:sz w:val="28"/>
          <w:szCs w:val="28"/>
        </w:rPr>
      </w:pPr>
    </w:p>
    <w:p w14:paraId="04D444DE">
      <w:pPr>
        <w:pStyle w:val="7"/>
        <w:shd w:val="clear" w:color="auto" w:fill="FFFFFF"/>
        <w:snapToGrid w:val="0"/>
        <w:spacing w:before="0" w:beforeAutospacing="0" w:after="0" w:afterAutospacing="0" w:line="570" w:lineRule="exact"/>
        <w:rPr>
          <w:sz w:val="28"/>
          <w:szCs w:val="28"/>
        </w:rPr>
      </w:pPr>
    </w:p>
    <w:p w14:paraId="43258928">
      <w:pPr>
        <w:pStyle w:val="7"/>
        <w:shd w:val="clear" w:color="auto" w:fill="FFFFFF"/>
        <w:snapToGrid w:val="0"/>
        <w:spacing w:before="0" w:beforeAutospacing="0" w:after="0" w:afterAutospacing="0" w:line="570" w:lineRule="exact"/>
        <w:rPr>
          <w:rFonts w:hint="eastAsia"/>
          <w:sz w:val="28"/>
          <w:szCs w:val="28"/>
        </w:rPr>
      </w:pPr>
    </w:p>
    <w:p w14:paraId="4539B5C1">
      <w:pPr>
        <w:pStyle w:val="7"/>
        <w:shd w:val="clear" w:color="auto" w:fill="FFFFFF"/>
        <w:snapToGrid w:val="0"/>
        <w:spacing w:before="0" w:beforeAutospacing="0" w:after="0" w:afterAutospacing="0" w:line="570" w:lineRule="exact"/>
        <w:rPr>
          <w:rFonts w:hint="eastAsia"/>
          <w:sz w:val="28"/>
          <w:szCs w:val="28"/>
        </w:rPr>
      </w:pPr>
    </w:p>
    <w:p w14:paraId="3A6F1A5C">
      <w:pPr>
        <w:pStyle w:val="7"/>
        <w:shd w:val="clear" w:color="auto" w:fill="FFFFFF"/>
        <w:snapToGrid w:val="0"/>
        <w:spacing w:before="0" w:beforeAutospacing="0" w:after="0" w:afterAutospacing="0" w:line="570" w:lineRule="exact"/>
        <w:rPr>
          <w:sz w:val="28"/>
          <w:szCs w:val="28"/>
        </w:rPr>
      </w:pPr>
    </w:p>
    <w:p w14:paraId="2730AF61">
      <w:pPr>
        <w:pStyle w:val="7"/>
        <w:shd w:val="clear" w:color="auto" w:fill="FFFFFF"/>
        <w:snapToGrid w:val="0"/>
        <w:spacing w:before="0" w:beforeAutospacing="0" w:after="0" w:afterAutospacing="0" w:line="570" w:lineRule="exact"/>
        <w:rPr>
          <w:sz w:val="28"/>
          <w:szCs w:val="28"/>
        </w:rPr>
      </w:pPr>
    </w:p>
    <w:tbl>
      <w:tblPr>
        <w:tblStyle w:val="8"/>
        <w:tblW w:w="9226" w:type="dxa"/>
        <w:tblInd w:w="96" w:type="dxa"/>
        <w:tblLayout w:type="fixed"/>
        <w:tblCellMar>
          <w:top w:w="0" w:type="dxa"/>
          <w:left w:w="108" w:type="dxa"/>
          <w:bottom w:w="0" w:type="dxa"/>
          <w:right w:w="108" w:type="dxa"/>
        </w:tblCellMar>
      </w:tblPr>
      <w:tblGrid>
        <w:gridCol w:w="3181"/>
        <w:gridCol w:w="1380"/>
        <w:gridCol w:w="2760"/>
        <w:gridCol w:w="346"/>
        <w:gridCol w:w="1559"/>
      </w:tblGrid>
      <w:tr w14:paraId="684678E0">
        <w:tblPrEx>
          <w:tblCellMar>
            <w:top w:w="0" w:type="dxa"/>
            <w:left w:w="108" w:type="dxa"/>
            <w:bottom w:w="0" w:type="dxa"/>
            <w:right w:w="108" w:type="dxa"/>
          </w:tblCellMar>
        </w:tblPrEx>
        <w:trPr>
          <w:trHeight w:val="720" w:hRule="atLeast"/>
        </w:trPr>
        <w:tc>
          <w:tcPr>
            <w:tcW w:w="9226" w:type="dxa"/>
            <w:gridSpan w:val="5"/>
            <w:tcBorders>
              <w:top w:val="nil"/>
              <w:left w:val="nil"/>
              <w:bottom w:val="nil"/>
              <w:right w:val="nil"/>
            </w:tcBorders>
            <w:shd w:val="clear" w:color="auto" w:fill="auto"/>
            <w:noWrap/>
            <w:vAlign w:val="center"/>
          </w:tcPr>
          <w:p w14:paraId="7AEE7326">
            <w:pPr>
              <w:jc w:val="center"/>
              <w:rPr>
                <w:rFonts w:hint="eastAsia" w:ascii="方正小标宋_GBK" w:hAnsi="宋体" w:eastAsia="方正小标宋_GBK" w:cs="宋体"/>
                <w:color w:val="000000"/>
                <w:sz w:val="18"/>
                <w:szCs w:val="18"/>
              </w:rPr>
            </w:pPr>
            <w:r>
              <w:rPr>
                <w:rFonts w:hint="eastAsia" w:ascii="方正小标宋_GBK" w:hAnsi="宋体" w:eastAsia="方正小标宋_GBK" w:cs="黑体"/>
                <w:color w:val="000000"/>
                <w:kern w:val="0"/>
                <w:sz w:val="44"/>
                <w:szCs w:val="44"/>
              </w:rPr>
              <w:t>收入支出决算总表</w:t>
            </w:r>
          </w:p>
        </w:tc>
      </w:tr>
      <w:tr w14:paraId="7DA5BA37">
        <w:tblPrEx>
          <w:tblCellMar>
            <w:top w:w="0" w:type="dxa"/>
            <w:left w:w="108" w:type="dxa"/>
            <w:bottom w:w="0" w:type="dxa"/>
            <w:right w:w="108" w:type="dxa"/>
          </w:tblCellMar>
        </w:tblPrEx>
        <w:trPr>
          <w:trHeight w:val="340" w:hRule="atLeast"/>
        </w:trPr>
        <w:tc>
          <w:tcPr>
            <w:tcW w:w="3181" w:type="dxa"/>
            <w:tcBorders>
              <w:top w:val="nil"/>
              <w:left w:val="nil"/>
              <w:bottom w:val="nil"/>
              <w:right w:val="nil"/>
            </w:tcBorders>
            <w:shd w:val="clear" w:color="auto" w:fill="auto"/>
            <w:noWrap/>
            <w:vAlign w:val="center"/>
          </w:tcPr>
          <w:p w14:paraId="6CB9AD67">
            <w:pPr>
              <w:jc w:val="left"/>
              <w:rPr>
                <w:rFonts w:ascii="Tahoma" w:hAnsi="Tahoma" w:eastAsia="Tahoma" w:cs="Tahoma"/>
                <w:color w:val="000000"/>
                <w:sz w:val="16"/>
                <w:szCs w:val="16"/>
              </w:rPr>
            </w:pPr>
          </w:p>
        </w:tc>
        <w:tc>
          <w:tcPr>
            <w:tcW w:w="1380" w:type="dxa"/>
            <w:tcBorders>
              <w:top w:val="nil"/>
              <w:left w:val="nil"/>
              <w:bottom w:val="nil"/>
              <w:right w:val="nil"/>
            </w:tcBorders>
            <w:shd w:val="clear" w:color="auto" w:fill="auto"/>
            <w:noWrap/>
            <w:vAlign w:val="center"/>
          </w:tcPr>
          <w:p w14:paraId="1A209E4C">
            <w:pPr>
              <w:jc w:val="center"/>
              <w:rPr>
                <w:rFonts w:ascii="宋体" w:hAnsi="宋体" w:eastAsia="宋体" w:cs="宋体"/>
                <w:color w:val="000000"/>
                <w:sz w:val="18"/>
                <w:szCs w:val="18"/>
              </w:rPr>
            </w:pPr>
          </w:p>
        </w:tc>
        <w:tc>
          <w:tcPr>
            <w:tcW w:w="2760" w:type="dxa"/>
            <w:tcBorders>
              <w:top w:val="nil"/>
              <w:left w:val="nil"/>
              <w:bottom w:val="nil"/>
              <w:right w:val="nil"/>
            </w:tcBorders>
            <w:shd w:val="clear" w:color="auto" w:fill="auto"/>
            <w:noWrap/>
            <w:vAlign w:val="center"/>
          </w:tcPr>
          <w:p w14:paraId="59B10784">
            <w:pPr>
              <w:jc w:val="left"/>
              <w:rPr>
                <w:rFonts w:ascii="宋体" w:hAnsi="宋体" w:eastAsia="宋体" w:cs="宋体"/>
                <w:color w:val="000000"/>
                <w:sz w:val="18"/>
                <w:szCs w:val="18"/>
              </w:rPr>
            </w:pPr>
          </w:p>
        </w:tc>
        <w:tc>
          <w:tcPr>
            <w:tcW w:w="1905" w:type="dxa"/>
            <w:gridSpan w:val="2"/>
            <w:tcBorders>
              <w:top w:val="nil"/>
              <w:left w:val="nil"/>
              <w:bottom w:val="nil"/>
              <w:right w:val="nil"/>
            </w:tcBorders>
            <w:shd w:val="clear" w:color="auto" w:fill="auto"/>
            <w:noWrap/>
            <w:vAlign w:val="center"/>
          </w:tcPr>
          <w:p w14:paraId="4888DC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公开01表</w:t>
            </w:r>
          </w:p>
        </w:tc>
      </w:tr>
      <w:tr w14:paraId="766C155A">
        <w:tblPrEx>
          <w:tblCellMar>
            <w:top w:w="0" w:type="dxa"/>
            <w:left w:w="108" w:type="dxa"/>
            <w:bottom w:w="0" w:type="dxa"/>
            <w:right w:w="108" w:type="dxa"/>
          </w:tblCellMar>
        </w:tblPrEx>
        <w:trPr>
          <w:trHeight w:val="360" w:hRule="atLeast"/>
        </w:trPr>
        <w:tc>
          <w:tcPr>
            <w:tcW w:w="4561" w:type="dxa"/>
            <w:gridSpan w:val="2"/>
            <w:tcBorders>
              <w:top w:val="nil"/>
              <w:left w:val="nil"/>
              <w:bottom w:val="single" w:color="808080" w:sz="4" w:space="0"/>
              <w:right w:val="nil"/>
            </w:tcBorders>
            <w:shd w:val="clear" w:color="auto" w:fill="auto"/>
            <w:noWrap/>
            <w:vAlign w:val="center"/>
          </w:tcPr>
          <w:p w14:paraId="77FE8E61">
            <w:pPr>
              <w:rPr>
                <w:rFonts w:ascii="宋体" w:hAnsi="宋体" w:eastAsia="宋体" w:cs="宋体"/>
                <w:color w:val="000000"/>
                <w:sz w:val="22"/>
              </w:rPr>
            </w:pPr>
            <w:r>
              <w:rPr>
                <w:rFonts w:hint="eastAsia" w:ascii="宋体" w:hAnsi="宋体" w:eastAsia="宋体" w:cs="宋体"/>
                <w:color w:val="000000"/>
                <w:kern w:val="0"/>
                <w:sz w:val="18"/>
                <w:szCs w:val="18"/>
              </w:rPr>
              <w:t>公开部门：垫江县人民政府桂阳街道办事处</w:t>
            </w:r>
          </w:p>
        </w:tc>
        <w:tc>
          <w:tcPr>
            <w:tcW w:w="2760" w:type="dxa"/>
            <w:tcBorders>
              <w:top w:val="nil"/>
              <w:left w:val="nil"/>
              <w:bottom w:val="single" w:color="000000" w:sz="4" w:space="0"/>
              <w:right w:val="nil"/>
            </w:tcBorders>
            <w:shd w:val="clear" w:color="auto" w:fill="auto"/>
            <w:noWrap/>
            <w:vAlign w:val="center"/>
          </w:tcPr>
          <w:p w14:paraId="30AAB6A5">
            <w:pPr>
              <w:jc w:val="left"/>
              <w:rPr>
                <w:rFonts w:ascii="宋体" w:hAnsi="宋体" w:eastAsia="宋体" w:cs="宋体"/>
                <w:color w:val="000000"/>
                <w:sz w:val="18"/>
                <w:szCs w:val="18"/>
              </w:rPr>
            </w:pPr>
          </w:p>
        </w:tc>
        <w:tc>
          <w:tcPr>
            <w:tcW w:w="1905" w:type="dxa"/>
            <w:gridSpan w:val="2"/>
            <w:tcBorders>
              <w:top w:val="nil"/>
              <w:left w:val="nil"/>
              <w:bottom w:val="single" w:color="000000" w:sz="4" w:space="0"/>
              <w:right w:val="nil"/>
            </w:tcBorders>
            <w:shd w:val="clear" w:color="auto" w:fill="auto"/>
            <w:noWrap/>
            <w:vAlign w:val="center"/>
          </w:tcPr>
          <w:p w14:paraId="095A44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单位：万元</w:t>
            </w:r>
          </w:p>
        </w:tc>
      </w:tr>
      <w:tr w14:paraId="5B665942">
        <w:tblPrEx>
          <w:tblCellMar>
            <w:top w:w="0" w:type="dxa"/>
            <w:left w:w="108" w:type="dxa"/>
            <w:bottom w:w="0" w:type="dxa"/>
            <w:right w:w="108" w:type="dxa"/>
          </w:tblCellMar>
        </w:tblPrEx>
        <w:trPr>
          <w:trHeight w:val="468" w:hRule="atLeast"/>
        </w:trPr>
        <w:tc>
          <w:tcPr>
            <w:tcW w:w="4561" w:type="dxa"/>
            <w:gridSpan w:val="2"/>
            <w:tcBorders>
              <w:top w:val="nil"/>
              <w:left w:val="single" w:color="000000" w:sz="4" w:space="0"/>
              <w:bottom w:val="single" w:color="000000" w:sz="4" w:space="0"/>
              <w:right w:val="single" w:color="000000" w:sz="4" w:space="0"/>
            </w:tcBorders>
            <w:shd w:val="clear" w:color="auto" w:fill="auto"/>
            <w:noWrap/>
            <w:vAlign w:val="center"/>
          </w:tcPr>
          <w:p w14:paraId="3A00D520">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收      入</w:t>
            </w:r>
          </w:p>
        </w:tc>
        <w:tc>
          <w:tcPr>
            <w:tcW w:w="4665" w:type="dxa"/>
            <w:gridSpan w:val="3"/>
            <w:tcBorders>
              <w:top w:val="nil"/>
              <w:left w:val="nil"/>
              <w:bottom w:val="single" w:color="000000" w:sz="4" w:space="0"/>
              <w:right w:val="single" w:color="000000" w:sz="4" w:space="0"/>
            </w:tcBorders>
            <w:shd w:val="clear" w:color="auto" w:fill="auto"/>
            <w:noWrap/>
            <w:vAlign w:val="center"/>
          </w:tcPr>
          <w:p w14:paraId="35AAEF51">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支   出</w:t>
            </w:r>
          </w:p>
        </w:tc>
      </w:tr>
      <w:tr w14:paraId="257BE5DB">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3D5ABC9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项目</w:t>
            </w:r>
          </w:p>
        </w:tc>
        <w:tc>
          <w:tcPr>
            <w:tcW w:w="1380" w:type="dxa"/>
            <w:tcBorders>
              <w:top w:val="nil"/>
              <w:left w:val="nil"/>
              <w:bottom w:val="single" w:color="000000" w:sz="4" w:space="0"/>
              <w:right w:val="single" w:color="000000" w:sz="4" w:space="0"/>
            </w:tcBorders>
            <w:shd w:val="clear" w:color="auto" w:fill="auto"/>
            <w:noWrap/>
            <w:vAlign w:val="center"/>
          </w:tcPr>
          <w:p w14:paraId="77972C4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决算数</w:t>
            </w:r>
          </w:p>
        </w:tc>
        <w:tc>
          <w:tcPr>
            <w:tcW w:w="3106" w:type="dxa"/>
            <w:gridSpan w:val="2"/>
            <w:tcBorders>
              <w:top w:val="nil"/>
              <w:left w:val="nil"/>
              <w:bottom w:val="single" w:color="000000" w:sz="4" w:space="0"/>
              <w:right w:val="single" w:color="000000" w:sz="4" w:space="0"/>
            </w:tcBorders>
            <w:shd w:val="clear" w:color="auto" w:fill="auto"/>
            <w:noWrap/>
            <w:vAlign w:val="center"/>
          </w:tcPr>
          <w:p w14:paraId="763F5EB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功能分类科目</w:t>
            </w:r>
          </w:p>
        </w:tc>
        <w:tc>
          <w:tcPr>
            <w:tcW w:w="1559" w:type="dxa"/>
            <w:tcBorders>
              <w:top w:val="nil"/>
              <w:left w:val="nil"/>
              <w:bottom w:val="single" w:color="000000" w:sz="4" w:space="0"/>
              <w:right w:val="single" w:color="000000" w:sz="4" w:space="0"/>
            </w:tcBorders>
            <w:shd w:val="clear" w:color="auto" w:fill="auto"/>
            <w:noWrap/>
            <w:vAlign w:val="center"/>
          </w:tcPr>
          <w:p w14:paraId="155367D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决算数</w:t>
            </w:r>
          </w:p>
        </w:tc>
      </w:tr>
      <w:tr w14:paraId="0D9668B0">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117A74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一、一般公共预算财政拨款收入</w:t>
            </w:r>
          </w:p>
        </w:tc>
        <w:tc>
          <w:tcPr>
            <w:tcW w:w="1380" w:type="dxa"/>
            <w:tcBorders>
              <w:top w:val="nil"/>
              <w:left w:val="nil"/>
              <w:bottom w:val="single" w:color="000000" w:sz="4" w:space="0"/>
              <w:right w:val="single" w:color="000000" w:sz="4" w:space="0"/>
            </w:tcBorders>
            <w:shd w:val="clear" w:color="auto" w:fill="auto"/>
            <w:noWrap/>
            <w:vAlign w:val="center"/>
          </w:tcPr>
          <w:p w14:paraId="329B39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3,042.29</w:t>
            </w:r>
          </w:p>
        </w:tc>
        <w:tc>
          <w:tcPr>
            <w:tcW w:w="3106" w:type="dxa"/>
            <w:gridSpan w:val="2"/>
            <w:tcBorders>
              <w:top w:val="nil"/>
              <w:left w:val="nil"/>
              <w:bottom w:val="single" w:color="000000" w:sz="4" w:space="0"/>
              <w:right w:val="single" w:color="000000" w:sz="4" w:space="0"/>
            </w:tcBorders>
            <w:shd w:val="clear" w:color="auto" w:fill="auto"/>
            <w:noWrap/>
            <w:vAlign w:val="center"/>
          </w:tcPr>
          <w:p w14:paraId="5B781DE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1559" w:type="dxa"/>
            <w:tcBorders>
              <w:top w:val="nil"/>
              <w:left w:val="nil"/>
              <w:bottom w:val="single" w:color="000000" w:sz="4" w:space="0"/>
              <w:right w:val="single" w:color="000000" w:sz="4" w:space="0"/>
            </w:tcBorders>
            <w:shd w:val="clear" w:color="auto" w:fill="auto"/>
            <w:noWrap/>
            <w:vAlign w:val="center"/>
          </w:tcPr>
          <w:p w14:paraId="368FA2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3,100.52</w:t>
            </w:r>
          </w:p>
        </w:tc>
      </w:tr>
      <w:tr w14:paraId="1B78F487">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7A9B91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二、政府性基金预算财政拨款收入</w:t>
            </w:r>
          </w:p>
        </w:tc>
        <w:tc>
          <w:tcPr>
            <w:tcW w:w="1380" w:type="dxa"/>
            <w:tcBorders>
              <w:top w:val="nil"/>
              <w:left w:val="nil"/>
              <w:bottom w:val="single" w:color="000000" w:sz="4" w:space="0"/>
              <w:right w:val="single" w:color="000000" w:sz="4" w:space="0"/>
            </w:tcBorders>
            <w:shd w:val="clear" w:color="auto" w:fill="auto"/>
            <w:noWrap/>
            <w:vAlign w:val="center"/>
          </w:tcPr>
          <w:p w14:paraId="3152A8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16.69</w:t>
            </w:r>
          </w:p>
        </w:tc>
        <w:tc>
          <w:tcPr>
            <w:tcW w:w="3106" w:type="dxa"/>
            <w:gridSpan w:val="2"/>
            <w:tcBorders>
              <w:top w:val="nil"/>
              <w:left w:val="nil"/>
              <w:bottom w:val="single" w:color="000000" w:sz="4" w:space="0"/>
              <w:right w:val="single" w:color="000000" w:sz="4" w:space="0"/>
            </w:tcBorders>
            <w:shd w:val="clear" w:color="auto" w:fill="auto"/>
            <w:noWrap/>
            <w:vAlign w:val="center"/>
          </w:tcPr>
          <w:p w14:paraId="1D4DFF5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二、外交支出</w:t>
            </w:r>
          </w:p>
        </w:tc>
        <w:tc>
          <w:tcPr>
            <w:tcW w:w="1559" w:type="dxa"/>
            <w:tcBorders>
              <w:top w:val="nil"/>
              <w:left w:val="nil"/>
              <w:bottom w:val="single" w:color="000000" w:sz="4" w:space="0"/>
              <w:right w:val="single" w:color="000000" w:sz="4" w:space="0"/>
            </w:tcBorders>
            <w:shd w:val="clear" w:color="auto" w:fill="auto"/>
            <w:noWrap/>
            <w:vAlign w:val="center"/>
          </w:tcPr>
          <w:p w14:paraId="047B42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E60A1D8">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572FE17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三、国有资本经营预算财政拨款收入</w:t>
            </w:r>
          </w:p>
        </w:tc>
        <w:tc>
          <w:tcPr>
            <w:tcW w:w="1380" w:type="dxa"/>
            <w:tcBorders>
              <w:top w:val="nil"/>
              <w:left w:val="nil"/>
              <w:bottom w:val="single" w:color="000000" w:sz="4" w:space="0"/>
              <w:right w:val="single" w:color="000000" w:sz="4" w:space="0"/>
            </w:tcBorders>
            <w:shd w:val="clear" w:color="auto" w:fill="auto"/>
            <w:noWrap/>
            <w:vAlign w:val="center"/>
          </w:tcPr>
          <w:p w14:paraId="17CE7F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106" w:type="dxa"/>
            <w:gridSpan w:val="2"/>
            <w:tcBorders>
              <w:top w:val="nil"/>
              <w:left w:val="nil"/>
              <w:bottom w:val="single" w:color="000000" w:sz="4" w:space="0"/>
              <w:right w:val="single" w:color="000000" w:sz="4" w:space="0"/>
            </w:tcBorders>
            <w:shd w:val="clear" w:color="auto" w:fill="auto"/>
            <w:noWrap/>
            <w:vAlign w:val="center"/>
          </w:tcPr>
          <w:p w14:paraId="4421BF4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三、国防支出</w:t>
            </w:r>
          </w:p>
        </w:tc>
        <w:tc>
          <w:tcPr>
            <w:tcW w:w="1559" w:type="dxa"/>
            <w:tcBorders>
              <w:top w:val="nil"/>
              <w:left w:val="nil"/>
              <w:bottom w:val="single" w:color="000000" w:sz="4" w:space="0"/>
              <w:right w:val="single" w:color="000000" w:sz="4" w:space="0"/>
            </w:tcBorders>
            <w:shd w:val="clear" w:color="auto" w:fill="auto"/>
            <w:noWrap/>
            <w:vAlign w:val="center"/>
          </w:tcPr>
          <w:p w14:paraId="4343BF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B77C7EB">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2474911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四、上级补助收入</w:t>
            </w:r>
          </w:p>
        </w:tc>
        <w:tc>
          <w:tcPr>
            <w:tcW w:w="1380" w:type="dxa"/>
            <w:tcBorders>
              <w:top w:val="nil"/>
              <w:left w:val="nil"/>
              <w:bottom w:val="single" w:color="000000" w:sz="4" w:space="0"/>
              <w:right w:val="single" w:color="000000" w:sz="4" w:space="0"/>
            </w:tcBorders>
            <w:shd w:val="clear" w:color="auto" w:fill="auto"/>
            <w:noWrap/>
            <w:vAlign w:val="center"/>
          </w:tcPr>
          <w:p w14:paraId="1083C2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106" w:type="dxa"/>
            <w:gridSpan w:val="2"/>
            <w:tcBorders>
              <w:top w:val="nil"/>
              <w:left w:val="nil"/>
              <w:bottom w:val="single" w:color="000000" w:sz="4" w:space="0"/>
              <w:right w:val="single" w:color="000000" w:sz="4" w:space="0"/>
            </w:tcBorders>
            <w:shd w:val="clear" w:color="auto" w:fill="auto"/>
            <w:noWrap/>
            <w:vAlign w:val="center"/>
          </w:tcPr>
          <w:p w14:paraId="7C0498C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四、公共安全支出</w:t>
            </w:r>
          </w:p>
        </w:tc>
        <w:tc>
          <w:tcPr>
            <w:tcW w:w="1559" w:type="dxa"/>
            <w:tcBorders>
              <w:top w:val="nil"/>
              <w:left w:val="nil"/>
              <w:bottom w:val="single" w:color="000000" w:sz="4" w:space="0"/>
              <w:right w:val="single" w:color="000000" w:sz="4" w:space="0"/>
            </w:tcBorders>
            <w:shd w:val="clear" w:color="auto" w:fill="auto"/>
            <w:noWrap/>
            <w:vAlign w:val="center"/>
          </w:tcPr>
          <w:p w14:paraId="2B9B36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85F5006">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73EA578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五、事业收入</w:t>
            </w:r>
          </w:p>
        </w:tc>
        <w:tc>
          <w:tcPr>
            <w:tcW w:w="1380" w:type="dxa"/>
            <w:tcBorders>
              <w:top w:val="nil"/>
              <w:left w:val="nil"/>
              <w:bottom w:val="single" w:color="000000" w:sz="4" w:space="0"/>
              <w:right w:val="single" w:color="000000" w:sz="4" w:space="0"/>
            </w:tcBorders>
            <w:shd w:val="clear" w:color="auto" w:fill="auto"/>
            <w:noWrap/>
            <w:vAlign w:val="center"/>
          </w:tcPr>
          <w:p w14:paraId="135A81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106" w:type="dxa"/>
            <w:gridSpan w:val="2"/>
            <w:tcBorders>
              <w:top w:val="nil"/>
              <w:left w:val="nil"/>
              <w:bottom w:val="single" w:color="000000" w:sz="4" w:space="0"/>
              <w:right w:val="single" w:color="000000" w:sz="4" w:space="0"/>
            </w:tcBorders>
            <w:shd w:val="clear" w:color="auto" w:fill="auto"/>
            <w:noWrap/>
            <w:vAlign w:val="center"/>
          </w:tcPr>
          <w:p w14:paraId="6B8E369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五、教育支出</w:t>
            </w:r>
          </w:p>
        </w:tc>
        <w:tc>
          <w:tcPr>
            <w:tcW w:w="1559" w:type="dxa"/>
            <w:tcBorders>
              <w:top w:val="nil"/>
              <w:left w:val="nil"/>
              <w:bottom w:val="single" w:color="000000" w:sz="4" w:space="0"/>
              <w:right w:val="single" w:color="000000" w:sz="4" w:space="0"/>
            </w:tcBorders>
            <w:shd w:val="clear" w:color="auto" w:fill="auto"/>
            <w:noWrap/>
            <w:vAlign w:val="center"/>
          </w:tcPr>
          <w:p w14:paraId="067DD8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8608E8B">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152F04B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六、经营收入</w:t>
            </w:r>
          </w:p>
        </w:tc>
        <w:tc>
          <w:tcPr>
            <w:tcW w:w="1380" w:type="dxa"/>
            <w:tcBorders>
              <w:top w:val="nil"/>
              <w:left w:val="nil"/>
              <w:bottom w:val="single" w:color="000000" w:sz="4" w:space="0"/>
              <w:right w:val="single" w:color="000000" w:sz="4" w:space="0"/>
            </w:tcBorders>
            <w:shd w:val="clear" w:color="auto" w:fill="auto"/>
            <w:noWrap/>
            <w:vAlign w:val="center"/>
          </w:tcPr>
          <w:p w14:paraId="0FA3CA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106" w:type="dxa"/>
            <w:gridSpan w:val="2"/>
            <w:tcBorders>
              <w:top w:val="nil"/>
              <w:left w:val="nil"/>
              <w:bottom w:val="single" w:color="000000" w:sz="4" w:space="0"/>
              <w:right w:val="single" w:color="000000" w:sz="4" w:space="0"/>
            </w:tcBorders>
            <w:shd w:val="clear" w:color="auto" w:fill="auto"/>
            <w:noWrap/>
            <w:vAlign w:val="center"/>
          </w:tcPr>
          <w:p w14:paraId="5B38E99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六、科学技术支出</w:t>
            </w:r>
          </w:p>
        </w:tc>
        <w:tc>
          <w:tcPr>
            <w:tcW w:w="1559" w:type="dxa"/>
            <w:tcBorders>
              <w:top w:val="nil"/>
              <w:left w:val="nil"/>
              <w:bottom w:val="single" w:color="000000" w:sz="4" w:space="0"/>
              <w:right w:val="single" w:color="000000" w:sz="4" w:space="0"/>
            </w:tcBorders>
            <w:shd w:val="clear" w:color="auto" w:fill="auto"/>
            <w:noWrap/>
            <w:vAlign w:val="center"/>
          </w:tcPr>
          <w:p w14:paraId="266107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0.20</w:t>
            </w:r>
          </w:p>
        </w:tc>
      </w:tr>
      <w:tr w14:paraId="1540EB3D">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18F72B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七、附属单位上缴收入</w:t>
            </w:r>
          </w:p>
        </w:tc>
        <w:tc>
          <w:tcPr>
            <w:tcW w:w="1380" w:type="dxa"/>
            <w:tcBorders>
              <w:top w:val="nil"/>
              <w:left w:val="nil"/>
              <w:bottom w:val="single" w:color="000000" w:sz="4" w:space="0"/>
              <w:right w:val="single" w:color="000000" w:sz="4" w:space="0"/>
            </w:tcBorders>
            <w:shd w:val="clear" w:color="auto" w:fill="auto"/>
            <w:noWrap/>
            <w:vAlign w:val="center"/>
          </w:tcPr>
          <w:p w14:paraId="18582C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106" w:type="dxa"/>
            <w:gridSpan w:val="2"/>
            <w:tcBorders>
              <w:top w:val="nil"/>
              <w:left w:val="nil"/>
              <w:bottom w:val="single" w:color="000000" w:sz="4" w:space="0"/>
              <w:right w:val="single" w:color="000000" w:sz="4" w:space="0"/>
            </w:tcBorders>
            <w:shd w:val="clear" w:color="auto" w:fill="auto"/>
            <w:noWrap/>
            <w:vAlign w:val="center"/>
          </w:tcPr>
          <w:p w14:paraId="3B674A5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七、文化旅游体育与传媒支出</w:t>
            </w:r>
          </w:p>
        </w:tc>
        <w:tc>
          <w:tcPr>
            <w:tcW w:w="1559" w:type="dxa"/>
            <w:tcBorders>
              <w:top w:val="nil"/>
              <w:left w:val="nil"/>
              <w:bottom w:val="single" w:color="000000" w:sz="4" w:space="0"/>
              <w:right w:val="single" w:color="000000" w:sz="4" w:space="0"/>
            </w:tcBorders>
            <w:shd w:val="clear" w:color="auto" w:fill="auto"/>
            <w:noWrap/>
            <w:vAlign w:val="center"/>
          </w:tcPr>
          <w:p w14:paraId="4D5262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37.67</w:t>
            </w:r>
          </w:p>
        </w:tc>
      </w:tr>
      <w:tr w14:paraId="11951F86">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7AE47B6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八、其他收入</w:t>
            </w:r>
          </w:p>
        </w:tc>
        <w:tc>
          <w:tcPr>
            <w:tcW w:w="1380" w:type="dxa"/>
            <w:tcBorders>
              <w:top w:val="nil"/>
              <w:left w:val="nil"/>
              <w:bottom w:val="single" w:color="000000" w:sz="4" w:space="0"/>
              <w:right w:val="single" w:color="000000" w:sz="4" w:space="0"/>
            </w:tcBorders>
            <w:shd w:val="clear" w:color="auto" w:fill="auto"/>
            <w:noWrap/>
            <w:vAlign w:val="center"/>
          </w:tcPr>
          <w:p w14:paraId="2E558A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106" w:type="dxa"/>
            <w:gridSpan w:val="2"/>
            <w:tcBorders>
              <w:top w:val="nil"/>
              <w:left w:val="nil"/>
              <w:bottom w:val="single" w:color="000000" w:sz="4" w:space="0"/>
              <w:right w:val="single" w:color="000000" w:sz="4" w:space="0"/>
            </w:tcBorders>
            <w:shd w:val="clear" w:color="auto" w:fill="auto"/>
            <w:noWrap/>
            <w:vAlign w:val="center"/>
          </w:tcPr>
          <w:p w14:paraId="514A832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1559" w:type="dxa"/>
            <w:tcBorders>
              <w:top w:val="nil"/>
              <w:left w:val="nil"/>
              <w:bottom w:val="single" w:color="000000" w:sz="4" w:space="0"/>
              <w:right w:val="single" w:color="000000" w:sz="4" w:space="0"/>
            </w:tcBorders>
            <w:shd w:val="clear" w:color="auto" w:fill="auto"/>
            <w:noWrap/>
            <w:vAlign w:val="center"/>
          </w:tcPr>
          <w:p w14:paraId="7D568C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344.79</w:t>
            </w:r>
          </w:p>
        </w:tc>
      </w:tr>
      <w:tr w14:paraId="55820762">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0D5F6558">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2B715919">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71C2CD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九、卫生健康支出</w:t>
            </w:r>
          </w:p>
        </w:tc>
        <w:tc>
          <w:tcPr>
            <w:tcW w:w="1559" w:type="dxa"/>
            <w:tcBorders>
              <w:top w:val="nil"/>
              <w:left w:val="nil"/>
              <w:bottom w:val="single" w:color="000000" w:sz="4" w:space="0"/>
              <w:right w:val="single" w:color="000000" w:sz="4" w:space="0"/>
            </w:tcBorders>
            <w:shd w:val="clear" w:color="auto" w:fill="auto"/>
            <w:noWrap/>
            <w:vAlign w:val="center"/>
          </w:tcPr>
          <w:p w14:paraId="79193E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290.05</w:t>
            </w:r>
          </w:p>
        </w:tc>
      </w:tr>
      <w:tr w14:paraId="17BC3B6D">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60529339">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7387E32D">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37B9140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1559" w:type="dxa"/>
            <w:tcBorders>
              <w:top w:val="nil"/>
              <w:left w:val="nil"/>
              <w:bottom w:val="single" w:color="000000" w:sz="4" w:space="0"/>
              <w:right w:val="single" w:color="000000" w:sz="4" w:space="0"/>
            </w:tcBorders>
            <w:shd w:val="clear" w:color="auto" w:fill="auto"/>
            <w:noWrap/>
            <w:vAlign w:val="center"/>
          </w:tcPr>
          <w:p w14:paraId="7DD599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A56E5E0">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2351F514">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25C1ABBD">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6457F8F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1559" w:type="dxa"/>
            <w:tcBorders>
              <w:top w:val="nil"/>
              <w:left w:val="nil"/>
              <w:bottom w:val="single" w:color="000000" w:sz="4" w:space="0"/>
              <w:right w:val="single" w:color="000000" w:sz="4" w:space="0"/>
            </w:tcBorders>
            <w:shd w:val="clear" w:color="auto" w:fill="auto"/>
            <w:noWrap/>
            <w:vAlign w:val="center"/>
          </w:tcPr>
          <w:p w14:paraId="4FCC31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123.70</w:t>
            </w:r>
          </w:p>
        </w:tc>
      </w:tr>
      <w:tr w14:paraId="7E01C6E9">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06106701">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62FEA23C">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746C6A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1559" w:type="dxa"/>
            <w:tcBorders>
              <w:top w:val="nil"/>
              <w:left w:val="nil"/>
              <w:bottom w:val="single" w:color="000000" w:sz="4" w:space="0"/>
              <w:right w:val="single" w:color="000000" w:sz="4" w:space="0"/>
            </w:tcBorders>
            <w:shd w:val="clear" w:color="auto" w:fill="auto"/>
            <w:noWrap/>
            <w:vAlign w:val="center"/>
          </w:tcPr>
          <w:p w14:paraId="08FC59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970.08</w:t>
            </w:r>
          </w:p>
        </w:tc>
      </w:tr>
      <w:tr w14:paraId="7DFCE17A">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79EA1D51">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2228495D">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235A449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1559" w:type="dxa"/>
            <w:tcBorders>
              <w:top w:val="nil"/>
              <w:left w:val="nil"/>
              <w:bottom w:val="single" w:color="000000" w:sz="4" w:space="0"/>
              <w:right w:val="single" w:color="000000" w:sz="4" w:space="0"/>
            </w:tcBorders>
            <w:shd w:val="clear" w:color="auto" w:fill="auto"/>
            <w:noWrap/>
            <w:vAlign w:val="center"/>
          </w:tcPr>
          <w:p w14:paraId="3035F9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60.64</w:t>
            </w:r>
          </w:p>
        </w:tc>
      </w:tr>
      <w:tr w14:paraId="078C967C">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6FB73E66">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1E381672">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7FC5C20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十四、资源勘探工业信息等支出</w:t>
            </w:r>
          </w:p>
        </w:tc>
        <w:tc>
          <w:tcPr>
            <w:tcW w:w="1559" w:type="dxa"/>
            <w:tcBorders>
              <w:top w:val="nil"/>
              <w:left w:val="nil"/>
              <w:bottom w:val="single" w:color="000000" w:sz="4" w:space="0"/>
              <w:right w:val="single" w:color="000000" w:sz="4" w:space="0"/>
            </w:tcBorders>
            <w:shd w:val="clear" w:color="auto" w:fill="auto"/>
            <w:noWrap/>
            <w:vAlign w:val="center"/>
          </w:tcPr>
          <w:p w14:paraId="6A050F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DDFD558">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160CF1A8">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53080311">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7E2F8FF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1559" w:type="dxa"/>
            <w:tcBorders>
              <w:top w:val="nil"/>
              <w:left w:val="nil"/>
              <w:bottom w:val="single" w:color="000000" w:sz="4" w:space="0"/>
              <w:right w:val="single" w:color="000000" w:sz="4" w:space="0"/>
            </w:tcBorders>
            <w:shd w:val="clear" w:color="auto" w:fill="auto"/>
            <w:noWrap/>
            <w:vAlign w:val="center"/>
          </w:tcPr>
          <w:p w14:paraId="53C7BB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6063F4F">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05F6C8BE">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2DC31793">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589D86A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1559" w:type="dxa"/>
            <w:tcBorders>
              <w:top w:val="nil"/>
              <w:left w:val="nil"/>
              <w:bottom w:val="single" w:color="000000" w:sz="4" w:space="0"/>
              <w:right w:val="single" w:color="000000" w:sz="4" w:space="0"/>
            </w:tcBorders>
            <w:shd w:val="clear" w:color="auto" w:fill="auto"/>
            <w:noWrap/>
            <w:vAlign w:val="center"/>
          </w:tcPr>
          <w:p w14:paraId="1329D8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FB4DCD8">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6A07625B">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675EFF65">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47E2D90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1559" w:type="dxa"/>
            <w:tcBorders>
              <w:top w:val="nil"/>
              <w:left w:val="nil"/>
              <w:bottom w:val="single" w:color="000000" w:sz="4" w:space="0"/>
              <w:right w:val="single" w:color="000000" w:sz="4" w:space="0"/>
            </w:tcBorders>
            <w:shd w:val="clear" w:color="auto" w:fill="auto"/>
            <w:noWrap/>
            <w:vAlign w:val="center"/>
          </w:tcPr>
          <w:p w14:paraId="4B413C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0CE6398">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031DEACE">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234DF1AE">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0E36C4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十八、自然资源海洋气象等支出</w:t>
            </w:r>
          </w:p>
        </w:tc>
        <w:tc>
          <w:tcPr>
            <w:tcW w:w="1559" w:type="dxa"/>
            <w:tcBorders>
              <w:top w:val="nil"/>
              <w:left w:val="nil"/>
              <w:bottom w:val="single" w:color="000000" w:sz="4" w:space="0"/>
              <w:right w:val="single" w:color="000000" w:sz="4" w:space="0"/>
            </w:tcBorders>
            <w:shd w:val="clear" w:color="auto" w:fill="auto"/>
            <w:noWrap/>
            <w:vAlign w:val="center"/>
          </w:tcPr>
          <w:p w14:paraId="2149EC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0BC691D">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7153D097">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1B7FBABA">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7FD2DD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1559" w:type="dxa"/>
            <w:tcBorders>
              <w:top w:val="nil"/>
              <w:left w:val="nil"/>
              <w:bottom w:val="single" w:color="000000" w:sz="4" w:space="0"/>
              <w:right w:val="single" w:color="000000" w:sz="4" w:space="0"/>
            </w:tcBorders>
            <w:shd w:val="clear" w:color="auto" w:fill="auto"/>
            <w:noWrap/>
            <w:vAlign w:val="center"/>
          </w:tcPr>
          <w:p w14:paraId="503484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142.39</w:t>
            </w:r>
          </w:p>
        </w:tc>
      </w:tr>
      <w:tr w14:paraId="79448C77">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2A1CB25B">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56AB3010">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345E35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二十、粮油物资储备支出</w:t>
            </w:r>
          </w:p>
        </w:tc>
        <w:tc>
          <w:tcPr>
            <w:tcW w:w="1559" w:type="dxa"/>
            <w:tcBorders>
              <w:top w:val="nil"/>
              <w:left w:val="nil"/>
              <w:bottom w:val="single" w:color="000000" w:sz="4" w:space="0"/>
              <w:right w:val="single" w:color="000000" w:sz="4" w:space="0"/>
            </w:tcBorders>
            <w:shd w:val="clear" w:color="auto" w:fill="auto"/>
            <w:noWrap/>
            <w:vAlign w:val="center"/>
          </w:tcPr>
          <w:p w14:paraId="2A4D9E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CD8F46D">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6602BBA8">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6870544C">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19DEC6D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二十一、国有资本经营预算支出</w:t>
            </w:r>
          </w:p>
        </w:tc>
        <w:tc>
          <w:tcPr>
            <w:tcW w:w="1559" w:type="dxa"/>
            <w:tcBorders>
              <w:top w:val="nil"/>
              <w:left w:val="nil"/>
              <w:bottom w:val="single" w:color="000000" w:sz="4" w:space="0"/>
              <w:right w:val="single" w:color="000000" w:sz="4" w:space="0"/>
            </w:tcBorders>
            <w:shd w:val="clear" w:color="auto" w:fill="auto"/>
            <w:noWrap/>
            <w:vAlign w:val="center"/>
          </w:tcPr>
          <w:p w14:paraId="2EE2F7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7A8B621">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29B97FAE">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36830D72">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4D97DE8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二十二、灾害防治及应急管理支出</w:t>
            </w:r>
          </w:p>
        </w:tc>
        <w:tc>
          <w:tcPr>
            <w:tcW w:w="1559" w:type="dxa"/>
            <w:tcBorders>
              <w:top w:val="nil"/>
              <w:left w:val="nil"/>
              <w:bottom w:val="single" w:color="000000" w:sz="4" w:space="0"/>
              <w:right w:val="single" w:color="000000" w:sz="4" w:space="0"/>
            </w:tcBorders>
            <w:shd w:val="clear" w:color="auto" w:fill="auto"/>
            <w:noWrap/>
            <w:vAlign w:val="center"/>
          </w:tcPr>
          <w:p w14:paraId="508BE7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w:t>
            </w:r>
          </w:p>
        </w:tc>
      </w:tr>
      <w:tr w14:paraId="19D1FA89">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57C914FC">
            <w:pPr>
              <w:jc w:val="left"/>
              <w:rPr>
                <w:rFonts w:ascii="宋体" w:hAnsi="宋体" w:eastAsia="宋体" w:cs="宋体"/>
                <w:color w:val="000000"/>
                <w:sz w:val="18"/>
                <w:szCs w:val="18"/>
              </w:rPr>
            </w:pPr>
          </w:p>
        </w:tc>
        <w:tc>
          <w:tcPr>
            <w:tcW w:w="1380" w:type="dxa"/>
            <w:tcBorders>
              <w:top w:val="nil"/>
              <w:left w:val="nil"/>
              <w:bottom w:val="single" w:color="000000" w:sz="4" w:space="0"/>
              <w:right w:val="single" w:color="000000" w:sz="4" w:space="0"/>
            </w:tcBorders>
            <w:shd w:val="clear" w:color="auto" w:fill="auto"/>
            <w:noWrap/>
            <w:vAlign w:val="center"/>
          </w:tcPr>
          <w:p w14:paraId="6112D768">
            <w:pPr>
              <w:jc w:val="center"/>
              <w:rPr>
                <w:rFonts w:ascii="宋体" w:hAnsi="宋体" w:eastAsia="宋体" w:cs="宋体"/>
                <w:color w:val="000000"/>
                <w:sz w:val="20"/>
                <w:szCs w:val="20"/>
              </w:rPr>
            </w:pPr>
          </w:p>
        </w:tc>
        <w:tc>
          <w:tcPr>
            <w:tcW w:w="3106" w:type="dxa"/>
            <w:gridSpan w:val="2"/>
            <w:tcBorders>
              <w:top w:val="nil"/>
              <w:left w:val="nil"/>
              <w:bottom w:val="single" w:color="000000" w:sz="4" w:space="0"/>
              <w:right w:val="single" w:color="000000" w:sz="4" w:space="0"/>
            </w:tcBorders>
            <w:shd w:val="clear" w:color="auto" w:fill="auto"/>
            <w:noWrap/>
            <w:vAlign w:val="center"/>
          </w:tcPr>
          <w:p w14:paraId="1499205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二十三、其他支出</w:t>
            </w:r>
          </w:p>
        </w:tc>
        <w:tc>
          <w:tcPr>
            <w:tcW w:w="1559" w:type="dxa"/>
            <w:tcBorders>
              <w:top w:val="nil"/>
              <w:left w:val="nil"/>
              <w:bottom w:val="single" w:color="000000" w:sz="4" w:space="0"/>
              <w:right w:val="single" w:color="000000" w:sz="4" w:space="0"/>
            </w:tcBorders>
            <w:shd w:val="clear" w:color="auto" w:fill="auto"/>
            <w:noWrap/>
            <w:vAlign w:val="center"/>
          </w:tcPr>
          <w:p w14:paraId="29A8E1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480398">
        <w:tblPrEx>
          <w:tblCellMar>
            <w:top w:w="0" w:type="dxa"/>
            <w:left w:w="108" w:type="dxa"/>
            <w:bottom w:w="0" w:type="dxa"/>
            <w:right w:w="108" w:type="dxa"/>
          </w:tblCellMar>
        </w:tblPrEx>
        <w:trPr>
          <w:trHeight w:val="420" w:hRule="atLeast"/>
        </w:trPr>
        <w:tc>
          <w:tcPr>
            <w:tcW w:w="3181" w:type="dxa"/>
            <w:tcBorders>
              <w:top w:val="nil"/>
              <w:left w:val="single" w:color="000000" w:sz="4" w:space="0"/>
              <w:bottom w:val="single" w:color="auto" w:sz="4" w:space="0"/>
              <w:right w:val="single" w:color="000000" w:sz="4" w:space="0"/>
            </w:tcBorders>
            <w:shd w:val="clear" w:color="auto" w:fill="auto"/>
            <w:noWrap/>
            <w:vAlign w:val="center"/>
          </w:tcPr>
          <w:p w14:paraId="03D1E478">
            <w:pPr>
              <w:jc w:val="left"/>
              <w:rPr>
                <w:rFonts w:ascii="宋体" w:hAnsi="宋体" w:eastAsia="宋体" w:cs="宋体"/>
                <w:color w:val="000000"/>
                <w:sz w:val="18"/>
                <w:szCs w:val="18"/>
              </w:rPr>
            </w:pPr>
          </w:p>
        </w:tc>
        <w:tc>
          <w:tcPr>
            <w:tcW w:w="1380" w:type="dxa"/>
            <w:tcBorders>
              <w:top w:val="nil"/>
              <w:left w:val="nil"/>
              <w:bottom w:val="single" w:color="auto" w:sz="4" w:space="0"/>
              <w:right w:val="single" w:color="000000" w:sz="4" w:space="0"/>
            </w:tcBorders>
            <w:shd w:val="clear" w:color="auto" w:fill="auto"/>
            <w:noWrap/>
            <w:vAlign w:val="center"/>
          </w:tcPr>
          <w:p w14:paraId="3EBEDF76">
            <w:pPr>
              <w:jc w:val="center"/>
              <w:rPr>
                <w:rFonts w:ascii="宋体" w:hAnsi="宋体" w:eastAsia="宋体" w:cs="宋体"/>
                <w:color w:val="000000"/>
                <w:sz w:val="20"/>
                <w:szCs w:val="20"/>
              </w:rPr>
            </w:pPr>
          </w:p>
        </w:tc>
        <w:tc>
          <w:tcPr>
            <w:tcW w:w="3106" w:type="dxa"/>
            <w:gridSpan w:val="2"/>
            <w:tcBorders>
              <w:top w:val="nil"/>
              <w:left w:val="nil"/>
              <w:bottom w:val="single" w:color="auto" w:sz="4" w:space="0"/>
              <w:right w:val="single" w:color="000000" w:sz="4" w:space="0"/>
            </w:tcBorders>
            <w:shd w:val="clear" w:color="auto" w:fill="auto"/>
            <w:noWrap/>
            <w:vAlign w:val="center"/>
          </w:tcPr>
          <w:p w14:paraId="51F788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二十四、债务还本支出</w:t>
            </w:r>
          </w:p>
        </w:tc>
        <w:tc>
          <w:tcPr>
            <w:tcW w:w="1559" w:type="dxa"/>
            <w:tcBorders>
              <w:top w:val="nil"/>
              <w:left w:val="nil"/>
              <w:bottom w:val="single" w:color="auto" w:sz="4" w:space="0"/>
              <w:right w:val="single" w:color="000000" w:sz="4" w:space="0"/>
            </w:tcBorders>
            <w:shd w:val="clear" w:color="auto" w:fill="auto"/>
            <w:noWrap/>
            <w:vAlign w:val="center"/>
          </w:tcPr>
          <w:p w14:paraId="5B411E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7308794">
        <w:tblPrEx>
          <w:tblCellMar>
            <w:top w:w="0" w:type="dxa"/>
            <w:left w:w="108" w:type="dxa"/>
            <w:bottom w:w="0" w:type="dxa"/>
            <w:right w:w="108" w:type="dxa"/>
          </w:tblCellMar>
        </w:tblPrEx>
        <w:trPr>
          <w:trHeight w:val="420" w:hRule="atLeast"/>
        </w:trPr>
        <w:tc>
          <w:tcPr>
            <w:tcW w:w="31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C695E">
            <w:pPr>
              <w:jc w:val="left"/>
              <w:rPr>
                <w:rFonts w:ascii="宋体" w:hAnsi="宋体" w:eastAsia="宋体" w:cs="宋体"/>
                <w:color w:val="000000"/>
                <w:sz w:val="18"/>
                <w:szCs w:val="18"/>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9D926">
            <w:pPr>
              <w:jc w:val="center"/>
              <w:rPr>
                <w:rFonts w:ascii="宋体" w:hAnsi="宋体" w:eastAsia="宋体" w:cs="宋体"/>
                <w:color w:val="000000"/>
                <w:sz w:val="20"/>
                <w:szCs w:val="20"/>
              </w:rPr>
            </w:pPr>
          </w:p>
        </w:tc>
        <w:tc>
          <w:tcPr>
            <w:tcW w:w="3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8B939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二十五、债务付息支出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FDB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BC2C656">
        <w:tblPrEx>
          <w:tblCellMar>
            <w:top w:w="0" w:type="dxa"/>
            <w:left w:w="108" w:type="dxa"/>
            <w:bottom w:w="0" w:type="dxa"/>
            <w:right w:w="108" w:type="dxa"/>
          </w:tblCellMar>
        </w:tblPrEx>
        <w:trPr>
          <w:trHeight w:val="420" w:hRule="atLeast"/>
        </w:trPr>
        <w:tc>
          <w:tcPr>
            <w:tcW w:w="31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59926">
            <w:pPr>
              <w:jc w:val="left"/>
              <w:rPr>
                <w:rFonts w:ascii="宋体" w:hAnsi="宋体" w:eastAsia="宋体" w:cs="宋体"/>
                <w:color w:val="000000"/>
                <w:sz w:val="18"/>
                <w:szCs w:val="18"/>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D2AA6">
            <w:pPr>
              <w:jc w:val="center"/>
              <w:rPr>
                <w:rFonts w:ascii="宋体" w:hAnsi="宋体" w:eastAsia="宋体" w:cs="宋体"/>
                <w:color w:val="000000"/>
                <w:sz w:val="20"/>
                <w:szCs w:val="20"/>
              </w:rPr>
            </w:pPr>
          </w:p>
        </w:tc>
        <w:tc>
          <w:tcPr>
            <w:tcW w:w="3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52CA4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二十六、抗疫特别国债安排的支出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2A3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9FBEDB4">
        <w:tblPrEx>
          <w:tblCellMar>
            <w:top w:w="0" w:type="dxa"/>
            <w:left w:w="108" w:type="dxa"/>
            <w:bottom w:w="0" w:type="dxa"/>
            <w:right w:w="108" w:type="dxa"/>
          </w:tblCellMar>
        </w:tblPrEx>
        <w:trPr>
          <w:trHeight w:val="420" w:hRule="atLeast"/>
        </w:trPr>
        <w:tc>
          <w:tcPr>
            <w:tcW w:w="31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AFCC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本年收入合计</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6C8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3,058.98</w:t>
            </w:r>
          </w:p>
        </w:tc>
        <w:tc>
          <w:tcPr>
            <w:tcW w:w="3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A2D17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本年支出合计</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8AD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5,071.31</w:t>
            </w:r>
          </w:p>
        </w:tc>
      </w:tr>
      <w:tr w14:paraId="56A25796">
        <w:tblPrEx>
          <w:tblCellMar>
            <w:top w:w="0" w:type="dxa"/>
            <w:left w:w="108" w:type="dxa"/>
            <w:bottom w:w="0" w:type="dxa"/>
            <w:right w:w="108" w:type="dxa"/>
          </w:tblCellMar>
        </w:tblPrEx>
        <w:trPr>
          <w:trHeight w:val="420" w:hRule="atLeast"/>
        </w:trPr>
        <w:tc>
          <w:tcPr>
            <w:tcW w:w="31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BF9B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使用非财政拨款结余</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88F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3629C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结余分配</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B67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A2C471E">
        <w:tblPrEx>
          <w:tblCellMar>
            <w:top w:w="0" w:type="dxa"/>
            <w:left w:w="108" w:type="dxa"/>
            <w:bottom w:w="0" w:type="dxa"/>
            <w:right w:w="108" w:type="dxa"/>
          </w:tblCellMar>
        </w:tblPrEx>
        <w:trPr>
          <w:trHeight w:val="420" w:hRule="atLeast"/>
        </w:trPr>
        <w:tc>
          <w:tcPr>
            <w:tcW w:w="31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0058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年初结转和结余</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198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5,044.62</w:t>
            </w:r>
          </w:p>
        </w:tc>
        <w:tc>
          <w:tcPr>
            <w:tcW w:w="3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A09A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年末结转和结余</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4A3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3,032.30</w:t>
            </w:r>
          </w:p>
        </w:tc>
      </w:tr>
      <w:tr w14:paraId="49E64407">
        <w:tblPrEx>
          <w:tblCellMar>
            <w:top w:w="0" w:type="dxa"/>
            <w:left w:w="108" w:type="dxa"/>
            <w:bottom w:w="0" w:type="dxa"/>
            <w:right w:w="108" w:type="dxa"/>
          </w:tblCellMar>
        </w:tblPrEx>
        <w:trPr>
          <w:trHeight w:val="420" w:hRule="atLeast"/>
        </w:trPr>
        <w:tc>
          <w:tcPr>
            <w:tcW w:w="31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B5877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总计</w:t>
            </w:r>
          </w:p>
        </w:tc>
        <w:tc>
          <w:tcPr>
            <w:tcW w:w="1380" w:type="dxa"/>
            <w:tcBorders>
              <w:top w:val="single" w:color="auto" w:sz="4" w:space="0"/>
              <w:left w:val="nil"/>
              <w:bottom w:val="single" w:color="000000" w:sz="4" w:space="0"/>
              <w:right w:val="single" w:color="000000" w:sz="4" w:space="0"/>
            </w:tcBorders>
            <w:shd w:val="clear" w:color="auto" w:fill="auto"/>
            <w:noWrap/>
            <w:vAlign w:val="center"/>
          </w:tcPr>
          <w:p w14:paraId="02DDEA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8,103.60</w:t>
            </w:r>
          </w:p>
        </w:tc>
        <w:tc>
          <w:tcPr>
            <w:tcW w:w="3106" w:type="dxa"/>
            <w:gridSpan w:val="2"/>
            <w:tcBorders>
              <w:top w:val="single" w:color="auto" w:sz="4" w:space="0"/>
              <w:left w:val="nil"/>
              <w:bottom w:val="single" w:color="000000" w:sz="4" w:space="0"/>
              <w:right w:val="single" w:color="000000" w:sz="4" w:space="0"/>
            </w:tcBorders>
            <w:shd w:val="clear" w:color="auto" w:fill="auto"/>
            <w:noWrap/>
            <w:vAlign w:val="center"/>
          </w:tcPr>
          <w:p w14:paraId="6D6667B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总计</w:t>
            </w:r>
          </w:p>
        </w:tc>
        <w:tc>
          <w:tcPr>
            <w:tcW w:w="1559" w:type="dxa"/>
            <w:tcBorders>
              <w:top w:val="single" w:color="auto" w:sz="4" w:space="0"/>
              <w:left w:val="nil"/>
              <w:bottom w:val="single" w:color="000000" w:sz="4" w:space="0"/>
              <w:right w:val="single" w:color="000000" w:sz="4" w:space="0"/>
            </w:tcBorders>
            <w:shd w:val="clear" w:color="auto" w:fill="auto"/>
            <w:noWrap/>
            <w:vAlign w:val="center"/>
          </w:tcPr>
          <w:p w14:paraId="136CD9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8,103.60</w:t>
            </w:r>
          </w:p>
        </w:tc>
      </w:tr>
      <w:tr w14:paraId="5BB9F659">
        <w:tblPrEx>
          <w:tblCellMar>
            <w:top w:w="0" w:type="dxa"/>
            <w:left w:w="108" w:type="dxa"/>
            <w:bottom w:w="0" w:type="dxa"/>
            <w:right w:w="108" w:type="dxa"/>
          </w:tblCellMar>
        </w:tblPrEx>
        <w:trPr>
          <w:trHeight w:val="420" w:hRule="atLeast"/>
        </w:trPr>
        <w:tc>
          <w:tcPr>
            <w:tcW w:w="9226" w:type="dxa"/>
            <w:gridSpan w:val="5"/>
            <w:tcBorders>
              <w:top w:val="nil"/>
              <w:left w:val="nil"/>
              <w:bottom w:val="nil"/>
              <w:right w:val="nil"/>
            </w:tcBorders>
            <w:shd w:val="clear" w:color="auto" w:fill="auto"/>
            <w:noWrap/>
            <w:vAlign w:val="center"/>
          </w:tcPr>
          <w:p w14:paraId="67DCF7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备注：1.本表反映部门本年度的总收支和年末结转结余等情况。</w:t>
            </w:r>
          </w:p>
        </w:tc>
      </w:tr>
    </w:tbl>
    <w:p w14:paraId="54CF6F36">
      <w:pPr>
        <w:pStyle w:val="7"/>
        <w:shd w:val="clear" w:color="auto" w:fill="FFFFFF"/>
        <w:snapToGrid w:val="0"/>
        <w:spacing w:before="0" w:beforeAutospacing="0" w:after="0" w:afterAutospacing="0" w:line="570" w:lineRule="exact"/>
        <w:rPr>
          <w:sz w:val="20"/>
          <w:szCs w:val="20"/>
        </w:rPr>
      </w:pPr>
    </w:p>
    <w:p w14:paraId="1F5420D5">
      <w:pPr>
        <w:pStyle w:val="7"/>
        <w:shd w:val="clear" w:color="auto" w:fill="FFFFFF"/>
        <w:snapToGrid w:val="0"/>
        <w:spacing w:before="0" w:beforeAutospacing="0" w:after="0" w:afterAutospacing="0"/>
        <w:rPr>
          <w:sz w:val="28"/>
          <w:szCs w:val="28"/>
        </w:rPr>
      </w:pPr>
    </w:p>
    <w:p w14:paraId="35FDA714">
      <w:pPr>
        <w:pStyle w:val="7"/>
        <w:shd w:val="clear" w:color="auto" w:fill="FFFFFF"/>
        <w:snapToGrid w:val="0"/>
        <w:spacing w:before="0" w:beforeAutospacing="0" w:after="0" w:afterAutospacing="0"/>
        <w:rPr>
          <w:sz w:val="28"/>
          <w:szCs w:val="28"/>
        </w:rPr>
      </w:pPr>
    </w:p>
    <w:p w14:paraId="263107D5">
      <w:pPr>
        <w:pStyle w:val="7"/>
        <w:shd w:val="clear" w:color="auto" w:fill="FFFFFF"/>
        <w:snapToGrid w:val="0"/>
        <w:spacing w:before="0" w:beforeAutospacing="0" w:after="0" w:afterAutospacing="0"/>
        <w:rPr>
          <w:sz w:val="28"/>
          <w:szCs w:val="28"/>
        </w:rPr>
      </w:pPr>
    </w:p>
    <w:p w14:paraId="1429CFCB">
      <w:pPr>
        <w:pStyle w:val="7"/>
        <w:shd w:val="clear" w:color="auto" w:fill="FFFFFF"/>
        <w:snapToGrid w:val="0"/>
        <w:spacing w:before="0" w:beforeAutospacing="0" w:after="0" w:afterAutospacing="0"/>
        <w:rPr>
          <w:sz w:val="28"/>
          <w:szCs w:val="28"/>
        </w:rPr>
      </w:pPr>
    </w:p>
    <w:p w14:paraId="4C716955">
      <w:pPr>
        <w:pStyle w:val="7"/>
        <w:shd w:val="clear" w:color="auto" w:fill="FFFFFF"/>
        <w:snapToGrid w:val="0"/>
        <w:spacing w:before="0" w:beforeAutospacing="0" w:after="0" w:afterAutospacing="0"/>
        <w:rPr>
          <w:sz w:val="28"/>
          <w:szCs w:val="28"/>
        </w:rPr>
      </w:pPr>
    </w:p>
    <w:p w14:paraId="34FCDE64">
      <w:pPr>
        <w:pStyle w:val="7"/>
        <w:shd w:val="clear" w:color="auto" w:fill="FFFFFF"/>
        <w:snapToGrid w:val="0"/>
        <w:spacing w:before="0" w:beforeAutospacing="0" w:after="0" w:afterAutospacing="0"/>
        <w:rPr>
          <w:sz w:val="28"/>
          <w:szCs w:val="28"/>
        </w:rPr>
      </w:pPr>
    </w:p>
    <w:p w14:paraId="1BB961B3">
      <w:pPr>
        <w:pStyle w:val="7"/>
        <w:shd w:val="clear" w:color="auto" w:fill="FFFFFF"/>
        <w:snapToGrid w:val="0"/>
        <w:spacing w:before="0" w:beforeAutospacing="0" w:after="0" w:afterAutospacing="0"/>
        <w:rPr>
          <w:sz w:val="28"/>
          <w:szCs w:val="28"/>
        </w:rPr>
      </w:pPr>
    </w:p>
    <w:p w14:paraId="311F54F9">
      <w:pPr>
        <w:pStyle w:val="7"/>
        <w:shd w:val="clear" w:color="auto" w:fill="FFFFFF"/>
        <w:snapToGrid w:val="0"/>
        <w:spacing w:before="0" w:beforeAutospacing="0" w:after="0" w:afterAutospacing="0"/>
        <w:rPr>
          <w:sz w:val="28"/>
          <w:szCs w:val="28"/>
        </w:rPr>
      </w:pPr>
    </w:p>
    <w:p w14:paraId="29132BFD">
      <w:pPr>
        <w:pStyle w:val="7"/>
        <w:shd w:val="clear" w:color="auto" w:fill="FFFFFF"/>
        <w:snapToGrid w:val="0"/>
        <w:spacing w:before="0" w:beforeAutospacing="0" w:after="0" w:afterAutospacing="0"/>
        <w:rPr>
          <w:sz w:val="28"/>
          <w:szCs w:val="28"/>
        </w:rPr>
      </w:pPr>
    </w:p>
    <w:p w14:paraId="04BE5F73">
      <w:pPr>
        <w:pStyle w:val="7"/>
        <w:shd w:val="clear" w:color="auto" w:fill="FFFFFF"/>
        <w:snapToGrid w:val="0"/>
        <w:spacing w:before="0" w:beforeAutospacing="0" w:after="0" w:afterAutospacing="0"/>
        <w:rPr>
          <w:sz w:val="28"/>
          <w:szCs w:val="28"/>
        </w:rPr>
      </w:pPr>
    </w:p>
    <w:p w14:paraId="6B694994">
      <w:pPr>
        <w:pStyle w:val="7"/>
        <w:shd w:val="clear" w:color="auto" w:fill="FFFFFF"/>
        <w:snapToGrid w:val="0"/>
        <w:spacing w:before="0" w:beforeAutospacing="0" w:after="0" w:afterAutospacing="0"/>
        <w:rPr>
          <w:sz w:val="28"/>
          <w:szCs w:val="28"/>
        </w:rPr>
      </w:pPr>
    </w:p>
    <w:p w14:paraId="2AAA3C05">
      <w:pPr>
        <w:pStyle w:val="7"/>
        <w:shd w:val="clear" w:color="auto" w:fill="FFFFFF"/>
        <w:snapToGrid w:val="0"/>
        <w:spacing w:before="0" w:beforeAutospacing="0" w:after="0" w:afterAutospacing="0"/>
        <w:rPr>
          <w:sz w:val="28"/>
          <w:szCs w:val="28"/>
        </w:rPr>
      </w:pPr>
    </w:p>
    <w:p w14:paraId="76DDA9B6">
      <w:pPr>
        <w:pStyle w:val="7"/>
        <w:shd w:val="clear" w:color="auto" w:fill="FFFFFF"/>
        <w:snapToGrid w:val="0"/>
        <w:spacing w:before="0" w:beforeAutospacing="0" w:after="0" w:afterAutospacing="0"/>
        <w:rPr>
          <w:sz w:val="28"/>
          <w:szCs w:val="28"/>
        </w:rPr>
      </w:pPr>
    </w:p>
    <w:p w14:paraId="7499AD5D">
      <w:pPr>
        <w:pStyle w:val="7"/>
        <w:shd w:val="clear" w:color="auto" w:fill="FFFFFF"/>
        <w:snapToGrid w:val="0"/>
        <w:spacing w:before="0" w:beforeAutospacing="0" w:after="0" w:afterAutospacing="0"/>
        <w:rPr>
          <w:sz w:val="28"/>
          <w:szCs w:val="28"/>
        </w:rPr>
      </w:pPr>
    </w:p>
    <w:p w14:paraId="79C331A6">
      <w:pPr>
        <w:pStyle w:val="7"/>
        <w:shd w:val="clear" w:color="auto" w:fill="FFFFFF"/>
        <w:snapToGrid w:val="0"/>
        <w:spacing w:before="0" w:beforeAutospacing="0" w:after="0" w:afterAutospacing="0"/>
        <w:rPr>
          <w:sz w:val="28"/>
          <w:szCs w:val="28"/>
        </w:rPr>
      </w:pPr>
    </w:p>
    <w:p w14:paraId="7E505DA7">
      <w:pPr>
        <w:pStyle w:val="7"/>
        <w:shd w:val="clear" w:color="auto" w:fill="FFFFFF"/>
        <w:snapToGrid w:val="0"/>
        <w:spacing w:before="0" w:beforeAutospacing="0" w:after="0" w:afterAutospacing="0"/>
        <w:rPr>
          <w:sz w:val="28"/>
          <w:szCs w:val="28"/>
        </w:rPr>
      </w:pPr>
    </w:p>
    <w:p w14:paraId="3D360D06">
      <w:pPr>
        <w:pStyle w:val="7"/>
        <w:shd w:val="clear" w:color="auto" w:fill="FFFFFF"/>
        <w:snapToGrid w:val="0"/>
        <w:spacing w:before="0" w:beforeAutospacing="0" w:after="0" w:afterAutospacing="0"/>
        <w:rPr>
          <w:sz w:val="28"/>
          <w:szCs w:val="28"/>
        </w:rPr>
      </w:pPr>
    </w:p>
    <w:p w14:paraId="3E33FF77">
      <w:pPr>
        <w:pStyle w:val="7"/>
        <w:shd w:val="clear" w:color="auto" w:fill="FFFFFF"/>
        <w:snapToGrid w:val="0"/>
        <w:spacing w:before="0" w:beforeAutospacing="0" w:after="0" w:afterAutospacing="0"/>
        <w:rPr>
          <w:sz w:val="28"/>
          <w:szCs w:val="28"/>
        </w:rPr>
      </w:pPr>
    </w:p>
    <w:p w14:paraId="485EADA6">
      <w:pPr>
        <w:pStyle w:val="7"/>
        <w:shd w:val="clear" w:color="auto" w:fill="FFFFFF"/>
        <w:snapToGrid w:val="0"/>
        <w:spacing w:before="0" w:beforeAutospacing="0" w:after="0" w:afterAutospacing="0"/>
        <w:rPr>
          <w:sz w:val="28"/>
          <w:szCs w:val="28"/>
        </w:rPr>
      </w:pPr>
    </w:p>
    <w:p w14:paraId="28349444">
      <w:pPr>
        <w:pStyle w:val="7"/>
        <w:shd w:val="clear" w:color="auto" w:fill="FFFFFF"/>
        <w:snapToGrid w:val="0"/>
        <w:spacing w:before="0" w:beforeAutospacing="0" w:after="0" w:afterAutospacing="0"/>
        <w:rPr>
          <w:sz w:val="28"/>
          <w:szCs w:val="28"/>
        </w:rPr>
      </w:pPr>
    </w:p>
    <w:p w14:paraId="494E0522">
      <w:pPr>
        <w:pStyle w:val="7"/>
        <w:shd w:val="clear" w:color="auto" w:fill="FFFFFF"/>
        <w:snapToGrid w:val="0"/>
        <w:spacing w:before="0" w:beforeAutospacing="0" w:after="0" w:afterAutospacing="0"/>
        <w:rPr>
          <w:sz w:val="28"/>
          <w:szCs w:val="28"/>
        </w:rPr>
      </w:pPr>
    </w:p>
    <w:p w14:paraId="75BB2DED">
      <w:pPr>
        <w:pStyle w:val="7"/>
        <w:shd w:val="clear" w:color="auto" w:fill="FFFFFF"/>
        <w:snapToGrid w:val="0"/>
        <w:spacing w:before="0" w:beforeAutospacing="0" w:after="0" w:afterAutospacing="0"/>
        <w:rPr>
          <w:sz w:val="28"/>
          <w:szCs w:val="28"/>
        </w:rPr>
      </w:pPr>
    </w:p>
    <w:p w14:paraId="23C0EC58">
      <w:pPr>
        <w:pStyle w:val="7"/>
        <w:shd w:val="clear" w:color="auto" w:fill="FFFFFF"/>
        <w:snapToGrid w:val="0"/>
        <w:spacing w:before="0" w:beforeAutospacing="0" w:after="0" w:afterAutospacing="0"/>
        <w:rPr>
          <w:sz w:val="28"/>
          <w:szCs w:val="28"/>
        </w:rPr>
      </w:pPr>
    </w:p>
    <w:p w14:paraId="68BEDF4F">
      <w:pPr>
        <w:pStyle w:val="7"/>
        <w:shd w:val="clear" w:color="auto" w:fill="FFFFFF"/>
        <w:snapToGrid w:val="0"/>
        <w:spacing w:before="0" w:beforeAutospacing="0" w:after="0" w:afterAutospacing="0"/>
        <w:rPr>
          <w:sz w:val="28"/>
          <w:szCs w:val="28"/>
        </w:rPr>
      </w:pPr>
    </w:p>
    <w:p w14:paraId="663A67BE">
      <w:pPr>
        <w:pStyle w:val="7"/>
        <w:shd w:val="clear" w:color="auto" w:fill="FFFFFF"/>
        <w:snapToGrid w:val="0"/>
        <w:spacing w:before="0" w:beforeAutospacing="0" w:after="0" w:afterAutospacing="0"/>
        <w:rPr>
          <w:sz w:val="28"/>
          <w:szCs w:val="28"/>
        </w:rPr>
      </w:pPr>
    </w:p>
    <w:p w14:paraId="2DB352FB">
      <w:pPr>
        <w:pStyle w:val="7"/>
        <w:shd w:val="clear" w:color="auto" w:fill="FFFFFF"/>
        <w:snapToGrid w:val="0"/>
        <w:spacing w:before="0" w:beforeAutospacing="0" w:after="0" w:afterAutospacing="0"/>
        <w:rPr>
          <w:sz w:val="28"/>
          <w:szCs w:val="28"/>
        </w:rPr>
      </w:pPr>
    </w:p>
    <w:tbl>
      <w:tblPr>
        <w:tblStyle w:val="8"/>
        <w:tblW w:w="892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016"/>
        <w:gridCol w:w="1140"/>
        <w:gridCol w:w="960"/>
        <w:gridCol w:w="660"/>
        <w:gridCol w:w="612"/>
        <w:gridCol w:w="636"/>
        <w:gridCol w:w="648"/>
        <w:gridCol w:w="660"/>
        <w:gridCol w:w="639"/>
      </w:tblGrid>
      <w:tr w14:paraId="2AA1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920" w:type="dxa"/>
            <w:gridSpan w:val="10"/>
            <w:shd w:val="clear" w:color="auto" w:fill="auto"/>
            <w:noWrap/>
            <w:vAlign w:val="center"/>
          </w:tcPr>
          <w:p w14:paraId="44ACA6C6">
            <w:pPr>
              <w:widowControl/>
              <w:jc w:val="center"/>
              <w:textAlignment w:val="center"/>
              <w:rPr>
                <w:rFonts w:hint="eastAsia" w:ascii="方正小标宋_GBK" w:hAnsi="宋体" w:eastAsia="方正小标宋_GBK" w:cs="黑体"/>
                <w:color w:val="000000"/>
                <w:sz w:val="44"/>
                <w:szCs w:val="44"/>
              </w:rPr>
            </w:pPr>
            <w:r>
              <w:rPr>
                <w:rFonts w:hint="eastAsia" w:ascii="方正小标宋_GBK" w:hAnsi="宋体" w:eastAsia="方正小标宋_GBK" w:cs="黑体"/>
                <w:color w:val="000000"/>
                <w:kern w:val="0"/>
                <w:sz w:val="44"/>
                <w:szCs w:val="44"/>
              </w:rPr>
              <w:t>收入决算表</w:t>
            </w:r>
          </w:p>
        </w:tc>
      </w:tr>
      <w:tr w14:paraId="25D0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9" w:type="dxa"/>
            <w:shd w:val="clear" w:color="auto" w:fill="auto"/>
            <w:noWrap/>
            <w:vAlign w:val="center"/>
          </w:tcPr>
          <w:p w14:paraId="00D63B7E">
            <w:pPr>
              <w:jc w:val="left"/>
              <w:rPr>
                <w:rFonts w:ascii="宋体" w:hAnsi="宋体" w:eastAsia="宋体" w:cs="宋体"/>
                <w:color w:val="000000"/>
                <w:sz w:val="18"/>
                <w:szCs w:val="18"/>
              </w:rPr>
            </w:pPr>
          </w:p>
        </w:tc>
        <w:tc>
          <w:tcPr>
            <w:tcW w:w="2016" w:type="dxa"/>
            <w:shd w:val="clear" w:color="auto" w:fill="auto"/>
            <w:noWrap/>
            <w:vAlign w:val="center"/>
          </w:tcPr>
          <w:p w14:paraId="3D4978AD">
            <w:pPr>
              <w:jc w:val="left"/>
              <w:rPr>
                <w:rFonts w:ascii="宋体" w:hAnsi="宋体" w:eastAsia="宋体" w:cs="宋体"/>
                <w:color w:val="000000"/>
                <w:sz w:val="18"/>
                <w:szCs w:val="18"/>
              </w:rPr>
            </w:pPr>
          </w:p>
        </w:tc>
        <w:tc>
          <w:tcPr>
            <w:tcW w:w="1140" w:type="dxa"/>
            <w:shd w:val="clear" w:color="auto" w:fill="auto"/>
            <w:noWrap/>
            <w:vAlign w:val="center"/>
          </w:tcPr>
          <w:p w14:paraId="703FF086">
            <w:pPr>
              <w:jc w:val="center"/>
              <w:rPr>
                <w:rFonts w:ascii="宋体" w:hAnsi="宋体" w:eastAsia="宋体" w:cs="宋体"/>
                <w:color w:val="000000"/>
                <w:sz w:val="18"/>
                <w:szCs w:val="18"/>
              </w:rPr>
            </w:pPr>
          </w:p>
        </w:tc>
        <w:tc>
          <w:tcPr>
            <w:tcW w:w="960" w:type="dxa"/>
            <w:shd w:val="clear" w:color="auto" w:fill="auto"/>
            <w:noWrap/>
            <w:vAlign w:val="center"/>
          </w:tcPr>
          <w:p w14:paraId="32207B2D">
            <w:pPr>
              <w:jc w:val="center"/>
              <w:rPr>
                <w:rFonts w:ascii="宋体" w:hAnsi="宋体" w:eastAsia="宋体" w:cs="宋体"/>
                <w:color w:val="000000"/>
                <w:sz w:val="18"/>
                <w:szCs w:val="18"/>
              </w:rPr>
            </w:pPr>
          </w:p>
        </w:tc>
        <w:tc>
          <w:tcPr>
            <w:tcW w:w="660" w:type="dxa"/>
            <w:shd w:val="clear" w:color="auto" w:fill="auto"/>
            <w:noWrap/>
            <w:vAlign w:val="center"/>
          </w:tcPr>
          <w:p w14:paraId="5B3E18F8">
            <w:pPr>
              <w:jc w:val="center"/>
              <w:rPr>
                <w:rFonts w:ascii="宋体" w:hAnsi="宋体" w:eastAsia="宋体" w:cs="宋体"/>
                <w:color w:val="000000"/>
                <w:sz w:val="18"/>
                <w:szCs w:val="18"/>
              </w:rPr>
            </w:pPr>
          </w:p>
        </w:tc>
        <w:tc>
          <w:tcPr>
            <w:tcW w:w="612" w:type="dxa"/>
            <w:shd w:val="clear" w:color="auto" w:fill="auto"/>
            <w:noWrap/>
            <w:vAlign w:val="center"/>
          </w:tcPr>
          <w:p w14:paraId="2C4EEE0C">
            <w:pPr>
              <w:jc w:val="center"/>
              <w:rPr>
                <w:rFonts w:ascii="宋体" w:hAnsi="宋体" w:eastAsia="宋体" w:cs="宋体"/>
                <w:color w:val="000000"/>
                <w:sz w:val="18"/>
                <w:szCs w:val="18"/>
              </w:rPr>
            </w:pPr>
          </w:p>
        </w:tc>
        <w:tc>
          <w:tcPr>
            <w:tcW w:w="636" w:type="dxa"/>
            <w:shd w:val="clear" w:color="auto" w:fill="auto"/>
            <w:noWrap/>
            <w:vAlign w:val="center"/>
          </w:tcPr>
          <w:p w14:paraId="10A3347D">
            <w:pPr>
              <w:jc w:val="center"/>
              <w:rPr>
                <w:rFonts w:ascii="宋体" w:hAnsi="宋体" w:eastAsia="宋体" w:cs="宋体"/>
                <w:color w:val="000000"/>
                <w:sz w:val="18"/>
                <w:szCs w:val="18"/>
              </w:rPr>
            </w:pPr>
          </w:p>
        </w:tc>
        <w:tc>
          <w:tcPr>
            <w:tcW w:w="648" w:type="dxa"/>
            <w:shd w:val="clear" w:color="auto" w:fill="auto"/>
            <w:noWrap/>
            <w:vAlign w:val="center"/>
          </w:tcPr>
          <w:p w14:paraId="026D966E">
            <w:pPr>
              <w:jc w:val="center"/>
              <w:rPr>
                <w:rFonts w:ascii="宋体" w:hAnsi="宋体" w:eastAsia="宋体" w:cs="宋体"/>
                <w:color w:val="000000"/>
                <w:sz w:val="18"/>
                <w:szCs w:val="18"/>
              </w:rPr>
            </w:pPr>
          </w:p>
        </w:tc>
        <w:tc>
          <w:tcPr>
            <w:tcW w:w="1299" w:type="dxa"/>
            <w:gridSpan w:val="2"/>
            <w:shd w:val="clear" w:color="auto" w:fill="auto"/>
            <w:noWrap/>
            <w:vAlign w:val="center"/>
          </w:tcPr>
          <w:p w14:paraId="6AE1E2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69E0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5" w:type="dxa"/>
            <w:gridSpan w:val="3"/>
            <w:shd w:val="clear" w:color="auto" w:fill="auto"/>
            <w:noWrap/>
            <w:vAlign w:val="center"/>
          </w:tcPr>
          <w:p w14:paraId="142D86E0">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公开部门：垫江县人民政府桂阳街道办事处</w:t>
            </w:r>
          </w:p>
        </w:tc>
        <w:tc>
          <w:tcPr>
            <w:tcW w:w="960" w:type="dxa"/>
            <w:shd w:val="clear" w:color="auto" w:fill="auto"/>
            <w:noWrap/>
            <w:vAlign w:val="center"/>
          </w:tcPr>
          <w:p w14:paraId="298A8BF7">
            <w:pPr>
              <w:jc w:val="center"/>
              <w:rPr>
                <w:rFonts w:ascii="宋体" w:hAnsi="宋体" w:eastAsia="宋体" w:cs="宋体"/>
                <w:color w:val="000000"/>
                <w:sz w:val="24"/>
                <w:szCs w:val="24"/>
              </w:rPr>
            </w:pPr>
          </w:p>
        </w:tc>
        <w:tc>
          <w:tcPr>
            <w:tcW w:w="660" w:type="dxa"/>
            <w:shd w:val="clear" w:color="auto" w:fill="auto"/>
            <w:noWrap/>
            <w:vAlign w:val="center"/>
          </w:tcPr>
          <w:p w14:paraId="74BA9024">
            <w:pPr>
              <w:jc w:val="center"/>
              <w:rPr>
                <w:rFonts w:ascii="宋体" w:hAnsi="宋体" w:eastAsia="宋体" w:cs="宋体"/>
                <w:color w:val="000000"/>
                <w:sz w:val="18"/>
                <w:szCs w:val="18"/>
              </w:rPr>
            </w:pPr>
          </w:p>
        </w:tc>
        <w:tc>
          <w:tcPr>
            <w:tcW w:w="612" w:type="dxa"/>
            <w:shd w:val="clear" w:color="auto" w:fill="auto"/>
            <w:noWrap/>
            <w:vAlign w:val="center"/>
          </w:tcPr>
          <w:p w14:paraId="7BD13266">
            <w:pPr>
              <w:jc w:val="center"/>
              <w:rPr>
                <w:rFonts w:ascii="宋体" w:hAnsi="宋体" w:eastAsia="宋体" w:cs="宋体"/>
                <w:color w:val="000000"/>
                <w:sz w:val="18"/>
                <w:szCs w:val="18"/>
              </w:rPr>
            </w:pPr>
          </w:p>
        </w:tc>
        <w:tc>
          <w:tcPr>
            <w:tcW w:w="636" w:type="dxa"/>
            <w:shd w:val="clear" w:color="auto" w:fill="auto"/>
            <w:noWrap/>
            <w:vAlign w:val="center"/>
          </w:tcPr>
          <w:p w14:paraId="49E3C2C5">
            <w:pPr>
              <w:jc w:val="center"/>
              <w:rPr>
                <w:rFonts w:ascii="宋体" w:hAnsi="宋体" w:eastAsia="宋体" w:cs="宋体"/>
                <w:color w:val="000000"/>
                <w:sz w:val="18"/>
                <w:szCs w:val="18"/>
              </w:rPr>
            </w:pPr>
          </w:p>
        </w:tc>
        <w:tc>
          <w:tcPr>
            <w:tcW w:w="648" w:type="dxa"/>
            <w:shd w:val="clear" w:color="auto" w:fill="auto"/>
            <w:noWrap/>
            <w:vAlign w:val="center"/>
          </w:tcPr>
          <w:p w14:paraId="02B098E0">
            <w:pPr>
              <w:jc w:val="center"/>
              <w:rPr>
                <w:rFonts w:ascii="宋体" w:hAnsi="宋体" w:eastAsia="宋体" w:cs="宋体"/>
                <w:color w:val="000000"/>
                <w:sz w:val="18"/>
                <w:szCs w:val="18"/>
              </w:rPr>
            </w:pPr>
          </w:p>
        </w:tc>
        <w:tc>
          <w:tcPr>
            <w:tcW w:w="1299" w:type="dxa"/>
            <w:gridSpan w:val="2"/>
            <w:shd w:val="clear" w:color="auto" w:fill="auto"/>
            <w:noWrap/>
            <w:vAlign w:val="center"/>
          </w:tcPr>
          <w:p w14:paraId="5CDF29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单位：万元</w:t>
            </w:r>
          </w:p>
        </w:tc>
      </w:tr>
      <w:tr w14:paraId="2768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65" w:type="dxa"/>
            <w:gridSpan w:val="2"/>
            <w:shd w:val="clear" w:color="auto" w:fill="auto"/>
            <w:noWrap/>
            <w:vAlign w:val="center"/>
          </w:tcPr>
          <w:p w14:paraId="35B8D81C">
            <w:pPr>
              <w:widowControl/>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项目</w:t>
            </w:r>
          </w:p>
        </w:tc>
        <w:tc>
          <w:tcPr>
            <w:tcW w:w="1140" w:type="dxa"/>
            <w:vMerge w:val="restart"/>
            <w:shd w:val="clear" w:color="auto" w:fill="auto"/>
            <w:vAlign w:val="center"/>
          </w:tcPr>
          <w:p w14:paraId="1A46C9B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本年收入合计</w:t>
            </w:r>
          </w:p>
        </w:tc>
        <w:tc>
          <w:tcPr>
            <w:tcW w:w="960" w:type="dxa"/>
            <w:vMerge w:val="restart"/>
            <w:shd w:val="clear" w:color="auto" w:fill="auto"/>
            <w:vAlign w:val="center"/>
          </w:tcPr>
          <w:p w14:paraId="02CF04E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财政拨款收入</w:t>
            </w:r>
          </w:p>
        </w:tc>
        <w:tc>
          <w:tcPr>
            <w:tcW w:w="660" w:type="dxa"/>
            <w:vMerge w:val="restart"/>
            <w:shd w:val="clear" w:color="auto" w:fill="auto"/>
            <w:vAlign w:val="center"/>
          </w:tcPr>
          <w:p w14:paraId="6FC403B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上级补助收入</w:t>
            </w:r>
          </w:p>
        </w:tc>
        <w:tc>
          <w:tcPr>
            <w:tcW w:w="1248" w:type="dxa"/>
            <w:gridSpan w:val="2"/>
            <w:shd w:val="clear" w:color="auto" w:fill="auto"/>
            <w:vAlign w:val="center"/>
          </w:tcPr>
          <w:p w14:paraId="3E81FEF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事业收入</w:t>
            </w:r>
          </w:p>
        </w:tc>
        <w:tc>
          <w:tcPr>
            <w:tcW w:w="648" w:type="dxa"/>
            <w:vMerge w:val="restart"/>
            <w:shd w:val="clear" w:color="auto" w:fill="auto"/>
            <w:vAlign w:val="center"/>
          </w:tcPr>
          <w:p w14:paraId="67E9FF4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经营收入</w:t>
            </w:r>
          </w:p>
        </w:tc>
        <w:tc>
          <w:tcPr>
            <w:tcW w:w="660" w:type="dxa"/>
            <w:vMerge w:val="restart"/>
            <w:shd w:val="clear" w:color="auto" w:fill="auto"/>
            <w:vAlign w:val="center"/>
          </w:tcPr>
          <w:p w14:paraId="6937D50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附属单位上缴收入</w:t>
            </w:r>
          </w:p>
        </w:tc>
        <w:tc>
          <w:tcPr>
            <w:tcW w:w="639" w:type="dxa"/>
            <w:vMerge w:val="restart"/>
            <w:shd w:val="clear" w:color="auto" w:fill="auto"/>
            <w:vAlign w:val="center"/>
          </w:tcPr>
          <w:p w14:paraId="10B332A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其他收入</w:t>
            </w:r>
          </w:p>
        </w:tc>
      </w:tr>
      <w:tr w14:paraId="4685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49" w:type="dxa"/>
            <w:vMerge w:val="restart"/>
            <w:shd w:val="clear" w:color="auto" w:fill="auto"/>
            <w:vAlign w:val="center"/>
          </w:tcPr>
          <w:p w14:paraId="65A72E8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功能分类科目编码</w:t>
            </w:r>
          </w:p>
        </w:tc>
        <w:tc>
          <w:tcPr>
            <w:tcW w:w="2016" w:type="dxa"/>
            <w:vMerge w:val="restart"/>
            <w:shd w:val="clear" w:color="auto" w:fill="auto"/>
            <w:noWrap/>
            <w:vAlign w:val="center"/>
          </w:tcPr>
          <w:p w14:paraId="08B9D14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项目（按“项”级功能分类科目）</w:t>
            </w:r>
          </w:p>
        </w:tc>
        <w:tc>
          <w:tcPr>
            <w:tcW w:w="1140" w:type="dxa"/>
            <w:vMerge w:val="continue"/>
            <w:shd w:val="clear" w:color="auto" w:fill="auto"/>
            <w:vAlign w:val="center"/>
          </w:tcPr>
          <w:p w14:paraId="06B9F81F">
            <w:pPr>
              <w:jc w:val="center"/>
              <w:rPr>
                <w:rFonts w:ascii="宋体" w:hAnsi="宋体" w:eastAsia="宋体" w:cs="宋体"/>
                <w:b/>
                <w:bCs/>
                <w:color w:val="000000"/>
                <w:sz w:val="20"/>
                <w:szCs w:val="20"/>
              </w:rPr>
            </w:pPr>
          </w:p>
        </w:tc>
        <w:tc>
          <w:tcPr>
            <w:tcW w:w="960" w:type="dxa"/>
            <w:vMerge w:val="continue"/>
            <w:shd w:val="clear" w:color="auto" w:fill="auto"/>
            <w:vAlign w:val="center"/>
          </w:tcPr>
          <w:p w14:paraId="52B5ECD5">
            <w:pPr>
              <w:jc w:val="center"/>
              <w:rPr>
                <w:rFonts w:ascii="宋体" w:hAnsi="宋体" w:eastAsia="宋体" w:cs="宋体"/>
                <w:b/>
                <w:bCs/>
                <w:color w:val="000000"/>
                <w:sz w:val="20"/>
                <w:szCs w:val="20"/>
              </w:rPr>
            </w:pPr>
          </w:p>
        </w:tc>
        <w:tc>
          <w:tcPr>
            <w:tcW w:w="660" w:type="dxa"/>
            <w:vMerge w:val="continue"/>
            <w:shd w:val="clear" w:color="auto" w:fill="auto"/>
            <w:vAlign w:val="center"/>
          </w:tcPr>
          <w:p w14:paraId="1E57BBF8">
            <w:pPr>
              <w:jc w:val="center"/>
              <w:rPr>
                <w:rFonts w:ascii="宋体" w:hAnsi="宋体" w:eastAsia="宋体" w:cs="宋体"/>
                <w:b/>
                <w:bCs/>
                <w:color w:val="000000"/>
                <w:sz w:val="20"/>
                <w:szCs w:val="20"/>
              </w:rPr>
            </w:pPr>
          </w:p>
        </w:tc>
        <w:tc>
          <w:tcPr>
            <w:tcW w:w="612" w:type="dxa"/>
            <w:vMerge w:val="restart"/>
            <w:shd w:val="clear" w:color="auto" w:fill="auto"/>
            <w:vAlign w:val="center"/>
          </w:tcPr>
          <w:p w14:paraId="19F65F7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小计</w:t>
            </w:r>
          </w:p>
        </w:tc>
        <w:tc>
          <w:tcPr>
            <w:tcW w:w="636" w:type="dxa"/>
            <w:vMerge w:val="restart"/>
            <w:shd w:val="clear" w:color="auto" w:fill="auto"/>
            <w:vAlign w:val="center"/>
          </w:tcPr>
          <w:p w14:paraId="7C1CB61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其中：教育收费</w:t>
            </w:r>
          </w:p>
        </w:tc>
        <w:tc>
          <w:tcPr>
            <w:tcW w:w="648" w:type="dxa"/>
            <w:vMerge w:val="continue"/>
            <w:shd w:val="clear" w:color="auto" w:fill="auto"/>
            <w:vAlign w:val="center"/>
          </w:tcPr>
          <w:p w14:paraId="40C82EB1">
            <w:pPr>
              <w:jc w:val="center"/>
              <w:rPr>
                <w:rFonts w:ascii="宋体" w:hAnsi="宋体" w:eastAsia="宋体" w:cs="宋体"/>
                <w:b/>
                <w:bCs/>
                <w:color w:val="000000"/>
                <w:sz w:val="20"/>
                <w:szCs w:val="20"/>
              </w:rPr>
            </w:pPr>
          </w:p>
        </w:tc>
        <w:tc>
          <w:tcPr>
            <w:tcW w:w="660" w:type="dxa"/>
            <w:vMerge w:val="continue"/>
            <w:shd w:val="clear" w:color="auto" w:fill="auto"/>
            <w:vAlign w:val="center"/>
          </w:tcPr>
          <w:p w14:paraId="37E7F129">
            <w:pPr>
              <w:jc w:val="center"/>
              <w:rPr>
                <w:rFonts w:ascii="宋体" w:hAnsi="宋体" w:eastAsia="宋体" w:cs="宋体"/>
                <w:b/>
                <w:bCs/>
                <w:color w:val="000000"/>
                <w:sz w:val="20"/>
                <w:szCs w:val="20"/>
              </w:rPr>
            </w:pPr>
          </w:p>
        </w:tc>
        <w:tc>
          <w:tcPr>
            <w:tcW w:w="639" w:type="dxa"/>
            <w:vMerge w:val="continue"/>
            <w:shd w:val="clear" w:color="auto" w:fill="auto"/>
            <w:vAlign w:val="center"/>
          </w:tcPr>
          <w:p w14:paraId="6ADF65D5">
            <w:pPr>
              <w:jc w:val="center"/>
              <w:rPr>
                <w:rFonts w:ascii="宋体" w:hAnsi="宋体" w:eastAsia="宋体" w:cs="宋体"/>
                <w:b/>
                <w:bCs/>
                <w:color w:val="000000"/>
                <w:sz w:val="20"/>
                <w:szCs w:val="20"/>
              </w:rPr>
            </w:pPr>
          </w:p>
        </w:tc>
      </w:tr>
      <w:tr w14:paraId="55D3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49" w:type="dxa"/>
            <w:vMerge w:val="continue"/>
            <w:shd w:val="clear" w:color="auto" w:fill="auto"/>
            <w:vAlign w:val="center"/>
          </w:tcPr>
          <w:p w14:paraId="2930CFA8">
            <w:pPr>
              <w:jc w:val="center"/>
              <w:rPr>
                <w:rFonts w:ascii="宋体" w:hAnsi="宋体" w:eastAsia="宋体" w:cs="宋体"/>
                <w:b/>
                <w:bCs/>
                <w:color w:val="000000"/>
                <w:sz w:val="22"/>
              </w:rPr>
            </w:pPr>
          </w:p>
        </w:tc>
        <w:tc>
          <w:tcPr>
            <w:tcW w:w="2016" w:type="dxa"/>
            <w:vMerge w:val="continue"/>
            <w:shd w:val="clear" w:color="auto" w:fill="auto"/>
            <w:noWrap/>
            <w:vAlign w:val="center"/>
          </w:tcPr>
          <w:p w14:paraId="7F40AD6B">
            <w:pPr>
              <w:jc w:val="center"/>
              <w:rPr>
                <w:rFonts w:ascii="宋体" w:hAnsi="宋体" w:eastAsia="宋体" w:cs="宋体"/>
                <w:b/>
                <w:bCs/>
                <w:color w:val="000000"/>
                <w:sz w:val="22"/>
              </w:rPr>
            </w:pPr>
          </w:p>
        </w:tc>
        <w:tc>
          <w:tcPr>
            <w:tcW w:w="1140" w:type="dxa"/>
            <w:vMerge w:val="continue"/>
            <w:shd w:val="clear" w:color="auto" w:fill="auto"/>
            <w:vAlign w:val="center"/>
          </w:tcPr>
          <w:p w14:paraId="5A70381D">
            <w:pPr>
              <w:jc w:val="center"/>
              <w:rPr>
                <w:rFonts w:ascii="宋体" w:hAnsi="宋体" w:eastAsia="宋体" w:cs="宋体"/>
                <w:b/>
                <w:bCs/>
                <w:color w:val="000000"/>
                <w:sz w:val="22"/>
              </w:rPr>
            </w:pPr>
          </w:p>
        </w:tc>
        <w:tc>
          <w:tcPr>
            <w:tcW w:w="960" w:type="dxa"/>
            <w:vMerge w:val="continue"/>
            <w:shd w:val="clear" w:color="auto" w:fill="auto"/>
            <w:vAlign w:val="center"/>
          </w:tcPr>
          <w:p w14:paraId="44B465A0">
            <w:pPr>
              <w:jc w:val="center"/>
              <w:rPr>
                <w:rFonts w:ascii="宋体" w:hAnsi="宋体" w:eastAsia="宋体" w:cs="宋体"/>
                <w:b/>
                <w:bCs/>
                <w:color w:val="000000"/>
                <w:sz w:val="22"/>
              </w:rPr>
            </w:pPr>
          </w:p>
        </w:tc>
        <w:tc>
          <w:tcPr>
            <w:tcW w:w="660" w:type="dxa"/>
            <w:vMerge w:val="continue"/>
            <w:shd w:val="clear" w:color="auto" w:fill="auto"/>
            <w:vAlign w:val="center"/>
          </w:tcPr>
          <w:p w14:paraId="187F0D96">
            <w:pPr>
              <w:jc w:val="center"/>
              <w:rPr>
                <w:rFonts w:ascii="宋体" w:hAnsi="宋体" w:eastAsia="宋体" w:cs="宋体"/>
                <w:b/>
                <w:bCs/>
                <w:color w:val="000000"/>
                <w:sz w:val="22"/>
              </w:rPr>
            </w:pPr>
          </w:p>
        </w:tc>
        <w:tc>
          <w:tcPr>
            <w:tcW w:w="612" w:type="dxa"/>
            <w:vMerge w:val="continue"/>
            <w:shd w:val="clear" w:color="auto" w:fill="auto"/>
            <w:vAlign w:val="center"/>
          </w:tcPr>
          <w:p w14:paraId="7C543B6D">
            <w:pPr>
              <w:jc w:val="center"/>
              <w:rPr>
                <w:rFonts w:ascii="宋体" w:hAnsi="宋体" w:eastAsia="宋体" w:cs="宋体"/>
                <w:b/>
                <w:bCs/>
                <w:color w:val="000000"/>
                <w:sz w:val="22"/>
              </w:rPr>
            </w:pPr>
          </w:p>
        </w:tc>
        <w:tc>
          <w:tcPr>
            <w:tcW w:w="636" w:type="dxa"/>
            <w:vMerge w:val="continue"/>
            <w:shd w:val="clear" w:color="auto" w:fill="auto"/>
            <w:vAlign w:val="center"/>
          </w:tcPr>
          <w:p w14:paraId="2E08E805">
            <w:pPr>
              <w:jc w:val="center"/>
              <w:rPr>
                <w:rFonts w:ascii="宋体" w:hAnsi="宋体" w:eastAsia="宋体" w:cs="宋体"/>
                <w:b/>
                <w:bCs/>
                <w:color w:val="000000"/>
                <w:sz w:val="22"/>
              </w:rPr>
            </w:pPr>
          </w:p>
        </w:tc>
        <w:tc>
          <w:tcPr>
            <w:tcW w:w="648" w:type="dxa"/>
            <w:vMerge w:val="continue"/>
            <w:shd w:val="clear" w:color="auto" w:fill="auto"/>
            <w:vAlign w:val="center"/>
          </w:tcPr>
          <w:p w14:paraId="5B499030">
            <w:pPr>
              <w:jc w:val="center"/>
              <w:rPr>
                <w:rFonts w:ascii="宋体" w:hAnsi="宋体" w:eastAsia="宋体" w:cs="宋体"/>
                <w:b/>
                <w:bCs/>
                <w:color w:val="000000"/>
                <w:sz w:val="22"/>
              </w:rPr>
            </w:pPr>
          </w:p>
        </w:tc>
        <w:tc>
          <w:tcPr>
            <w:tcW w:w="660" w:type="dxa"/>
            <w:vMerge w:val="continue"/>
            <w:shd w:val="clear" w:color="auto" w:fill="auto"/>
            <w:vAlign w:val="center"/>
          </w:tcPr>
          <w:p w14:paraId="5D62FB7B">
            <w:pPr>
              <w:jc w:val="center"/>
              <w:rPr>
                <w:rFonts w:ascii="宋体" w:hAnsi="宋体" w:eastAsia="宋体" w:cs="宋体"/>
                <w:b/>
                <w:bCs/>
                <w:color w:val="000000"/>
                <w:sz w:val="22"/>
              </w:rPr>
            </w:pPr>
          </w:p>
        </w:tc>
        <w:tc>
          <w:tcPr>
            <w:tcW w:w="639" w:type="dxa"/>
            <w:vMerge w:val="continue"/>
            <w:shd w:val="clear" w:color="auto" w:fill="auto"/>
            <w:vAlign w:val="center"/>
          </w:tcPr>
          <w:p w14:paraId="5DAE5D08">
            <w:pPr>
              <w:jc w:val="center"/>
              <w:rPr>
                <w:rFonts w:ascii="宋体" w:hAnsi="宋体" w:eastAsia="宋体" w:cs="宋体"/>
                <w:b/>
                <w:bCs/>
                <w:color w:val="000000"/>
                <w:sz w:val="22"/>
              </w:rPr>
            </w:pPr>
          </w:p>
        </w:tc>
      </w:tr>
      <w:tr w14:paraId="11E2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965" w:type="dxa"/>
            <w:gridSpan w:val="2"/>
            <w:shd w:val="clear" w:color="auto" w:fill="auto"/>
            <w:noWrap/>
            <w:vAlign w:val="center"/>
          </w:tcPr>
          <w:p w14:paraId="3D2A8AB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1140" w:type="dxa"/>
            <w:shd w:val="clear" w:color="auto" w:fill="auto"/>
            <w:noWrap/>
            <w:vAlign w:val="center"/>
          </w:tcPr>
          <w:p w14:paraId="25049F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3,058.98</w:t>
            </w:r>
          </w:p>
        </w:tc>
        <w:tc>
          <w:tcPr>
            <w:tcW w:w="960" w:type="dxa"/>
            <w:shd w:val="clear" w:color="auto" w:fill="auto"/>
            <w:noWrap/>
            <w:vAlign w:val="center"/>
          </w:tcPr>
          <w:p w14:paraId="4150BA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3,058.98</w:t>
            </w:r>
          </w:p>
        </w:tc>
        <w:tc>
          <w:tcPr>
            <w:tcW w:w="660" w:type="dxa"/>
            <w:shd w:val="clear" w:color="auto" w:fill="auto"/>
            <w:noWrap/>
            <w:vAlign w:val="center"/>
          </w:tcPr>
          <w:p w14:paraId="5512C78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0F3F98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F4AC8B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BE50B2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005704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3D1D2A0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53A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37BE083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w:t>
            </w:r>
          </w:p>
        </w:tc>
        <w:tc>
          <w:tcPr>
            <w:tcW w:w="2016" w:type="dxa"/>
            <w:shd w:val="clear" w:color="auto" w:fill="auto"/>
            <w:noWrap/>
            <w:vAlign w:val="center"/>
          </w:tcPr>
          <w:p w14:paraId="730A2F9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一般公共服务支出</w:t>
            </w:r>
          </w:p>
        </w:tc>
        <w:tc>
          <w:tcPr>
            <w:tcW w:w="1140" w:type="dxa"/>
            <w:shd w:val="clear" w:color="auto" w:fill="auto"/>
            <w:noWrap/>
            <w:vAlign w:val="center"/>
          </w:tcPr>
          <w:p w14:paraId="228F680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1,122.82</w:t>
            </w:r>
          </w:p>
        </w:tc>
        <w:tc>
          <w:tcPr>
            <w:tcW w:w="960" w:type="dxa"/>
            <w:shd w:val="clear" w:color="auto" w:fill="auto"/>
            <w:noWrap/>
            <w:vAlign w:val="center"/>
          </w:tcPr>
          <w:p w14:paraId="1B81D35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763870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289F258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A994AC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19C180A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8A73C4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C33684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BB4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6BA9124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w:t>
            </w:r>
          </w:p>
        </w:tc>
        <w:tc>
          <w:tcPr>
            <w:tcW w:w="2016" w:type="dxa"/>
            <w:shd w:val="clear" w:color="auto" w:fill="auto"/>
            <w:noWrap/>
            <w:vAlign w:val="center"/>
          </w:tcPr>
          <w:p w14:paraId="607BD86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政府办公厅（室）及相关机构事务</w:t>
            </w:r>
          </w:p>
        </w:tc>
        <w:tc>
          <w:tcPr>
            <w:tcW w:w="1140" w:type="dxa"/>
            <w:shd w:val="clear" w:color="auto" w:fill="auto"/>
            <w:noWrap/>
            <w:vAlign w:val="center"/>
          </w:tcPr>
          <w:p w14:paraId="725E2DA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1,122.82</w:t>
            </w:r>
          </w:p>
        </w:tc>
        <w:tc>
          <w:tcPr>
            <w:tcW w:w="960" w:type="dxa"/>
            <w:shd w:val="clear" w:color="auto" w:fill="auto"/>
            <w:noWrap/>
            <w:vAlign w:val="center"/>
          </w:tcPr>
          <w:p w14:paraId="2942DAA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4CB309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2596DA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8D046A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E3C3C0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242574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D4C7CF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26B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9" w:type="dxa"/>
            <w:shd w:val="clear" w:color="auto" w:fill="auto"/>
            <w:noWrap/>
            <w:vAlign w:val="center"/>
          </w:tcPr>
          <w:p w14:paraId="3A08F9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2010301</w:t>
            </w:r>
          </w:p>
        </w:tc>
        <w:tc>
          <w:tcPr>
            <w:tcW w:w="2016" w:type="dxa"/>
            <w:shd w:val="clear" w:color="auto" w:fill="auto"/>
            <w:noWrap/>
            <w:vAlign w:val="center"/>
          </w:tcPr>
          <w:p w14:paraId="4B7496D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行政运行</w:t>
            </w:r>
          </w:p>
        </w:tc>
        <w:tc>
          <w:tcPr>
            <w:tcW w:w="1140" w:type="dxa"/>
            <w:shd w:val="clear" w:color="auto" w:fill="auto"/>
            <w:noWrap/>
            <w:vAlign w:val="center"/>
          </w:tcPr>
          <w:p w14:paraId="11B402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939.82</w:t>
            </w:r>
          </w:p>
        </w:tc>
        <w:tc>
          <w:tcPr>
            <w:tcW w:w="960" w:type="dxa"/>
            <w:shd w:val="clear" w:color="auto" w:fill="auto"/>
            <w:noWrap/>
            <w:vAlign w:val="center"/>
          </w:tcPr>
          <w:p w14:paraId="7996B13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42C915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490B82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B04C4F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F86A63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77AA61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211CA9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1FE1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5BB134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2010302</w:t>
            </w:r>
          </w:p>
        </w:tc>
        <w:tc>
          <w:tcPr>
            <w:tcW w:w="2016" w:type="dxa"/>
            <w:shd w:val="clear" w:color="auto" w:fill="auto"/>
            <w:noWrap/>
            <w:vAlign w:val="center"/>
          </w:tcPr>
          <w:p w14:paraId="37E255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一般行政管理事务</w:t>
            </w:r>
          </w:p>
        </w:tc>
        <w:tc>
          <w:tcPr>
            <w:tcW w:w="1140" w:type="dxa"/>
            <w:shd w:val="clear" w:color="auto" w:fill="auto"/>
            <w:noWrap/>
            <w:vAlign w:val="center"/>
          </w:tcPr>
          <w:p w14:paraId="646CB3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104.02</w:t>
            </w:r>
          </w:p>
        </w:tc>
        <w:tc>
          <w:tcPr>
            <w:tcW w:w="960" w:type="dxa"/>
            <w:shd w:val="clear" w:color="auto" w:fill="auto"/>
            <w:noWrap/>
            <w:vAlign w:val="center"/>
          </w:tcPr>
          <w:p w14:paraId="7AF82B5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4B88F2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241DD93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F4D9F3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78094E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2EFAF2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EE69A7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116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1AAE957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2010308</w:t>
            </w:r>
          </w:p>
        </w:tc>
        <w:tc>
          <w:tcPr>
            <w:tcW w:w="2016" w:type="dxa"/>
            <w:shd w:val="clear" w:color="auto" w:fill="auto"/>
            <w:noWrap/>
            <w:vAlign w:val="center"/>
          </w:tcPr>
          <w:p w14:paraId="3552A9D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信访事务</w:t>
            </w:r>
          </w:p>
        </w:tc>
        <w:tc>
          <w:tcPr>
            <w:tcW w:w="1140" w:type="dxa"/>
            <w:shd w:val="clear" w:color="auto" w:fill="auto"/>
            <w:noWrap/>
            <w:vAlign w:val="center"/>
          </w:tcPr>
          <w:p w14:paraId="59B2CF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2.43</w:t>
            </w:r>
          </w:p>
        </w:tc>
        <w:tc>
          <w:tcPr>
            <w:tcW w:w="960" w:type="dxa"/>
            <w:shd w:val="clear" w:color="auto" w:fill="auto"/>
            <w:noWrap/>
            <w:vAlign w:val="center"/>
          </w:tcPr>
          <w:p w14:paraId="4A97694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27E789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4B4FAE6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06F5F7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7B762E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B68855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B8229B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DCB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407C777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2010350</w:t>
            </w:r>
          </w:p>
        </w:tc>
        <w:tc>
          <w:tcPr>
            <w:tcW w:w="2016" w:type="dxa"/>
            <w:shd w:val="clear" w:color="auto" w:fill="auto"/>
            <w:noWrap/>
            <w:vAlign w:val="center"/>
          </w:tcPr>
          <w:p w14:paraId="53D3397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事业运行</w:t>
            </w:r>
          </w:p>
        </w:tc>
        <w:tc>
          <w:tcPr>
            <w:tcW w:w="1140" w:type="dxa"/>
            <w:shd w:val="clear" w:color="auto" w:fill="auto"/>
            <w:noWrap/>
            <w:vAlign w:val="center"/>
          </w:tcPr>
          <w:p w14:paraId="419014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76.55</w:t>
            </w:r>
          </w:p>
        </w:tc>
        <w:tc>
          <w:tcPr>
            <w:tcW w:w="960" w:type="dxa"/>
            <w:shd w:val="clear" w:color="auto" w:fill="auto"/>
            <w:noWrap/>
            <w:vAlign w:val="center"/>
          </w:tcPr>
          <w:p w14:paraId="6BF0EB5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6F1BA3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428724C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AA4BBC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F34B9D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79009D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39AF1C8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496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4DC501D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206</w:t>
            </w:r>
          </w:p>
        </w:tc>
        <w:tc>
          <w:tcPr>
            <w:tcW w:w="2016" w:type="dxa"/>
            <w:shd w:val="clear" w:color="auto" w:fill="auto"/>
            <w:noWrap/>
            <w:vAlign w:val="center"/>
          </w:tcPr>
          <w:p w14:paraId="0F61D0F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科学技术支出</w:t>
            </w:r>
          </w:p>
        </w:tc>
        <w:tc>
          <w:tcPr>
            <w:tcW w:w="1140" w:type="dxa"/>
            <w:shd w:val="clear" w:color="auto" w:fill="auto"/>
            <w:noWrap/>
            <w:vAlign w:val="center"/>
          </w:tcPr>
          <w:p w14:paraId="7FCE480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0.20</w:t>
            </w:r>
          </w:p>
        </w:tc>
        <w:tc>
          <w:tcPr>
            <w:tcW w:w="960" w:type="dxa"/>
            <w:shd w:val="clear" w:color="auto" w:fill="auto"/>
            <w:noWrap/>
            <w:vAlign w:val="center"/>
          </w:tcPr>
          <w:p w14:paraId="1610AEB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270150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EE9C54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204315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6E568C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B6B8EB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587622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40CB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72989A9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20699</w:t>
            </w:r>
          </w:p>
        </w:tc>
        <w:tc>
          <w:tcPr>
            <w:tcW w:w="2016" w:type="dxa"/>
            <w:shd w:val="clear" w:color="auto" w:fill="auto"/>
            <w:noWrap/>
            <w:vAlign w:val="center"/>
          </w:tcPr>
          <w:p w14:paraId="315BCE02">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其他科学技术支出</w:t>
            </w:r>
          </w:p>
        </w:tc>
        <w:tc>
          <w:tcPr>
            <w:tcW w:w="1140" w:type="dxa"/>
            <w:shd w:val="clear" w:color="auto" w:fill="auto"/>
            <w:noWrap/>
            <w:vAlign w:val="center"/>
          </w:tcPr>
          <w:p w14:paraId="6193A6B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0.20</w:t>
            </w:r>
          </w:p>
        </w:tc>
        <w:tc>
          <w:tcPr>
            <w:tcW w:w="960" w:type="dxa"/>
            <w:shd w:val="clear" w:color="auto" w:fill="auto"/>
            <w:noWrap/>
            <w:vAlign w:val="center"/>
          </w:tcPr>
          <w:p w14:paraId="4AD75A2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D201BD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ECFFF8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663C44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1FE1C5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DFF940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968C51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E83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7403ACE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2069999</w:t>
            </w:r>
          </w:p>
        </w:tc>
        <w:tc>
          <w:tcPr>
            <w:tcW w:w="2016" w:type="dxa"/>
            <w:shd w:val="clear" w:color="auto" w:fill="auto"/>
            <w:noWrap/>
            <w:vAlign w:val="center"/>
          </w:tcPr>
          <w:p w14:paraId="558699A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其他科学技术支出</w:t>
            </w:r>
          </w:p>
        </w:tc>
        <w:tc>
          <w:tcPr>
            <w:tcW w:w="1140" w:type="dxa"/>
            <w:shd w:val="clear" w:color="auto" w:fill="auto"/>
            <w:noWrap/>
            <w:vAlign w:val="center"/>
          </w:tcPr>
          <w:p w14:paraId="431CBE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w:t>
            </w:r>
          </w:p>
        </w:tc>
        <w:tc>
          <w:tcPr>
            <w:tcW w:w="960" w:type="dxa"/>
            <w:shd w:val="clear" w:color="auto" w:fill="auto"/>
            <w:noWrap/>
            <w:vAlign w:val="center"/>
          </w:tcPr>
          <w:p w14:paraId="536954D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31CCFB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691751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72DCE1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FD8631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37E2C7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8B459F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1C12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6412D04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207</w:t>
            </w:r>
          </w:p>
        </w:tc>
        <w:tc>
          <w:tcPr>
            <w:tcW w:w="2016" w:type="dxa"/>
            <w:shd w:val="clear" w:color="auto" w:fill="auto"/>
            <w:noWrap/>
            <w:vAlign w:val="center"/>
          </w:tcPr>
          <w:p w14:paraId="4987865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文化旅游体育与传媒支出</w:t>
            </w:r>
          </w:p>
        </w:tc>
        <w:tc>
          <w:tcPr>
            <w:tcW w:w="1140" w:type="dxa"/>
            <w:shd w:val="clear" w:color="auto" w:fill="auto"/>
            <w:noWrap/>
            <w:vAlign w:val="center"/>
          </w:tcPr>
          <w:p w14:paraId="1E5E92D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37.67</w:t>
            </w:r>
          </w:p>
        </w:tc>
        <w:tc>
          <w:tcPr>
            <w:tcW w:w="960" w:type="dxa"/>
            <w:shd w:val="clear" w:color="auto" w:fill="auto"/>
            <w:noWrap/>
            <w:vAlign w:val="center"/>
          </w:tcPr>
          <w:p w14:paraId="122EA8C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F0A210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E44E1E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130286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5CC89A5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A3AC96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FA9AF4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4215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401C544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20701</w:t>
            </w:r>
          </w:p>
        </w:tc>
        <w:tc>
          <w:tcPr>
            <w:tcW w:w="2016" w:type="dxa"/>
            <w:shd w:val="clear" w:color="auto" w:fill="auto"/>
            <w:noWrap/>
            <w:vAlign w:val="center"/>
          </w:tcPr>
          <w:p w14:paraId="22A6794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文化和旅游</w:t>
            </w:r>
          </w:p>
        </w:tc>
        <w:tc>
          <w:tcPr>
            <w:tcW w:w="1140" w:type="dxa"/>
            <w:shd w:val="clear" w:color="auto" w:fill="auto"/>
            <w:noWrap/>
            <w:vAlign w:val="center"/>
          </w:tcPr>
          <w:p w14:paraId="06A6034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37.67</w:t>
            </w:r>
          </w:p>
        </w:tc>
        <w:tc>
          <w:tcPr>
            <w:tcW w:w="960" w:type="dxa"/>
            <w:shd w:val="clear" w:color="auto" w:fill="auto"/>
            <w:noWrap/>
            <w:vAlign w:val="center"/>
          </w:tcPr>
          <w:p w14:paraId="005063F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55E17C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29EE1FA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213B3E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52DC86B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AF0097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6319B30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CE1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0D65C5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2070109</w:t>
            </w:r>
          </w:p>
        </w:tc>
        <w:tc>
          <w:tcPr>
            <w:tcW w:w="2016" w:type="dxa"/>
            <w:shd w:val="clear" w:color="auto" w:fill="auto"/>
            <w:noWrap/>
            <w:vAlign w:val="center"/>
          </w:tcPr>
          <w:p w14:paraId="1DED18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群众文化</w:t>
            </w:r>
          </w:p>
        </w:tc>
        <w:tc>
          <w:tcPr>
            <w:tcW w:w="1140" w:type="dxa"/>
            <w:shd w:val="clear" w:color="auto" w:fill="auto"/>
            <w:noWrap/>
            <w:vAlign w:val="center"/>
          </w:tcPr>
          <w:p w14:paraId="4E529C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32.57</w:t>
            </w:r>
          </w:p>
        </w:tc>
        <w:tc>
          <w:tcPr>
            <w:tcW w:w="960" w:type="dxa"/>
            <w:shd w:val="clear" w:color="auto" w:fill="auto"/>
            <w:noWrap/>
            <w:vAlign w:val="center"/>
          </w:tcPr>
          <w:p w14:paraId="39875BF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C92E41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41AF18D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EA6FAC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D37474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3C8BD8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F4DE7D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90D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2570C97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2070199</w:t>
            </w:r>
          </w:p>
        </w:tc>
        <w:tc>
          <w:tcPr>
            <w:tcW w:w="2016" w:type="dxa"/>
            <w:shd w:val="clear" w:color="auto" w:fill="auto"/>
            <w:noWrap/>
            <w:vAlign w:val="center"/>
          </w:tcPr>
          <w:p w14:paraId="64DB7FE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其他文化和旅游支出</w:t>
            </w:r>
          </w:p>
        </w:tc>
        <w:tc>
          <w:tcPr>
            <w:tcW w:w="1140" w:type="dxa"/>
            <w:shd w:val="clear" w:color="auto" w:fill="auto"/>
            <w:noWrap/>
            <w:vAlign w:val="center"/>
          </w:tcPr>
          <w:p w14:paraId="2B26C8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5.10</w:t>
            </w:r>
          </w:p>
        </w:tc>
        <w:tc>
          <w:tcPr>
            <w:tcW w:w="960" w:type="dxa"/>
            <w:shd w:val="clear" w:color="auto" w:fill="auto"/>
            <w:noWrap/>
            <w:vAlign w:val="center"/>
          </w:tcPr>
          <w:p w14:paraId="5763E28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C95C29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B53223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0D94CD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3324F8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BD1551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766899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C5C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19D8E05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w:t>
            </w:r>
          </w:p>
        </w:tc>
        <w:tc>
          <w:tcPr>
            <w:tcW w:w="2016" w:type="dxa"/>
            <w:shd w:val="clear" w:color="auto" w:fill="auto"/>
            <w:noWrap/>
            <w:vAlign w:val="center"/>
          </w:tcPr>
          <w:p w14:paraId="2708A153">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社会保障和就业支出</w:t>
            </w:r>
          </w:p>
        </w:tc>
        <w:tc>
          <w:tcPr>
            <w:tcW w:w="1140" w:type="dxa"/>
            <w:shd w:val="clear" w:color="auto" w:fill="auto"/>
            <w:noWrap/>
            <w:vAlign w:val="center"/>
          </w:tcPr>
          <w:p w14:paraId="5B4F41B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339.63</w:t>
            </w:r>
          </w:p>
        </w:tc>
        <w:tc>
          <w:tcPr>
            <w:tcW w:w="960" w:type="dxa"/>
            <w:shd w:val="clear" w:color="auto" w:fill="auto"/>
            <w:noWrap/>
            <w:vAlign w:val="center"/>
          </w:tcPr>
          <w:p w14:paraId="22E94AE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8AFB85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0A2B40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78916B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1BF324A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64022A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D36824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6EA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2A55E77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20801</w:t>
            </w:r>
          </w:p>
        </w:tc>
        <w:tc>
          <w:tcPr>
            <w:tcW w:w="2016" w:type="dxa"/>
            <w:shd w:val="clear" w:color="auto" w:fill="auto"/>
            <w:noWrap/>
            <w:vAlign w:val="center"/>
          </w:tcPr>
          <w:p w14:paraId="5786C21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人力资源和社会保障管理事务</w:t>
            </w:r>
          </w:p>
        </w:tc>
        <w:tc>
          <w:tcPr>
            <w:tcW w:w="1140" w:type="dxa"/>
            <w:shd w:val="clear" w:color="auto" w:fill="auto"/>
            <w:noWrap/>
            <w:vAlign w:val="center"/>
          </w:tcPr>
          <w:p w14:paraId="762184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87.26</w:t>
            </w:r>
          </w:p>
        </w:tc>
        <w:tc>
          <w:tcPr>
            <w:tcW w:w="960" w:type="dxa"/>
            <w:shd w:val="clear" w:color="auto" w:fill="auto"/>
            <w:noWrap/>
            <w:vAlign w:val="center"/>
          </w:tcPr>
          <w:p w14:paraId="37FFCBA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095E36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E0BC25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526E7B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824C24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983189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8EEAF3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4D02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794699B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2080150</w:t>
            </w:r>
          </w:p>
        </w:tc>
        <w:tc>
          <w:tcPr>
            <w:tcW w:w="2016" w:type="dxa"/>
            <w:shd w:val="clear" w:color="auto" w:fill="auto"/>
            <w:noWrap/>
            <w:vAlign w:val="center"/>
          </w:tcPr>
          <w:p w14:paraId="0AE4061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事业运行</w:t>
            </w:r>
          </w:p>
        </w:tc>
        <w:tc>
          <w:tcPr>
            <w:tcW w:w="1140" w:type="dxa"/>
            <w:shd w:val="clear" w:color="auto" w:fill="auto"/>
            <w:noWrap/>
            <w:vAlign w:val="center"/>
          </w:tcPr>
          <w:p w14:paraId="69AA04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87.26</w:t>
            </w:r>
          </w:p>
        </w:tc>
        <w:tc>
          <w:tcPr>
            <w:tcW w:w="960" w:type="dxa"/>
            <w:shd w:val="clear" w:color="auto" w:fill="auto"/>
            <w:noWrap/>
            <w:vAlign w:val="center"/>
          </w:tcPr>
          <w:p w14:paraId="570EAE8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D8555A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26E5FF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974A15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DF4235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721205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33ADD4B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7B2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40D2E27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20805</w:t>
            </w:r>
          </w:p>
        </w:tc>
        <w:tc>
          <w:tcPr>
            <w:tcW w:w="2016" w:type="dxa"/>
            <w:shd w:val="clear" w:color="auto" w:fill="auto"/>
            <w:noWrap/>
            <w:vAlign w:val="center"/>
          </w:tcPr>
          <w:p w14:paraId="2C543FA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行政事业单位养老支出</w:t>
            </w:r>
          </w:p>
        </w:tc>
        <w:tc>
          <w:tcPr>
            <w:tcW w:w="1140" w:type="dxa"/>
            <w:shd w:val="clear" w:color="auto" w:fill="auto"/>
            <w:noWrap/>
            <w:vAlign w:val="center"/>
          </w:tcPr>
          <w:p w14:paraId="6263FCF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180.95</w:t>
            </w:r>
          </w:p>
        </w:tc>
        <w:tc>
          <w:tcPr>
            <w:tcW w:w="960" w:type="dxa"/>
            <w:shd w:val="clear" w:color="auto" w:fill="auto"/>
            <w:noWrap/>
            <w:vAlign w:val="center"/>
          </w:tcPr>
          <w:p w14:paraId="1CF855D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2E85A3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2BADF3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3A0BF4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12851E1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AADFE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F467AA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02C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15EABC0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2080505</w:t>
            </w:r>
          </w:p>
        </w:tc>
        <w:tc>
          <w:tcPr>
            <w:tcW w:w="2016" w:type="dxa"/>
            <w:shd w:val="clear" w:color="auto" w:fill="auto"/>
            <w:noWrap/>
            <w:vAlign w:val="center"/>
          </w:tcPr>
          <w:p w14:paraId="3743C1A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机关事业单位基本养老保险缴费支出</w:t>
            </w:r>
          </w:p>
        </w:tc>
        <w:tc>
          <w:tcPr>
            <w:tcW w:w="1140" w:type="dxa"/>
            <w:shd w:val="clear" w:color="auto" w:fill="auto"/>
            <w:noWrap/>
            <w:vAlign w:val="center"/>
          </w:tcPr>
          <w:p w14:paraId="2434B0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96.40</w:t>
            </w:r>
          </w:p>
        </w:tc>
        <w:tc>
          <w:tcPr>
            <w:tcW w:w="960" w:type="dxa"/>
            <w:shd w:val="clear" w:color="auto" w:fill="auto"/>
            <w:noWrap/>
            <w:vAlign w:val="center"/>
          </w:tcPr>
          <w:p w14:paraId="7C3C86A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A9D0BD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D97FF1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15046A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190507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77B160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6FE91BD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6C7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56C39AF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2080506</w:t>
            </w:r>
          </w:p>
        </w:tc>
        <w:tc>
          <w:tcPr>
            <w:tcW w:w="2016" w:type="dxa"/>
            <w:shd w:val="clear" w:color="auto" w:fill="auto"/>
            <w:noWrap/>
            <w:vAlign w:val="center"/>
          </w:tcPr>
          <w:p w14:paraId="0865A9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机关事业单位职业年金缴费支出</w:t>
            </w:r>
          </w:p>
        </w:tc>
        <w:tc>
          <w:tcPr>
            <w:tcW w:w="1140" w:type="dxa"/>
            <w:shd w:val="clear" w:color="auto" w:fill="auto"/>
            <w:noWrap/>
            <w:vAlign w:val="center"/>
          </w:tcPr>
          <w:p w14:paraId="117548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51.77</w:t>
            </w:r>
          </w:p>
        </w:tc>
        <w:tc>
          <w:tcPr>
            <w:tcW w:w="960" w:type="dxa"/>
            <w:shd w:val="clear" w:color="auto" w:fill="auto"/>
            <w:noWrap/>
            <w:vAlign w:val="center"/>
          </w:tcPr>
          <w:p w14:paraId="7B48C55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4FA6E2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923083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50C351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2E135F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C509E4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8313B9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216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35FCAB6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2080599</w:t>
            </w:r>
          </w:p>
        </w:tc>
        <w:tc>
          <w:tcPr>
            <w:tcW w:w="2016" w:type="dxa"/>
            <w:shd w:val="clear" w:color="auto" w:fill="auto"/>
            <w:noWrap/>
            <w:vAlign w:val="center"/>
          </w:tcPr>
          <w:p w14:paraId="5933E8A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其他行政事业单位养老支出</w:t>
            </w:r>
          </w:p>
        </w:tc>
        <w:tc>
          <w:tcPr>
            <w:tcW w:w="1140" w:type="dxa"/>
            <w:shd w:val="clear" w:color="auto" w:fill="auto"/>
            <w:noWrap/>
            <w:vAlign w:val="center"/>
          </w:tcPr>
          <w:p w14:paraId="46C518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32.78</w:t>
            </w:r>
          </w:p>
        </w:tc>
        <w:tc>
          <w:tcPr>
            <w:tcW w:w="960" w:type="dxa"/>
            <w:shd w:val="clear" w:color="auto" w:fill="auto"/>
            <w:noWrap/>
            <w:vAlign w:val="center"/>
          </w:tcPr>
          <w:p w14:paraId="0D33D2A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711503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498606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4087D2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9600FC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E01D7B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53EDE8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672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3DC7161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20808</w:t>
            </w:r>
          </w:p>
        </w:tc>
        <w:tc>
          <w:tcPr>
            <w:tcW w:w="2016" w:type="dxa"/>
            <w:shd w:val="clear" w:color="auto" w:fill="auto"/>
            <w:noWrap/>
            <w:vAlign w:val="center"/>
          </w:tcPr>
          <w:p w14:paraId="5D7F766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抚恤</w:t>
            </w:r>
          </w:p>
        </w:tc>
        <w:tc>
          <w:tcPr>
            <w:tcW w:w="1140" w:type="dxa"/>
            <w:shd w:val="clear" w:color="auto" w:fill="auto"/>
            <w:noWrap/>
            <w:vAlign w:val="center"/>
          </w:tcPr>
          <w:p w14:paraId="2222AA5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0.22</w:t>
            </w:r>
          </w:p>
        </w:tc>
        <w:tc>
          <w:tcPr>
            <w:tcW w:w="960" w:type="dxa"/>
            <w:shd w:val="clear" w:color="auto" w:fill="auto"/>
            <w:noWrap/>
            <w:vAlign w:val="center"/>
          </w:tcPr>
          <w:p w14:paraId="416A40F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C6F1CB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DDD9E3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1D66CB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B8A714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03D98C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30D376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83C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46B9FFC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2080899</w:t>
            </w:r>
          </w:p>
        </w:tc>
        <w:tc>
          <w:tcPr>
            <w:tcW w:w="2016" w:type="dxa"/>
            <w:shd w:val="clear" w:color="auto" w:fill="auto"/>
            <w:noWrap/>
            <w:vAlign w:val="center"/>
          </w:tcPr>
          <w:p w14:paraId="09EA87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其他优抚支出</w:t>
            </w:r>
          </w:p>
        </w:tc>
        <w:tc>
          <w:tcPr>
            <w:tcW w:w="1140" w:type="dxa"/>
            <w:shd w:val="clear" w:color="auto" w:fill="auto"/>
            <w:noWrap/>
            <w:vAlign w:val="center"/>
          </w:tcPr>
          <w:p w14:paraId="274D9B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0.22</w:t>
            </w:r>
          </w:p>
        </w:tc>
        <w:tc>
          <w:tcPr>
            <w:tcW w:w="960" w:type="dxa"/>
            <w:shd w:val="clear" w:color="auto" w:fill="auto"/>
            <w:noWrap/>
            <w:vAlign w:val="center"/>
          </w:tcPr>
          <w:p w14:paraId="1C33FB3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634158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48B0DCB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2BD753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A8BA7D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BB7216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3E7777C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03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04889C4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w:t>
            </w:r>
          </w:p>
        </w:tc>
        <w:tc>
          <w:tcPr>
            <w:tcW w:w="2016" w:type="dxa"/>
            <w:shd w:val="clear" w:color="auto" w:fill="auto"/>
            <w:noWrap/>
            <w:vAlign w:val="center"/>
          </w:tcPr>
          <w:p w14:paraId="44CC4B2E">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残疾人事业</w:t>
            </w:r>
          </w:p>
        </w:tc>
        <w:tc>
          <w:tcPr>
            <w:tcW w:w="1140" w:type="dxa"/>
            <w:shd w:val="clear" w:color="auto" w:fill="auto"/>
            <w:noWrap/>
            <w:vAlign w:val="center"/>
          </w:tcPr>
          <w:p w14:paraId="3D0145B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10.11</w:t>
            </w:r>
          </w:p>
        </w:tc>
        <w:tc>
          <w:tcPr>
            <w:tcW w:w="960" w:type="dxa"/>
            <w:shd w:val="clear" w:color="auto" w:fill="auto"/>
            <w:noWrap/>
            <w:vAlign w:val="center"/>
          </w:tcPr>
          <w:p w14:paraId="19F999E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4D0E85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27AE7CE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7D433CE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A79F49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7F10A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161F93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0791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41B4420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2081104</w:t>
            </w:r>
          </w:p>
        </w:tc>
        <w:tc>
          <w:tcPr>
            <w:tcW w:w="2016" w:type="dxa"/>
            <w:shd w:val="clear" w:color="auto" w:fill="auto"/>
            <w:noWrap/>
            <w:vAlign w:val="center"/>
          </w:tcPr>
          <w:p w14:paraId="36F2461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残疾人康复</w:t>
            </w:r>
          </w:p>
        </w:tc>
        <w:tc>
          <w:tcPr>
            <w:tcW w:w="1140" w:type="dxa"/>
            <w:shd w:val="clear" w:color="auto" w:fill="auto"/>
            <w:noWrap/>
            <w:vAlign w:val="center"/>
          </w:tcPr>
          <w:p w14:paraId="7012FF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1.60</w:t>
            </w:r>
          </w:p>
        </w:tc>
        <w:tc>
          <w:tcPr>
            <w:tcW w:w="960" w:type="dxa"/>
            <w:shd w:val="clear" w:color="auto" w:fill="auto"/>
            <w:noWrap/>
            <w:vAlign w:val="center"/>
          </w:tcPr>
          <w:p w14:paraId="7AFA5FC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E18E22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A28B35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76CFF0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86B1B3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E2A714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14D228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37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0736A3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2081105</w:t>
            </w:r>
          </w:p>
        </w:tc>
        <w:tc>
          <w:tcPr>
            <w:tcW w:w="2016" w:type="dxa"/>
            <w:shd w:val="clear" w:color="auto" w:fill="auto"/>
            <w:noWrap/>
            <w:vAlign w:val="center"/>
          </w:tcPr>
          <w:p w14:paraId="4204D4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残疾人就业</w:t>
            </w:r>
          </w:p>
        </w:tc>
        <w:tc>
          <w:tcPr>
            <w:tcW w:w="1140" w:type="dxa"/>
            <w:shd w:val="clear" w:color="auto" w:fill="auto"/>
            <w:noWrap/>
            <w:vAlign w:val="center"/>
          </w:tcPr>
          <w:p w14:paraId="70878D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2.52</w:t>
            </w:r>
          </w:p>
        </w:tc>
        <w:tc>
          <w:tcPr>
            <w:tcW w:w="960" w:type="dxa"/>
            <w:shd w:val="clear" w:color="auto" w:fill="auto"/>
            <w:noWrap/>
            <w:vAlign w:val="center"/>
          </w:tcPr>
          <w:p w14:paraId="31918C8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468503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A5ED67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7581CFA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4A5B69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102CD2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7A123E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4D6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7B41620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2081106</w:t>
            </w:r>
          </w:p>
        </w:tc>
        <w:tc>
          <w:tcPr>
            <w:tcW w:w="2016" w:type="dxa"/>
            <w:shd w:val="clear" w:color="auto" w:fill="auto"/>
            <w:noWrap/>
            <w:vAlign w:val="center"/>
          </w:tcPr>
          <w:p w14:paraId="10DD6B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残疾人体育</w:t>
            </w:r>
          </w:p>
        </w:tc>
        <w:tc>
          <w:tcPr>
            <w:tcW w:w="1140" w:type="dxa"/>
            <w:shd w:val="clear" w:color="auto" w:fill="auto"/>
            <w:noWrap/>
            <w:vAlign w:val="center"/>
          </w:tcPr>
          <w:p w14:paraId="3C20AF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0.60</w:t>
            </w:r>
          </w:p>
        </w:tc>
        <w:tc>
          <w:tcPr>
            <w:tcW w:w="960" w:type="dxa"/>
            <w:shd w:val="clear" w:color="auto" w:fill="auto"/>
            <w:noWrap/>
            <w:vAlign w:val="center"/>
          </w:tcPr>
          <w:p w14:paraId="1FC4A0C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AF44B4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C59CB4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F5ED95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5C01366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C96F19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C4B7EA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DE4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4B29DC1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2081199</w:t>
            </w:r>
          </w:p>
        </w:tc>
        <w:tc>
          <w:tcPr>
            <w:tcW w:w="2016" w:type="dxa"/>
            <w:shd w:val="clear" w:color="auto" w:fill="auto"/>
            <w:noWrap/>
            <w:vAlign w:val="center"/>
          </w:tcPr>
          <w:p w14:paraId="0E85EC6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其他残疾人事业支出</w:t>
            </w:r>
          </w:p>
        </w:tc>
        <w:tc>
          <w:tcPr>
            <w:tcW w:w="1140" w:type="dxa"/>
            <w:shd w:val="clear" w:color="auto" w:fill="auto"/>
            <w:noWrap/>
            <w:vAlign w:val="center"/>
          </w:tcPr>
          <w:p w14:paraId="184B84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5.39</w:t>
            </w:r>
          </w:p>
        </w:tc>
        <w:tc>
          <w:tcPr>
            <w:tcW w:w="960" w:type="dxa"/>
            <w:shd w:val="clear" w:color="auto" w:fill="auto"/>
            <w:noWrap/>
            <w:vAlign w:val="center"/>
          </w:tcPr>
          <w:p w14:paraId="2CA900C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A79073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03B9AFA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D8BC7D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698901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36618E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C8D435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D95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4F41FAF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20819</w:t>
            </w:r>
          </w:p>
        </w:tc>
        <w:tc>
          <w:tcPr>
            <w:tcW w:w="2016" w:type="dxa"/>
            <w:shd w:val="clear" w:color="auto" w:fill="auto"/>
            <w:noWrap/>
            <w:vAlign w:val="center"/>
          </w:tcPr>
          <w:p w14:paraId="6E99896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最低生活保障</w:t>
            </w:r>
          </w:p>
        </w:tc>
        <w:tc>
          <w:tcPr>
            <w:tcW w:w="1140" w:type="dxa"/>
            <w:shd w:val="clear" w:color="auto" w:fill="auto"/>
            <w:noWrap/>
            <w:vAlign w:val="center"/>
          </w:tcPr>
          <w:p w14:paraId="2E665A3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0.01</w:t>
            </w:r>
          </w:p>
        </w:tc>
        <w:tc>
          <w:tcPr>
            <w:tcW w:w="960" w:type="dxa"/>
            <w:shd w:val="clear" w:color="auto" w:fill="auto"/>
            <w:noWrap/>
            <w:vAlign w:val="center"/>
          </w:tcPr>
          <w:p w14:paraId="3B91CB2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C24296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53A39D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CC8F50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8E714E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45EF92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B10E24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1AF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54057AA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2081902</w:t>
            </w:r>
          </w:p>
        </w:tc>
        <w:tc>
          <w:tcPr>
            <w:tcW w:w="2016" w:type="dxa"/>
            <w:shd w:val="clear" w:color="auto" w:fill="auto"/>
            <w:noWrap/>
            <w:vAlign w:val="center"/>
          </w:tcPr>
          <w:p w14:paraId="0C9412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农村最低生活保障金支出</w:t>
            </w:r>
          </w:p>
        </w:tc>
        <w:tc>
          <w:tcPr>
            <w:tcW w:w="1140" w:type="dxa"/>
            <w:shd w:val="clear" w:color="auto" w:fill="auto"/>
            <w:noWrap/>
            <w:vAlign w:val="center"/>
          </w:tcPr>
          <w:p w14:paraId="639EBE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0.01</w:t>
            </w:r>
          </w:p>
        </w:tc>
        <w:tc>
          <w:tcPr>
            <w:tcW w:w="960" w:type="dxa"/>
            <w:shd w:val="clear" w:color="auto" w:fill="auto"/>
            <w:noWrap/>
            <w:vAlign w:val="center"/>
          </w:tcPr>
          <w:p w14:paraId="1C664D8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A38980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079A812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A048D2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549D733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FF80C6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F25A7E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680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685FC88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20820</w:t>
            </w:r>
          </w:p>
        </w:tc>
        <w:tc>
          <w:tcPr>
            <w:tcW w:w="2016" w:type="dxa"/>
            <w:shd w:val="clear" w:color="auto" w:fill="auto"/>
            <w:noWrap/>
            <w:vAlign w:val="center"/>
          </w:tcPr>
          <w:p w14:paraId="38EF4B62">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临时救助</w:t>
            </w:r>
          </w:p>
        </w:tc>
        <w:tc>
          <w:tcPr>
            <w:tcW w:w="1140" w:type="dxa"/>
            <w:shd w:val="clear" w:color="auto" w:fill="auto"/>
            <w:noWrap/>
            <w:vAlign w:val="center"/>
          </w:tcPr>
          <w:p w14:paraId="0577404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7.29</w:t>
            </w:r>
          </w:p>
        </w:tc>
        <w:tc>
          <w:tcPr>
            <w:tcW w:w="960" w:type="dxa"/>
            <w:shd w:val="clear" w:color="auto" w:fill="auto"/>
            <w:noWrap/>
            <w:vAlign w:val="center"/>
          </w:tcPr>
          <w:p w14:paraId="3132AAA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E22841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21E4E0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377CD4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D8AEF3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676303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DDA8E0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0D89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20609D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2082001</w:t>
            </w:r>
          </w:p>
        </w:tc>
        <w:tc>
          <w:tcPr>
            <w:tcW w:w="2016" w:type="dxa"/>
            <w:shd w:val="clear" w:color="auto" w:fill="auto"/>
            <w:noWrap/>
            <w:vAlign w:val="center"/>
          </w:tcPr>
          <w:p w14:paraId="0EF0059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临时救助支出</w:t>
            </w:r>
          </w:p>
        </w:tc>
        <w:tc>
          <w:tcPr>
            <w:tcW w:w="1140" w:type="dxa"/>
            <w:shd w:val="clear" w:color="auto" w:fill="auto"/>
            <w:noWrap/>
            <w:vAlign w:val="center"/>
          </w:tcPr>
          <w:p w14:paraId="592AED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7.29</w:t>
            </w:r>
          </w:p>
        </w:tc>
        <w:tc>
          <w:tcPr>
            <w:tcW w:w="960" w:type="dxa"/>
            <w:shd w:val="clear" w:color="auto" w:fill="auto"/>
            <w:noWrap/>
            <w:vAlign w:val="center"/>
          </w:tcPr>
          <w:p w14:paraId="19CA2FB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CB358C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07052F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4ED9D9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4619D3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E9EFDC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1EBBA5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F9A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71FFD5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20825</w:t>
            </w:r>
          </w:p>
        </w:tc>
        <w:tc>
          <w:tcPr>
            <w:tcW w:w="2016" w:type="dxa"/>
            <w:shd w:val="clear" w:color="auto" w:fill="auto"/>
            <w:noWrap/>
            <w:vAlign w:val="center"/>
          </w:tcPr>
          <w:p w14:paraId="306A7717">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其他生活救助</w:t>
            </w:r>
          </w:p>
        </w:tc>
        <w:tc>
          <w:tcPr>
            <w:tcW w:w="1140" w:type="dxa"/>
            <w:shd w:val="clear" w:color="auto" w:fill="auto"/>
            <w:noWrap/>
            <w:vAlign w:val="center"/>
          </w:tcPr>
          <w:p w14:paraId="19AA235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3.15</w:t>
            </w:r>
          </w:p>
        </w:tc>
        <w:tc>
          <w:tcPr>
            <w:tcW w:w="960" w:type="dxa"/>
            <w:shd w:val="clear" w:color="auto" w:fill="auto"/>
            <w:noWrap/>
            <w:vAlign w:val="center"/>
          </w:tcPr>
          <w:p w14:paraId="422C2E3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CD40A1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8EBF0E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A54B47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51051D2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DBAF8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1BA942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F82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1B2C97B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2082502</w:t>
            </w:r>
          </w:p>
        </w:tc>
        <w:tc>
          <w:tcPr>
            <w:tcW w:w="2016" w:type="dxa"/>
            <w:shd w:val="clear" w:color="auto" w:fill="auto"/>
            <w:noWrap/>
            <w:vAlign w:val="center"/>
          </w:tcPr>
          <w:p w14:paraId="5CFB878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其他农村生活救助</w:t>
            </w:r>
          </w:p>
        </w:tc>
        <w:tc>
          <w:tcPr>
            <w:tcW w:w="1140" w:type="dxa"/>
            <w:shd w:val="clear" w:color="auto" w:fill="auto"/>
            <w:noWrap/>
            <w:vAlign w:val="center"/>
          </w:tcPr>
          <w:p w14:paraId="283561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3.15</w:t>
            </w:r>
          </w:p>
        </w:tc>
        <w:tc>
          <w:tcPr>
            <w:tcW w:w="960" w:type="dxa"/>
            <w:shd w:val="clear" w:color="auto" w:fill="auto"/>
            <w:noWrap/>
            <w:vAlign w:val="center"/>
          </w:tcPr>
          <w:p w14:paraId="5EA65CF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8B2D75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46746C0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FED443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D3F1D6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2B864D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669147A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194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0595DCD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20828</w:t>
            </w:r>
          </w:p>
        </w:tc>
        <w:tc>
          <w:tcPr>
            <w:tcW w:w="2016" w:type="dxa"/>
            <w:shd w:val="clear" w:color="auto" w:fill="auto"/>
            <w:noWrap/>
            <w:vAlign w:val="center"/>
          </w:tcPr>
          <w:p w14:paraId="5DDDCA1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退役军人管理事务</w:t>
            </w:r>
          </w:p>
        </w:tc>
        <w:tc>
          <w:tcPr>
            <w:tcW w:w="1140" w:type="dxa"/>
            <w:shd w:val="clear" w:color="auto" w:fill="auto"/>
            <w:noWrap/>
            <w:vAlign w:val="center"/>
          </w:tcPr>
          <w:p w14:paraId="347D562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50.64</w:t>
            </w:r>
          </w:p>
        </w:tc>
        <w:tc>
          <w:tcPr>
            <w:tcW w:w="960" w:type="dxa"/>
            <w:shd w:val="clear" w:color="auto" w:fill="auto"/>
            <w:noWrap/>
            <w:vAlign w:val="center"/>
          </w:tcPr>
          <w:p w14:paraId="1F625EC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4E58C8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0E5BA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8E10E7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1E828C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519432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25EB8B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2158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1E436DA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2082850</w:t>
            </w:r>
          </w:p>
        </w:tc>
        <w:tc>
          <w:tcPr>
            <w:tcW w:w="2016" w:type="dxa"/>
            <w:shd w:val="clear" w:color="auto" w:fill="auto"/>
            <w:noWrap/>
            <w:vAlign w:val="center"/>
          </w:tcPr>
          <w:p w14:paraId="019565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事业运行</w:t>
            </w:r>
          </w:p>
        </w:tc>
        <w:tc>
          <w:tcPr>
            <w:tcW w:w="1140" w:type="dxa"/>
            <w:shd w:val="clear" w:color="auto" w:fill="auto"/>
            <w:noWrap/>
            <w:vAlign w:val="center"/>
          </w:tcPr>
          <w:p w14:paraId="051700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46.86</w:t>
            </w:r>
          </w:p>
        </w:tc>
        <w:tc>
          <w:tcPr>
            <w:tcW w:w="960" w:type="dxa"/>
            <w:shd w:val="clear" w:color="auto" w:fill="auto"/>
            <w:noWrap/>
            <w:vAlign w:val="center"/>
          </w:tcPr>
          <w:p w14:paraId="757C62D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9362E6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1F8506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EC4F3E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18E84D2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E88C15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76DDE5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0A6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25541FF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2082899</w:t>
            </w:r>
          </w:p>
        </w:tc>
        <w:tc>
          <w:tcPr>
            <w:tcW w:w="2016" w:type="dxa"/>
            <w:shd w:val="clear" w:color="auto" w:fill="auto"/>
            <w:noWrap/>
            <w:vAlign w:val="center"/>
          </w:tcPr>
          <w:p w14:paraId="2B16908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其他退役军人事务管理支出</w:t>
            </w:r>
          </w:p>
        </w:tc>
        <w:tc>
          <w:tcPr>
            <w:tcW w:w="1140" w:type="dxa"/>
            <w:shd w:val="clear" w:color="auto" w:fill="auto"/>
            <w:noWrap/>
            <w:vAlign w:val="center"/>
          </w:tcPr>
          <w:p w14:paraId="4531A3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3.78</w:t>
            </w:r>
          </w:p>
        </w:tc>
        <w:tc>
          <w:tcPr>
            <w:tcW w:w="960" w:type="dxa"/>
            <w:shd w:val="clear" w:color="auto" w:fill="auto"/>
            <w:noWrap/>
            <w:vAlign w:val="center"/>
          </w:tcPr>
          <w:p w14:paraId="03F956E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F9615A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E696AD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9FFC5E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3E62CF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C3C33D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3AA18A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E1E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340C2C9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w:t>
            </w:r>
          </w:p>
        </w:tc>
        <w:tc>
          <w:tcPr>
            <w:tcW w:w="2016" w:type="dxa"/>
            <w:shd w:val="clear" w:color="auto" w:fill="auto"/>
            <w:noWrap/>
            <w:vAlign w:val="center"/>
          </w:tcPr>
          <w:p w14:paraId="0B97E792">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卫生健康支出</w:t>
            </w:r>
          </w:p>
        </w:tc>
        <w:tc>
          <w:tcPr>
            <w:tcW w:w="1140" w:type="dxa"/>
            <w:shd w:val="clear" w:color="auto" w:fill="auto"/>
            <w:noWrap/>
            <w:vAlign w:val="center"/>
          </w:tcPr>
          <w:p w14:paraId="32A8CF0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288.77</w:t>
            </w:r>
          </w:p>
        </w:tc>
        <w:tc>
          <w:tcPr>
            <w:tcW w:w="960" w:type="dxa"/>
            <w:shd w:val="clear" w:color="auto" w:fill="auto"/>
            <w:noWrap/>
            <w:vAlign w:val="center"/>
          </w:tcPr>
          <w:p w14:paraId="47277CA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1A5963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2251D51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07404A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5FF14BC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FE336A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424483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289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316816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21004</w:t>
            </w:r>
          </w:p>
        </w:tc>
        <w:tc>
          <w:tcPr>
            <w:tcW w:w="2016" w:type="dxa"/>
            <w:shd w:val="clear" w:color="auto" w:fill="auto"/>
            <w:noWrap/>
            <w:vAlign w:val="center"/>
          </w:tcPr>
          <w:p w14:paraId="73BD746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公共卫生</w:t>
            </w:r>
          </w:p>
        </w:tc>
        <w:tc>
          <w:tcPr>
            <w:tcW w:w="1140" w:type="dxa"/>
            <w:shd w:val="clear" w:color="auto" w:fill="auto"/>
            <w:noWrap/>
            <w:vAlign w:val="center"/>
          </w:tcPr>
          <w:p w14:paraId="59A4759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219.11</w:t>
            </w:r>
          </w:p>
        </w:tc>
        <w:tc>
          <w:tcPr>
            <w:tcW w:w="960" w:type="dxa"/>
            <w:shd w:val="clear" w:color="auto" w:fill="auto"/>
            <w:noWrap/>
            <w:vAlign w:val="center"/>
          </w:tcPr>
          <w:p w14:paraId="7C36A46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FCB8A8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605514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BB4534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A022AA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692887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956F88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56D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703D298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2100408</w:t>
            </w:r>
          </w:p>
        </w:tc>
        <w:tc>
          <w:tcPr>
            <w:tcW w:w="2016" w:type="dxa"/>
            <w:shd w:val="clear" w:color="auto" w:fill="auto"/>
            <w:noWrap/>
            <w:vAlign w:val="center"/>
          </w:tcPr>
          <w:p w14:paraId="2EA050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基本公共卫生服务</w:t>
            </w:r>
          </w:p>
        </w:tc>
        <w:tc>
          <w:tcPr>
            <w:tcW w:w="1140" w:type="dxa"/>
            <w:shd w:val="clear" w:color="auto" w:fill="auto"/>
            <w:noWrap/>
            <w:vAlign w:val="center"/>
          </w:tcPr>
          <w:p w14:paraId="74E67F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1.92</w:t>
            </w:r>
          </w:p>
        </w:tc>
        <w:tc>
          <w:tcPr>
            <w:tcW w:w="960" w:type="dxa"/>
            <w:shd w:val="clear" w:color="auto" w:fill="auto"/>
            <w:noWrap/>
            <w:vAlign w:val="center"/>
          </w:tcPr>
          <w:p w14:paraId="307F8D8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62E009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6FCD6D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C2C53B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97D1B0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FE55A9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85574F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02C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157B23B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2100410</w:t>
            </w:r>
          </w:p>
        </w:tc>
        <w:tc>
          <w:tcPr>
            <w:tcW w:w="2016" w:type="dxa"/>
            <w:shd w:val="clear" w:color="auto" w:fill="auto"/>
            <w:noWrap/>
            <w:vAlign w:val="center"/>
          </w:tcPr>
          <w:p w14:paraId="5C2CBE6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突发公共卫生事件应急处理</w:t>
            </w:r>
          </w:p>
        </w:tc>
        <w:tc>
          <w:tcPr>
            <w:tcW w:w="1140" w:type="dxa"/>
            <w:shd w:val="clear" w:color="auto" w:fill="auto"/>
            <w:noWrap/>
            <w:vAlign w:val="center"/>
          </w:tcPr>
          <w:p w14:paraId="69DA9F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217.19</w:t>
            </w:r>
          </w:p>
        </w:tc>
        <w:tc>
          <w:tcPr>
            <w:tcW w:w="960" w:type="dxa"/>
            <w:shd w:val="clear" w:color="auto" w:fill="auto"/>
            <w:noWrap/>
            <w:vAlign w:val="center"/>
          </w:tcPr>
          <w:p w14:paraId="105A3E7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75B59A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05AB64D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FD7B7C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CE5EB1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74AB17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431E60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465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6A32628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21007</w:t>
            </w:r>
          </w:p>
        </w:tc>
        <w:tc>
          <w:tcPr>
            <w:tcW w:w="2016" w:type="dxa"/>
            <w:shd w:val="clear" w:color="auto" w:fill="auto"/>
            <w:noWrap/>
            <w:vAlign w:val="center"/>
          </w:tcPr>
          <w:p w14:paraId="7E041F3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计划生育事务</w:t>
            </w:r>
          </w:p>
        </w:tc>
        <w:tc>
          <w:tcPr>
            <w:tcW w:w="1140" w:type="dxa"/>
            <w:shd w:val="clear" w:color="auto" w:fill="auto"/>
            <w:noWrap/>
            <w:vAlign w:val="center"/>
          </w:tcPr>
          <w:p w14:paraId="24E1F04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1.99</w:t>
            </w:r>
          </w:p>
        </w:tc>
        <w:tc>
          <w:tcPr>
            <w:tcW w:w="960" w:type="dxa"/>
            <w:shd w:val="clear" w:color="auto" w:fill="auto"/>
            <w:noWrap/>
            <w:vAlign w:val="center"/>
          </w:tcPr>
          <w:p w14:paraId="0329E87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04F5FB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B69DF9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8E1C2B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15A150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80C53B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E0EA5D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2051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28E519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2100799</w:t>
            </w:r>
          </w:p>
        </w:tc>
        <w:tc>
          <w:tcPr>
            <w:tcW w:w="2016" w:type="dxa"/>
            <w:shd w:val="clear" w:color="auto" w:fill="auto"/>
            <w:noWrap/>
            <w:vAlign w:val="center"/>
          </w:tcPr>
          <w:p w14:paraId="06948F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其他计划生育事务支出</w:t>
            </w:r>
          </w:p>
        </w:tc>
        <w:tc>
          <w:tcPr>
            <w:tcW w:w="1140" w:type="dxa"/>
            <w:shd w:val="clear" w:color="auto" w:fill="auto"/>
            <w:noWrap/>
            <w:vAlign w:val="center"/>
          </w:tcPr>
          <w:p w14:paraId="624E60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1.99</w:t>
            </w:r>
          </w:p>
        </w:tc>
        <w:tc>
          <w:tcPr>
            <w:tcW w:w="960" w:type="dxa"/>
            <w:shd w:val="clear" w:color="auto" w:fill="auto"/>
            <w:noWrap/>
            <w:vAlign w:val="center"/>
          </w:tcPr>
          <w:p w14:paraId="5FD9309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B00FDA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0D5CA6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4E009B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1B327BE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3A62EF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3F49ADB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90E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1DDF213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21011</w:t>
            </w:r>
          </w:p>
        </w:tc>
        <w:tc>
          <w:tcPr>
            <w:tcW w:w="2016" w:type="dxa"/>
            <w:shd w:val="clear" w:color="auto" w:fill="auto"/>
            <w:noWrap/>
            <w:vAlign w:val="center"/>
          </w:tcPr>
          <w:p w14:paraId="71779697">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行政事业单位医疗</w:t>
            </w:r>
          </w:p>
        </w:tc>
        <w:tc>
          <w:tcPr>
            <w:tcW w:w="1140" w:type="dxa"/>
            <w:shd w:val="clear" w:color="auto" w:fill="auto"/>
            <w:noWrap/>
            <w:vAlign w:val="center"/>
          </w:tcPr>
          <w:p w14:paraId="68A7598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65.77</w:t>
            </w:r>
          </w:p>
        </w:tc>
        <w:tc>
          <w:tcPr>
            <w:tcW w:w="960" w:type="dxa"/>
            <w:shd w:val="clear" w:color="auto" w:fill="auto"/>
            <w:noWrap/>
            <w:vAlign w:val="center"/>
          </w:tcPr>
          <w:p w14:paraId="52E50DD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F03721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58D7CB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BEB56A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0E5ED5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42413C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885F3E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0C2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27D9B3C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2101101</w:t>
            </w:r>
          </w:p>
        </w:tc>
        <w:tc>
          <w:tcPr>
            <w:tcW w:w="2016" w:type="dxa"/>
            <w:shd w:val="clear" w:color="auto" w:fill="auto"/>
            <w:noWrap/>
            <w:vAlign w:val="center"/>
          </w:tcPr>
          <w:p w14:paraId="4F2C57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行政单位医疗</w:t>
            </w:r>
          </w:p>
        </w:tc>
        <w:tc>
          <w:tcPr>
            <w:tcW w:w="1140" w:type="dxa"/>
            <w:shd w:val="clear" w:color="auto" w:fill="auto"/>
            <w:noWrap/>
            <w:vAlign w:val="center"/>
          </w:tcPr>
          <w:p w14:paraId="6E4BCE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33.78</w:t>
            </w:r>
          </w:p>
        </w:tc>
        <w:tc>
          <w:tcPr>
            <w:tcW w:w="960" w:type="dxa"/>
            <w:shd w:val="clear" w:color="auto" w:fill="auto"/>
            <w:noWrap/>
            <w:vAlign w:val="center"/>
          </w:tcPr>
          <w:p w14:paraId="7E843EB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918660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D670A8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433C18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ABA2BA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7DF6E6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6BE7AF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465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202D24F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2101102</w:t>
            </w:r>
          </w:p>
        </w:tc>
        <w:tc>
          <w:tcPr>
            <w:tcW w:w="2016" w:type="dxa"/>
            <w:shd w:val="clear" w:color="auto" w:fill="auto"/>
            <w:noWrap/>
            <w:vAlign w:val="center"/>
          </w:tcPr>
          <w:p w14:paraId="00D90C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事业单位医疗</w:t>
            </w:r>
          </w:p>
        </w:tc>
        <w:tc>
          <w:tcPr>
            <w:tcW w:w="1140" w:type="dxa"/>
            <w:shd w:val="clear" w:color="auto" w:fill="auto"/>
            <w:noWrap/>
            <w:vAlign w:val="center"/>
          </w:tcPr>
          <w:p w14:paraId="431597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31.99</w:t>
            </w:r>
          </w:p>
        </w:tc>
        <w:tc>
          <w:tcPr>
            <w:tcW w:w="960" w:type="dxa"/>
            <w:shd w:val="clear" w:color="auto" w:fill="auto"/>
            <w:noWrap/>
            <w:vAlign w:val="center"/>
          </w:tcPr>
          <w:p w14:paraId="38C4817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2B4C82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D7C946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46C76E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D5681A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692C5A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CE509C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D50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450D152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21015</w:t>
            </w:r>
          </w:p>
        </w:tc>
        <w:tc>
          <w:tcPr>
            <w:tcW w:w="2016" w:type="dxa"/>
            <w:shd w:val="clear" w:color="auto" w:fill="auto"/>
            <w:noWrap/>
            <w:vAlign w:val="center"/>
          </w:tcPr>
          <w:p w14:paraId="63C9656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医疗保障管理事务</w:t>
            </w:r>
          </w:p>
        </w:tc>
        <w:tc>
          <w:tcPr>
            <w:tcW w:w="1140" w:type="dxa"/>
            <w:shd w:val="clear" w:color="auto" w:fill="auto"/>
            <w:noWrap/>
            <w:vAlign w:val="center"/>
          </w:tcPr>
          <w:p w14:paraId="0479737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1.90</w:t>
            </w:r>
          </w:p>
        </w:tc>
        <w:tc>
          <w:tcPr>
            <w:tcW w:w="960" w:type="dxa"/>
            <w:shd w:val="clear" w:color="auto" w:fill="auto"/>
            <w:noWrap/>
            <w:vAlign w:val="center"/>
          </w:tcPr>
          <w:p w14:paraId="35D0580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FFD6C2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5A653D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6C058B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D4E6DB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2E7B86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5177AA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2FD7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3D4E87E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2101502</w:t>
            </w:r>
          </w:p>
        </w:tc>
        <w:tc>
          <w:tcPr>
            <w:tcW w:w="2016" w:type="dxa"/>
            <w:shd w:val="clear" w:color="auto" w:fill="auto"/>
            <w:noWrap/>
            <w:vAlign w:val="center"/>
          </w:tcPr>
          <w:p w14:paraId="07C8905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一般行政管理事务</w:t>
            </w:r>
          </w:p>
        </w:tc>
        <w:tc>
          <w:tcPr>
            <w:tcW w:w="1140" w:type="dxa"/>
            <w:shd w:val="clear" w:color="auto" w:fill="auto"/>
            <w:noWrap/>
            <w:vAlign w:val="center"/>
          </w:tcPr>
          <w:p w14:paraId="7FAF8E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1.90</w:t>
            </w:r>
          </w:p>
        </w:tc>
        <w:tc>
          <w:tcPr>
            <w:tcW w:w="960" w:type="dxa"/>
            <w:shd w:val="clear" w:color="auto" w:fill="auto"/>
            <w:noWrap/>
            <w:vAlign w:val="center"/>
          </w:tcPr>
          <w:p w14:paraId="4265A21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23A831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CFF732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867FDC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5BE09C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001710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62DBA0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F38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04422CD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w:t>
            </w:r>
          </w:p>
        </w:tc>
        <w:tc>
          <w:tcPr>
            <w:tcW w:w="2016" w:type="dxa"/>
            <w:shd w:val="clear" w:color="auto" w:fill="auto"/>
            <w:noWrap/>
            <w:vAlign w:val="center"/>
          </w:tcPr>
          <w:p w14:paraId="57033F8E">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城乡社区支出</w:t>
            </w:r>
          </w:p>
        </w:tc>
        <w:tc>
          <w:tcPr>
            <w:tcW w:w="1140" w:type="dxa"/>
            <w:shd w:val="clear" w:color="auto" w:fill="auto"/>
            <w:noWrap/>
            <w:vAlign w:val="center"/>
          </w:tcPr>
          <w:p w14:paraId="05F6AA6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108.71</w:t>
            </w:r>
          </w:p>
        </w:tc>
        <w:tc>
          <w:tcPr>
            <w:tcW w:w="960" w:type="dxa"/>
            <w:shd w:val="clear" w:color="auto" w:fill="auto"/>
            <w:noWrap/>
            <w:vAlign w:val="center"/>
          </w:tcPr>
          <w:p w14:paraId="72E38AD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327C54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97A1D4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3CC07F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778481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0426D8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25F273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9FF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190D8A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21201</w:t>
            </w:r>
          </w:p>
        </w:tc>
        <w:tc>
          <w:tcPr>
            <w:tcW w:w="2016" w:type="dxa"/>
            <w:shd w:val="clear" w:color="auto" w:fill="auto"/>
            <w:noWrap/>
            <w:vAlign w:val="center"/>
          </w:tcPr>
          <w:p w14:paraId="33EC4A4C">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城乡社区管理事务</w:t>
            </w:r>
          </w:p>
        </w:tc>
        <w:tc>
          <w:tcPr>
            <w:tcW w:w="1140" w:type="dxa"/>
            <w:shd w:val="clear" w:color="auto" w:fill="auto"/>
            <w:noWrap/>
            <w:vAlign w:val="center"/>
          </w:tcPr>
          <w:p w14:paraId="3E11957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92.02</w:t>
            </w:r>
          </w:p>
        </w:tc>
        <w:tc>
          <w:tcPr>
            <w:tcW w:w="960" w:type="dxa"/>
            <w:shd w:val="clear" w:color="auto" w:fill="auto"/>
            <w:noWrap/>
            <w:vAlign w:val="center"/>
          </w:tcPr>
          <w:p w14:paraId="4B993D1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101BC6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4707BC9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8F2A88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6A5566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64A6FE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63DF0FC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9B0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428D75D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2120104</w:t>
            </w:r>
          </w:p>
        </w:tc>
        <w:tc>
          <w:tcPr>
            <w:tcW w:w="2016" w:type="dxa"/>
            <w:shd w:val="clear" w:color="auto" w:fill="auto"/>
            <w:noWrap/>
            <w:vAlign w:val="center"/>
          </w:tcPr>
          <w:p w14:paraId="6B522BC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城管执法</w:t>
            </w:r>
          </w:p>
        </w:tc>
        <w:tc>
          <w:tcPr>
            <w:tcW w:w="1140" w:type="dxa"/>
            <w:shd w:val="clear" w:color="auto" w:fill="auto"/>
            <w:noWrap/>
            <w:vAlign w:val="center"/>
          </w:tcPr>
          <w:p w14:paraId="0615BA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92.02</w:t>
            </w:r>
          </w:p>
        </w:tc>
        <w:tc>
          <w:tcPr>
            <w:tcW w:w="960" w:type="dxa"/>
            <w:shd w:val="clear" w:color="auto" w:fill="auto"/>
            <w:noWrap/>
            <w:vAlign w:val="center"/>
          </w:tcPr>
          <w:p w14:paraId="30D7D8B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90DF64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DF7E1A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B79CAB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D8B7C0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74F47B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7F03D6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544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50D3E7C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21208</w:t>
            </w:r>
          </w:p>
        </w:tc>
        <w:tc>
          <w:tcPr>
            <w:tcW w:w="2016" w:type="dxa"/>
            <w:shd w:val="clear" w:color="auto" w:fill="auto"/>
            <w:noWrap/>
            <w:vAlign w:val="center"/>
          </w:tcPr>
          <w:p w14:paraId="41829E77">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国有土地使用权出让收入安排的支出</w:t>
            </w:r>
          </w:p>
        </w:tc>
        <w:tc>
          <w:tcPr>
            <w:tcW w:w="1140" w:type="dxa"/>
            <w:shd w:val="clear" w:color="auto" w:fill="auto"/>
            <w:noWrap/>
            <w:vAlign w:val="center"/>
          </w:tcPr>
          <w:p w14:paraId="6682143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16.69</w:t>
            </w:r>
          </w:p>
        </w:tc>
        <w:tc>
          <w:tcPr>
            <w:tcW w:w="960" w:type="dxa"/>
            <w:shd w:val="clear" w:color="auto" w:fill="auto"/>
            <w:noWrap/>
            <w:vAlign w:val="center"/>
          </w:tcPr>
          <w:p w14:paraId="6AFE876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88153A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4332A16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C51AE2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123E0A9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0D33D3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AFB7DE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0C0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341F7A6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2120804</w:t>
            </w:r>
          </w:p>
        </w:tc>
        <w:tc>
          <w:tcPr>
            <w:tcW w:w="2016" w:type="dxa"/>
            <w:shd w:val="clear" w:color="auto" w:fill="auto"/>
            <w:noWrap/>
            <w:vAlign w:val="center"/>
          </w:tcPr>
          <w:p w14:paraId="79F6BA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农村基础设施建设支出</w:t>
            </w:r>
          </w:p>
        </w:tc>
        <w:tc>
          <w:tcPr>
            <w:tcW w:w="1140" w:type="dxa"/>
            <w:shd w:val="clear" w:color="auto" w:fill="auto"/>
            <w:noWrap/>
            <w:vAlign w:val="center"/>
          </w:tcPr>
          <w:p w14:paraId="11293E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16.09</w:t>
            </w:r>
          </w:p>
        </w:tc>
        <w:tc>
          <w:tcPr>
            <w:tcW w:w="960" w:type="dxa"/>
            <w:shd w:val="clear" w:color="auto" w:fill="auto"/>
            <w:noWrap/>
            <w:vAlign w:val="center"/>
          </w:tcPr>
          <w:p w14:paraId="7A33C94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9DB557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2BBB36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69B110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479AC4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D414A3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545DC4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87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7AADBF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2120899</w:t>
            </w:r>
          </w:p>
        </w:tc>
        <w:tc>
          <w:tcPr>
            <w:tcW w:w="2016" w:type="dxa"/>
            <w:shd w:val="clear" w:color="auto" w:fill="auto"/>
            <w:noWrap/>
            <w:vAlign w:val="center"/>
          </w:tcPr>
          <w:p w14:paraId="5BE36E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其他国有土地使用权出让收入安排的支出</w:t>
            </w:r>
          </w:p>
        </w:tc>
        <w:tc>
          <w:tcPr>
            <w:tcW w:w="1140" w:type="dxa"/>
            <w:shd w:val="clear" w:color="auto" w:fill="auto"/>
            <w:noWrap/>
            <w:vAlign w:val="center"/>
          </w:tcPr>
          <w:p w14:paraId="539AE1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0.60</w:t>
            </w:r>
          </w:p>
        </w:tc>
        <w:tc>
          <w:tcPr>
            <w:tcW w:w="960" w:type="dxa"/>
            <w:shd w:val="clear" w:color="auto" w:fill="auto"/>
            <w:noWrap/>
            <w:vAlign w:val="center"/>
          </w:tcPr>
          <w:p w14:paraId="7DC4AD4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39EF58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690589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1AEE3C8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1749B55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AE989E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6E4387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60B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6C2C9DB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w:t>
            </w:r>
          </w:p>
        </w:tc>
        <w:tc>
          <w:tcPr>
            <w:tcW w:w="2016" w:type="dxa"/>
            <w:shd w:val="clear" w:color="auto" w:fill="auto"/>
            <w:noWrap/>
            <w:vAlign w:val="center"/>
          </w:tcPr>
          <w:p w14:paraId="7355F49C">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农林水支出</w:t>
            </w:r>
          </w:p>
        </w:tc>
        <w:tc>
          <w:tcPr>
            <w:tcW w:w="1140" w:type="dxa"/>
            <w:shd w:val="clear" w:color="auto" w:fill="auto"/>
            <w:noWrap/>
            <w:vAlign w:val="center"/>
          </w:tcPr>
          <w:p w14:paraId="4444073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958.08</w:t>
            </w:r>
          </w:p>
        </w:tc>
        <w:tc>
          <w:tcPr>
            <w:tcW w:w="960" w:type="dxa"/>
            <w:shd w:val="clear" w:color="auto" w:fill="auto"/>
            <w:noWrap/>
            <w:vAlign w:val="center"/>
          </w:tcPr>
          <w:p w14:paraId="2547B72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60C0BF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212F8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BA11F0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5BD57C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E8006C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AE7C8A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533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12ACB5B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21301</w:t>
            </w:r>
          </w:p>
        </w:tc>
        <w:tc>
          <w:tcPr>
            <w:tcW w:w="2016" w:type="dxa"/>
            <w:shd w:val="clear" w:color="auto" w:fill="auto"/>
            <w:noWrap/>
            <w:vAlign w:val="center"/>
          </w:tcPr>
          <w:p w14:paraId="74FAC48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农业农村</w:t>
            </w:r>
          </w:p>
        </w:tc>
        <w:tc>
          <w:tcPr>
            <w:tcW w:w="1140" w:type="dxa"/>
            <w:shd w:val="clear" w:color="auto" w:fill="auto"/>
            <w:noWrap/>
            <w:vAlign w:val="center"/>
          </w:tcPr>
          <w:p w14:paraId="293FFF2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251.52</w:t>
            </w:r>
          </w:p>
        </w:tc>
        <w:tc>
          <w:tcPr>
            <w:tcW w:w="960" w:type="dxa"/>
            <w:shd w:val="clear" w:color="auto" w:fill="auto"/>
            <w:noWrap/>
            <w:vAlign w:val="center"/>
          </w:tcPr>
          <w:p w14:paraId="1A87CBD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CF1030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0A486F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BD5F04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AD7009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A5B741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2A3E07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2AD4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0EDFC72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2130104</w:t>
            </w:r>
          </w:p>
        </w:tc>
        <w:tc>
          <w:tcPr>
            <w:tcW w:w="2016" w:type="dxa"/>
            <w:shd w:val="clear" w:color="auto" w:fill="auto"/>
            <w:noWrap/>
            <w:vAlign w:val="center"/>
          </w:tcPr>
          <w:p w14:paraId="0191D3C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事业运行</w:t>
            </w:r>
          </w:p>
        </w:tc>
        <w:tc>
          <w:tcPr>
            <w:tcW w:w="1140" w:type="dxa"/>
            <w:shd w:val="clear" w:color="auto" w:fill="auto"/>
            <w:noWrap/>
            <w:vAlign w:val="center"/>
          </w:tcPr>
          <w:p w14:paraId="359259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221.16</w:t>
            </w:r>
          </w:p>
        </w:tc>
        <w:tc>
          <w:tcPr>
            <w:tcW w:w="960" w:type="dxa"/>
            <w:shd w:val="clear" w:color="auto" w:fill="auto"/>
            <w:noWrap/>
            <w:vAlign w:val="center"/>
          </w:tcPr>
          <w:p w14:paraId="32C98BA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D89A33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3741E8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795233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EDE784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1BAF88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C59EC0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B44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42D99A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2130108</w:t>
            </w:r>
          </w:p>
        </w:tc>
        <w:tc>
          <w:tcPr>
            <w:tcW w:w="2016" w:type="dxa"/>
            <w:shd w:val="clear" w:color="auto" w:fill="auto"/>
            <w:noWrap/>
            <w:vAlign w:val="center"/>
          </w:tcPr>
          <w:p w14:paraId="26CBD39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病虫害控制</w:t>
            </w:r>
          </w:p>
        </w:tc>
        <w:tc>
          <w:tcPr>
            <w:tcW w:w="1140" w:type="dxa"/>
            <w:shd w:val="clear" w:color="auto" w:fill="auto"/>
            <w:noWrap/>
            <w:vAlign w:val="center"/>
          </w:tcPr>
          <w:p w14:paraId="25B9F1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0.36</w:t>
            </w:r>
          </w:p>
        </w:tc>
        <w:tc>
          <w:tcPr>
            <w:tcW w:w="960" w:type="dxa"/>
            <w:shd w:val="clear" w:color="auto" w:fill="auto"/>
            <w:noWrap/>
            <w:vAlign w:val="center"/>
          </w:tcPr>
          <w:p w14:paraId="347578E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AC4443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E7A4E9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63D9FA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FEEC07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02AD2B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E62BC9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64E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2E077D2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2130135</w:t>
            </w:r>
          </w:p>
        </w:tc>
        <w:tc>
          <w:tcPr>
            <w:tcW w:w="2016" w:type="dxa"/>
            <w:shd w:val="clear" w:color="auto" w:fill="auto"/>
            <w:noWrap/>
            <w:vAlign w:val="center"/>
          </w:tcPr>
          <w:p w14:paraId="6DCAC93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农业资源保护修复与利用</w:t>
            </w:r>
          </w:p>
        </w:tc>
        <w:tc>
          <w:tcPr>
            <w:tcW w:w="1140" w:type="dxa"/>
            <w:shd w:val="clear" w:color="auto" w:fill="auto"/>
            <w:noWrap/>
            <w:vAlign w:val="center"/>
          </w:tcPr>
          <w:p w14:paraId="2E8EE6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30.00</w:t>
            </w:r>
          </w:p>
        </w:tc>
        <w:tc>
          <w:tcPr>
            <w:tcW w:w="960" w:type="dxa"/>
            <w:shd w:val="clear" w:color="auto" w:fill="auto"/>
            <w:noWrap/>
            <w:vAlign w:val="center"/>
          </w:tcPr>
          <w:p w14:paraId="776F532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4567EC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900240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37BED6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17A965E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AE3384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C7328D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478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3B1973A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21302</w:t>
            </w:r>
          </w:p>
        </w:tc>
        <w:tc>
          <w:tcPr>
            <w:tcW w:w="2016" w:type="dxa"/>
            <w:shd w:val="clear" w:color="auto" w:fill="auto"/>
            <w:noWrap/>
            <w:vAlign w:val="center"/>
          </w:tcPr>
          <w:p w14:paraId="317D44C6">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林业和草原</w:t>
            </w:r>
          </w:p>
        </w:tc>
        <w:tc>
          <w:tcPr>
            <w:tcW w:w="1140" w:type="dxa"/>
            <w:shd w:val="clear" w:color="auto" w:fill="auto"/>
            <w:noWrap/>
            <w:vAlign w:val="center"/>
          </w:tcPr>
          <w:p w14:paraId="6728424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21.88</w:t>
            </w:r>
          </w:p>
        </w:tc>
        <w:tc>
          <w:tcPr>
            <w:tcW w:w="960" w:type="dxa"/>
            <w:shd w:val="clear" w:color="auto" w:fill="auto"/>
            <w:noWrap/>
            <w:vAlign w:val="center"/>
          </w:tcPr>
          <w:p w14:paraId="5D8A725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B9EB49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12EEF7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685E53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D66D6E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6DF4AE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68BEE5E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035A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5B7780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2130205</w:t>
            </w:r>
          </w:p>
        </w:tc>
        <w:tc>
          <w:tcPr>
            <w:tcW w:w="2016" w:type="dxa"/>
            <w:shd w:val="clear" w:color="auto" w:fill="auto"/>
            <w:noWrap/>
            <w:vAlign w:val="center"/>
          </w:tcPr>
          <w:p w14:paraId="7148165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森林资源培育</w:t>
            </w:r>
          </w:p>
        </w:tc>
        <w:tc>
          <w:tcPr>
            <w:tcW w:w="1140" w:type="dxa"/>
            <w:shd w:val="clear" w:color="auto" w:fill="auto"/>
            <w:noWrap/>
            <w:vAlign w:val="center"/>
          </w:tcPr>
          <w:p w14:paraId="7F3FD3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12.92</w:t>
            </w:r>
          </w:p>
        </w:tc>
        <w:tc>
          <w:tcPr>
            <w:tcW w:w="960" w:type="dxa"/>
            <w:shd w:val="clear" w:color="auto" w:fill="auto"/>
            <w:noWrap/>
            <w:vAlign w:val="center"/>
          </w:tcPr>
          <w:p w14:paraId="6EFF36F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98EDFA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EC8697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758074F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9B6C1D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41281C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3CC375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AAF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0BAD73D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2130234</w:t>
            </w:r>
          </w:p>
        </w:tc>
        <w:tc>
          <w:tcPr>
            <w:tcW w:w="2016" w:type="dxa"/>
            <w:shd w:val="clear" w:color="auto" w:fill="auto"/>
            <w:noWrap/>
            <w:vAlign w:val="center"/>
          </w:tcPr>
          <w:p w14:paraId="20A4ED9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林业草原防灾减灾</w:t>
            </w:r>
          </w:p>
        </w:tc>
        <w:tc>
          <w:tcPr>
            <w:tcW w:w="1140" w:type="dxa"/>
            <w:shd w:val="clear" w:color="auto" w:fill="auto"/>
            <w:noWrap/>
            <w:vAlign w:val="center"/>
          </w:tcPr>
          <w:p w14:paraId="32D8E7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8.96</w:t>
            </w:r>
          </w:p>
        </w:tc>
        <w:tc>
          <w:tcPr>
            <w:tcW w:w="960" w:type="dxa"/>
            <w:shd w:val="clear" w:color="auto" w:fill="auto"/>
            <w:noWrap/>
            <w:vAlign w:val="center"/>
          </w:tcPr>
          <w:p w14:paraId="3E8841F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2EA36C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FBB3B6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AEA96B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A7D081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598245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10E632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460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0EE0DE7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21303</w:t>
            </w:r>
          </w:p>
        </w:tc>
        <w:tc>
          <w:tcPr>
            <w:tcW w:w="2016" w:type="dxa"/>
            <w:shd w:val="clear" w:color="auto" w:fill="auto"/>
            <w:noWrap/>
            <w:vAlign w:val="center"/>
          </w:tcPr>
          <w:p w14:paraId="6BFDDAE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水利</w:t>
            </w:r>
          </w:p>
        </w:tc>
        <w:tc>
          <w:tcPr>
            <w:tcW w:w="1140" w:type="dxa"/>
            <w:shd w:val="clear" w:color="auto" w:fill="auto"/>
            <w:noWrap/>
            <w:vAlign w:val="center"/>
          </w:tcPr>
          <w:p w14:paraId="7A77CFF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5.00</w:t>
            </w:r>
          </w:p>
        </w:tc>
        <w:tc>
          <w:tcPr>
            <w:tcW w:w="960" w:type="dxa"/>
            <w:shd w:val="clear" w:color="auto" w:fill="auto"/>
            <w:noWrap/>
            <w:vAlign w:val="center"/>
          </w:tcPr>
          <w:p w14:paraId="282DD70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8C80EB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D8DBF1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CEF29C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86A786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F509C1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DE0CE1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22EB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522CB38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2130315</w:t>
            </w:r>
          </w:p>
        </w:tc>
        <w:tc>
          <w:tcPr>
            <w:tcW w:w="2016" w:type="dxa"/>
            <w:shd w:val="clear" w:color="auto" w:fill="auto"/>
            <w:noWrap/>
            <w:vAlign w:val="center"/>
          </w:tcPr>
          <w:p w14:paraId="4057A84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抗旱</w:t>
            </w:r>
          </w:p>
        </w:tc>
        <w:tc>
          <w:tcPr>
            <w:tcW w:w="1140" w:type="dxa"/>
            <w:shd w:val="clear" w:color="auto" w:fill="auto"/>
            <w:noWrap/>
            <w:vAlign w:val="center"/>
          </w:tcPr>
          <w:p w14:paraId="1A0D7A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5.00</w:t>
            </w:r>
          </w:p>
        </w:tc>
        <w:tc>
          <w:tcPr>
            <w:tcW w:w="960" w:type="dxa"/>
            <w:shd w:val="clear" w:color="auto" w:fill="auto"/>
            <w:noWrap/>
            <w:vAlign w:val="center"/>
          </w:tcPr>
          <w:p w14:paraId="25F59B7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6A003F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4B3A7D7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76991CA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15DE5F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A73C6C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AF7ADE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D4B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21F52EE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21305</w:t>
            </w:r>
          </w:p>
        </w:tc>
        <w:tc>
          <w:tcPr>
            <w:tcW w:w="2016" w:type="dxa"/>
            <w:shd w:val="clear" w:color="auto" w:fill="auto"/>
            <w:noWrap/>
            <w:vAlign w:val="center"/>
          </w:tcPr>
          <w:p w14:paraId="1D754B8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巩固脱贫衔接乡村振兴</w:t>
            </w:r>
          </w:p>
        </w:tc>
        <w:tc>
          <w:tcPr>
            <w:tcW w:w="1140" w:type="dxa"/>
            <w:shd w:val="clear" w:color="auto" w:fill="auto"/>
            <w:noWrap/>
            <w:vAlign w:val="center"/>
          </w:tcPr>
          <w:p w14:paraId="20D6CEC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47.00</w:t>
            </w:r>
          </w:p>
        </w:tc>
        <w:tc>
          <w:tcPr>
            <w:tcW w:w="960" w:type="dxa"/>
            <w:shd w:val="clear" w:color="auto" w:fill="auto"/>
            <w:noWrap/>
            <w:vAlign w:val="center"/>
          </w:tcPr>
          <w:p w14:paraId="5EB9B1E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D9981C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3473FB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5615682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BF8066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B78C74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6E7D02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631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9" w:type="dxa"/>
            <w:shd w:val="clear" w:color="auto" w:fill="auto"/>
            <w:noWrap/>
            <w:vAlign w:val="center"/>
          </w:tcPr>
          <w:p w14:paraId="066C482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2130599</w:t>
            </w:r>
          </w:p>
        </w:tc>
        <w:tc>
          <w:tcPr>
            <w:tcW w:w="2016" w:type="dxa"/>
            <w:shd w:val="clear" w:color="auto" w:fill="auto"/>
            <w:noWrap/>
            <w:vAlign w:val="center"/>
          </w:tcPr>
          <w:p w14:paraId="21C20CF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其他巩固脱贫衔接乡村振兴支出</w:t>
            </w:r>
          </w:p>
        </w:tc>
        <w:tc>
          <w:tcPr>
            <w:tcW w:w="1140" w:type="dxa"/>
            <w:shd w:val="clear" w:color="auto" w:fill="auto"/>
            <w:noWrap/>
            <w:vAlign w:val="center"/>
          </w:tcPr>
          <w:p w14:paraId="1B651A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47.00</w:t>
            </w:r>
          </w:p>
        </w:tc>
        <w:tc>
          <w:tcPr>
            <w:tcW w:w="960" w:type="dxa"/>
            <w:shd w:val="clear" w:color="auto" w:fill="auto"/>
            <w:noWrap/>
            <w:vAlign w:val="center"/>
          </w:tcPr>
          <w:p w14:paraId="13DF775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DBFBA2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B4E488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8C6116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4E5BD9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698884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27808E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80B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2544402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21307</w:t>
            </w:r>
          </w:p>
        </w:tc>
        <w:tc>
          <w:tcPr>
            <w:tcW w:w="2016" w:type="dxa"/>
            <w:shd w:val="clear" w:color="auto" w:fill="auto"/>
            <w:noWrap/>
            <w:vAlign w:val="center"/>
          </w:tcPr>
          <w:p w14:paraId="4BDDDA38">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农村综合改革</w:t>
            </w:r>
          </w:p>
        </w:tc>
        <w:tc>
          <w:tcPr>
            <w:tcW w:w="1140" w:type="dxa"/>
            <w:shd w:val="clear" w:color="auto" w:fill="auto"/>
            <w:noWrap/>
            <w:vAlign w:val="center"/>
          </w:tcPr>
          <w:p w14:paraId="7EF3DAB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632.68</w:t>
            </w:r>
          </w:p>
        </w:tc>
        <w:tc>
          <w:tcPr>
            <w:tcW w:w="960" w:type="dxa"/>
            <w:shd w:val="clear" w:color="auto" w:fill="auto"/>
            <w:noWrap/>
            <w:vAlign w:val="center"/>
          </w:tcPr>
          <w:p w14:paraId="002674B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BA6C86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27D1D77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528124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C0BAF7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9C2BF0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5813BB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F51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4B39E3E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2130701</w:t>
            </w:r>
          </w:p>
        </w:tc>
        <w:tc>
          <w:tcPr>
            <w:tcW w:w="2016" w:type="dxa"/>
            <w:shd w:val="clear" w:color="auto" w:fill="auto"/>
            <w:noWrap/>
            <w:vAlign w:val="center"/>
          </w:tcPr>
          <w:p w14:paraId="66554BE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对村级公益事业建设的补助</w:t>
            </w:r>
          </w:p>
        </w:tc>
        <w:tc>
          <w:tcPr>
            <w:tcW w:w="1140" w:type="dxa"/>
            <w:shd w:val="clear" w:color="auto" w:fill="auto"/>
            <w:noWrap/>
            <w:vAlign w:val="center"/>
          </w:tcPr>
          <w:p w14:paraId="760676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122.00</w:t>
            </w:r>
          </w:p>
        </w:tc>
        <w:tc>
          <w:tcPr>
            <w:tcW w:w="960" w:type="dxa"/>
            <w:shd w:val="clear" w:color="auto" w:fill="auto"/>
            <w:noWrap/>
            <w:vAlign w:val="center"/>
          </w:tcPr>
          <w:p w14:paraId="4701591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374577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B003D1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2D1C80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AF16D3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D89440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637A81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DBD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1EA9411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2130705</w:t>
            </w:r>
          </w:p>
        </w:tc>
        <w:tc>
          <w:tcPr>
            <w:tcW w:w="2016" w:type="dxa"/>
            <w:shd w:val="clear" w:color="auto" w:fill="auto"/>
            <w:noWrap/>
            <w:vAlign w:val="center"/>
          </w:tcPr>
          <w:p w14:paraId="1816B05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对村民委员会和村党支部的补助</w:t>
            </w:r>
          </w:p>
        </w:tc>
        <w:tc>
          <w:tcPr>
            <w:tcW w:w="1140" w:type="dxa"/>
            <w:shd w:val="clear" w:color="auto" w:fill="auto"/>
            <w:noWrap/>
            <w:vAlign w:val="center"/>
          </w:tcPr>
          <w:p w14:paraId="0157AF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510.68</w:t>
            </w:r>
          </w:p>
        </w:tc>
        <w:tc>
          <w:tcPr>
            <w:tcW w:w="960" w:type="dxa"/>
            <w:shd w:val="clear" w:color="auto" w:fill="auto"/>
            <w:noWrap/>
            <w:vAlign w:val="center"/>
          </w:tcPr>
          <w:p w14:paraId="0CC65ED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426E606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0FACDF8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C5940D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6A7D70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2815B2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3193245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B8E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0A36607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214</w:t>
            </w:r>
          </w:p>
        </w:tc>
        <w:tc>
          <w:tcPr>
            <w:tcW w:w="2016" w:type="dxa"/>
            <w:shd w:val="clear" w:color="auto" w:fill="auto"/>
            <w:noWrap/>
            <w:vAlign w:val="center"/>
          </w:tcPr>
          <w:p w14:paraId="06428F8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交通运输支出</w:t>
            </w:r>
          </w:p>
        </w:tc>
        <w:tc>
          <w:tcPr>
            <w:tcW w:w="1140" w:type="dxa"/>
            <w:shd w:val="clear" w:color="auto" w:fill="auto"/>
            <w:noWrap/>
            <w:vAlign w:val="center"/>
          </w:tcPr>
          <w:p w14:paraId="7818205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60.64</w:t>
            </w:r>
          </w:p>
        </w:tc>
        <w:tc>
          <w:tcPr>
            <w:tcW w:w="960" w:type="dxa"/>
            <w:shd w:val="clear" w:color="auto" w:fill="auto"/>
            <w:noWrap/>
            <w:vAlign w:val="center"/>
          </w:tcPr>
          <w:p w14:paraId="0D0C354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F6FF3F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9A242A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B5A8E3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585994B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0FC6CC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6E177CD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A16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1D80F0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21406</w:t>
            </w:r>
          </w:p>
        </w:tc>
        <w:tc>
          <w:tcPr>
            <w:tcW w:w="2016" w:type="dxa"/>
            <w:shd w:val="clear" w:color="auto" w:fill="auto"/>
            <w:noWrap/>
            <w:vAlign w:val="center"/>
          </w:tcPr>
          <w:p w14:paraId="09C9E7DC">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车辆购置税支出</w:t>
            </w:r>
          </w:p>
        </w:tc>
        <w:tc>
          <w:tcPr>
            <w:tcW w:w="1140" w:type="dxa"/>
            <w:shd w:val="clear" w:color="auto" w:fill="auto"/>
            <w:noWrap/>
            <w:vAlign w:val="center"/>
          </w:tcPr>
          <w:p w14:paraId="1B7AAFB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60.64</w:t>
            </w:r>
          </w:p>
        </w:tc>
        <w:tc>
          <w:tcPr>
            <w:tcW w:w="960" w:type="dxa"/>
            <w:shd w:val="clear" w:color="auto" w:fill="auto"/>
            <w:noWrap/>
            <w:vAlign w:val="center"/>
          </w:tcPr>
          <w:p w14:paraId="0D8BAB8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2E4899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D653F8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DA4137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36E7FE4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1A5967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40CE038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4BA1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4E8F89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2140601</w:t>
            </w:r>
          </w:p>
        </w:tc>
        <w:tc>
          <w:tcPr>
            <w:tcW w:w="2016" w:type="dxa"/>
            <w:shd w:val="clear" w:color="auto" w:fill="auto"/>
            <w:noWrap/>
            <w:vAlign w:val="center"/>
          </w:tcPr>
          <w:p w14:paraId="3991B7D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车辆购置税用于公路等基础设施建设支出</w:t>
            </w:r>
          </w:p>
        </w:tc>
        <w:tc>
          <w:tcPr>
            <w:tcW w:w="1140" w:type="dxa"/>
            <w:shd w:val="clear" w:color="auto" w:fill="auto"/>
            <w:noWrap/>
            <w:vAlign w:val="center"/>
          </w:tcPr>
          <w:p w14:paraId="025992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60.64</w:t>
            </w:r>
          </w:p>
        </w:tc>
        <w:tc>
          <w:tcPr>
            <w:tcW w:w="960" w:type="dxa"/>
            <w:shd w:val="clear" w:color="auto" w:fill="auto"/>
            <w:noWrap/>
            <w:vAlign w:val="center"/>
          </w:tcPr>
          <w:p w14:paraId="7DEFD55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93635D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2B5494F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91FF29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D623AC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130934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6D58FE0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312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3203309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w:t>
            </w:r>
          </w:p>
        </w:tc>
        <w:tc>
          <w:tcPr>
            <w:tcW w:w="2016" w:type="dxa"/>
            <w:shd w:val="clear" w:color="auto" w:fill="auto"/>
            <w:noWrap/>
            <w:vAlign w:val="center"/>
          </w:tcPr>
          <w:p w14:paraId="092287A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住房保障支出</w:t>
            </w:r>
          </w:p>
        </w:tc>
        <w:tc>
          <w:tcPr>
            <w:tcW w:w="1140" w:type="dxa"/>
            <w:shd w:val="clear" w:color="auto" w:fill="auto"/>
            <w:noWrap/>
            <w:vAlign w:val="center"/>
          </w:tcPr>
          <w:p w14:paraId="6B7DD9E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142.39</w:t>
            </w:r>
          </w:p>
        </w:tc>
        <w:tc>
          <w:tcPr>
            <w:tcW w:w="960" w:type="dxa"/>
            <w:shd w:val="clear" w:color="auto" w:fill="auto"/>
            <w:noWrap/>
            <w:vAlign w:val="center"/>
          </w:tcPr>
          <w:p w14:paraId="235C6E2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5F78E9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51426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3DF42D1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789D7F0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42F808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39B34A6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30F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590E0AC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22101</w:t>
            </w:r>
          </w:p>
        </w:tc>
        <w:tc>
          <w:tcPr>
            <w:tcW w:w="2016" w:type="dxa"/>
            <w:shd w:val="clear" w:color="auto" w:fill="auto"/>
            <w:noWrap/>
            <w:vAlign w:val="center"/>
          </w:tcPr>
          <w:p w14:paraId="603E173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保障性安居工程支出</w:t>
            </w:r>
          </w:p>
        </w:tc>
        <w:tc>
          <w:tcPr>
            <w:tcW w:w="1140" w:type="dxa"/>
            <w:shd w:val="clear" w:color="auto" w:fill="auto"/>
            <w:noWrap/>
            <w:vAlign w:val="center"/>
          </w:tcPr>
          <w:p w14:paraId="5F339E6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4.20</w:t>
            </w:r>
          </w:p>
        </w:tc>
        <w:tc>
          <w:tcPr>
            <w:tcW w:w="960" w:type="dxa"/>
            <w:shd w:val="clear" w:color="auto" w:fill="auto"/>
            <w:noWrap/>
            <w:vAlign w:val="center"/>
          </w:tcPr>
          <w:p w14:paraId="54384A9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65CED2E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A29F01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5F1ED5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49BF1A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A59441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51E077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C2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67A8EE3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2210105</w:t>
            </w:r>
          </w:p>
        </w:tc>
        <w:tc>
          <w:tcPr>
            <w:tcW w:w="2016" w:type="dxa"/>
            <w:shd w:val="clear" w:color="auto" w:fill="auto"/>
            <w:noWrap/>
            <w:vAlign w:val="center"/>
          </w:tcPr>
          <w:p w14:paraId="4EC7F5B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农村危房改造</w:t>
            </w:r>
          </w:p>
        </w:tc>
        <w:tc>
          <w:tcPr>
            <w:tcW w:w="1140" w:type="dxa"/>
            <w:shd w:val="clear" w:color="auto" w:fill="auto"/>
            <w:noWrap/>
            <w:vAlign w:val="center"/>
          </w:tcPr>
          <w:p w14:paraId="6E6C17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4.20</w:t>
            </w:r>
          </w:p>
        </w:tc>
        <w:tc>
          <w:tcPr>
            <w:tcW w:w="960" w:type="dxa"/>
            <w:shd w:val="clear" w:color="auto" w:fill="auto"/>
            <w:noWrap/>
            <w:vAlign w:val="center"/>
          </w:tcPr>
          <w:p w14:paraId="7158442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73F34A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79F0F74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F71D06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4318951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8F81A8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5CA1587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0515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76DF459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22102</w:t>
            </w:r>
          </w:p>
        </w:tc>
        <w:tc>
          <w:tcPr>
            <w:tcW w:w="2016" w:type="dxa"/>
            <w:shd w:val="clear" w:color="auto" w:fill="auto"/>
            <w:noWrap/>
            <w:vAlign w:val="center"/>
          </w:tcPr>
          <w:p w14:paraId="4219035C">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住房改革支出</w:t>
            </w:r>
          </w:p>
        </w:tc>
        <w:tc>
          <w:tcPr>
            <w:tcW w:w="1140" w:type="dxa"/>
            <w:shd w:val="clear" w:color="auto" w:fill="auto"/>
            <w:noWrap/>
            <w:vAlign w:val="center"/>
          </w:tcPr>
          <w:p w14:paraId="1D5836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138.19</w:t>
            </w:r>
          </w:p>
        </w:tc>
        <w:tc>
          <w:tcPr>
            <w:tcW w:w="960" w:type="dxa"/>
            <w:shd w:val="clear" w:color="auto" w:fill="auto"/>
            <w:noWrap/>
            <w:vAlign w:val="center"/>
          </w:tcPr>
          <w:p w14:paraId="4C81A16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7461C12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658D425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74F946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651A5F8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29E2AD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1C8C77F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B6C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0FB8D71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2210201</w:t>
            </w:r>
          </w:p>
        </w:tc>
        <w:tc>
          <w:tcPr>
            <w:tcW w:w="2016" w:type="dxa"/>
            <w:shd w:val="clear" w:color="auto" w:fill="auto"/>
            <w:noWrap/>
            <w:vAlign w:val="center"/>
          </w:tcPr>
          <w:p w14:paraId="41CC309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140" w:type="dxa"/>
            <w:shd w:val="clear" w:color="auto" w:fill="auto"/>
            <w:noWrap/>
            <w:vAlign w:val="center"/>
          </w:tcPr>
          <w:p w14:paraId="5AEE21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138.19</w:t>
            </w:r>
          </w:p>
        </w:tc>
        <w:tc>
          <w:tcPr>
            <w:tcW w:w="960" w:type="dxa"/>
            <w:shd w:val="clear" w:color="auto" w:fill="auto"/>
            <w:noWrap/>
            <w:vAlign w:val="center"/>
          </w:tcPr>
          <w:p w14:paraId="7B85F25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292E37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5C0A441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0A2789C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F4B198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34651D8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7911D32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1CC0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9" w:type="dxa"/>
            <w:shd w:val="clear" w:color="auto" w:fill="auto"/>
            <w:noWrap/>
            <w:vAlign w:val="center"/>
          </w:tcPr>
          <w:p w14:paraId="68FDD9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224</w:t>
            </w:r>
          </w:p>
        </w:tc>
        <w:tc>
          <w:tcPr>
            <w:tcW w:w="2016" w:type="dxa"/>
            <w:shd w:val="clear" w:color="auto" w:fill="auto"/>
            <w:noWrap/>
            <w:vAlign w:val="center"/>
          </w:tcPr>
          <w:p w14:paraId="2A01D15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灾害防治及应急管理支出</w:t>
            </w:r>
          </w:p>
        </w:tc>
        <w:tc>
          <w:tcPr>
            <w:tcW w:w="1140" w:type="dxa"/>
            <w:shd w:val="clear" w:color="auto" w:fill="auto"/>
            <w:noWrap/>
            <w:vAlign w:val="center"/>
          </w:tcPr>
          <w:p w14:paraId="63B4C46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0.09</w:t>
            </w:r>
          </w:p>
        </w:tc>
        <w:tc>
          <w:tcPr>
            <w:tcW w:w="960" w:type="dxa"/>
            <w:shd w:val="clear" w:color="auto" w:fill="auto"/>
            <w:noWrap/>
            <w:vAlign w:val="center"/>
          </w:tcPr>
          <w:p w14:paraId="0F3D8F9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1ADF0C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123D8B9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69C971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5D111E3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558D936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243A27A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4066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506C7C3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22407</w:t>
            </w:r>
          </w:p>
        </w:tc>
        <w:tc>
          <w:tcPr>
            <w:tcW w:w="2016" w:type="dxa"/>
            <w:shd w:val="clear" w:color="auto" w:fill="auto"/>
            <w:noWrap/>
            <w:vAlign w:val="center"/>
          </w:tcPr>
          <w:p w14:paraId="5FC178F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自然灾害救灾及恢复重建支出</w:t>
            </w:r>
          </w:p>
        </w:tc>
        <w:tc>
          <w:tcPr>
            <w:tcW w:w="1140" w:type="dxa"/>
            <w:shd w:val="clear" w:color="auto" w:fill="auto"/>
            <w:noWrap/>
            <w:vAlign w:val="center"/>
          </w:tcPr>
          <w:p w14:paraId="18231CA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0.09</w:t>
            </w:r>
          </w:p>
        </w:tc>
        <w:tc>
          <w:tcPr>
            <w:tcW w:w="960" w:type="dxa"/>
            <w:shd w:val="clear" w:color="auto" w:fill="auto"/>
            <w:noWrap/>
            <w:vAlign w:val="center"/>
          </w:tcPr>
          <w:p w14:paraId="09FFFBF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212348D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350F383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28D547B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05D9B3B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08E6098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45991A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0E5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shd w:val="clear" w:color="auto" w:fill="auto"/>
            <w:noWrap/>
            <w:vAlign w:val="center"/>
          </w:tcPr>
          <w:p w14:paraId="019FB7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2240703</w:t>
            </w:r>
          </w:p>
        </w:tc>
        <w:tc>
          <w:tcPr>
            <w:tcW w:w="2016" w:type="dxa"/>
            <w:shd w:val="clear" w:color="auto" w:fill="auto"/>
            <w:noWrap/>
            <w:vAlign w:val="center"/>
          </w:tcPr>
          <w:p w14:paraId="1E4C2F8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自然灾害救灾补助</w:t>
            </w:r>
          </w:p>
        </w:tc>
        <w:tc>
          <w:tcPr>
            <w:tcW w:w="1140" w:type="dxa"/>
            <w:shd w:val="clear" w:color="auto" w:fill="auto"/>
            <w:noWrap/>
            <w:vAlign w:val="center"/>
          </w:tcPr>
          <w:p w14:paraId="5BEACE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0.09</w:t>
            </w:r>
          </w:p>
        </w:tc>
        <w:tc>
          <w:tcPr>
            <w:tcW w:w="960" w:type="dxa"/>
            <w:shd w:val="clear" w:color="auto" w:fill="auto"/>
            <w:noWrap/>
            <w:vAlign w:val="center"/>
          </w:tcPr>
          <w:p w14:paraId="5E606B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0.09</w:t>
            </w:r>
          </w:p>
        </w:tc>
        <w:tc>
          <w:tcPr>
            <w:tcW w:w="660" w:type="dxa"/>
            <w:shd w:val="clear" w:color="auto" w:fill="auto"/>
            <w:noWrap/>
            <w:vAlign w:val="center"/>
          </w:tcPr>
          <w:p w14:paraId="75B6078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2" w:type="dxa"/>
            <w:shd w:val="clear" w:color="auto" w:fill="auto"/>
            <w:noWrap/>
            <w:vAlign w:val="center"/>
          </w:tcPr>
          <w:p w14:paraId="22099E4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6" w:type="dxa"/>
            <w:shd w:val="clear" w:color="auto" w:fill="auto"/>
            <w:noWrap/>
            <w:vAlign w:val="center"/>
          </w:tcPr>
          <w:p w14:paraId="4263476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48" w:type="dxa"/>
            <w:shd w:val="clear" w:color="auto" w:fill="auto"/>
            <w:noWrap/>
            <w:vAlign w:val="center"/>
          </w:tcPr>
          <w:p w14:paraId="2588DD0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60" w:type="dxa"/>
            <w:shd w:val="clear" w:color="auto" w:fill="auto"/>
            <w:noWrap/>
            <w:vAlign w:val="center"/>
          </w:tcPr>
          <w:p w14:paraId="18DB2FB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39" w:type="dxa"/>
            <w:shd w:val="clear" w:color="auto" w:fill="auto"/>
            <w:noWrap/>
            <w:vAlign w:val="center"/>
          </w:tcPr>
          <w:p w14:paraId="0D68850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E8E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920" w:type="dxa"/>
            <w:gridSpan w:val="10"/>
            <w:shd w:val="clear" w:color="auto" w:fill="auto"/>
            <w:noWrap/>
            <w:vAlign w:val="center"/>
          </w:tcPr>
          <w:p w14:paraId="08195C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备注：本表反映部门本年度取得的各项收入情况。</w:t>
            </w:r>
          </w:p>
        </w:tc>
      </w:tr>
    </w:tbl>
    <w:p w14:paraId="30889654">
      <w:pPr>
        <w:pStyle w:val="7"/>
        <w:shd w:val="clear" w:color="auto" w:fill="FFFFFF"/>
        <w:snapToGrid w:val="0"/>
        <w:rPr>
          <w:sz w:val="28"/>
          <w:szCs w:val="28"/>
        </w:rPr>
      </w:pPr>
    </w:p>
    <w:p w14:paraId="2C4C3AF2">
      <w:pPr>
        <w:pStyle w:val="7"/>
        <w:shd w:val="clear" w:color="auto" w:fill="FFFFFF"/>
        <w:snapToGrid w:val="0"/>
        <w:ind w:firstLine="280" w:firstLineChars="100"/>
        <w:rPr>
          <w:sz w:val="28"/>
          <w:szCs w:val="28"/>
        </w:rPr>
      </w:pPr>
    </w:p>
    <w:p w14:paraId="0019E020">
      <w:pPr>
        <w:pStyle w:val="7"/>
        <w:shd w:val="clear" w:color="auto" w:fill="FFFFFF"/>
        <w:snapToGrid w:val="0"/>
        <w:rPr>
          <w:sz w:val="28"/>
          <w:szCs w:val="28"/>
        </w:rPr>
      </w:pPr>
    </w:p>
    <w:tbl>
      <w:tblPr>
        <w:tblStyle w:val="8"/>
        <w:tblpPr w:leftFromText="180" w:rightFromText="180" w:vertAnchor="text" w:horzAnchor="margin" w:tblpY="328"/>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858"/>
        <w:gridCol w:w="1123"/>
        <w:gridCol w:w="1018"/>
        <w:gridCol w:w="900"/>
        <w:gridCol w:w="768"/>
        <w:gridCol w:w="618"/>
        <w:gridCol w:w="717"/>
      </w:tblGrid>
      <w:tr w14:paraId="3F45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920" w:type="dxa"/>
            <w:gridSpan w:val="8"/>
            <w:shd w:val="clear" w:color="auto" w:fill="auto"/>
            <w:noWrap/>
            <w:vAlign w:val="center"/>
          </w:tcPr>
          <w:p w14:paraId="063409FC">
            <w:pPr>
              <w:jc w:val="center"/>
              <w:rPr>
                <w:rFonts w:hint="eastAsia" w:ascii="方正小标宋_GBK" w:hAnsi="宋体" w:eastAsia="方正小标宋_GBK" w:cs="宋体"/>
                <w:color w:val="000000"/>
                <w:sz w:val="18"/>
                <w:szCs w:val="18"/>
              </w:rPr>
            </w:pPr>
            <w:r>
              <w:rPr>
                <w:rFonts w:hint="eastAsia" w:ascii="方正小标宋_GBK" w:hAnsi="宋体" w:eastAsia="方正小标宋_GBK" w:cs="黑体"/>
                <w:color w:val="000000"/>
                <w:kern w:val="0"/>
                <w:sz w:val="44"/>
                <w:szCs w:val="44"/>
              </w:rPr>
              <w:t>支出决算表</w:t>
            </w:r>
          </w:p>
        </w:tc>
      </w:tr>
      <w:tr w14:paraId="5761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18" w:type="dxa"/>
            <w:shd w:val="clear" w:color="auto" w:fill="auto"/>
            <w:noWrap/>
            <w:vAlign w:val="center"/>
          </w:tcPr>
          <w:p w14:paraId="5E8B0A55">
            <w:pPr>
              <w:jc w:val="left"/>
              <w:rPr>
                <w:rFonts w:ascii="宋体" w:hAnsi="宋体" w:eastAsia="宋体" w:cs="宋体"/>
                <w:color w:val="000000"/>
                <w:sz w:val="18"/>
                <w:szCs w:val="18"/>
              </w:rPr>
            </w:pPr>
          </w:p>
        </w:tc>
        <w:tc>
          <w:tcPr>
            <w:tcW w:w="2858" w:type="dxa"/>
            <w:shd w:val="clear" w:color="auto" w:fill="auto"/>
            <w:noWrap/>
            <w:vAlign w:val="center"/>
          </w:tcPr>
          <w:p w14:paraId="75E42A6B">
            <w:pPr>
              <w:jc w:val="left"/>
              <w:rPr>
                <w:rFonts w:ascii="宋体" w:hAnsi="宋体" w:eastAsia="宋体" w:cs="宋体"/>
                <w:color w:val="000000"/>
                <w:sz w:val="18"/>
                <w:szCs w:val="18"/>
              </w:rPr>
            </w:pPr>
          </w:p>
        </w:tc>
        <w:tc>
          <w:tcPr>
            <w:tcW w:w="1123" w:type="dxa"/>
            <w:shd w:val="clear" w:color="auto" w:fill="auto"/>
            <w:noWrap/>
            <w:vAlign w:val="center"/>
          </w:tcPr>
          <w:p w14:paraId="78127576">
            <w:pPr>
              <w:jc w:val="center"/>
              <w:rPr>
                <w:rFonts w:ascii="宋体" w:hAnsi="宋体" w:eastAsia="宋体" w:cs="宋体"/>
                <w:color w:val="000000"/>
                <w:sz w:val="18"/>
                <w:szCs w:val="18"/>
              </w:rPr>
            </w:pPr>
          </w:p>
        </w:tc>
        <w:tc>
          <w:tcPr>
            <w:tcW w:w="1018" w:type="dxa"/>
            <w:shd w:val="clear" w:color="auto" w:fill="auto"/>
            <w:noWrap/>
            <w:vAlign w:val="center"/>
          </w:tcPr>
          <w:p w14:paraId="2A196617">
            <w:pPr>
              <w:jc w:val="center"/>
              <w:rPr>
                <w:rFonts w:ascii="宋体" w:hAnsi="宋体" w:eastAsia="宋体" w:cs="宋体"/>
                <w:color w:val="000000"/>
                <w:sz w:val="18"/>
                <w:szCs w:val="18"/>
              </w:rPr>
            </w:pPr>
          </w:p>
        </w:tc>
        <w:tc>
          <w:tcPr>
            <w:tcW w:w="900" w:type="dxa"/>
            <w:shd w:val="clear" w:color="auto" w:fill="auto"/>
            <w:noWrap/>
            <w:vAlign w:val="center"/>
          </w:tcPr>
          <w:p w14:paraId="1CF28CBF">
            <w:pPr>
              <w:jc w:val="center"/>
              <w:rPr>
                <w:rFonts w:ascii="宋体" w:hAnsi="宋体" w:eastAsia="宋体" w:cs="宋体"/>
                <w:color w:val="000000"/>
                <w:sz w:val="18"/>
                <w:szCs w:val="18"/>
              </w:rPr>
            </w:pPr>
          </w:p>
        </w:tc>
        <w:tc>
          <w:tcPr>
            <w:tcW w:w="768" w:type="dxa"/>
            <w:shd w:val="clear" w:color="auto" w:fill="auto"/>
            <w:noWrap/>
            <w:vAlign w:val="center"/>
          </w:tcPr>
          <w:p w14:paraId="177F8F75">
            <w:pPr>
              <w:jc w:val="center"/>
              <w:rPr>
                <w:rFonts w:ascii="宋体" w:hAnsi="宋体" w:eastAsia="宋体" w:cs="宋体"/>
                <w:color w:val="000000"/>
                <w:sz w:val="18"/>
                <w:szCs w:val="18"/>
              </w:rPr>
            </w:pPr>
          </w:p>
        </w:tc>
        <w:tc>
          <w:tcPr>
            <w:tcW w:w="1335" w:type="dxa"/>
            <w:gridSpan w:val="2"/>
            <w:shd w:val="clear" w:color="auto" w:fill="auto"/>
            <w:noWrap/>
            <w:vAlign w:val="center"/>
          </w:tcPr>
          <w:p w14:paraId="2FA2D7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公开03表</w:t>
            </w:r>
          </w:p>
        </w:tc>
      </w:tr>
      <w:tr w14:paraId="2686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899" w:type="dxa"/>
            <w:gridSpan w:val="3"/>
            <w:shd w:val="clear" w:color="auto" w:fill="auto"/>
            <w:noWrap/>
            <w:vAlign w:val="center"/>
          </w:tcPr>
          <w:p w14:paraId="0FEFBA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公开部门：垫江县人民政府桂阳街道办事处</w:t>
            </w:r>
          </w:p>
        </w:tc>
        <w:tc>
          <w:tcPr>
            <w:tcW w:w="1018" w:type="dxa"/>
            <w:shd w:val="clear" w:color="auto" w:fill="auto"/>
            <w:noWrap/>
            <w:vAlign w:val="center"/>
          </w:tcPr>
          <w:p w14:paraId="61104D7F">
            <w:pPr>
              <w:jc w:val="center"/>
              <w:rPr>
                <w:rFonts w:ascii="宋体" w:hAnsi="宋体" w:eastAsia="宋体" w:cs="宋体"/>
                <w:color w:val="000000"/>
                <w:sz w:val="18"/>
                <w:szCs w:val="18"/>
              </w:rPr>
            </w:pPr>
          </w:p>
        </w:tc>
        <w:tc>
          <w:tcPr>
            <w:tcW w:w="900" w:type="dxa"/>
            <w:shd w:val="clear" w:color="auto" w:fill="auto"/>
            <w:noWrap/>
            <w:vAlign w:val="center"/>
          </w:tcPr>
          <w:p w14:paraId="7C25EED4">
            <w:pPr>
              <w:jc w:val="center"/>
              <w:rPr>
                <w:rFonts w:ascii="宋体" w:hAnsi="宋体" w:eastAsia="宋体" w:cs="宋体"/>
                <w:color w:val="000000"/>
                <w:sz w:val="18"/>
                <w:szCs w:val="18"/>
              </w:rPr>
            </w:pPr>
          </w:p>
        </w:tc>
        <w:tc>
          <w:tcPr>
            <w:tcW w:w="768" w:type="dxa"/>
            <w:shd w:val="clear" w:color="auto" w:fill="auto"/>
            <w:noWrap/>
            <w:vAlign w:val="center"/>
          </w:tcPr>
          <w:p w14:paraId="565D6EF0">
            <w:pPr>
              <w:jc w:val="center"/>
              <w:rPr>
                <w:rFonts w:ascii="宋体" w:hAnsi="宋体" w:eastAsia="宋体" w:cs="宋体"/>
                <w:color w:val="000000"/>
                <w:sz w:val="18"/>
                <w:szCs w:val="18"/>
              </w:rPr>
            </w:pPr>
          </w:p>
        </w:tc>
        <w:tc>
          <w:tcPr>
            <w:tcW w:w="1335" w:type="dxa"/>
            <w:gridSpan w:val="2"/>
            <w:shd w:val="clear" w:color="auto" w:fill="auto"/>
            <w:noWrap/>
            <w:vAlign w:val="center"/>
          </w:tcPr>
          <w:p w14:paraId="775356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单位：万元</w:t>
            </w:r>
          </w:p>
        </w:tc>
      </w:tr>
      <w:tr w14:paraId="53D0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776" w:type="dxa"/>
            <w:gridSpan w:val="2"/>
            <w:shd w:val="clear" w:color="auto" w:fill="auto"/>
            <w:noWrap/>
            <w:vAlign w:val="center"/>
          </w:tcPr>
          <w:p w14:paraId="35D2B7D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项       目</w:t>
            </w:r>
          </w:p>
        </w:tc>
        <w:tc>
          <w:tcPr>
            <w:tcW w:w="1123" w:type="dxa"/>
            <w:vMerge w:val="restart"/>
            <w:shd w:val="clear" w:color="auto" w:fill="auto"/>
            <w:vAlign w:val="center"/>
          </w:tcPr>
          <w:p w14:paraId="51352FE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本年支出合计</w:t>
            </w:r>
          </w:p>
        </w:tc>
        <w:tc>
          <w:tcPr>
            <w:tcW w:w="1018" w:type="dxa"/>
            <w:vMerge w:val="restart"/>
            <w:shd w:val="clear" w:color="auto" w:fill="auto"/>
            <w:vAlign w:val="center"/>
          </w:tcPr>
          <w:p w14:paraId="7CA9CDD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基本支出</w:t>
            </w:r>
          </w:p>
        </w:tc>
        <w:tc>
          <w:tcPr>
            <w:tcW w:w="900" w:type="dxa"/>
            <w:vMerge w:val="restart"/>
            <w:shd w:val="clear" w:color="auto" w:fill="auto"/>
            <w:vAlign w:val="center"/>
          </w:tcPr>
          <w:p w14:paraId="0CB84CB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项目支出</w:t>
            </w:r>
          </w:p>
        </w:tc>
        <w:tc>
          <w:tcPr>
            <w:tcW w:w="768" w:type="dxa"/>
            <w:vMerge w:val="restart"/>
            <w:shd w:val="clear" w:color="auto" w:fill="auto"/>
            <w:vAlign w:val="center"/>
          </w:tcPr>
          <w:p w14:paraId="1539252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上缴上级支出</w:t>
            </w:r>
          </w:p>
        </w:tc>
        <w:tc>
          <w:tcPr>
            <w:tcW w:w="618" w:type="dxa"/>
            <w:vMerge w:val="restart"/>
            <w:shd w:val="clear" w:color="auto" w:fill="auto"/>
            <w:vAlign w:val="center"/>
          </w:tcPr>
          <w:p w14:paraId="78E78D2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经营支出</w:t>
            </w:r>
          </w:p>
        </w:tc>
        <w:tc>
          <w:tcPr>
            <w:tcW w:w="717" w:type="dxa"/>
            <w:vMerge w:val="restart"/>
            <w:shd w:val="clear" w:color="auto" w:fill="auto"/>
            <w:vAlign w:val="center"/>
          </w:tcPr>
          <w:p w14:paraId="0CCC9DC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对附属单位补助支出</w:t>
            </w:r>
          </w:p>
        </w:tc>
      </w:tr>
      <w:tr w14:paraId="4EE7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18" w:type="dxa"/>
            <w:vMerge w:val="restart"/>
            <w:shd w:val="clear" w:color="auto" w:fill="auto"/>
            <w:vAlign w:val="center"/>
          </w:tcPr>
          <w:p w14:paraId="0D240EA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功能分类科目编码</w:t>
            </w:r>
          </w:p>
        </w:tc>
        <w:tc>
          <w:tcPr>
            <w:tcW w:w="2858" w:type="dxa"/>
            <w:vMerge w:val="restart"/>
            <w:shd w:val="clear" w:color="auto" w:fill="auto"/>
            <w:noWrap/>
            <w:vAlign w:val="center"/>
          </w:tcPr>
          <w:p w14:paraId="74E1C34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项目（按“项”级功能分类科目）</w:t>
            </w:r>
          </w:p>
        </w:tc>
        <w:tc>
          <w:tcPr>
            <w:tcW w:w="1123" w:type="dxa"/>
            <w:vMerge w:val="continue"/>
            <w:shd w:val="clear" w:color="auto" w:fill="auto"/>
            <w:vAlign w:val="center"/>
          </w:tcPr>
          <w:p w14:paraId="45058A2E">
            <w:pPr>
              <w:jc w:val="center"/>
              <w:rPr>
                <w:rFonts w:ascii="宋体" w:hAnsi="宋体" w:eastAsia="宋体" w:cs="宋体"/>
                <w:b/>
                <w:bCs/>
                <w:color w:val="000000"/>
                <w:sz w:val="20"/>
                <w:szCs w:val="20"/>
              </w:rPr>
            </w:pPr>
          </w:p>
        </w:tc>
        <w:tc>
          <w:tcPr>
            <w:tcW w:w="1018" w:type="dxa"/>
            <w:vMerge w:val="continue"/>
            <w:shd w:val="clear" w:color="auto" w:fill="auto"/>
            <w:vAlign w:val="center"/>
          </w:tcPr>
          <w:p w14:paraId="3540FEEB">
            <w:pPr>
              <w:jc w:val="center"/>
              <w:rPr>
                <w:rFonts w:ascii="宋体" w:hAnsi="宋体" w:eastAsia="宋体" w:cs="宋体"/>
                <w:b/>
                <w:bCs/>
                <w:color w:val="000000"/>
                <w:sz w:val="20"/>
                <w:szCs w:val="20"/>
              </w:rPr>
            </w:pPr>
          </w:p>
        </w:tc>
        <w:tc>
          <w:tcPr>
            <w:tcW w:w="900" w:type="dxa"/>
            <w:vMerge w:val="continue"/>
            <w:shd w:val="clear" w:color="auto" w:fill="auto"/>
            <w:vAlign w:val="center"/>
          </w:tcPr>
          <w:p w14:paraId="78995176">
            <w:pPr>
              <w:jc w:val="center"/>
              <w:rPr>
                <w:rFonts w:ascii="宋体" w:hAnsi="宋体" w:eastAsia="宋体" w:cs="宋体"/>
                <w:b/>
                <w:bCs/>
                <w:color w:val="000000"/>
                <w:sz w:val="20"/>
                <w:szCs w:val="20"/>
              </w:rPr>
            </w:pPr>
          </w:p>
        </w:tc>
        <w:tc>
          <w:tcPr>
            <w:tcW w:w="768" w:type="dxa"/>
            <w:vMerge w:val="continue"/>
            <w:shd w:val="clear" w:color="auto" w:fill="auto"/>
            <w:vAlign w:val="center"/>
          </w:tcPr>
          <w:p w14:paraId="60B9A20B">
            <w:pPr>
              <w:jc w:val="center"/>
              <w:rPr>
                <w:rFonts w:ascii="宋体" w:hAnsi="宋体" w:eastAsia="宋体" w:cs="宋体"/>
                <w:b/>
                <w:bCs/>
                <w:color w:val="000000"/>
                <w:sz w:val="20"/>
                <w:szCs w:val="20"/>
              </w:rPr>
            </w:pPr>
          </w:p>
        </w:tc>
        <w:tc>
          <w:tcPr>
            <w:tcW w:w="618" w:type="dxa"/>
            <w:vMerge w:val="continue"/>
            <w:shd w:val="clear" w:color="auto" w:fill="auto"/>
            <w:vAlign w:val="center"/>
          </w:tcPr>
          <w:p w14:paraId="045A68E1">
            <w:pPr>
              <w:jc w:val="center"/>
              <w:rPr>
                <w:rFonts w:ascii="宋体" w:hAnsi="宋体" w:eastAsia="宋体" w:cs="宋体"/>
                <w:b/>
                <w:bCs/>
                <w:color w:val="000000"/>
                <w:sz w:val="20"/>
                <w:szCs w:val="20"/>
              </w:rPr>
            </w:pPr>
          </w:p>
        </w:tc>
        <w:tc>
          <w:tcPr>
            <w:tcW w:w="717" w:type="dxa"/>
            <w:vMerge w:val="continue"/>
            <w:shd w:val="clear" w:color="auto" w:fill="auto"/>
            <w:vAlign w:val="center"/>
          </w:tcPr>
          <w:p w14:paraId="384EC574">
            <w:pPr>
              <w:jc w:val="center"/>
              <w:rPr>
                <w:rFonts w:ascii="宋体" w:hAnsi="宋体" w:eastAsia="宋体" w:cs="宋体"/>
                <w:b/>
                <w:bCs/>
                <w:color w:val="000000"/>
                <w:sz w:val="20"/>
                <w:szCs w:val="20"/>
              </w:rPr>
            </w:pPr>
          </w:p>
        </w:tc>
      </w:tr>
      <w:tr w14:paraId="29EC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18" w:type="dxa"/>
            <w:vMerge w:val="continue"/>
            <w:shd w:val="clear" w:color="auto" w:fill="auto"/>
            <w:vAlign w:val="center"/>
          </w:tcPr>
          <w:p w14:paraId="78728181">
            <w:pPr>
              <w:jc w:val="center"/>
              <w:rPr>
                <w:rFonts w:ascii="宋体" w:hAnsi="宋体" w:eastAsia="宋体" w:cs="宋体"/>
                <w:b/>
                <w:bCs/>
                <w:color w:val="000000"/>
                <w:sz w:val="20"/>
                <w:szCs w:val="20"/>
              </w:rPr>
            </w:pPr>
          </w:p>
        </w:tc>
        <w:tc>
          <w:tcPr>
            <w:tcW w:w="2858" w:type="dxa"/>
            <w:vMerge w:val="continue"/>
            <w:shd w:val="clear" w:color="auto" w:fill="auto"/>
            <w:noWrap/>
            <w:vAlign w:val="center"/>
          </w:tcPr>
          <w:p w14:paraId="1F5748E4">
            <w:pPr>
              <w:jc w:val="center"/>
              <w:rPr>
                <w:rFonts w:ascii="宋体" w:hAnsi="宋体" w:eastAsia="宋体" w:cs="宋体"/>
                <w:b/>
                <w:bCs/>
                <w:color w:val="000000"/>
                <w:sz w:val="20"/>
                <w:szCs w:val="20"/>
              </w:rPr>
            </w:pPr>
          </w:p>
        </w:tc>
        <w:tc>
          <w:tcPr>
            <w:tcW w:w="1123" w:type="dxa"/>
            <w:vMerge w:val="continue"/>
            <w:shd w:val="clear" w:color="auto" w:fill="auto"/>
            <w:vAlign w:val="center"/>
          </w:tcPr>
          <w:p w14:paraId="3410CA8B">
            <w:pPr>
              <w:jc w:val="center"/>
              <w:rPr>
                <w:rFonts w:ascii="宋体" w:hAnsi="宋体" w:eastAsia="宋体" w:cs="宋体"/>
                <w:b/>
                <w:bCs/>
                <w:color w:val="000000"/>
                <w:sz w:val="20"/>
                <w:szCs w:val="20"/>
              </w:rPr>
            </w:pPr>
          </w:p>
        </w:tc>
        <w:tc>
          <w:tcPr>
            <w:tcW w:w="1018" w:type="dxa"/>
            <w:vMerge w:val="continue"/>
            <w:shd w:val="clear" w:color="auto" w:fill="auto"/>
            <w:vAlign w:val="center"/>
          </w:tcPr>
          <w:p w14:paraId="35571552">
            <w:pPr>
              <w:jc w:val="center"/>
              <w:rPr>
                <w:rFonts w:ascii="宋体" w:hAnsi="宋体" w:eastAsia="宋体" w:cs="宋体"/>
                <w:b/>
                <w:bCs/>
                <w:color w:val="000000"/>
                <w:sz w:val="20"/>
                <w:szCs w:val="20"/>
              </w:rPr>
            </w:pPr>
          </w:p>
        </w:tc>
        <w:tc>
          <w:tcPr>
            <w:tcW w:w="900" w:type="dxa"/>
            <w:vMerge w:val="continue"/>
            <w:shd w:val="clear" w:color="auto" w:fill="auto"/>
            <w:vAlign w:val="center"/>
          </w:tcPr>
          <w:p w14:paraId="44F31044">
            <w:pPr>
              <w:jc w:val="center"/>
              <w:rPr>
                <w:rFonts w:ascii="宋体" w:hAnsi="宋体" w:eastAsia="宋体" w:cs="宋体"/>
                <w:b/>
                <w:bCs/>
                <w:color w:val="000000"/>
                <w:sz w:val="20"/>
                <w:szCs w:val="20"/>
              </w:rPr>
            </w:pPr>
          </w:p>
        </w:tc>
        <w:tc>
          <w:tcPr>
            <w:tcW w:w="768" w:type="dxa"/>
            <w:vMerge w:val="continue"/>
            <w:shd w:val="clear" w:color="auto" w:fill="auto"/>
            <w:vAlign w:val="center"/>
          </w:tcPr>
          <w:p w14:paraId="74E923C1">
            <w:pPr>
              <w:jc w:val="center"/>
              <w:rPr>
                <w:rFonts w:ascii="宋体" w:hAnsi="宋体" w:eastAsia="宋体" w:cs="宋体"/>
                <w:b/>
                <w:bCs/>
                <w:color w:val="000000"/>
                <w:sz w:val="20"/>
                <w:szCs w:val="20"/>
              </w:rPr>
            </w:pPr>
          </w:p>
        </w:tc>
        <w:tc>
          <w:tcPr>
            <w:tcW w:w="618" w:type="dxa"/>
            <w:vMerge w:val="continue"/>
            <w:shd w:val="clear" w:color="auto" w:fill="auto"/>
            <w:vAlign w:val="center"/>
          </w:tcPr>
          <w:p w14:paraId="6A7D3B22">
            <w:pPr>
              <w:jc w:val="center"/>
              <w:rPr>
                <w:rFonts w:ascii="宋体" w:hAnsi="宋体" w:eastAsia="宋体" w:cs="宋体"/>
                <w:b/>
                <w:bCs/>
                <w:color w:val="000000"/>
                <w:sz w:val="20"/>
                <w:szCs w:val="20"/>
              </w:rPr>
            </w:pPr>
          </w:p>
        </w:tc>
        <w:tc>
          <w:tcPr>
            <w:tcW w:w="717" w:type="dxa"/>
            <w:vMerge w:val="continue"/>
            <w:shd w:val="clear" w:color="auto" w:fill="auto"/>
            <w:vAlign w:val="center"/>
          </w:tcPr>
          <w:p w14:paraId="5ADD9323">
            <w:pPr>
              <w:jc w:val="center"/>
              <w:rPr>
                <w:rFonts w:ascii="宋体" w:hAnsi="宋体" w:eastAsia="宋体" w:cs="宋体"/>
                <w:b/>
                <w:bCs/>
                <w:color w:val="000000"/>
                <w:sz w:val="20"/>
                <w:szCs w:val="20"/>
              </w:rPr>
            </w:pPr>
          </w:p>
        </w:tc>
      </w:tr>
      <w:tr w14:paraId="668F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18" w:type="dxa"/>
            <w:vMerge w:val="continue"/>
            <w:shd w:val="clear" w:color="auto" w:fill="auto"/>
            <w:vAlign w:val="center"/>
          </w:tcPr>
          <w:p w14:paraId="23029BBE">
            <w:pPr>
              <w:jc w:val="center"/>
              <w:rPr>
                <w:rFonts w:ascii="宋体" w:hAnsi="宋体" w:eastAsia="宋体" w:cs="宋体"/>
                <w:b/>
                <w:bCs/>
                <w:color w:val="000000"/>
                <w:sz w:val="20"/>
                <w:szCs w:val="20"/>
              </w:rPr>
            </w:pPr>
          </w:p>
        </w:tc>
        <w:tc>
          <w:tcPr>
            <w:tcW w:w="2858" w:type="dxa"/>
            <w:vMerge w:val="continue"/>
            <w:shd w:val="clear" w:color="auto" w:fill="auto"/>
            <w:noWrap/>
            <w:vAlign w:val="center"/>
          </w:tcPr>
          <w:p w14:paraId="7D481D56">
            <w:pPr>
              <w:jc w:val="center"/>
              <w:rPr>
                <w:rFonts w:ascii="宋体" w:hAnsi="宋体" w:eastAsia="宋体" w:cs="宋体"/>
                <w:b/>
                <w:bCs/>
                <w:color w:val="000000"/>
                <w:sz w:val="20"/>
                <w:szCs w:val="20"/>
              </w:rPr>
            </w:pPr>
          </w:p>
        </w:tc>
        <w:tc>
          <w:tcPr>
            <w:tcW w:w="1123" w:type="dxa"/>
            <w:vMerge w:val="continue"/>
            <w:shd w:val="clear" w:color="auto" w:fill="auto"/>
            <w:vAlign w:val="center"/>
          </w:tcPr>
          <w:p w14:paraId="3464C908">
            <w:pPr>
              <w:jc w:val="center"/>
              <w:rPr>
                <w:rFonts w:ascii="宋体" w:hAnsi="宋体" w:eastAsia="宋体" w:cs="宋体"/>
                <w:b/>
                <w:bCs/>
                <w:color w:val="000000"/>
                <w:sz w:val="20"/>
                <w:szCs w:val="20"/>
              </w:rPr>
            </w:pPr>
          </w:p>
        </w:tc>
        <w:tc>
          <w:tcPr>
            <w:tcW w:w="1018" w:type="dxa"/>
            <w:vMerge w:val="continue"/>
            <w:shd w:val="clear" w:color="auto" w:fill="auto"/>
            <w:vAlign w:val="center"/>
          </w:tcPr>
          <w:p w14:paraId="18E3CA73">
            <w:pPr>
              <w:jc w:val="center"/>
              <w:rPr>
                <w:rFonts w:ascii="宋体" w:hAnsi="宋体" w:eastAsia="宋体" w:cs="宋体"/>
                <w:b/>
                <w:bCs/>
                <w:color w:val="000000"/>
                <w:sz w:val="20"/>
                <w:szCs w:val="20"/>
              </w:rPr>
            </w:pPr>
          </w:p>
        </w:tc>
        <w:tc>
          <w:tcPr>
            <w:tcW w:w="900" w:type="dxa"/>
            <w:vMerge w:val="continue"/>
            <w:shd w:val="clear" w:color="auto" w:fill="auto"/>
            <w:vAlign w:val="center"/>
          </w:tcPr>
          <w:p w14:paraId="0C879ABF">
            <w:pPr>
              <w:jc w:val="center"/>
              <w:rPr>
                <w:rFonts w:ascii="宋体" w:hAnsi="宋体" w:eastAsia="宋体" w:cs="宋体"/>
                <w:b/>
                <w:bCs/>
                <w:color w:val="000000"/>
                <w:sz w:val="20"/>
                <w:szCs w:val="20"/>
              </w:rPr>
            </w:pPr>
          </w:p>
        </w:tc>
        <w:tc>
          <w:tcPr>
            <w:tcW w:w="768" w:type="dxa"/>
            <w:vMerge w:val="continue"/>
            <w:shd w:val="clear" w:color="auto" w:fill="auto"/>
            <w:vAlign w:val="center"/>
          </w:tcPr>
          <w:p w14:paraId="6F45D91E">
            <w:pPr>
              <w:jc w:val="center"/>
              <w:rPr>
                <w:rFonts w:ascii="宋体" w:hAnsi="宋体" w:eastAsia="宋体" w:cs="宋体"/>
                <w:b/>
                <w:bCs/>
                <w:color w:val="000000"/>
                <w:sz w:val="20"/>
                <w:szCs w:val="20"/>
              </w:rPr>
            </w:pPr>
          </w:p>
        </w:tc>
        <w:tc>
          <w:tcPr>
            <w:tcW w:w="618" w:type="dxa"/>
            <w:vMerge w:val="continue"/>
            <w:shd w:val="clear" w:color="auto" w:fill="auto"/>
            <w:vAlign w:val="center"/>
          </w:tcPr>
          <w:p w14:paraId="4BF14E2B">
            <w:pPr>
              <w:jc w:val="center"/>
              <w:rPr>
                <w:rFonts w:ascii="宋体" w:hAnsi="宋体" w:eastAsia="宋体" w:cs="宋体"/>
                <w:b/>
                <w:bCs/>
                <w:color w:val="000000"/>
                <w:sz w:val="20"/>
                <w:szCs w:val="20"/>
              </w:rPr>
            </w:pPr>
          </w:p>
        </w:tc>
        <w:tc>
          <w:tcPr>
            <w:tcW w:w="717" w:type="dxa"/>
            <w:vMerge w:val="continue"/>
            <w:shd w:val="clear" w:color="auto" w:fill="auto"/>
            <w:vAlign w:val="center"/>
          </w:tcPr>
          <w:p w14:paraId="45AB4B92">
            <w:pPr>
              <w:jc w:val="center"/>
              <w:rPr>
                <w:rFonts w:ascii="宋体" w:hAnsi="宋体" w:eastAsia="宋体" w:cs="宋体"/>
                <w:b/>
                <w:bCs/>
                <w:color w:val="000000"/>
                <w:sz w:val="20"/>
                <w:szCs w:val="20"/>
              </w:rPr>
            </w:pPr>
          </w:p>
        </w:tc>
      </w:tr>
      <w:tr w14:paraId="141D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76" w:type="dxa"/>
            <w:gridSpan w:val="2"/>
            <w:shd w:val="clear" w:color="auto" w:fill="auto"/>
            <w:noWrap/>
            <w:vAlign w:val="center"/>
          </w:tcPr>
          <w:p w14:paraId="4F97B9A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1123" w:type="dxa"/>
            <w:shd w:val="clear" w:color="auto" w:fill="auto"/>
            <w:noWrap/>
            <w:vAlign w:val="center"/>
          </w:tcPr>
          <w:p w14:paraId="07D289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5,071.31</w:t>
            </w:r>
          </w:p>
        </w:tc>
        <w:tc>
          <w:tcPr>
            <w:tcW w:w="1018" w:type="dxa"/>
            <w:shd w:val="clear" w:color="auto" w:fill="auto"/>
            <w:noWrap/>
            <w:vAlign w:val="center"/>
          </w:tcPr>
          <w:p w14:paraId="15EF2D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3,849.86</w:t>
            </w:r>
          </w:p>
        </w:tc>
        <w:tc>
          <w:tcPr>
            <w:tcW w:w="900" w:type="dxa"/>
            <w:shd w:val="clear" w:color="auto" w:fill="auto"/>
            <w:noWrap/>
            <w:vAlign w:val="center"/>
          </w:tcPr>
          <w:p w14:paraId="79407C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1,221.45</w:t>
            </w:r>
          </w:p>
        </w:tc>
        <w:tc>
          <w:tcPr>
            <w:tcW w:w="768" w:type="dxa"/>
            <w:shd w:val="clear" w:color="auto" w:fill="auto"/>
            <w:noWrap/>
            <w:vAlign w:val="center"/>
          </w:tcPr>
          <w:p w14:paraId="78D38781">
            <w:pPr>
              <w:widowControl/>
              <w:jc w:val="center"/>
              <w:textAlignment w:val="center"/>
              <w:rPr>
                <w:rFonts w:ascii="宋体" w:hAnsi="宋体" w:eastAsia="宋体" w:cs="宋体"/>
                <w:color w:val="000000"/>
                <w:sz w:val="20"/>
                <w:szCs w:val="20"/>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63A47FBB">
            <w:pPr>
              <w:widowControl/>
              <w:jc w:val="center"/>
              <w:textAlignment w:val="center"/>
              <w:rPr>
                <w:rFonts w:ascii="宋体" w:hAnsi="宋体" w:eastAsia="宋体" w:cs="宋体"/>
                <w:color w:val="000000"/>
                <w:sz w:val="20"/>
                <w:szCs w:val="20"/>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C386834">
            <w:pPr>
              <w:widowControl/>
              <w:jc w:val="center"/>
              <w:textAlignment w:val="center"/>
              <w:rPr>
                <w:rFonts w:ascii="宋体" w:hAnsi="宋体" w:eastAsia="宋体" w:cs="宋体"/>
                <w:color w:val="000000"/>
                <w:sz w:val="20"/>
                <w:szCs w:val="20"/>
              </w:rPr>
            </w:pPr>
            <w:r>
              <w:rPr>
                <w:rFonts w:hint="eastAsia" w:ascii="宋体" w:hAnsi="宋体" w:eastAsia="宋体" w:cs="宋体"/>
                <w:b/>
                <w:bCs/>
                <w:color w:val="000000"/>
                <w:kern w:val="0"/>
                <w:sz w:val="18"/>
                <w:szCs w:val="18"/>
              </w:rPr>
              <w:t>0.00</w:t>
            </w:r>
          </w:p>
        </w:tc>
      </w:tr>
      <w:tr w14:paraId="77F9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120DD8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w:t>
            </w:r>
          </w:p>
        </w:tc>
        <w:tc>
          <w:tcPr>
            <w:tcW w:w="2858" w:type="dxa"/>
            <w:shd w:val="clear" w:color="auto" w:fill="auto"/>
            <w:noWrap/>
            <w:vAlign w:val="center"/>
          </w:tcPr>
          <w:p w14:paraId="14C343D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一般公共服务支出</w:t>
            </w:r>
          </w:p>
        </w:tc>
        <w:tc>
          <w:tcPr>
            <w:tcW w:w="1123" w:type="dxa"/>
            <w:shd w:val="clear" w:color="auto" w:fill="auto"/>
            <w:noWrap/>
            <w:vAlign w:val="center"/>
          </w:tcPr>
          <w:p w14:paraId="60CA469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3,100.51</w:t>
            </w:r>
          </w:p>
        </w:tc>
        <w:tc>
          <w:tcPr>
            <w:tcW w:w="1018" w:type="dxa"/>
            <w:shd w:val="clear" w:color="auto" w:fill="auto"/>
            <w:noWrap/>
            <w:vAlign w:val="center"/>
          </w:tcPr>
          <w:p w14:paraId="7A09DA8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2,984.16</w:t>
            </w:r>
          </w:p>
        </w:tc>
        <w:tc>
          <w:tcPr>
            <w:tcW w:w="900" w:type="dxa"/>
            <w:shd w:val="clear" w:color="auto" w:fill="auto"/>
            <w:noWrap/>
            <w:vAlign w:val="center"/>
          </w:tcPr>
          <w:p w14:paraId="3AD0388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F7CAF2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6658C9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1D64119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0A35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453879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20101</w:t>
            </w:r>
          </w:p>
        </w:tc>
        <w:tc>
          <w:tcPr>
            <w:tcW w:w="2858" w:type="dxa"/>
            <w:shd w:val="clear" w:color="auto" w:fill="auto"/>
            <w:noWrap/>
            <w:vAlign w:val="center"/>
          </w:tcPr>
          <w:p w14:paraId="0E9C530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人大事务</w:t>
            </w:r>
          </w:p>
        </w:tc>
        <w:tc>
          <w:tcPr>
            <w:tcW w:w="1123" w:type="dxa"/>
            <w:shd w:val="clear" w:color="auto" w:fill="auto"/>
            <w:noWrap/>
            <w:vAlign w:val="center"/>
          </w:tcPr>
          <w:p w14:paraId="2D7A504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0.45</w:t>
            </w:r>
          </w:p>
        </w:tc>
        <w:tc>
          <w:tcPr>
            <w:tcW w:w="1018" w:type="dxa"/>
            <w:shd w:val="clear" w:color="auto" w:fill="auto"/>
            <w:noWrap/>
            <w:vAlign w:val="center"/>
          </w:tcPr>
          <w:p w14:paraId="39AD95C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44619CE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B21157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2B70E1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4240F4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0C93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48EFAA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2010108</w:t>
            </w:r>
          </w:p>
        </w:tc>
        <w:tc>
          <w:tcPr>
            <w:tcW w:w="2858" w:type="dxa"/>
            <w:shd w:val="clear" w:color="auto" w:fill="auto"/>
            <w:noWrap/>
            <w:vAlign w:val="center"/>
          </w:tcPr>
          <w:p w14:paraId="0D65E11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代表工作</w:t>
            </w:r>
          </w:p>
        </w:tc>
        <w:tc>
          <w:tcPr>
            <w:tcW w:w="1123" w:type="dxa"/>
            <w:shd w:val="clear" w:color="auto" w:fill="auto"/>
            <w:noWrap/>
            <w:vAlign w:val="center"/>
          </w:tcPr>
          <w:p w14:paraId="2CF887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0.45</w:t>
            </w:r>
          </w:p>
        </w:tc>
        <w:tc>
          <w:tcPr>
            <w:tcW w:w="1018" w:type="dxa"/>
            <w:shd w:val="clear" w:color="auto" w:fill="auto"/>
            <w:noWrap/>
            <w:vAlign w:val="center"/>
          </w:tcPr>
          <w:p w14:paraId="22D98F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11C5364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DD5571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A5BF7F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4056753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A00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shd w:val="clear" w:color="auto" w:fill="auto"/>
            <w:noWrap/>
            <w:vAlign w:val="center"/>
          </w:tcPr>
          <w:p w14:paraId="7C61756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w:t>
            </w:r>
          </w:p>
        </w:tc>
        <w:tc>
          <w:tcPr>
            <w:tcW w:w="2858" w:type="dxa"/>
            <w:shd w:val="clear" w:color="auto" w:fill="auto"/>
            <w:noWrap/>
            <w:vAlign w:val="center"/>
          </w:tcPr>
          <w:p w14:paraId="48FD0469">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政府办公厅（室）及相关机构事务</w:t>
            </w:r>
          </w:p>
        </w:tc>
        <w:tc>
          <w:tcPr>
            <w:tcW w:w="1123" w:type="dxa"/>
            <w:shd w:val="clear" w:color="auto" w:fill="auto"/>
            <w:noWrap/>
            <w:vAlign w:val="center"/>
          </w:tcPr>
          <w:p w14:paraId="30D88EF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3,100.06</w:t>
            </w:r>
          </w:p>
        </w:tc>
        <w:tc>
          <w:tcPr>
            <w:tcW w:w="1018" w:type="dxa"/>
            <w:shd w:val="clear" w:color="auto" w:fill="auto"/>
            <w:noWrap/>
            <w:vAlign w:val="center"/>
          </w:tcPr>
          <w:p w14:paraId="3ED1DFD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2,984.16</w:t>
            </w:r>
          </w:p>
        </w:tc>
        <w:tc>
          <w:tcPr>
            <w:tcW w:w="900" w:type="dxa"/>
            <w:shd w:val="clear" w:color="auto" w:fill="auto"/>
            <w:noWrap/>
            <w:vAlign w:val="center"/>
          </w:tcPr>
          <w:p w14:paraId="00B6816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DA0C2C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6E91C8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4E4C852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772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940598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2010301</w:t>
            </w:r>
          </w:p>
        </w:tc>
        <w:tc>
          <w:tcPr>
            <w:tcW w:w="2858" w:type="dxa"/>
            <w:shd w:val="clear" w:color="auto" w:fill="auto"/>
            <w:noWrap/>
            <w:vAlign w:val="center"/>
          </w:tcPr>
          <w:p w14:paraId="09D1DF5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行政运行</w:t>
            </w:r>
          </w:p>
        </w:tc>
        <w:tc>
          <w:tcPr>
            <w:tcW w:w="1123" w:type="dxa"/>
            <w:shd w:val="clear" w:color="auto" w:fill="auto"/>
            <w:noWrap/>
            <w:vAlign w:val="center"/>
          </w:tcPr>
          <w:p w14:paraId="138146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2,907.61</w:t>
            </w:r>
          </w:p>
        </w:tc>
        <w:tc>
          <w:tcPr>
            <w:tcW w:w="1018" w:type="dxa"/>
            <w:shd w:val="clear" w:color="auto" w:fill="auto"/>
            <w:noWrap/>
            <w:vAlign w:val="center"/>
          </w:tcPr>
          <w:p w14:paraId="3F3B3A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2,907.61</w:t>
            </w:r>
          </w:p>
        </w:tc>
        <w:tc>
          <w:tcPr>
            <w:tcW w:w="900" w:type="dxa"/>
            <w:shd w:val="clear" w:color="auto" w:fill="auto"/>
            <w:noWrap/>
            <w:vAlign w:val="center"/>
          </w:tcPr>
          <w:p w14:paraId="5F335CF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21DE4B9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52C8DB2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51719A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151B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5FB37CA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2010302</w:t>
            </w:r>
          </w:p>
        </w:tc>
        <w:tc>
          <w:tcPr>
            <w:tcW w:w="2858" w:type="dxa"/>
            <w:shd w:val="clear" w:color="auto" w:fill="auto"/>
            <w:noWrap/>
            <w:vAlign w:val="center"/>
          </w:tcPr>
          <w:p w14:paraId="724EE7C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一般行政管理事务</w:t>
            </w:r>
          </w:p>
        </w:tc>
        <w:tc>
          <w:tcPr>
            <w:tcW w:w="1123" w:type="dxa"/>
            <w:shd w:val="clear" w:color="auto" w:fill="auto"/>
            <w:noWrap/>
            <w:vAlign w:val="center"/>
          </w:tcPr>
          <w:p w14:paraId="748155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113.47</w:t>
            </w:r>
          </w:p>
        </w:tc>
        <w:tc>
          <w:tcPr>
            <w:tcW w:w="1018" w:type="dxa"/>
            <w:shd w:val="clear" w:color="auto" w:fill="auto"/>
            <w:noWrap/>
            <w:vAlign w:val="center"/>
          </w:tcPr>
          <w:p w14:paraId="0F0B52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35FD8DE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C07AF3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D09D19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C7502D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647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CF6C9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2010308</w:t>
            </w:r>
          </w:p>
        </w:tc>
        <w:tc>
          <w:tcPr>
            <w:tcW w:w="2858" w:type="dxa"/>
            <w:shd w:val="clear" w:color="auto" w:fill="auto"/>
            <w:noWrap/>
            <w:vAlign w:val="center"/>
          </w:tcPr>
          <w:p w14:paraId="1FC9D46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信访事务</w:t>
            </w:r>
          </w:p>
        </w:tc>
        <w:tc>
          <w:tcPr>
            <w:tcW w:w="1123" w:type="dxa"/>
            <w:shd w:val="clear" w:color="auto" w:fill="auto"/>
            <w:noWrap/>
            <w:vAlign w:val="center"/>
          </w:tcPr>
          <w:p w14:paraId="361DFB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2.43</w:t>
            </w:r>
          </w:p>
        </w:tc>
        <w:tc>
          <w:tcPr>
            <w:tcW w:w="1018" w:type="dxa"/>
            <w:shd w:val="clear" w:color="auto" w:fill="auto"/>
            <w:noWrap/>
            <w:vAlign w:val="center"/>
          </w:tcPr>
          <w:p w14:paraId="4AEF95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7849E37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9FC6B8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D82A20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0EBB60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4A5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41C9F8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2010350</w:t>
            </w:r>
          </w:p>
        </w:tc>
        <w:tc>
          <w:tcPr>
            <w:tcW w:w="2858" w:type="dxa"/>
            <w:shd w:val="clear" w:color="auto" w:fill="auto"/>
            <w:noWrap/>
            <w:vAlign w:val="center"/>
          </w:tcPr>
          <w:p w14:paraId="23E0947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事业运行</w:t>
            </w:r>
          </w:p>
        </w:tc>
        <w:tc>
          <w:tcPr>
            <w:tcW w:w="1123" w:type="dxa"/>
            <w:shd w:val="clear" w:color="auto" w:fill="auto"/>
            <w:noWrap/>
            <w:vAlign w:val="center"/>
          </w:tcPr>
          <w:p w14:paraId="41C2B4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76.55</w:t>
            </w:r>
          </w:p>
        </w:tc>
        <w:tc>
          <w:tcPr>
            <w:tcW w:w="1018" w:type="dxa"/>
            <w:shd w:val="clear" w:color="auto" w:fill="auto"/>
            <w:noWrap/>
            <w:vAlign w:val="center"/>
          </w:tcPr>
          <w:p w14:paraId="59D533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76.55</w:t>
            </w:r>
          </w:p>
        </w:tc>
        <w:tc>
          <w:tcPr>
            <w:tcW w:w="900" w:type="dxa"/>
            <w:shd w:val="clear" w:color="auto" w:fill="auto"/>
            <w:noWrap/>
            <w:vAlign w:val="center"/>
          </w:tcPr>
          <w:p w14:paraId="441D402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242334E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E567D6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AC8C83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E6A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F7CD2E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206</w:t>
            </w:r>
          </w:p>
        </w:tc>
        <w:tc>
          <w:tcPr>
            <w:tcW w:w="2858" w:type="dxa"/>
            <w:shd w:val="clear" w:color="auto" w:fill="auto"/>
            <w:noWrap/>
            <w:vAlign w:val="center"/>
          </w:tcPr>
          <w:p w14:paraId="2B3C4FC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科学技术支出</w:t>
            </w:r>
          </w:p>
        </w:tc>
        <w:tc>
          <w:tcPr>
            <w:tcW w:w="1123" w:type="dxa"/>
            <w:shd w:val="clear" w:color="auto" w:fill="auto"/>
            <w:noWrap/>
            <w:vAlign w:val="center"/>
          </w:tcPr>
          <w:p w14:paraId="6C505AA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0.20</w:t>
            </w:r>
          </w:p>
        </w:tc>
        <w:tc>
          <w:tcPr>
            <w:tcW w:w="1018" w:type="dxa"/>
            <w:shd w:val="clear" w:color="auto" w:fill="auto"/>
            <w:noWrap/>
            <w:vAlign w:val="center"/>
          </w:tcPr>
          <w:p w14:paraId="69AA1AA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46B3C86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143DC5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2D5D5F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CA18A2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2288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161C6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20699</w:t>
            </w:r>
          </w:p>
        </w:tc>
        <w:tc>
          <w:tcPr>
            <w:tcW w:w="2858" w:type="dxa"/>
            <w:shd w:val="clear" w:color="auto" w:fill="auto"/>
            <w:noWrap/>
            <w:vAlign w:val="center"/>
          </w:tcPr>
          <w:p w14:paraId="2732A77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其他科学技术支出</w:t>
            </w:r>
          </w:p>
        </w:tc>
        <w:tc>
          <w:tcPr>
            <w:tcW w:w="1123" w:type="dxa"/>
            <w:shd w:val="clear" w:color="auto" w:fill="auto"/>
            <w:noWrap/>
            <w:vAlign w:val="center"/>
          </w:tcPr>
          <w:p w14:paraId="3517FE7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0.20</w:t>
            </w:r>
          </w:p>
        </w:tc>
        <w:tc>
          <w:tcPr>
            <w:tcW w:w="1018" w:type="dxa"/>
            <w:shd w:val="clear" w:color="auto" w:fill="auto"/>
            <w:noWrap/>
            <w:vAlign w:val="center"/>
          </w:tcPr>
          <w:p w14:paraId="586921C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17CFF95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EB3819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5F9A51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992857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4AE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7ECAED2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2069999</w:t>
            </w:r>
          </w:p>
        </w:tc>
        <w:tc>
          <w:tcPr>
            <w:tcW w:w="2858" w:type="dxa"/>
            <w:shd w:val="clear" w:color="auto" w:fill="auto"/>
            <w:noWrap/>
            <w:vAlign w:val="center"/>
          </w:tcPr>
          <w:p w14:paraId="26C85EC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其他科学技术支出</w:t>
            </w:r>
          </w:p>
        </w:tc>
        <w:tc>
          <w:tcPr>
            <w:tcW w:w="1123" w:type="dxa"/>
            <w:shd w:val="clear" w:color="auto" w:fill="auto"/>
            <w:noWrap/>
            <w:vAlign w:val="center"/>
          </w:tcPr>
          <w:p w14:paraId="313348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w:t>
            </w:r>
          </w:p>
        </w:tc>
        <w:tc>
          <w:tcPr>
            <w:tcW w:w="1018" w:type="dxa"/>
            <w:shd w:val="clear" w:color="auto" w:fill="auto"/>
            <w:noWrap/>
            <w:vAlign w:val="center"/>
          </w:tcPr>
          <w:p w14:paraId="0372F2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3C71910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590DF5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491BFD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33FEAC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55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379228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207</w:t>
            </w:r>
          </w:p>
        </w:tc>
        <w:tc>
          <w:tcPr>
            <w:tcW w:w="2858" w:type="dxa"/>
            <w:shd w:val="clear" w:color="auto" w:fill="auto"/>
            <w:noWrap/>
            <w:vAlign w:val="center"/>
          </w:tcPr>
          <w:p w14:paraId="76602659">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文化旅游体育与传媒支出</w:t>
            </w:r>
          </w:p>
        </w:tc>
        <w:tc>
          <w:tcPr>
            <w:tcW w:w="1123" w:type="dxa"/>
            <w:shd w:val="clear" w:color="auto" w:fill="auto"/>
            <w:noWrap/>
            <w:vAlign w:val="center"/>
          </w:tcPr>
          <w:p w14:paraId="50B89C3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37.67</w:t>
            </w:r>
          </w:p>
        </w:tc>
        <w:tc>
          <w:tcPr>
            <w:tcW w:w="1018" w:type="dxa"/>
            <w:shd w:val="clear" w:color="auto" w:fill="auto"/>
            <w:noWrap/>
            <w:vAlign w:val="center"/>
          </w:tcPr>
          <w:p w14:paraId="7B29B0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32.57</w:t>
            </w:r>
          </w:p>
        </w:tc>
        <w:tc>
          <w:tcPr>
            <w:tcW w:w="900" w:type="dxa"/>
            <w:shd w:val="clear" w:color="auto" w:fill="auto"/>
            <w:noWrap/>
            <w:vAlign w:val="center"/>
          </w:tcPr>
          <w:p w14:paraId="1758CBA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F6DAC4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54539B1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53B7E1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E7D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7CDD62E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20701</w:t>
            </w:r>
          </w:p>
        </w:tc>
        <w:tc>
          <w:tcPr>
            <w:tcW w:w="2858" w:type="dxa"/>
            <w:shd w:val="clear" w:color="auto" w:fill="auto"/>
            <w:noWrap/>
            <w:vAlign w:val="center"/>
          </w:tcPr>
          <w:p w14:paraId="48A6C65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文化和旅游</w:t>
            </w:r>
          </w:p>
        </w:tc>
        <w:tc>
          <w:tcPr>
            <w:tcW w:w="1123" w:type="dxa"/>
            <w:shd w:val="clear" w:color="auto" w:fill="auto"/>
            <w:noWrap/>
            <w:vAlign w:val="center"/>
          </w:tcPr>
          <w:p w14:paraId="026F6D8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37.67</w:t>
            </w:r>
          </w:p>
        </w:tc>
        <w:tc>
          <w:tcPr>
            <w:tcW w:w="1018" w:type="dxa"/>
            <w:shd w:val="clear" w:color="auto" w:fill="auto"/>
            <w:noWrap/>
            <w:vAlign w:val="center"/>
          </w:tcPr>
          <w:p w14:paraId="76EF8FD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32.57</w:t>
            </w:r>
          </w:p>
        </w:tc>
        <w:tc>
          <w:tcPr>
            <w:tcW w:w="900" w:type="dxa"/>
            <w:shd w:val="clear" w:color="auto" w:fill="auto"/>
            <w:noWrap/>
            <w:vAlign w:val="center"/>
          </w:tcPr>
          <w:p w14:paraId="361966E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3324BE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F94326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4D716D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FDC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54C2CD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2070109</w:t>
            </w:r>
          </w:p>
        </w:tc>
        <w:tc>
          <w:tcPr>
            <w:tcW w:w="2858" w:type="dxa"/>
            <w:shd w:val="clear" w:color="auto" w:fill="auto"/>
            <w:noWrap/>
            <w:vAlign w:val="center"/>
          </w:tcPr>
          <w:p w14:paraId="39DC9F9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群众文化</w:t>
            </w:r>
          </w:p>
        </w:tc>
        <w:tc>
          <w:tcPr>
            <w:tcW w:w="1123" w:type="dxa"/>
            <w:shd w:val="clear" w:color="auto" w:fill="auto"/>
            <w:noWrap/>
            <w:vAlign w:val="center"/>
          </w:tcPr>
          <w:p w14:paraId="622941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32.57</w:t>
            </w:r>
          </w:p>
        </w:tc>
        <w:tc>
          <w:tcPr>
            <w:tcW w:w="1018" w:type="dxa"/>
            <w:shd w:val="clear" w:color="auto" w:fill="auto"/>
            <w:noWrap/>
            <w:vAlign w:val="center"/>
          </w:tcPr>
          <w:p w14:paraId="48E15C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32.57</w:t>
            </w:r>
          </w:p>
        </w:tc>
        <w:tc>
          <w:tcPr>
            <w:tcW w:w="900" w:type="dxa"/>
            <w:shd w:val="clear" w:color="auto" w:fill="auto"/>
            <w:noWrap/>
            <w:vAlign w:val="center"/>
          </w:tcPr>
          <w:p w14:paraId="3A8233C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D9A3C9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97457F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7795F2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420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B86DF5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2070199</w:t>
            </w:r>
          </w:p>
        </w:tc>
        <w:tc>
          <w:tcPr>
            <w:tcW w:w="2858" w:type="dxa"/>
            <w:shd w:val="clear" w:color="auto" w:fill="auto"/>
            <w:noWrap/>
            <w:vAlign w:val="center"/>
          </w:tcPr>
          <w:p w14:paraId="6452D4C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其他文化和旅游支出</w:t>
            </w:r>
          </w:p>
        </w:tc>
        <w:tc>
          <w:tcPr>
            <w:tcW w:w="1123" w:type="dxa"/>
            <w:shd w:val="clear" w:color="auto" w:fill="auto"/>
            <w:noWrap/>
            <w:vAlign w:val="center"/>
          </w:tcPr>
          <w:p w14:paraId="37B853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5.10</w:t>
            </w:r>
          </w:p>
        </w:tc>
        <w:tc>
          <w:tcPr>
            <w:tcW w:w="1018" w:type="dxa"/>
            <w:shd w:val="clear" w:color="auto" w:fill="auto"/>
            <w:noWrap/>
            <w:vAlign w:val="center"/>
          </w:tcPr>
          <w:p w14:paraId="5770DC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374FF42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43DB73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8C7733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765AFC7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089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BAC044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w:t>
            </w:r>
          </w:p>
        </w:tc>
        <w:tc>
          <w:tcPr>
            <w:tcW w:w="2858" w:type="dxa"/>
            <w:shd w:val="clear" w:color="auto" w:fill="auto"/>
            <w:noWrap/>
            <w:vAlign w:val="center"/>
          </w:tcPr>
          <w:p w14:paraId="7B0D5933">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社会保障和就业支出</w:t>
            </w:r>
          </w:p>
        </w:tc>
        <w:tc>
          <w:tcPr>
            <w:tcW w:w="1123" w:type="dxa"/>
            <w:shd w:val="clear" w:color="auto" w:fill="auto"/>
            <w:noWrap/>
            <w:vAlign w:val="center"/>
          </w:tcPr>
          <w:p w14:paraId="1B237F1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344.79</w:t>
            </w:r>
          </w:p>
        </w:tc>
        <w:tc>
          <w:tcPr>
            <w:tcW w:w="1018" w:type="dxa"/>
            <w:shd w:val="clear" w:color="auto" w:fill="auto"/>
            <w:noWrap/>
            <w:vAlign w:val="center"/>
          </w:tcPr>
          <w:p w14:paraId="72569E5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315.97</w:t>
            </w:r>
          </w:p>
        </w:tc>
        <w:tc>
          <w:tcPr>
            <w:tcW w:w="900" w:type="dxa"/>
            <w:shd w:val="clear" w:color="auto" w:fill="auto"/>
            <w:noWrap/>
            <w:vAlign w:val="center"/>
          </w:tcPr>
          <w:p w14:paraId="1FDCE12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45267D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81E165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15D23DB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2E3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1E5FB33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20801</w:t>
            </w:r>
          </w:p>
        </w:tc>
        <w:tc>
          <w:tcPr>
            <w:tcW w:w="2858" w:type="dxa"/>
            <w:shd w:val="clear" w:color="auto" w:fill="auto"/>
            <w:noWrap/>
            <w:vAlign w:val="center"/>
          </w:tcPr>
          <w:p w14:paraId="3B460A2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人力资源和社会保障管理事务</w:t>
            </w:r>
          </w:p>
        </w:tc>
        <w:tc>
          <w:tcPr>
            <w:tcW w:w="1123" w:type="dxa"/>
            <w:shd w:val="clear" w:color="auto" w:fill="auto"/>
            <w:noWrap/>
            <w:vAlign w:val="center"/>
          </w:tcPr>
          <w:p w14:paraId="7B4B736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88.16</w:t>
            </w:r>
          </w:p>
        </w:tc>
        <w:tc>
          <w:tcPr>
            <w:tcW w:w="1018" w:type="dxa"/>
            <w:shd w:val="clear" w:color="auto" w:fill="auto"/>
            <w:noWrap/>
            <w:vAlign w:val="center"/>
          </w:tcPr>
          <w:p w14:paraId="143B6B6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88.16</w:t>
            </w:r>
          </w:p>
        </w:tc>
        <w:tc>
          <w:tcPr>
            <w:tcW w:w="900" w:type="dxa"/>
            <w:shd w:val="clear" w:color="auto" w:fill="auto"/>
            <w:noWrap/>
            <w:vAlign w:val="center"/>
          </w:tcPr>
          <w:p w14:paraId="120CF23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C74E60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5AE41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FCB5A5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2E8F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4E7DF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2080109</w:t>
            </w:r>
          </w:p>
        </w:tc>
        <w:tc>
          <w:tcPr>
            <w:tcW w:w="2858" w:type="dxa"/>
            <w:shd w:val="clear" w:color="auto" w:fill="auto"/>
            <w:noWrap/>
            <w:vAlign w:val="center"/>
          </w:tcPr>
          <w:p w14:paraId="5B4239A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社会保险经办机构</w:t>
            </w:r>
          </w:p>
        </w:tc>
        <w:tc>
          <w:tcPr>
            <w:tcW w:w="1123" w:type="dxa"/>
            <w:shd w:val="clear" w:color="auto" w:fill="auto"/>
            <w:noWrap/>
            <w:vAlign w:val="center"/>
          </w:tcPr>
          <w:p w14:paraId="72CB49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0.90</w:t>
            </w:r>
          </w:p>
        </w:tc>
        <w:tc>
          <w:tcPr>
            <w:tcW w:w="1018" w:type="dxa"/>
            <w:shd w:val="clear" w:color="auto" w:fill="auto"/>
            <w:noWrap/>
            <w:vAlign w:val="center"/>
          </w:tcPr>
          <w:p w14:paraId="5EAE65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0.90</w:t>
            </w:r>
          </w:p>
        </w:tc>
        <w:tc>
          <w:tcPr>
            <w:tcW w:w="900" w:type="dxa"/>
            <w:shd w:val="clear" w:color="auto" w:fill="auto"/>
            <w:noWrap/>
            <w:vAlign w:val="center"/>
          </w:tcPr>
          <w:p w14:paraId="0ABE1DA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0D2A49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796843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FEEE82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EF5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E37283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2080150</w:t>
            </w:r>
          </w:p>
        </w:tc>
        <w:tc>
          <w:tcPr>
            <w:tcW w:w="2858" w:type="dxa"/>
            <w:shd w:val="clear" w:color="auto" w:fill="auto"/>
            <w:noWrap/>
            <w:vAlign w:val="center"/>
          </w:tcPr>
          <w:p w14:paraId="5903F24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事业运行</w:t>
            </w:r>
          </w:p>
        </w:tc>
        <w:tc>
          <w:tcPr>
            <w:tcW w:w="1123" w:type="dxa"/>
            <w:shd w:val="clear" w:color="auto" w:fill="auto"/>
            <w:noWrap/>
            <w:vAlign w:val="center"/>
          </w:tcPr>
          <w:p w14:paraId="1E7A37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87.26</w:t>
            </w:r>
          </w:p>
        </w:tc>
        <w:tc>
          <w:tcPr>
            <w:tcW w:w="1018" w:type="dxa"/>
            <w:shd w:val="clear" w:color="auto" w:fill="auto"/>
            <w:noWrap/>
            <w:vAlign w:val="center"/>
          </w:tcPr>
          <w:p w14:paraId="02D046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87.26</w:t>
            </w:r>
          </w:p>
        </w:tc>
        <w:tc>
          <w:tcPr>
            <w:tcW w:w="900" w:type="dxa"/>
            <w:shd w:val="clear" w:color="auto" w:fill="auto"/>
            <w:noWrap/>
            <w:vAlign w:val="center"/>
          </w:tcPr>
          <w:p w14:paraId="2AB458F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A77813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8B240B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7645018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A34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A382B3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20802</w:t>
            </w:r>
          </w:p>
        </w:tc>
        <w:tc>
          <w:tcPr>
            <w:tcW w:w="2858" w:type="dxa"/>
            <w:shd w:val="clear" w:color="auto" w:fill="auto"/>
            <w:noWrap/>
            <w:vAlign w:val="center"/>
          </w:tcPr>
          <w:p w14:paraId="1BE577D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民政管理事务</w:t>
            </w:r>
          </w:p>
        </w:tc>
        <w:tc>
          <w:tcPr>
            <w:tcW w:w="1123" w:type="dxa"/>
            <w:shd w:val="clear" w:color="auto" w:fill="auto"/>
            <w:noWrap/>
            <w:vAlign w:val="center"/>
          </w:tcPr>
          <w:p w14:paraId="0250FEF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0.54</w:t>
            </w:r>
          </w:p>
        </w:tc>
        <w:tc>
          <w:tcPr>
            <w:tcW w:w="1018" w:type="dxa"/>
            <w:shd w:val="clear" w:color="auto" w:fill="auto"/>
            <w:noWrap/>
            <w:vAlign w:val="center"/>
          </w:tcPr>
          <w:p w14:paraId="4C9E808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325D6C7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F12C74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3D364A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17CF9B2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4FE2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00E06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2080299</w:t>
            </w:r>
          </w:p>
        </w:tc>
        <w:tc>
          <w:tcPr>
            <w:tcW w:w="2858" w:type="dxa"/>
            <w:shd w:val="clear" w:color="auto" w:fill="auto"/>
            <w:noWrap/>
            <w:vAlign w:val="center"/>
          </w:tcPr>
          <w:p w14:paraId="4E07C98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其他民政管理事务支出</w:t>
            </w:r>
          </w:p>
        </w:tc>
        <w:tc>
          <w:tcPr>
            <w:tcW w:w="1123" w:type="dxa"/>
            <w:shd w:val="clear" w:color="auto" w:fill="auto"/>
            <w:noWrap/>
            <w:vAlign w:val="center"/>
          </w:tcPr>
          <w:p w14:paraId="39D346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0.54</w:t>
            </w:r>
          </w:p>
        </w:tc>
        <w:tc>
          <w:tcPr>
            <w:tcW w:w="1018" w:type="dxa"/>
            <w:shd w:val="clear" w:color="auto" w:fill="auto"/>
            <w:noWrap/>
            <w:vAlign w:val="center"/>
          </w:tcPr>
          <w:p w14:paraId="300C2D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24CA227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50B257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804003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27604D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362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5D95B7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20805</w:t>
            </w:r>
          </w:p>
        </w:tc>
        <w:tc>
          <w:tcPr>
            <w:tcW w:w="2858" w:type="dxa"/>
            <w:shd w:val="clear" w:color="auto" w:fill="auto"/>
            <w:noWrap/>
            <w:vAlign w:val="center"/>
          </w:tcPr>
          <w:p w14:paraId="0139BE89">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行政事业单位养老支出</w:t>
            </w:r>
          </w:p>
        </w:tc>
        <w:tc>
          <w:tcPr>
            <w:tcW w:w="1123" w:type="dxa"/>
            <w:shd w:val="clear" w:color="auto" w:fill="auto"/>
            <w:noWrap/>
            <w:vAlign w:val="center"/>
          </w:tcPr>
          <w:p w14:paraId="7F765A1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180.95</w:t>
            </w:r>
          </w:p>
        </w:tc>
        <w:tc>
          <w:tcPr>
            <w:tcW w:w="1018" w:type="dxa"/>
            <w:shd w:val="clear" w:color="auto" w:fill="auto"/>
            <w:noWrap/>
            <w:vAlign w:val="center"/>
          </w:tcPr>
          <w:p w14:paraId="5FBC4FC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180.95</w:t>
            </w:r>
          </w:p>
        </w:tc>
        <w:tc>
          <w:tcPr>
            <w:tcW w:w="900" w:type="dxa"/>
            <w:shd w:val="clear" w:color="auto" w:fill="auto"/>
            <w:noWrap/>
            <w:vAlign w:val="center"/>
          </w:tcPr>
          <w:p w14:paraId="6589D5E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4E4831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C6561A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1BA074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59D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shd w:val="clear" w:color="auto" w:fill="auto"/>
            <w:noWrap/>
            <w:vAlign w:val="center"/>
          </w:tcPr>
          <w:p w14:paraId="7B3F65A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2080505</w:t>
            </w:r>
          </w:p>
        </w:tc>
        <w:tc>
          <w:tcPr>
            <w:tcW w:w="2858" w:type="dxa"/>
            <w:shd w:val="clear" w:color="auto" w:fill="auto"/>
            <w:noWrap/>
            <w:vAlign w:val="center"/>
          </w:tcPr>
          <w:p w14:paraId="40CBA56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机关事业单位基本养老保险缴费支出</w:t>
            </w:r>
          </w:p>
        </w:tc>
        <w:tc>
          <w:tcPr>
            <w:tcW w:w="1123" w:type="dxa"/>
            <w:shd w:val="clear" w:color="auto" w:fill="auto"/>
            <w:noWrap/>
            <w:vAlign w:val="center"/>
          </w:tcPr>
          <w:p w14:paraId="2F5E80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96.40</w:t>
            </w:r>
          </w:p>
        </w:tc>
        <w:tc>
          <w:tcPr>
            <w:tcW w:w="1018" w:type="dxa"/>
            <w:shd w:val="clear" w:color="auto" w:fill="auto"/>
            <w:noWrap/>
            <w:vAlign w:val="center"/>
          </w:tcPr>
          <w:p w14:paraId="733CA2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96.40</w:t>
            </w:r>
          </w:p>
        </w:tc>
        <w:tc>
          <w:tcPr>
            <w:tcW w:w="900" w:type="dxa"/>
            <w:shd w:val="clear" w:color="auto" w:fill="auto"/>
            <w:noWrap/>
            <w:vAlign w:val="center"/>
          </w:tcPr>
          <w:p w14:paraId="172843B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02E5D2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50830D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658851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204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shd w:val="clear" w:color="auto" w:fill="auto"/>
            <w:noWrap/>
            <w:vAlign w:val="center"/>
          </w:tcPr>
          <w:p w14:paraId="34BC6F8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2080506</w:t>
            </w:r>
          </w:p>
        </w:tc>
        <w:tc>
          <w:tcPr>
            <w:tcW w:w="2858" w:type="dxa"/>
            <w:shd w:val="clear" w:color="auto" w:fill="auto"/>
            <w:noWrap/>
            <w:vAlign w:val="center"/>
          </w:tcPr>
          <w:p w14:paraId="3D79FD3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机关事业单位职业年金缴费支出</w:t>
            </w:r>
          </w:p>
        </w:tc>
        <w:tc>
          <w:tcPr>
            <w:tcW w:w="1123" w:type="dxa"/>
            <w:shd w:val="clear" w:color="auto" w:fill="auto"/>
            <w:noWrap/>
            <w:vAlign w:val="center"/>
          </w:tcPr>
          <w:p w14:paraId="614FC8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51.77</w:t>
            </w:r>
          </w:p>
        </w:tc>
        <w:tc>
          <w:tcPr>
            <w:tcW w:w="1018" w:type="dxa"/>
            <w:shd w:val="clear" w:color="auto" w:fill="auto"/>
            <w:noWrap/>
            <w:vAlign w:val="center"/>
          </w:tcPr>
          <w:p w14:paraId="58CE45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51.77</w:t>
            </w:r>
          </w:p>
        </w:tc>
        <w:tc>
          <w:tcPr>
            <w:tcW w:w="900" w:type="dxa"/>
            <w:shd w:val="clear" w:color="auto" w:fill="auto"/>
            <w:noWrap/>
            <w:vAlign w:val="center"/>
          </w:tcPr>
          <w:p w14:paraId="06ABBCB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B932B6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C9AAB5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1E54E0B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989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FDEBB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2080599</w:t>
            </w:r>
          </w:p>
        </w:tc>
        <w:tc>
          <w:tcPr>
            <w:tcW w:w="2858" w:type="dxa"/>
            <w:shd w:val="clear" w:color="auto" w:fill="auto"/>
            <w:noWrap/>
            <w:vAlign w:val="center"/>
          </w:tcPr>
          <w:p w14:paraId="21BE2C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其他行政事业单位养老支出</w:t>
            </w:r>
          </w:p>
        </w:tc>
        <w:tc>
          <w:tcPr>
            <w:tcW w:w="1123" w:type="dxa"/>
            <w:shd w:val="clear" w:color="auto" w:fill="auto"/>
            <w:noWrap/>
            <w:vAlign w:val="center"/>
          </w:tcPr>
          <w:p w14:paraId="33FB65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32.78</w:t>
            </w:r>
          </w:p>
        </w:tc>
        <w:tc>
          <w:tcPr>
            <w:tcW w:w="1018" w:type="dxa"/>
            <w:shd w:val="clear" w:color="auto" w:fill="auto"/>
            <w:noWrap/>
            <w:vAlign w:val="center"/>
          </w:tcPr>
          <w:p w14:paraId="533831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32.78</w:t>
            </w:r>
          </w:p>
        </w:tc>
        <w:tc>
          <w:tcPr>
            <w:tcW w:w="900" w:type="dxa"/>
            <w:shd w:val="clear" w:color="auto" w:fill="auto"/>
            <w:noWrap/>
            <w:vAlign w:val="center"/>
          </w:tcPr>
          <w:p w14:paraId="0460F53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731C5F8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EAF5A4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02FB5B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1AF8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51ADC69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20808</w:t>
            </w:r>
          </w:p>
        </w:tc>
        <w:tc>
          <w:tcPr>
            <w:tcW w:w="2858" w:type="dxa"/>
            <w:shd w:val="clear" w:color="auto" w:fill="auto"/>
            <w:noWrap/>
            <w:vAlign w:val="center"/>
          </w:tcPr>
          <w:p w14:paraId="4BB5D2A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抚恤</w:t>
            </w:r>
          </w:p>
        </w:tc>
        <w:tc>
          <w:tcPr>
            <w:tcW w:w="1123" w:type="dxa"/>
            <w:shd w:val="clear" w:color="auto" w:fill="auto"/>
            <w:noWrap/>
            <w:vAlign w:val="center"/>
          </w:tcPr>
          <w:p w14:paraId="0ADB7E0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0.22</w:t>
            </w:r>
          </w:p>
        </w:tc>
        <w:tc>
          <w:tcPr>
            <w:tcW w:w="1018" w:type="dxa"/>
            <w:shd w:val="clear" w:color="auto" w:fill="auto"/>
            <w:noWrap/>
            <w:vAlign w:val="center"/>
          </w:tcPr>
          <w:p w14:paraId="58A9FD9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0F94700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A03FC5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68CC81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12AC371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28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D9FB3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2080899</w:t>
            </w:r>
          </w:p>
        </w:tc>
        <w:tc>
          <w:tcPr>
            <w:tcW w:w="2858" w:type="dxa"/>
            <w:shd w:val="clear" w:color="auto" w:fill="auto"/>
            <w:noWrap/>
            <w:vAlign w:val="center"/>
          </w:tcPr>
          <w:p w14:paraId="6C35C89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其他优抚支出</w:t>
            </w:r>
          </w:p>
        </w:tc>
        <w:tc>
          <w:tcPr>
            <w:tcW w:w="1123" w:type="dxa"/>
            <w:shd w:val="clear" w:color="auto" w:fill="auto"/>
            <w:noWrap/>
            <w:vAlign w:val="center"/>
          </w:tcPr>
          <w:p w14:paraId="6EC525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0.22</w:t>
            </w:r>
          </w:p>
        </w:tc>
        <w:tc>
          <w:tcPr>
            <w:tcW w:w="1018" w:type="dxa"/>
            <w:shd w:val="clear" w:color="auto" w:fill="auto"/>
            <w:noWrap/>
            <w:vAlign w:val="center"/>
          </w:tcPr>
          <w:p w14:paraId="15F308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5042ECE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64DFA5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4A6281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482C249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FDF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33D5F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w:t>
            </w:r>
          </w:p>
        </w:tc>
        <w:tc>
          <w:tcPr>
            <w:tcW w:w="2858" w:type="dxa"/>
            <w:shd w:val="clear" w:color="auto" w:fill="auto"/>
            <w:noWrap/>
            <w:vAlign w:val="center"/>
          </w:tcPr>
          <w:p w14:paraId="7865CDD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残疾人事业</w:t>
            </w:r>
          </w:p>
        </w:tc>
        <w:tc>
          <w:tcPr>
            <w:tcW w:w="1123" w:type="dxa"/>
            <w:shd w:val="clear" w:color="auto" w:fill="auto"/>
            <w:noWrap/>
            <w:vAlign w:val="center"/>
          </w:tcPr>
          <w:p w14:paraId="19E31FD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13.83</w:t>
            </w:r>
          </w:p>
        </w:tc>
        <w:tc>
          <w:tcPr>
            <w:tcW w:w="1018" w:type="dxa"/>
            <w:shd w:val="clear" w:color="auto" w:fill="auto"/>
            <w:noWrap/>
            <w:vAlign w:val="center"/>
          </w:tcPr>
          <w:p w14:paraId="1B8A812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664B1EC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C2EEDC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8FEADB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460AFC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75D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BAC876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2081102</w:t>
            </w:r>
          </w:p>
        </w:tc>
        <w:tc>
          <w:tcPr>
            <w:tcW w:w="2858" w:type="dxa"/>
            <w:shd w:val="clear" w:color="auto" w:fill="auto"/>
            <w:noWrap/>
            <w:vAlign w:val="center"/>
          </w:tcPr>
          <w:p w14:paraId="117EA0F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一般行政管理事务</w:t>
            </w:r>
          </w:p>
        </w:tc>
        <w:tc>
          <w:tcPr>
            <w:tcW w:w="1123" w:type="dxa"/>
            <w:shd w:val="clear" w:color="auto" w:fill="auto"/>
            <w:noWrap/>
            <w:vAlign w:val="center"/>
          </w:tcPr>
          <w:p w14:paraId="072E75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3.72</w:t>
            </w:r>
          </w:p>
        </w:tc>
        <w:tc>
          <w:tcPr>
            <w:tcW w:w="1018" w:type="dxa"/>
            <w:shd w:val="clear" w:color="auto" w:fill="auto"/>
            <w:noWrap/>
            <w:vAlign w:val="center"/>
          </w:tcPr>
          <w:p w14:paraId="4962F9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6A3C450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8CAA0E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575916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4324275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8B2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B0BB4C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2081104</w:t>
            </w:r>
          </w:p>
        </w:tc>
        <w:tc>
          <w:tcPr>
            <w:tcW w:w="2858" w:type="dxa"/>
            <w:shd w:val="clear" w:color="auto" w:fill="auto"/>
            <w:noWrap/>
            <w:vAlign w:val="center"/>
          </w:tcPr>
          <w:p w14:paraId="093F118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残疾人康复</w:t>
            </w:r>
          </w:p>
        </w:tc>
        <w:tc>
          <w:tcPr>
            <w:tcW w:w="1123" w:type="dxa"/>
            <w:shd w:val="clear" w:color="auto" w:fill="auto"/>
            <w:noWrap/>
            <w:vAlign w:val="center"/>
          </w:tcPr>
          <w:p w14:paraId="62278E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1.60</w:t>
            </w:r>
          </w:p>
        </w:tc>
        <w:tc>
          <w:tcPr>
            <w:tcW w:w="1018" w:type="dxa"/>
            <w:shd w:val="clear" w:color="auto" w:fill="auto"/>
            <w:noWrap/>
            <w:vAlign w:val="center"/>
          </w:tcPr>
          <w:p w14:paraId="62E806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2805F5B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C74A26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4FEA69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96EFED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DE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B5A769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2081105</w:t>
            </w:r>
          </w:p>
        </w:tc>
        <w:tc>
          <w:tcPr>
            <w:tcW w:w="2858" w:type="dxa"/>
            <w:shd w:val="clear" w:color="auto" w:fill="auto"/>
            <w:noWrap/>
            <w:vAlign w:val="center"/>
          </w:tcPr>
          <w:p w14:paraId="13C958C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残疾人就业</w:t>
            </w:r>
          </w:p>
        </w:tc>
        <w:tc>
          <w:tcPr>
            <w:tcW w:w="1123" w:type="dxa"/>
            <w:shd w:val="clear" w:color="auto" w:fill="auto"/>
            <w:noWrap/>
            <w:vAlign w:val="center"/>
          </w:tcPr>
          <w:p w14:paraId="50E160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2.52</w:t>
            </w:r>
          </w:p>
        </w:tc>
        <w:tc>
          <w:tcPr>
            <w:tcW w:w="1018" w:type="dxa"/>
            <w:shd w:val="clear" w:color="auto" w:fill="auto"/>
            <w:noWrap/>
            <w:vAlign w:val="center"/>
          </w:tcPr>
          <w:p w14:paraId="3D54FF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319C602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8A8890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2B23DA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20FC18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E77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9E002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2081106</w:t>
            </w:r>
          </w:p>
        </w:tc>
        <w:tc>
          <w:tcPr>
            <w:tcW w:w="2858" w:type="dxa"/>
            <w:shd w:val="clear" w:color="auto" w:fill="auto"/>
            <w:noWrap/>
            <w:vAlign w:val="center"/>
          </w:tcPr>
          <w:p w14:paraId="594C6EE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残疾人体育</w:t>
            </w:r>
          </w:p>
        </w:tc>
        <w:tc>
          <w:tcPr>
            <w:tcW w:w="1123" w:type="dxa"/>
            <w:shd w:val="clear" w:color="auto" w:fill="auto"/>
            <w:noWrap/>
            <w:vAlign w:val="center"/>
          </w:tcPr>
          <w:p w14:paraId="054310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0.60</w:t>
            </w:r>
          </w:p>
        </w:tc>
        <w:tc>
          <w:tcPr>
            <w:tcW w:w="1018" w:type="dxa"/>
            <w:shd w:val="clear" w:color="auto" w:fill="auto"/>
            <w:noWrap/>
            <w:vAlign w:val="center"/>
          </w:tcPr>
          <w:p w14:paraId="2251DF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6E8F101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43A609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94E11F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114C61C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EB5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1A64004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2081199</w:t>
            </w:r>
          </w:p>
        </w:tc>
        <w:tc>
          <w:tcPr>
            <w:tcW w:w="2858" w:type="dxa"/>
            <w:shd w:val="clear" w:color="auto" w:fill="auto"/>
            <w:noWrap/>
            <w:vAlign w:val="center"/>
          </w:tcPr>
          <w:p w14:paraId="4AB0BC4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其他残疾人事业支出</w:t>
            </w:r>
          </w:p>
        </w:tc>
        <w:tc>
          <w:tcPr>
            <w:tcW w:w="1123" w:type="dxa"/>
            <w:shd w:val="clear" w:color="auto" w:fill="auto"/>
            <w:noWrap/>
            <w:vAlign w:val="center"/>
          </w:tcPr>
          <w:p w14:paraId="6688DF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5.39</w:t>
            </w:r>
          </w:p>
        </w:tc>
        <w:tc>
          <w:tcPr>
            <w:tcW w:w="1018" w:type="dxa"/>
            <w:shd w:val="clear" w:color="auto" w:fill="auto"/>
            <w:noWrap/>
            <w:vAlign w:val="center"/>
          </w:tcPr>
          <w:p w14:paraId="66F428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7641DDE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E7F7BF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CAC317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676803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E56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8DD87C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20819</w:t>
            </w:r>
          </w:p>
        </w:tc>
        <w:tc>
          <w:tcPr>
            <w:tcW w:w="2858" w:type="dxa"/>
            <w:shd w:val="clear" w:color="auto" w:fill="auto"/>
            <w:noWrap/>
            <w:vAlign w:val="center"/>
          </w:tcPr>
          <w:p w14:paraId="58C87BA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最低生活保障</w:t>
            </w:r>
          </w:p>
        </w:tc>
        <w:tc>
          <w:tcPr>
            <w:tcW w:w="1123" w:type="dxa"/>
            <w:shd w:val="clear" w:color="auto" w:fill="auto"/>
            <w:noWrap/>
            <w:vAlign w:val="center"/>
          </w:tcPr>
          <w:p w14:paraId="42AA149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0.01</w:t>
            </w:r>
          </w:p>
        </w:tc>
        <w:tc>
          <w:tcPr>
            <w:tcW w:w="1018" w:type="dxa"/>
            <w:shd w:val="clear" w:color="auto" w:fill="auto"/>
            <w:noWrap/>
            <w:vAlign w:val="center"/>
          </w:tcPr>
          <w:p w14:paraId="68CF60B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1F52750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05F686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7F6E85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01B8B6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03B2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3A0BEE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2081902</w:t>
            </w:r>
          </w:p>
        </w:tc>
        <w:tc>
          <w:tcPr>
            <w:tcW w:w="2858" w:type="dxa"/>
            <w:shd w:val="clear" w:color="auto" w:fill="auto"/>
            <w:noWrap/>
            <w:vAlign w:val="center"/>
          </w:tcPr>
          <w:p w14:paraId="597011E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农村最低生活保障金支出</w:t>
            </w:r>
          </w:p>
        </w:tc>
        <w:tc>
          <w:tcPr>
            <w:tcW w:w="1123" w:type="dxa"/>
            <w:shd w:val="clear" w:color="auto" w:fill="auto"/>
            <w:noWrap/>
            <w:vAlign w:val="center"/>
          </w:tcPr>
          <w:p w14:paraId="5261F8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0.01</w:t>
            </w:r>
          </w:p>
        </w:tc>
        <w:tc>
          <w:tcPr>
            <w:tcW w:w="1018" w:type="dxa"/>
            <w:shd w:val="clear" w:color="auto" w:fill="auto"/>
            <w:noWrap/>
            <w:vAlign w:val="center"/>
          </w:tcPr>
          <w:p w14:paraId="0AD29B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141AE08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20B0270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EBD310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7AA48B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1F3D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87E161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20820</w:t>
            </w:r>
          </w:p>
        </w:tc>
        <w:tc>
          <w:tcPr>
            <w:tcW w:w="2858" w:type="dxa"/>
            <w:shd w:val="clear" w:color="auto" w:fill="auto"/>
            <w:noWrap/>
            <w:vAlign w:val="center"/>
          </w:tcPr>
          <w:p w14:paraId="0FAFAB4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临时救助</w:t>
            </w:r>
          </w:p>
        </w:tc>
        <w:tc>
          <w:tcPr>
            <w:tcW w:w="1123" w:type="dxa"/>
            <w:shd w:val="clear" w:color="auto" w:fill="auto"/>
            <w:noWrap/>
            <w:vAlign w:val="center"/>
          </w:tcPr>
          <w:p w14:paraId="5DE3BC1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7.29</w:t>
            </w:r>
          </w:p>
        </w:tc>
        <w:tc>
          <w:tcPr>
            <w:tcW w:w="1018" w:type="dxa"/>
            <w:shd w:val="clear" w:color="auto" w:fill="auto"/>
            <w:noWrap/>
            <w:vAlign w:val="center"/>
          </w:tcPr>
          <w:p w14:paraId="244553F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2B90CC6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D84A2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C2EA62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6FBAB3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686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561AA01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2082001</w:t>
            </w:r>
          </w:p>
        </w:tc>
        <w:tc>
          <w:tcPr>
            <w:tcW w:w="2858" w:type="dxa"/>
            <w:shd w:val="clear" w:color="auto" w:fill="auto"/>
            <w:noWrap/>
            <w:vAlign w:val="center"/>
          </w:tcPr>
          <w:p w14:paraId="6D92279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临时救助支出</w:t>
            </w:r>
          </w:p>
        </w:tc>
        <w:tc>
          <w:tcPr>
            <w:tcW w:w="1123" w:type="dxa"/>
            <w:shd w:val="clear" w:color="auto" w:fill="auto"/>
            <w:noWrap/>
            <w:vAlign w:val="center"/>
          </w:tcPr>
          <w:p w14:paraId="1260EF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7.29</w:t>
            </w:r>
          </w:p>
        </w:tc>
        <w:tc>
          <w:tcPr>
            <w:tcW w:w="1018" w:type="dxa"/>
            <w:shd w:val="clear" w:color="auto" w:fill="auto"/>
            <w:noWrap/>
            <w:vAlign w:val="center"/>
          </w:tcPr>
          <w:p w14:paraId="40AF64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645046F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7BF529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421939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60D24A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80E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F4DD8C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20825</w:t>
            </w:r>
          </w:p>
        </w:tc>
        <w:tc>
          <w:tcPr>
            <w:tcW w:w="2858" w:type="dxa"/>
            <w:shd w:val="clear" w:color="auto" w:fill="auto"/>
            <w:noWrap/>
            <w:vAlign w:val="center"/>
          </w:tcPr>
          <w:p w14:paraId="6B30ADF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其他生活救助</w:t>
            </w:r>
          </w:p>
        </w:tc>
        <w:tc>
          <w:tcPr>
            <w:tcW w:w="1123" w:type="dxa"/>
            <w:shd w:val="clear" w:color="auto" w:fill="auto"/>
            <w:noWrap/>
            <w:vAlign w:val="center"/>
          </w:tcPr>
          <w:p w14:paraId="39CE58A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3.15</w:t>
            </w:r>
          </w:p>
        </w:tc>
        <w:tc>
          <w:tcPr>
            <w:tcW w:w="1018" w:type="dxa"/>
            <w:shd w:val="clear" w:color="auto" w:fill="auto"/>
            <w:noWrap/>
            <w:vAlign w:val="center"/>
          </w:tcPr>
          <w:p w14:paraId="34C85AA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2B55196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969A2D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DC929B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1DA091F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2F5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545FDD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2082502</w:t>
            </w:r>
          </w:p>
        </w:tc>
        <w:tc>
          <w:tcPr>
            <w:tcW w:w="2858" w:type="dxa"/>
            <w:shd w:val="clear" w:color="auto" w:fill="auto"/>
            <w:noWrap/>
            <w:vAlign w:val="center"/>
          </w:tcPr>
          <w:p w14:paraId="4D65070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其他农村生活救助</w:t>
            </w:r>
          </w:p>
        </w:tc>
        <w:tc>
          <w:tcPr>
            <w:tcW w:w="1123" w:type="dxa"/>
            <w:shd w:val="clear" w:color="auto" w:fill="auto"/>
            <w:noWrap/>
            <w:vAlign w:val="center"/>
          </w:tcPr>
          <w:p w14:paraId="0D5452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3.15</w:t>
            </w:r>
          </w:p>
        </w:tc>
        <w:tc>
          <w:tcPr>
            <w:tcW w:w="1018" w:type="dxa"/>
            <w:shd w:val="clear" w:color="auto" w:fill="auto"/>
            <w:noWrap/>
            <w:vAlign w:val="center"/>
          </w:tcPr>
          <w:p w14:paraId="401AB6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51D4185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14C2BB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5B1798F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A7E688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62A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91CB8E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20828</w:t>
            </w:r>
          </w:p>
        </w:tc>
        <w:tc>
          <w:tcPr>
            <w:tcW w:w="2858" w:type="dxa"/>
            <w:shd w:val="clear" w:color="auto" w:fill="auto"/>
            <w:noWrap/>
            <w:vAlign w:val="center"/>
          </w:tcPr>
          <w:p w14:paraId="6B347AD2">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退役军人管理事务</w:t>
            </w:r>
          </w:p>
        </w:tc>
        <w:tc>
          <w:tcPr>
            <w:tcW w:w="1123" w:type="dxa"/>
            <w:shd w:val="clear" w:color="auto" w:fill="auto"/>
            <w:noWrap/>
            <w:vAlign w:val="center"/>
          </w:tcPr>
          <w:p w14:paraId="3720975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50.64</w:t>
            </w:r>
          </w:p>
        </w:tc>
        <w:tc>
          <w:tcPr>
            <w:tcW w:w="1018" w:type="dxa"/>
            <w:shd w:val="clear" w:color="auto" w:fill="auto"/>
            <w:noWrap/>
            <w:vAlign w:val="center"/>
          </w:tcPr>
          <w:p w14:paraId="78C1534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46.86</w:t>
            </w:r>
          </w:p>
        </w:tc>
        <w:tc>
          <w:tcPr>
            <w:tcW w:w="900" w:type="dxa"/>
            <w:shd w:val="clear" w:color="auto" w:fill="auto"/>
            <w:noWrap/>
            <w:vAlign w:val="center"/>
          </w:tcPr>
          <w:p w14:paraId="620F9E1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2AC76A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AE694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943000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44BF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51081E5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2082850</w:t>
            </w:r>
          </w:p>
        </w:tc>
        <w:tc>
          <w:tcPr>
            <w:tcW w:w="2858" w:type="dxa"/>
            <w:shd w:val="clear" w:color="auto" w:fill="auto"/>
            <w:noWrap/>
            <w:vAlign w:val="center"/>
          </w:tcPr>
          <w:p w14:paraId="1E38C79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事业运行</w:t>
            </w:r>
          </w:p>
        </w:tc>
        <w:tc>
          <w:tcPr>
            <w:tcW w:w="1123" w:type="dxa"/>
            <w:shd w:val="clear" w:color="auto" w:fill="auto"/>
            <w:noWrap/>
            <w:vAlign w:val="center"/>
          </w:tcPr>
          <w:p w14:paraId="62CEFF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46.86</w:t>
            </w:r>
          </w:p>
        </w:tc>
        <w:tc>
          <w:tcPr>
            <w:tcW w:w="1018" w:type="dxa"/>
            <w:shd w:val="clear" w:color="auto" w:fill="auto"/>
            <w:noWrap/>
            <w:vAlign w:val="center"/>
          </w:tcPr>
          <w:p w14:paraId="241F58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46.86</w:t>
            </w:r>
          </w:p>
        </w:tc>
        <w:tc>
          <w:tcPr>
            <w:tcW w:w="900" w:type="dxa"/>
            <w:shd w:val="clear" w:color="auto" w:fill="auto"/>
            <w:noWrap/>
            <w:vAlign w:val="center"/>
          </w:tcPr>
          <w:p w14:paraId="25C2C23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958235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58506E5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FFF608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D64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08001E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2082899</w:t>
            </w:r>
          </w:p>
        </w:tc>
        <w:tc>
          <w:tcPr>
            <w:tcW w:w="2858" w:type="dxa"/>
            <w:shd w:val="clear" w:color="auto" w:fill="auto"/>
            <w:noWrap/>
            <w:vAlign w:val="center"/>
          </w:tcPr>
          <w:p w14:paraId="5A56D3D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其他退役军人事务管理支出</w:t>
            </w:r>
          </w:p>
        </w:tc>
        <w:tc>
          <w:tcPr>
            <w:tcW w:w="1123" w:type="dxa"/>
            <w:shd w:val="clear" w:color="auto" w:fill="auto"/>
            <w:noWrap/>
            <w:vAlign w:val="center"/>
          </w:tcPr>
          <w:p w14:paraId="3E6F56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3.78</w:t>
            </w:r>
          </w:p>
        </w:tc>
        <w:tc>
          <w:tcPr>
            <w:tcW w:w="1018" w:type="dxa"/>
            <w:shd w:val="clear" w:color="auto" w:fill="auto"/>
            <w:noWrap/>
            <w:vAlign w:val="center"/>
          </w:tcPr>
          <w:p w14:paraId="463D89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5204D7D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D1D6B5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227EE0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257536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EEC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9BA6BE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w:t>
            </w:r>
          </w:p>
        </w:tc>
        <w:tc>
          <w:tcPr>
            <w:tcW w:w="2858" w:type="dxa"/>
            <w:shd w:val="clear" w:color="auto" w:fill="auto"/>
            <w:noWrap/>
            <w:vAlign w:val="center"/>
          </w:tcPr>
          <w:p w14:paraId="5589BC06">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卫生健康支出</w:t>
            </w:r>
          </w:p>
        </w:tc>
        <w:tc>
          <w:tcPr>
            <w:tcW w:w="1123" w:type="dxa"/>
            <w:shd w:val="clear" w:color="auto" w:fill="auto"/>
            <w:noWrap/>
            <w:vAlign w:val="center"/>
          </w:tcPr>
          <w:p w14:paraId="16344AB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290.05</w:t>
            </w:r>
          </w:p>
        </w:tc>
        <w:tc>
          <w:tcPr>
            <w:tcW w:w="1018" w:type="dxa"/>
            <w:shd w:val="clear" w:color="auto" w:fill="auto"/>
            <w:noWrap/>
            <w:vAlign w:val="center"/>
          </w:tcPr>
          <w:p w14:paraId="3E08203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65.77</w:t>
            </w:r>
          </w:p>
        </w:tc>
        <w:tc>
          <w:tcPr>
            <w:tcW w:w="900" w:type="dxa"/>
            <w:shd w:val="clear" w:color="auto" w:fill="auto"/>
            <w:noWrap/>
            <w:vAlign w:val="center"/>
          </w:tcPr>
          <w:p w14:paraId="465212C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BABAF0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A63354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7643C6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26E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56508CE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21004</w:t>
            </w:r>
          </w:p>
        </w:tc>
        <w:tc>
          <w:tcPr>
            <w:tcW w:w="2858" w:type="dxa"/>
            <w:shd w:val="clear" w:color="auto" w:fill="auto"/>
            <w:noWrap/>
            <w:vAlign w:val="center"/>
          </w:tcPr>
          <w:p w14:paraId="2B4801F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公共卫生</w:t>
            </w:r>
          </w:p>
        </w:tc>
        <w:tc>
          <w:tcPr>
            <w:tcW w:w="1123" w:type="dxa"/>
            <w:shd w:val="clear" w:color="auto" w:fill="auto"/>
            <w:noWrap/>
            <w:vAlign w:val="center"/>
          </w:tcPr>
          <w:p w14:paraId="5870902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220.39</w:t>
            </w:r>
          </w:p>
        </w:tc>
        <w:tc>
          <w:tcPr>
            <w:tcW w:w="1018" w:type="dxa"/>
            <w:shd w:val="clear" w:color="auto" w:fill="auto"/>
            <w:noWrap/>
            <w:vAlign w:val="center"/>
          </w:tcPr>
          <w:p w14:paraId="3B95ECE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153BD35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2F43E5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7D5C78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6E6373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0E93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54B41F1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2100408</w:t>
            </w:r>
          </w:p>
        </w:tc>
        <w:tc>
          <w:tcPr>
            <w:tcW w:w="2858" w:type="dxa"/>
            <w:shd w:val="clear" w:color="auto" w:fill="auto"/>
            <w:noWrap/>
            <w:vAlign w:val="center"/>
          </w:tcPr>
          <w:p w14:paraId="66709E8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基本公共卫生服务</w:t>
            </w:r>
          </w:p>
        </w:tc>
        <w:tc>
          <w:tcPr>
            <w:tcW w:w="1123" w:type="dxa"/>
            <w:shd w:val="clear" w:color="auto" w:fill="auto"/>
            <w:noWrap/>
            <w:vAlign w:val="center"/>
          </w:tcPr>
          <w:p w14:paraId="72EDB8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1.92</w:t>
            </w:r>
          </w:p>
        </w:tc>
        <w:tc>
          <w:tcPr>
            <w:tcW w:w="1018" w:type="dxa"/>
            <w:shd w:val="clear" w:color="auto" w:fill="auto"/>
            <w:noWrap/>
            <w:vAlign w:val="center"/>
          </w:tcPr>
          <w:p w14:paraId="3C5ACD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122F7B4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C4AB97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61837E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777DA15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D8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997332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2100410</w:t>
            </w:r>
          </w:p>
        </w:tc>
        <w:tc>
          <w:tcPr>
            <w:tcW w:w="2858" w:type="dxa"/>
            <w:shd w:val="clear" w:color="auto" w:fill="auto"/>
            <w:noWrap/>
            <w:vAlign w:val="center"/>
          </w:tcPr>
          <w:p w14:paraId="65C6A76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突发公共卫生事件应急处理</w:t>
            </w:r>
          </w:p>
        </w:tc>
        <w:tc>
          <w:tcPr>
            <w:tcW w:w="1123" w:type="dxa"/>
            <w:shd w:val="clear" w:color="auto" w:fill="auto"/>
            <w:noWrap/>
            <w:vAlign w:val="center"/>
          </w:tcPr>
          <w:p w14:paraId="09E4A3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217.19</w:t>
            </w:r>
          </w:p>
        </w:tc>
        <w:tc>
          <w:tcPr>
            <w:tcW w:w="1018" w:type="dxa"/>
            <w:shd w:val="clear" w:color="auto" w:fill="auto"/>
            <w:noWrap/>
            <w:vAlign w:val="center"/>
          </w:tcPr>
          <w:p w14:paraId="205ADD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6CF3924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6FC040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6CF83CC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75352B5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0319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FA0713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2100499</w:t>
            </w:r>
          </w:p>
        </w:tc>
        <w:tc>
          <w:tcPr>
            <w:tcW w:w="2858" w:type="dxa"/>
            <w:shd w:val="clear" w:color="auto" w:fill="auto"/>
            <w:noWrap/>
            <w:vAlign w:val="center"/>
          </w:tcPr>
          <w:p w14:paraId="7B52F6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其他公共卫生支出</w:t>
            </w:r>
          </w:p>
        </w:tc>
        <w:tc>
          <w:tcPr>
            <w:tcW w:w="1123" w:type="dxa"/>
            <w:shd w:val="clear" w:color="auto" w:fill="auto"/>
            <w:noWrap/>
            <w:vAlign w:val="center"/>
          </w:tcPr>
          <w:p w14:paraId="7372CE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w:t>
            </w:r>
          </w:p>
        </w:tc>
        <w:tc>
          <w:tcPr>
            <w:tcW w:w="1018" w:type="dxa"/>
            <w:shd w:val="clear" w:color="auto" w:fill="auto"/>
            <w:noWrap/>
            <w:vAlign w:val="center"/>
          </w:tcPr>
          <w:p w14:paraId="12236B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765170B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2C52F37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18B6FE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75B8F93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BD3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40A3ED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21007</w:t>
            </w:r>
          </w:p>
        </w:tc>
        <w:tc>
          <w:tcPr>
            <w:tcW w:w="2858" w:type="dxa"/>
            <w:shd w:val="clear" w:color="auto" w:fill="auto"/>
            <w:noWrap/>
            <w:vAlign w:val="center"/>
          </w:tcPr>
          <w:p w14:paraId="0DBB603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计划生育事务</w:t>
            </w:r>
          </w:p>
        </w:tc>
        <w:tc>
          <w:tcPr>
            <w:tcW w:w="1123" w:type="dxa"/>
            <w:shd w:val="clear" w:color="auto" w:fill="auto"/>
            <w:noWrap/>
            <w:vAlign w:val="center"/>
          </w:tcPr>
          <w:p w14:paraId="61FCB25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1.99</w:t>
            </w:r>
          </w:p>
        </w:tc>
        <w:tc>
          <w:tcPr>
            <w:tcW w:w="1018" w:type="dxa"/>
            <w:shd w:val="clear" w:color="auto" w:fill="auto"/>
            <w:noWrap/>
            <w:vAlign w:val="center"/>
          </w:tcPr>
          <w:p w14:paraId="0A63BE2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724247E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29AF25D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53296B3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13254F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41D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495200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2100799</w:t>
            </w:r>
          </w:p>
        </w:tc>
        <w:tc>
          <w:tcPr>
            <w:tcW w:w="2858" w:type="dxa"/>
            <w:shd w:val="clear" w:color="auto" w:fill="auto"/>
            <w:noWrap/>
            <w:vAlign w:val="center"/>
          </w:tcPr>
          <w:p w14:paraId="05AF545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其他计划生育事务支出</w:t>
            </w:r>
          </w:p>
        </w:tc>
        <w:tc>
          <w:tcPr>
            <w:tcW w:w="1123" w:type="dxa"/>
            <w:shd w:val="clear" w:color="auto" w:fill="auto"/>
            <w:noWrap/>
            <w:vAlign w:val="center"/>
          </w:tcPr>
          <w:p w14:paraId="3DE9CF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1.99</w:t>
            </w:r>
          </w:p>
        </w:tc>
        <w:tc>
          <w:tcPr>
            <w:tcW w:w="1018" w:type="dxa"/>
            <w:shd w:val="clear" w:color="auto" w:fill="auto"/>
            <w:noWrap/>
            <w:vAlign w:val="center"/>
          </w:tcPr>
          <w:p w14:paraId="40D402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1BEC7BA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7F3B3B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FB091E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5E096D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F1E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6AF2CE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21011</w:t>
            </w:r>
          </w:p>
        </w:tc>
        <w:tc>
          <w:tcPr>
            <w:tcW w:w="2858" w:type="dxa"/>
            <w:shd w:val="clear" w:color="auto" w:fill="auto"/>
            <w:noWrap/>
            <w:vAlign w:val="center"/>
          </w:tcPr>
          <w:p w14:paraId="27B0D3C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行政事业单位医疗</w:t>
            </w:r>
          </w:p>
        </w:tc>
        <w:tc>
          <w:tcPr>
            <w:tcW w:w="1123" w:type="dxa"/>
            <w:shd w:val="clear" w:color="auto" w:fill="auto"/>
            <w:noWrap/>
            <w:vAlign w:val="center"/>
          </w:tcPr>
          <w:p w14:paraId="2A8F16B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65.77</w:t>
            </w:r>
          </w:p>
        </w:tc>
        <w:tc>
          <w:tcPr>
            <w:tcW w:w="1018" w:type="dxa"/>
            <w:shd w:val="clear" w:color="auto" w:fill="auto"/>
            <w:noWrap/>
            <w:vAlign w:val="center"/>
          </w:tcPr>
          <w:p w14:paraId="7918032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65.77</w:t>
            </w:r>
          </w:p>
        </w:tc>
        <w:tc>
          <w:tcPr>
            <w:tcW w:w="900" w:type="dxa"/>
            <w:shd w:val="clear" w:color="auto" w:fill="auto"/>
            <w:noWrap/>
            <w:vAlign w:val="center"/>
          </w:tcPr>
          <w:p w14:paraId="5B8521B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7DCBBC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5E05F92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23E401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919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1CE1602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2101101</w:t>
            </w:r>
          </w:p>
        </w:tc>
        <w:tc>
          <w:tcPr>
            <w:tcW w:w="2858" w:type="dxa"/>
            <w:shd w:val="clear" w:color="auto" w:fill="auto"/>
            <w:noWrap/>
            <w:vAlign w:val="center"/>
          </w:tcPr>
          <w:p w14:paraId="6DFFC4A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行政单位医疗</w:t>
            </w:r>
          </w:p>
        </w:tc>
        <w:tc>
          <w:tcPr>
            <w:tcW w:w="1123" w:type="dxa"/>
            <w:shd w:val="clear" w:color="auto" w:fill="auto"/>
            <w:noWrap/>
            <w:vAlign w:val="center"/>
          </w:tcPr>
          <w:p w14:paraId="5A79E1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33.78</w:t>
            </w:r>
          </w:p>
        </w:tc>
        <w:tc>
          <w:tcPr>
            <w:tcW w:w="1018" w:type="dxa"/>
            <w:shd w:val="clear" w:color="auto" w:fill="auto"/>
            <w:noWrap/>
            <w:vAlign w:val="center"/>
          </w:tcPr>
          <w:p w14:paraId="68B634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33.78</w:t>
            </w:r>
          </w:p>
        </w:tc>
        <w:tc>
          <w:tcPr>
            <w:tcW w:w="900" w:type="dxa"/>
            <w:shd w:val="clear" w:color="auto" w:fill="auto"/>
            <w:noWrap/>
            <w:vAlign w:val="center"/>
          </w:tcPr>
          <w:p w14:paraId="54C4849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8D26EB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67E993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DFC511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1B2E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964FD8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2101102</w:t>
            </w:r>
          </w:p>
        </w:tc>
        <w:tc>
          <w:tcPr>
            <w:tcW w:w="2858" w:type="dxa"/>
            <w:shd w:val="clear" w:color="auto" w:fill="auto"/>
            <w:noWrap/>
            <w:vAlign w:val="center"/>
          </w:tcPr>
          <w:p w14:paraId="5D5360C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事业单位医疗</w:t>
            </w:r>
          </w:p>
        </w:tc>
        <w:tc>
          <w:tcPr>
            <w:tcW w:w="1123" w:type="dxa"/>
            <w:shd w:val="clear" w:color="auto" w:fill="auto"/>
            <w:noWrap/>
            <w:vAlign w:val="center"/>
          </w:tcPr>
          <w:p w14:paraId="70BEB9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31.99</w:t>
            </w:r>
          </w:p>
        </w:tc>
        <w:tc>
          <w:tcPr>
            <w:tcW w:w="1018" w:type="dxa"/>
            <w:shd w:val="clear" w:color="auto" w:fill="auto"/>
            <w:noWrap/>
            <w:vAlign w:val="center"/>
          </w:tcPr>
          <w:p w14:paraId="76660D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31.99</w:t>
            </w:r>
          </w:p>
        </w:tc>
        <w:tc>
          <w:tcPr>
            <w:tcW w:w="900" w:type="dxa"/>
            <w:shd w:val="clear" w:color="auto" w:fill="auto"/>
            <w:noWrap/>
            <w:vAlign w:val="center"/>
          </w:tcPr>
          <w:p w14:paraId="75CAEF5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C76F67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4907C5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46F691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FB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3F94D5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21015</w:t>
            </w:r>
          </w:p>
        </w:tc>
        <w:tc>
          <w:tcPr>
            <w:tcW w:w="2858" w:type="dxa"/>
            <w:shd w:val="clear" w:color="auto" w:fill="auto"/>
            <w:noWrap/>
            <w:vAlign w:val="center"/>
          </w:tcPr>
          <w:p w14:paraId="56C00746">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医疗保障管理事务</w:t>
            </w:r>
          </w:p>
        </w:tc>
        <w:tc>
          <w:tcPr>
            <w:tcW w:w="1123" w:type="dxa"/>
            <w:shd w:val="clear" w:color="auto" w:fill="auto"/>
            <w:noWrap/>
            <w:vAlign w:val="center"/>
          </w:tcPr>
          <w:p w14:paraId="6B760FA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1.90</w:t>
            </w:r>
          </w:p>
        </w:tc>
        <w:tc>
          <w:tcPr>
            <w:tcW w:w="1018" w:type="dxa"/>
            <w:shd w:val="clear" w:color="auto" w:fill="auto"/>
            <w:noWrap/>
            <w:vAlign w:val="center"/>
          </w:tcPr>
          <w:p w14:paraId="7CBE93E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2586B60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CD479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B9A74F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F90887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5D1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7470A6A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2101502</w:t>
            </w:r>
          </w:p>
        </w:tc>
        <w:tc>
          <w:tcPr>
            <w:tcW w:w="2858" w:type="dxa"/>
            <w:shd w:val="clear" w:color="auto" w:fill="auto"/>
            <w:noWrap/>
            <w:vAlign w:val="center"/>
          </w:tcPr>
          <w:p w14:paraId="46BE29F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一般行政管理事务</w:t>
            </w:r>
          </w:p>
        </w:tc>
        <w:tc>
          <w:tcPr>
            <w:tcW w:w="1123" w:type="dxa"/>
            <w:shd w:val="clear" w:color="auto" w:fill="auto"/>
            <w:noWrap/>
            <w:vAlign w:val="center"/>
          </w:tcPr>
          <w:p w14:paraId="04BCDC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1.90</w:t>
            </w:r>
          </w:p>
        </w:tc>
        <w:tc>
          <w:tcPr>
            <w:tcW w:w="1018" w:type="dxa"/>
            <w:shd w:val="clear" w:color="auto" w:fill="auto"/>
            <w:noWrap/>
            <w:vAlign w:val="center"/>
          </w:tcPr>
          <w:p w14:paraId="78118A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7BDED85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DA2858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264CA9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64F395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208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49512E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w:t>
            </w:r>
          </w:p>
        </w:tc>
        <w:tc>
          <w:tcPr>
            <w:tcW w:w="2858" w:type="dxa"/>
            <w:shd w:val="clear" w:color="auto" w:fill="auto"/>
            <w:noWrap/>
            <w:vAlign w:val="center"/>
          </w:tcPr>
          <w:p w14:paraId="3C28FFB6">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城乡社区支出</w:t>
            </w:r>
          </w:p>
        </w:tc>
        <w:tc>
          <w:tcPr>
            <w:tcW w:w="1123" w:type="dxa"/>
            <w:shd w:val="clear" w:color="auto" w:fill="auto"/>
            <w:noWrap/>
            <w:vAlign w:val="center"/>
          </w:tcPr>
          <w:p w14:paraId="10FED43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123.70</w:t>
            </w:r>
          </w:p>
        </w:tc>
        <w:tc>
          <w:tcPr>
            <w:tcW w:w="1018" w:type="dxa"/>
            <w:shd w:val="clear" w:color="auto" w:fill="auto"/>
            <w:noWrap/>
            <w:vAlign w:val="center"/>
          </w:tcPr>
          <w:p w14:paraId="1D59A26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92.02</w:t>
            </w:r>
          </w:p>
        </w:tc>
        <w:tc>
          <w:tcPr>
            <w:tcW w:w="900" w:type="dxa"/>
            <w:shd w:val="clear" w:color="auto" w:fill="auto"/>
            <w:noWrap/>
            <w:vAlign w:val="center"/>
          </w:tcPr>
          <w:p w14:paraId="0814184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004018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876382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13FDD4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F4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BF4154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21201</w:t>
            </w:r>
          </w:p>
        </w:tc>
        <w:tc>
          <w:tcPr>
            <w:tcW w:w="2858" w:type="dxa"/>
            <w:shd w:val="clear" w:color="auto" w:fill="auto"/>
            <w:noWrap/>
            <w:vAlign w:val="center"/>
          </w:tcPr>
          <w:p w14:paraId="0A78AF82">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城乡社区管理事务</w:t>
            </w:r>
          </w:p>
        </w:tc>
        <w:tc>
          <w:tcPr>
            <w:tcW w:w="1123" w:type="dxa"/>
            <w:shd w:val="clear" w:color="auto" w:fill="auto"/>
            <w:noWrap/>
            <w:vAlign w:val="center"/>
          </w:tcPr>
          <w:p w14:paraId="38E4A5A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107.01</w:t>
            </w:r>
          </w:p>
        </w:tc>
        <w:tc>
          <w:tcPr>
            <w:tcW w:w="1018" w:type="dxa"/>
            <w:shd w:val="clear" w:color="auto" w:fill="auto"/>
            <w:noWrap/>
            <w:vAlign w:val="center"/>
          </w:tcPr>
          <w:p w14:paraId="4F47C5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92.02</w:t>
            </w:r>
          </w:p>
        </w:tc>
        <w:tc>
          <w:tcPr>
            <w:tcW w:w="900" w:type="dxa"/>
            <w:shd w:val="clear" w:color="auto" w:fill="auto"/>
            <w:noWrap/>
            <w:vAlign w:val="center"/>
          </w:tcPr>
          <w:p w14:paraId="6793EE9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D4603C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3245A5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765AB9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419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C3777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2120104</w:t>
            </w:r>
          </w:p>
        </w:tc>
        <w:tc>
          <w:tcPr>
            <w:tcW w:w="2858" w:type="dxa"/>
            <w:shd w:val="clear" w:color="auto" w:fill="auto"/>
            <w:noWrap/>
            <w:vAlign w:val="center"/>
          </w:tcPr>
          <w:p w14:paraId="4070AB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城管执法</w:t>
            </w:r>
          </w:p>
        </w:tc>
        <w:tc>
          <w:tcPr>
            <w:tcW w:w="1123" w:type="dxa"/>
            <w:shd w:val="clear" w:color="auto" w:fill="auto"/>
            <w:noWrap/>
            <w:vAlign w:val="center"/>
          </w:tcPr>
          <w:p w14:paraId="571553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92.02</w:t>
            </w:r>
          </w:p>
        </w:tc>
        <w:tc>
          <w:tcPr>
            <w:tcW w:w="1018" w:type="dxa"/>
            <w:shd w:val="clear" w:color="auto" w:fill="auto"/>
            <w:noWrap/>
            <w:vAlign w:val="center"/>
          </w:tcPr>
          <w:p w14:paraId="107BCB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92.02</w:t>
            </w:r>
          </w:p>
        </w:tc>
        <w:tc>
          <w:tcPr>
            <w:tcW w:w="900" w:type="dxa"/>
            <w:shd w:val="clear" w:color="auto" w:fill="auto"/>
            <w:noWrap/>
            <w:vAlign w:val="center"/>
          </w:tcPr>
          <w:p w14:paraId="781A8B6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26549A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10640F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8EA818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A9E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393566C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2120199</w:t>
            </w:r>
          </w:p>
        </w:tc>
        <w:tc>
          <w:tcPr>
            <w:tcW w:w="2858" w:type="dxa"/>
            <w:shd w:val="clear" w:color="auto" w:fill="auto"/>
            <w:noWrap/>
            <w:vAlign w:val="center"/>
          </w:tcPr>
          <w:p w14:paraId="1A39847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其他城乡社区管理事务支出</w:t>
            </w:r>
          </w:p>
        </w:tc>
        <w:tc>
          <w:tcPr>
            <w:tcW w:w="1123" w:type="dxa"/>
            <w:shd w:val="clear" w:color="auto" w:fill="auto"/>
            <w:noWrap/>
            <w:vAlign w:val="center"/>
          </w:tcPr>
          <w:p w14:paraId="3D23C4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14.99</w:t>
            </w:r>
          </w:p>
        </w:tc>
        <w:tc>
          <w:tcPr>
            <w:tcW w:w="1018" w:type="dxa"/>
            <w:shd w:val="clear" w:color="auto" w:fill="auto"/>
            <w:noWrap/>
            <w:vAlign w:val="center"/>
          </w:tcPr>
          <w:p w14:paraId="7BC1B6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256CA06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7B5531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10A46E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3E2CFA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842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shd w:val="clear" w:color="auto" w:fill="auto"/>
            <w:noWrap/>
            <w:vAlign w:val="center"/>
          </w:tcPr>
          <w:p w14:paraId="1A081A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21208</w:t>
            </w:r>
          </w:p>
        </w:tc>
        <w:tc>
          <w:tcPr>
            <w:tcW w:w="2858" w:type="dxa"/>
            <w:shd w:val="clear" w:color="auto" w:fill="auto"/>
            <w:noWrap/>
            <w:vAlign w:val="center"/>
          </w:tcPr>
          <w:p w14:paraId="6D3A791C">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国有土地使用权出让收入安排的支出</w:t>
            </w:r>
          </w:p>
        </w:tc>
        <w:tc>
          <w:tcPr>
            <w:tcW w:w="1123" w:type="dxa"/>
            <w:shd w:val="clear" w:color="auto" w:fill="auto"/>
            <w:noWrap/>
            <w:vAlign w:val="center"/>
          </w:tcPr>
          <w:p w14:paraId="35EB116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16.69</w:t>
            </w:r>
          </w:p>
        </w:tc>
        <w:tc>
          <w:tcPr>
            <w:tcW w:w="1018" w:type="dxa"/>
            <w:shd w:val="clear" w:color="auto" w:fill="auto"/>
            <w:noWrap/>
            <w:vAlign w:val="center"/>
          </w:tcPr>
          <w:p w14:paraId="26BAC8E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5F1FBEA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7BAED6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45A732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8FB484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83C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D0D649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2120804</w:t>
            </w:r>
          </w:p>
        </w:tc>
        <w:tc>
          <w:tcPr>
            <w:tcW w:w="2858" w:type="dxa"/>
            <w:shd w:val="clear" w:color="auto" w:fill="auto"/>
            <w:noWrap/>
            <w:vAlign w:val="center"/>
          </w:tcPr>
          <w:p w14:paraId="2E432A3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农村基础设施建设支出</w:t>
            </w:r>
          </w:p>
        </w:tc>
        <w:tc>
          <w:tcPr>
            <w:tcW w:w="1123" w:type="dxa"/>
            <w:shd w:val="clear" w:color="auto" w:fill="auto"/>
            <w:noWrap/>
            <w:vAlign w:val="center"/>
          </w:tcPr>
          <w:p w14:paraId="024819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16.09</w:t>
            </w:r>
          </w:p>
        </w:tc>
        <w:tc>
          <w:tcPr>
            <w:tcW w:w="1018" w:type="dxa"/>
            <w:shd w:val="clear" w:color="auto" w:fill="auto"/>
            <w:noWrap/>
            <w:vAlign w:val="center"/>
          </w:tcPr>
          <w:p w14:paraId="361EA1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385898E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A24416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1A14F5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C0DA08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818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shd w:val="clear" w:color="auto" w:fill="auto"/>
            <w:noWrap/>
            <w:vAlign w:val="center"/>
          </w:tcPr>
          <w:p w14:paraId="4B81ABD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2120899</w:t>
            </w:r>
          </w:p>
        </w:tc>
        <w:tc>
          <w:tcPr>
            <w:tcW w:w="2858" w:type="dxa"/>
            <w:shd w:val="clear" w:color="auto" w:fill="auto"/>
            <w:noWrap/>
            <w:vAlign w:val="center"/>
          </w:tcPr>
          <w:p w14:paraId="0A54881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其他国有土地使用权出让收入安排的支出</w:t>
            </w:r>
          </w:p>
        </w:tc>
        <w:tc>
          <w:tcPr>
            <w:tcW w:w="1123" w:type="dxa"/>
            <w:shd w:val="clear" w:color="auto" w:fill="auto"/>
            <w:noWrap/>
            <w:vAlign w:val="center"/>
          </w:tcPr>
          <w:p w14:paraId="72E25E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0.60</w:t>
            </w:r>
          </w:p>
        </w:tc>
        <w:tc>
          <w:tcPr>
            <w:tcW w:w="1018" w:type="dxa"/>
            <w:shd w:val="clear" w:color="auto" w:fill="auto"/>
            <w:noWrap/>
            <w:vAlign w:val="center"/>
          </w:tcPr>
          <w:p w14:paraId="1CA1F5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606A3D8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F13DBA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D5E173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F1D718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77F0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90AE8D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w:t>
            </w:r>
          </w:p>
        </w:tc>
        <w:tc>
          <w:tcPr>
            <w:tcW w:w="2858" w:type="dxa"/>
            <w:shd w:val="clear" w:color="auto" w:fill="auto"/>
            <w:noWrap/>
            <w:vAlign w:val="center"/>
          </w:tcPr>
          <w:p w14:paraId="013DA1A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农林水支出</w:t>
            </w:r>
          </w:p>
        </w:tc>
        <w:tc>
          <w:tcPr>
            <w:tcW w:w="1123" w:type="dxa"/>
            <w:shd w:val="clear" w:color="auto" w:fill="auto"/>
            <w:noWrap/>
            <w:vAlign w:val="center"/>
          </w:tcPr>
          <w:p w14:paraId="52FBFAD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970.08</w:t>
            </w:r>
          </w:p>
        </w:tc>
        <w:tc>
          <w:tcPr>
            <w:tcW w:w="1018" w:type="dxa"/>
            <w:shd w:val="clear" w:color="auto" w:fill="auto"/>
            <w:noWrap/>
            <w:vAlign w:val="center"/>
          </w:tcPr>
          <w:p w14:paraId="358284B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221.16</w:t>
            </w:r>
          </w:p>
        </w:tc>
        <w:tc>
          <w:tcPr>
            <w:tcW w:w="900" w:type="dxa"/>
            <w:shd w:val="clear" w:color="auto" w:fill="auto"/>
            <w:noWrap/>
            <w:vAlign w:val="center"/>
          </w:tcPr>
          <w:p w14:paraId="618902A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02834E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9971CA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32E2F5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0AF1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9AC7B8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21301</w:t>
            </w:r>
          </w:p>
        </w:tc>
        <w:tc>
          <w:tcPr>
            <w:tcW w:w="2858" w:type="dxa"/>
            <w:shd w:val="clear" w:color="auto" w:fill="auto"/>
            <w:noWrap/>
            <w:vAlign w:val="center"/>
          </w:tcPr>
          <w:p w14:paraId="73873FC7">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农业农村</w:t>
            </w:r>
          </w:p>
        </w:tc>
        <w:tc>
          <w:tcPr>
            <w:tcW w:w="1123" w:type="dxa"/>
            <w:shd w:val="clear" w:color="auto" w:fill="auto"/>
            <w:noWrap/>
            <w:vAlign w:val="center"/>
          </w:tcPr>
          <w:p w14:paraId="7FC1135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263.52</w:t>
            </w:r>
          </w:p>
        </w:tc>
        <w:tc>
          <w:tcPr>
            <w:tcW w:w="1018" w:type="dxa"/>
            <w:shd w:val="clear" w:color="auto" w:fill="auto"/>
            <w:noWrap/>
            <w:vAlign w:val="center"/>
          </w:tcPr>
          <w:p w14:paraId="05D3096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221.16</w:t>
            </w:r>
          </w:p>
        </w:tc>
        <w:tc>
          <w:tcPr>
            <w:tcW w:w="900" w:type="dxa"/>
            <w:shd w:val="clear" w:color="auto" w:fill="auto"/>
            <w:noWrap/>
            <w:vAlign w:val="center"/>
          </w:tcPr>
          <w:p w14:paraId="34BA2A5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DE37B2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2154BC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118A110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DB8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F6A57B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2130104</w:t>
            </w:r>
          </w:p>
        </w:tc>
        <w:tc>
          <w:tcPr>
            <w:tcW w:w="2858" w:type="dxa"/>
            <w:shd w:val="clear" w:color="auto" w:fill="auto"/>
            <w:noWrap/>
            <w:vAlign w:val="center"/>
          </w:tcPr>
          <w:p w14:paraId="106A1B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事业运行</w:t>
            </w:r>
          </w:p>
        </w:tc>
        <w:tc>
          <w:tcPr>
            <w:tcW w:w="1123" w:type="dxa"/>
            <w:shd w:val="clear" w:color="auto" w:fill="auto"/>
            <w:noWrap/>
            <w:vAlign w:val="center"/>
          </w:tcPr>
          <w:p w14:paraId="410029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221.16</w:t>
            </w:r>
          </w:p>
        </w:tc>
        <w:tc>
          <w:tcPr>
            <w:tcW w:w="1018" w:type="dxa"/>
            <w:shd w:val="clear" w:color="auto" w:fill="auto"/>
            <w:noWrap/>
            <w:vAlign w:val="center"/>
          </w:tcPr>
          <w:p w14:paraId="54646D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221.16</w:t>
            </w:r>
          </w:p>
        </w:tc>
        <w:tc>
          <w:tcPr>
            <w:tcW w:w="900" w:type="dxa"/>
            <w:shd w:val="clear" w:color="auto" w:fill="auto"/>
            <w:noWrap/>
            <w:vAlign w:val="center"/>
          </w:tcPr>
          <w:p w14:paraId="52920BA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DA1518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6AF521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055FF3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152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7EAF38D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2130108</w:t>
            </w:r>
          </w:p>
        </w:tc>
        <w:tc>
          <w:tcPr>
            <w:tcW w:w="2858" w:type="dxa"/>
            <w:shd w:val="clear" w:color="auto" w:fill="auto"/>
            <w:noWrap/>
            <w:vAlign w:val="center"/>
          </w:tcPr>
          <w:p w14:paraId="17B6B54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病虫害控制</w:t>
            </w:r>
          </w:p>
        </w:tc>
        <w:tc>
          <w:tcPr>
            <w:tcW w:w="1123" w:type="dxa"/>
            <w:shd w:val="clear" w:color="auto" w:fill="auto"/>
            <w:noWrap/>
            <w:vAlign w:val="center"/>
          </w:tcPr>
          <w:p w14:paraId="4D3D7A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0.36</w:t>
            </w:r>
          </w:p>
        </w:tc>
        <w:tc>
          <w:tcPr>
            <w:tcW w:w="1018" w:type="dxa"/>
            <w:shd w:val="clear" w:color="auto" w:fill="auto"/>
            <w:noWrap/>
            <w:vAlign w:val="center"/>
          </w:tcPr>
          <w:p w14:paraId="33043E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0909FFA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096767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51D02A4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C18D4D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EF1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6C08844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2130135</w:t>
            </w:r>
          </w:p>
        </w:tc>
        <w:tc>
          <w:tcPr>
            <w:tcW w:w="2858" w:type="dxa"/>
            <w:shd w:val="clear" w:color="auto" w:fill="auto"/>
            <w:noWrap/>
            <w:vAlign w:val="center"/>
          </w:tcPr>
          <w:p w14:paraId="5DB59A0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农业资源保护修复与利用</w:t>
            </w:r>
          </w:p>
        </w:tc>
        <w:tc>
          <w:tcPr>
            <w:tcW w:w="1123" w:type="dxa"/>
            <w:shd w:val="clear" w:color="auto" w:fill="auto"/>
            <w:noWrap/>
            <w:vAlign w:val="center"/>
          </w:tcPr>
          <w:p w14:paraId="04443A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42.00</w:t>
            </w:r>
          </w:p>
        </w:tc>
        <w:tc>
          <w:tcPr>
            <w:tcW w:w="1018" w:type="dxa"/>
            <w:shd w:val="clear" w:color="auto" w:fill="auto"/>
            <w:noWrap/>
            <w:vAlign w:val="center"/>
          </w:tcPr>
          <w:p w14:paraId="349BC5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35578F1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5BEE84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4F709F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44A46BA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903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7C8E38D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21302</w:t>
            </w:r>
          </w:p>
        </w:tc>
        <w:tc>
          <w:tcPr>
            <w:tcW w:w="2858" w:type="dxa"/>
            <w:shd w:val="clear" w:color="auto" w:fill="auto"/>
            <w:noWrap/>
            <w:vAlign w:val="center"/>
          </w:tcPr>
          <w:p w14:paraId="0486DC3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林业和草原</w:t>
            </w:r>
          </w:p>
        </w:tc>
        <w:tc>
          <w:tcPr>
            <w:tcW w:w="1123" w:type="dxa"/>
            <w:shd w:val="clear" w:color="auto" w:fill="auto"/>
            <w:noWrap/>
            <w:vAlign w:val="center"/>
          </w:tcPr>
          <w:p w14:paraId="721BE10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21.88</w:t>
            </w:r>
          </w:p>
        </w:tc>
        <w:tc>
          <w:tcPr>
            <w:tcW w:w="1018" w:type="dxa"/>
            <w:shd w:val="clear" w:color="auto" w:fill="auto"/>
            <w:noWrap/>
            <w:vAlign w:val="center"/>
          </w:tcPr>
          <w:p w14:paraId="36AA531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051DD6C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352975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67EFD03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29D4D3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9BD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B82508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2130205</w:t>
            </w:r>
          </w:p>
        </w:tc>
        <w:tc>
          <w:tcPr>
            <w:tcW w:w="2858" w:type="dxa"/>
            <w:shd w:val="clear" w:color="auto" w:fill="auto"/>
            <w:noWrap/>
            <w:vAlign w:val="center"/>
          </w:tcPr>
          <w:p w14:paraId="2710D55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森林资源培育</w:t>
            </w:r>
          </w:p>
        </w:tc>
        <w:tc>
          <w:tcPr>
            <w:tcW w:w="1123" w:type="dxa"/>
            <w:shd w:val="clear" w:color="auto" w:fill="auto"/>
            <w:noWrap/>
            <w:vAlign w:val="center"/>
          </w:tcPr>
          <w:p w14:paraId="0E5D35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12.92</w:t>
            </w:r>
          </w:p>
        </w:tc>
        <w:tc>
          <w:tcPr>
            <w:tcW w:w="1018" w:type="dxa"/>
            <w:shd w:val="clear" w:color="auto" w:fill="auto"/>
            <w:noWrap/>
            <w:vAlign w:val="center"/>
          </w:tcPr>
          <w:p w14:paraId="283E3A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6025E94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C8581C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82A809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7A187AE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16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E0B115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2130234</w:t>
            </w:r>
          </w:p>
        </w:tc>
        <w:tc>
          <w:tcPr>
            <w:tcW w:w="2858" w:type="dxa"/>
            <w:shd w:val="clear" w:color="auto" w:fill="auto"/>
            <w:noWrap/>
            <w:vAlign w:val="center"/>
          </w:tcPr>
          <w:p w14:paraId="5303125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林业草原防灾减灾</w:t>
            </w:r>
          </w:p>
        </w:tc>
        <w:tc>
          <w:tcPr>
            <w:tcW w:w="1123" w:type="dxa"/>
            <w:shd w:val="clear" w:color="auto" w:fill="auto"/>
            <w:noWrap/>
            <w:vAlign w:val="center"/>
          </w:tcPr>
          <w:p w14:paraId="1BF186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8.96</w:t>
            </w:r>
          </w:p>
        </w:tc>
        <w:tc>
          <w:tcPr>
            <w:tcW w:w="1018" w:type="dxa"/>
            <w:shd w:val="clear" w:color="auto" w:fill="auto"/>
            <w:noWrap/>
            <w:vAlign w:val="center"/>
          </w:tcPr>
          <w:p w14:paraId="0C07E4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0036AD3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C51CC9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6A63DD5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316B89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6F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989E27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21303</w:t>
            </w:r>
          </w:p>
        </w:tc>
        <w:tc>
          <w:tcPr>
            <w:tcW w:w="2858" w:type="dxa"/>
            <w:shd w:val="clear" w:color="auto" w:fill="auto"/>
            <w:noWrap/>
            <w:vAlign w:val="center"/>
          </w:tcPr>
          <w:p w14:paraId="3ABDD17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水利</w:t>
            </w:r>
          </w:p>
        </w:tc>
        <w:tc>
          <w:tcPr>
            <w:tcW w:w="1123" w:type="dxa"/>
            <w:shd w:val="clear" w:color="auto" w:fill="auto"/>
            <w:noWrap/>
            <w:vAlign w:val="center"/>
          </w:tcPr>
          <w:p w14:paraId="0CE4DAE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5.00</w:t>
            </w:r>
          </w:p>
        </w:tc>
        <w:tc>
          <w:tcPr>
            <w:tcW w:w="1018" w:type="dxa"/>
            <w:shd w:val="clear" w:color="auto" w:fill="auto"/>
            <w:noWrap/>
            <w:vAlign w:val="center"/>
          </w:tcPr>
          <w:p w14:paraId="27E9DEA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6179B8F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C9E61D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2E12C2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1B4BFA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E25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176D23F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2130315</w:t>
            </w:r>
          </w:p>
        </w:tc>
        <w:tc>
          <w:tcPr>
            <w:tcW w:w="2858" w:type="dxa"/>
            <w:shd w:val="clear" w:color="auto" w:fill="auto"/>
            <w:noWrap/>
            <w:vAlign w:val="center"/>
          </w:tcPr>
          <w:p w14:paraId="6215DCA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抗旱</w:t>
            </w:r>
          </w:p>
        </w:tc>
        <w:tc>
          <w:tcPr>
            <w:tcW w:w="1123" w:type="dxa"/>
            <w:shd w:val="clear" w:color="auto" w:fill="auto"/>
            <w:noWrap/>
            <w:vAlign w:val="center"/>
          </w:tcPr>
          <w:p w14:paraId="0B929B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5.00</w:t>
            </w:r>
          </w:p>
        </w:tc>
        <w:tc>
          <w:tcPr>
            <w:tcW w:w="1018" w:type="dxa"/>
            <w:shd w:val="clear" w:color="auto" w:fill="auto"/>
            <w:noWrap/>
            <w:vAlign w:val="center"/>
          </w:tcPr>
          <w:p w14:paraId="0D80B5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72464CA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87EACA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66605C9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3182AF8E">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014B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104425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21305</w:t>
            </w:r>
          </w:p>
        </w:tc>
        <w:tc>
          <w:tcPr>
            <w:tcW w:w="2858" w:type="dxa"/>
            <w:shd w:val="clear" w:color="auto" w:fill="auto"/>
            <w:noWrap/>
            <w:vAlign w:val="center"/>
          </w:tcPr>
          <w:p w14:paraId="2C41BB28">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巩固脱贫衔接乡村振兴</w:t>
            </w:r>
          </w:p>
        </w:tc>
        <w:tc>
          <w:tcPr>
            <w:tcW w:w="1123" w:type="dxa"/>
            <w:shd w:val="clear" w:color="auto" w:fill="auto"/>
            <w:noWrap/>
            <w:vAlign w:val="center"/>
          </w:tcPr>
          <w:p w14:paraId="5421D14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47.00</w:t>
            </w:r>
          </w:p>
        </w:tc>
        <w:tc>
          <w:tcPr>
            <w:tcW w:w="1018" w:type="dxa"/>
            <w:shd w:val="clear" w:color="auto" w:fill="auto"/>
            <w:noWrap/>
            <w:vAlign w:val="center"/>
          </w:tcPr>
          <w:p w14:paraId="0E30853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7097F27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2202BF2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49927A7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E5F445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7CE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shd w:val="clear" w:color="auto" w:fill="auto"/>
            <w:noWrap/>
            <w:vAlign w:val="center"/>
          </w:tcPr>
          <w:p w14:paraId="2CB63ED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2130599</w:t>
            </w:r>
          </w:p>
        </w:tc>
        <w:tc>
          <w:tcPr>
            <w:tcW w:w="2858" w:type="dxa"/>
            <w:shd w:val="clear" w:color="auto" w:fill="auto"/>
            <w:noWrap/>
            <w:vAlign w:val="center"/>
          </w:tcPr>
          <w:p w14:paraId="75898B7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其他巩固脱贫衔接乡村振兴支出</w:t>
            </w:r>
          </w:p>
        </w:tc>
        <w:tc>
          <w:tcPr>
            <w:tcW w:w="1123" w:type="dxa"/>
            <w:shd w:val="clear" w:color="auto" w:fill="auto"/>
            <w:noWrap/>
            <w:vAlign w:val="center"/>
          </w:tcPr>
          <w:p w14:paraId="4CADDD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47.00</w:t>
            </w:r>
          </w:p>
        </w:tc>
        <w:tc>
          <w:tcPr>
            <w:tcW w:w="1018" w:type="dxa"/>
            <w:shd w:val="clear" w:color="auto" w:fill="auto"/>
            <w:noWrap/>
            <w:vAlign w:val="center"/>
          </w:tcPr>
          <w:p w14:paraId="68AA7D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552F2C5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837DCA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5BA8C44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DD3F947">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927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006F1C4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21307</w:t>
            </w:r>
          </w:p>
        </w:tc>
        <w:tc>
          <w:tcPr>
            <w:tcW w:w="2858" w:type="dxa"/>
            <w:shd w:val="clear" w:color="auto" w:fill="auto"/>
            <w:noWrap/>
            <w:vAlign w:val="center"/>
          </w:tcPr>
          <w:p w14:paraId="32C4303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农村综合改革</w:t>
            </w:r>
          </w:p>
        </w:tc>
        <w:tc>
          <w:tcPr>
            <w:tcW w:w="1123" w:type="dxa"/>
            <w:shd w:val="clear" w:color="auto" w:fill="auto"/>
            <w:noWrap/>
            <w:vAlign w:val="center"/>
          </w:tcPr>
          <w:p w14:paraId="5A45F64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632.68</w:t>
            </w:r>
          </w:p>
        </w:tc>
        <w:tc>
          <w:tcPr>
            <w:tcW w:w="1018" w:type="dxa"/>
            <w:shd w:val="clear" w:color="auto" w:fill="auto"/>
            <w:noWrap/>
            <w:vAlign w:val="center"/>
          </w:tcPr>
          <w:p w14:paraId="434257B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68C6535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93DB66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5B2CED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57680DE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6265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5878DD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2130701</w:t>
            </w:r>
          </w:p>
        </w:tc>
        <w:tc>
          <w:tcPr>
            <w:tcW w:w="2858" w:type="dxa"/>
            <w:shd w:val="clear" w:color="auto" w:fill="auto"/>
            <w:noWrap/>
            <w:vAlign w:val="center"/>
          </w:tcPr>
          <w:p w14:paraId="5A85CF5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对村级公益事业建设的补助</w:t>
            </w:r>
          </w:p>
        </w:tc>
        <w:tc>
          <w:tcPr>
            <w:tcW w:w="1123" w:type="dxa"/>
            <w:shd w:val="clear" w:color="auto" w:fill="auto"/>
            <w:noWrap/>
            <w:vAlign w:val="center"/>
          </w:tcPr>
          <w:p w14:paraId="5607AE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122.00</w:t>
            </w:r>
          </w:p>
        </w:tc>
        <w:tc>
          <w:tcPr>
            <w:tcW w:w="1018" w:type="dxa"/>
            <w:shd w:val="clear" w:color="auto" w:fill="auto"/>
            <w:noWrap/>
            <w:vAlign w:val="center"/>
          </w:tcPr>
          <w:p w14:paraId="36F05D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256C0EC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BA7491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ECACBC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4379B4E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267F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shd w:val="clear" w:color="auto" w:fill="auto"/>
            <w:noWrap/>
            <w:vAlign w:val="center"/>
          </w:tcPr>
          <w:p w14:paraId="297614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2130705</w:t>
            </w:r>
          </w:p>
        </w:tc>
        <w:tc>
          <w:tcPr>
            <w:tcW w:w="2858" w:type="dxa"/>
            <w:shd w:val="clear" w:color="auto" w:fill="auto"/>
            <w:noWrap/>
            <w:vAlign w:val="center"/>
          </w:tcPr>
          <w:p w14:paraId="7B8D8EB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对村民委员会和村党支部的补助</w:t>
            </w:r>
          </w:p>
        </w:tc>
        <w:tc>
          <w:tcPr>
            <w:tcW w:w="1123" w:type="dxa"/>
            <w:shd w:val="clear" w:color="auto" w:fill="auto"/>
            <w:noWrap/>
            <w:vAlign w:val="center"/>
          </w:tcPr>
          <w:p w14:paraId="4F2ABD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510.68</w:t>
            </w:r>
          </w:p>
        </w:tc>
        <w:tc>
          <w:tcPr>
            <w:tcW w:w="1018" w:type="dxa"/>
            <w:shd w:val="clear" w:color="auto" w:fill="auto"/>
            <w:noWrap/>
            <w:vAlign w:val="center"/>
          </w:tcPr>
          <w:p w14:paraId="12026B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7CD1D0C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1336C73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7B56FE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C8361B3">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57E9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4C9B79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214</w:t>
            </w:r>
          </w:p>
        </w:tc>
        <w:tc>
          <w:tcPr>
            <w:tcW w:w="2858" w:type="dxa"/>
            <w:shd w:val="clear" w:color="auto" w:fill="auto"/>
            <w:noWrap/>
            <w:vAlign w:val="center"/>
          </w:tcPr>
          <w:p w14:paraId="7408F1C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交通运输支出</w:t>
            </w:r>
          </w:p>
        </w:tc>
        <w:tc>
          <w:tcPr>
            <w:tcW w:w="1123" w:type="dxa"/>
            <w:shd w:val="clear" w:color="auto" w:fill="auto"/>
            <w:noWrap/>
            <w:vAlign w:val="center"/>
          </w:tcPr>
          <w:p w14:paraId="23B16AC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60.64</w:t>
            </w:r>
          </w:p>
        </w:tc>
        <w:tc>
          <w:tcPr>
            <w:tcW w:w="1018" w:type="dxa"/>
            <w:shd w:val="clear" w:color="auto" w:fill="auto"/>
            <w:noWrap/>
            <w:vAlign w:val="center"/>
          </w:tcPr>
          <w:p w14:paraId="2C79DD6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77A3E0E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72B75E6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DFCE14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2681F1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467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F03BB2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21406</w:t>
            </w:r>
          </w:p>
        </w:tc>
        <w:tc>
          <w:tcPr>
            <w:tcW w:w="2858" w:type="dxa"/>
            <w:shd w:val="clear" w:color="auto" w:fill="auto"/>
            <w:noWrap/>
            <w:vAlign w:val="center"/>
          </w:tcPr>
          <w:p w14:paraId="38500CB9">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车辆购置税支出</w:t>
            </w:r>
          </w:p>
        </w:tc>
        <w:tc>
          <w:tcPr>
            <w:tcW w:w="1123" w:type="dxa"/>
            <w:shd w:val="clear" w:color="auto" w:fill="auto"/>
            <w:noWrap/>
            <w:vAlign w:val="center"/>
          </w:tcPr>
          <w:p w14:paraId="31AC5B4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60.64</w:t>
            </w:r>
          </w:p>
        </w:tc>
        <w:tc>
          <w:tcPr>
            <w:tcW w:w="1018" w:type="dxa"/>
            <w:shd w:val="clear" w:color="auto" w:fill="auto"/>
            <w:noWrap/>
            <w:vAlign w:val="center"/>
          </w:tcPr>
          <w:p w14:paraId="5290632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6CBFC17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00E1C9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9299C1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7908EE3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728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shd w:val="clear" w:color="auto" w:fill="auto"/>
            <w:noWrap/>
            <w:vAlign w:val="center"/>
          </w:tcPr>
          <w:p w14:paraId="65CF642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2140601</w:t>
            </w:r>
          </w:p>
        </w:tc>
        <w:tc>
          <w:tcPr>
            <w:tcW w:w="2858" w:type="dxa"/>
            <w:shd w:val="clear" w:color="auto" w:fill="auto"/>
            <w:noWrap/>
            <w:vAlign w:val="center"/>
          </w:tcPr>
          <w:p w14:paraId="65CF752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车辆购置税用于公路等基础设施建设支出</w:t>
            </w:r>
          </w:p>
        </w:tc>
        <w:tc>
          <w:tcPr>
            <w:tcW w:w="1123" w:type="dxa"/>
            <w:shd w:val="clear" w:color="auto" w:fill="auto"/>
            <w:noWrap/>
            <w:vAlign w:val="center"/>
          </w:tcPr>
          <w:p w14:paraId="1ABA30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60.64</w:t>
            </w:r>
          </w:p>
        </w:tc>
        <w:tc>
          <w:tcPr>
            <w:tcW w:w="1018" w:type="dxa"/>
            <w:shd w:val="clear" w:color="auto" w:fill="auto"/>
            <w:noWrap/>
            <w:vAlign w:val="center"/>
          </w:tcPr>
          <w:p w14:paraId="23CF79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4E0F635C">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547A26D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BC7B3D2">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1D4E22F">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39D0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7AE7C02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w:t>
            </w:r>
          </w:p>
        </w:tc>
        <w:tc>
          <w:tcPr>
            <w:tcW w:w="2858" w:type="dxa"/>
            <w:shd w:val="clear" w:color="auto" w:fill="auto"/>
            <w:noWrap/>
            <w:vAlign w:val="center"/>
          </w:tcPr>
          <w:p w14:paraId="2E68FC1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住房保障支出</w:t>
            </w:r>
          </w:p>
        </w:tc>
        <w:tc>
          <w:tcPr>
            <w:tcW w:w="1123" w:type="dxa"/>
            <w:shd w:val="clear" w:color="auto" w:fill="auto"/>
            <w:noWrap/>
            <w:vAlign w:val="center"/>
          </w:tcPr>
          <w:p w14:paraId="533CC8D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142.39</w:t>
            </w:r>
          </w:p>
        </w:tc>
        <w:tc>
          <w:tcPr>
            <w:tcW w:w="1018" w:type="dxa"/>
            <w:shd w:val="clear" w:color="auto" w:fill="auto"/>
            <w:noWrap/>
            <w:vAlign w:val="center"/>
          </w:tcPr>
          <w:p w14:paraId="12CEDBA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138.19</w:t>
            </w:r>
          </w:p>
        </w:tc>
        <w:tc>
          <w:tcPr>
            <w:tcW w:w="900" w:type="dxa"/>
            <w:shd w:val="clear" w:color="auto" w:fill="auto"/>
            <w:noWrap/>
            <w:vAlign w:val="center"/>
          </w:tcPr>
          <w:p w14:paraId="3CFE16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4E649CC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7AC671A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F47D9E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1FA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24722F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22101</w:t>
            </w:r>
          </w:p>
        </w:tc>
        <w:tc>
          <w:tcPr>
            <w:tcW w:w="2858" w:type="dxa"/>
            <w:shd w:val="clear" w:color="auto" w:fill="auto"/>
            <w:noWrap/>
            <w:vAlign w:val="center"/>
          </w:tcPr>
          <w:p w14:paraId="7B17C976">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保障性安居工程支出</w:t>
            </w:r>
          </w:p>
        </w:tc>
        <w:tc>
          <w:tcPr>
            <w:tcW w:w="1123" w:type="dxa"/>
            <w:shd w:val="clear" w:color="auto" w:fill="auto"/>
            <w:noWrap/>
            <w:vAlign w:val="center"/>
          </w:tcPr>
          <w:p w14:paraId="10B960D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4.20</w:t>
            </w:r>
          </w:p>
        </w:tc>
        <w:tc>
          <w:tcPr>
            <w:tcW w:w="1018" w:type="dxa"/>
            <w:shd w:val="clear" w:color="auto" w:fill="auto"/>
            <w:noWrap/>
            <w:vAlign w:val="center"/>
          </w:tcPr>
          <w:p w14:paraId="4DB0AA2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09B9725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F7E31F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A215BA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7898BA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5740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592F969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2210105</w:t>
            </w:r>
          </w:p>
        </w:tc>
        <w:tc>
          <w:tcPr>
            <w:tcW w:w="2858" w:type="dxa"/>
            <w:shd w:val="clear" w:color="auto" w:fill="auto"/>
            <w:noWrap/>
            <w:vAlign w:val="center"/>
          </w:tcPr>
          <w:p w14:paraId="361EACC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农村危房改造</w:t>
            </w:r>
          </w:p>
        </w:tc>
        <w:tc>
          <w:tcPr>
            <w:tcW w:w="1123" w:type="dxa"/>
            <w:shd w:val="clear" w:color="auto" w:fill="auto"/>
            <w:noWrap/>
            <w:vAlign w:val="center"/>
          </w:tcPr>
          <w:p w14:paraId="00E89C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4.20</w:t>
            </w:r>
          </w:p>
        </w:tc>
        <w:tc>
          <w:tcPr>
            <w:tcW w:w="1018" w:type="dxa"/>
            <w:shd w:val="clear" w:color="auto" w:fill="auto"/>
            <w:noWrap/>
            <w:vAlign w:val="center"/>
          </w:tcPr>
          <w:p w14:paraId="6F36C6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375C401D">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2391366B">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6F632EA6">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6A28FB8">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6556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164A721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22102</w:t>
            </w:r>
          </w:p>
        </w:tc>
        <w:tc>
          <w:tcPr>
            <w:tcW w:w="2858" w:type="dxa"/>
            <w:shd w:val="clear" w:color="auto" w:fill="auto"/>
            <w:noWrap/>
            <w:vAlign w:val="center"/>
          </w:tcPr>
          <w:p w14:paraId="19892159">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住房改革支出</w:t>
            </w:r>
          </w:p>
        </w:tc>
        <w:tc>
          <w:tcPr>
            <w:tcW w:w="1123" w:type="dxa"/>
            <w:shd w:val="clear" w:color="auto" w:fill="auto"/>
            <w:noWrap/>
            <w:vAlign w:val="center"/>
          </w:tcPr>
          <w:p w14:paraId="52BB43D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138.19</w:t>
            </w:r>
          </w:p>
        </w:tc>
        <w:tc>
          <w:tcPr>
            <w:tcW w:w="1018" w:type="dxa"/>
            <w:shd w:val="clear" w:color="auto" w:fill="auto"/>
            <w:noWrap/>
            <w:vAlign w:val="center"/>
          </w:tcPr>
          <w:p w14:paraId="30FF1E2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138.19</w:t>
            </w:r>
          </w:p>
        </w:tc>
        <w:tc>
          <w:tcPr>
            <w:tcW w:w="900" w:type="dxa"/>
            <w:shd w:val="clear" w:color="auto" w:fill="auto"/>
            <w:noWrap/>
            <w:vAlign w:val="center"/>
          </w:tcPr>
          <w:p w14:paraId="3B1975A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33490B9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328C77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278700B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3687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1C2DE0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2210201</w:t>
            </w:r>
          </w:p>
        </w:tc>
        <w:tc>
          <w:tcPr>
            <w:tcW w:w="2858" w:type="dxa"/>
            <w:shd w:val="clear" w:color="auto" w:fill="auto"/>
            <w:noWrap/>
            <w:vAlign w:val="center"/>
          </w:tcPr>
          <w:p w14:paraId="73F2138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123" w:type="dxa"/>
            <w:shd w:val="clear" w:color="auto" w:fill="auto"/>
            <w:noWrap/>
            <w:vAlign w:val="center"/>
          </w:tcPr>
          <w:p w14:paraId="041217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138.19</w:t>
            </w:r>
          </w:p>
        </w:tc>
        <w:tc>
          <w:tcPr>
            <w:tcW w:w="1018" w:type="dxa"/>
            <w:shd w:val="clear" w:color="auto" w:fill="auto"/>
            <w:noWrap/>
            <w:vAlign w:val="center"/>
          </w:tcPr>
          <w:p w14:paraId="48F539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138.19</w:t>
            </w:r>
          </w:p>
        </w:tc>
        <w:tc>
          <w:tcPr>
            <w:tcW w:w="900" w:type="dxa"/>
            <w:shd w:val="clear" w:color="auto" w:fill="auto"/>
            <w:noWrap/>
            <w:vAlign w:val="center"/>
          </w:tcPr>
          <w:p w14:paraId="422FCEC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EFCC744">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0A56BA69">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7A15BE65">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463D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547B87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224</w:t>
            </w:r>
          </w:p>
        </w:tc>
        <w:tc>
          <w:tcPr>
            <w:tcW w:w="2858" w:type="dxa"/>
            <w:shd w:val="clear" w:color="auto" w:fill="auto"/>
            <w:noWrap/>
            <w:vAlign w:val="center"/>
          </w:tcPr>
          <w:p w14:paraId="48F06DC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灾害防治及应急管理支出</w:t>
            </w:r>
          </w:p>
        </w:tc>
        <w:tc>
          <w:tcPr>
            <w:tcW w:w="1123" w:type="dxa"/>
            <w:shd w:val="clear" w:color="auto" w:fill="auto"/>
            <w:noWrap/>
            <w:vAlign w:val="center"/>
          </w:tcPr>
          <w:p w14:paraId="1F733D9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1.28</w:t>
            </w:r>
          </w:p>
        </w:tc>
        <w:tc>
          <w:tcPr>
            <w:tcW w:w="1018" w:type="dxa"/>
            <w:shd w:val="clear" w:color="auto" w:fill="auto"/>
            <w:noWrap/>
            <w:vAlign w:val="center"/>
          </w:tcPr>
          <w:p w14:paraId="478C03A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25FD6C5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28D6840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30498F6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4C7E58F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21C6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2EC5A0C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22407</w:t>
            </w:r>
          </w:p>
        </w:tc>
        <w:tc>
          <w:tcPr>
            <w:tcW w:w="2858" w:type="dxa"/>
            <w:shd w:val="clear" w:color="auto" w:fill="auto"/>
            <w:noWrap/>
            <w:vAlign w:val="center"/>
          </w:tcPr>
          <w:p w14:paraId="2B4B488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自然灾害救灾及恢复重建支出</w:t>
            </w:r>
          </w:p>
        </w:tc>
        <w:tc>
          <w:tcPr>
            <w:tcW w:w="1123" w:type="dxa"/>
            <w:shd w:val="clear" w:color="auto" w:fill="auto"/>
            <w:noWrap/>
            <w:vAlign w:val="center"/>
          </w:tcPr>
          <w:p w14:paraId="488582D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1.28</w:t>
            </w:r>
          </w:p>
        </w:tc>
        <w:tc>
          <w:tcPr>
            <w:tcW w:w="1018" w:type="dxa"/>
            <w:shd w:val="clear" w:color="auto" w:fill="auto"/>
            <w:noWrap/>
            <w:vAlign w:val="center"/>
          </w:tcPr>
          <w:p w14:paraId="1F4CDE2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900" w:type="dxa"/>
            <w:shd w:val="clear" w:color="auto" w:fill="auto"/>
            <w:noWrap/>
            <w:vAlign w:val="center"/>
          </w:tcPr>
          <w:p w14:paraId="54EA277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01BCBD1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2E0ABB6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0BF5013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0.00</w:t>
            </w:r>
          </w:p>
        </w:tc>
      </w:tr>
      <w:tr w14:paraId="14B8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shd w:val="clear" w:color="auto" w:fill="auto"/>
            <w:noWrap/>
            <w:vAlign w:val="center"/>
          </w:tcPr>
          <w:p w14:paraId="7CBD967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2240703</w:t>
            </w:r>
          </w:p>
        </w:tc>
        <w:tc>
          <w:tcPr>
            <w:tcW w:w="2858" w:type="dxa"/>
            <w:shd w:val="clear" w:color="auto" w:fill="auto"/>
            <w:noWrap/>
            <w:vAlign w:val="center"/>
          </w:tcPr>
          <w:p w14:paraId="064BE6B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自然灾害救灾补助</w:t>
            </w:r>
          </w:p>
        </w:tc>
        <w:tc>
          <w:tcPr>
            <w:tcW w:w="1123" w:type="dxa"/>
            <w:shd w:val="clear" w:color="auto" w:fill="auto"/>
            <w:noWrap/>
            <w:vAlign w:val="center"/>
          </w:tcPr>
          <w:p w14:paraId="588562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w:t>
            </w:r>
          </w:p>
        </w:tc>
        <w:tc>
          <w:tcPr>
            <w:tcW w:w="1018" w:type="dxa"/>
            <w:shd w:val="clear" w:color="auto" w:fill="auto"/>
            <w:noWrap/>
            <w:vAlign w:val="center"/>
          </w:tcPr>
          <w:p w14:paraId="495FFF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00" w:type="dxa"/>
            <w:shd w:val="clear" w:color="auto" w:fill="auto"/>
            <w:noWrap/>
            <w:vAlign w:val="center"/>
          </w:tcPr>
          <w:p w14:paraId="0116997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68" w:type="dxa"/>
            <w:shd w:val="clear" w:color="auto" w:fill="auto"/>
            <w:noWrap/>
            <w:vAlign w:val="center"/>
          </w:tcPr>
          <w:p w14:paraId="65C18220">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618" w:type="dxa"/>
            <w:shd w:val="clear" w:color="auto" w:fill="auto"/>
            <w:noWrap/>
            <w:vAlign w:val="center"/>
          </w:tcPr>
          <w:p w14:paraId="12509BF1">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c>
          <w:tcPr>
            <w:tcW w:w="717" w:type="dxa"/>
            <w:shd w:val="clear" w:color="auto" w:fill="auto"/>
            <w:noWrap/>
            <w:vAlign w:val="center"/>
          </w:tcPr>
          <w:p w14:paraId="61E6648A">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18"/>
                <w:szCs w:val="18"/>
              </w:rPr>
              <w:t>0.00</w:t>
            </w:r>
          </w:p>
        </w:tc>
      </w:tr>
      <w:tr w14:paraId="025A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920" w:type="dxa"/>
            <w:gridSpan w:val="8"/>
            <w:shd w:val="clear" w:color="auto" w:fill="auto"/>
            <w:noWrap/>
            <w:vAlign w:val="center"/>
          </w:tcPr>
          <w:p w14:paraId="2BEC15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备注：本表反映部门本年度各项支出情况。</w:t>
            </w:r>
          </w:p>
        </w:tc>
      </w:tr>
    </w:tbl>
    <w:p w14:paraId="6F700895">
      <w:pPr>
        <w:pStyle w:val="7"/>
        <w:shd w:val="clear" w:color="auto" w:fill="FFFFFF"/>
        <w:snapToGrid w:val="0"/>
        <w:rPr>
          <w:sz w:val="28"/>
          <w:szCs w:val="28"/>
        </w:rPr>
      </w:pPr>
    </w:p>
    <w:p w14:paraId="035D28D7">
      <w:pPr>
        <w:pStyle w:val="7"/>
        <w:shd w:val="clear" w:color="auto" w:fill="FFFFFF"/>
        <w:snapToGrid w:val="0"/>
        <w:rPr>
          <w:sz w:val="28"/>
          <w:szCs w:val="28"/>
        </w:rPr>
      </w:pPr>
    </w:p>
    <w:p w14:paraId="70455B3C">
      <w:pPr>
        <w:pStyle w:val="7"/>
        <w:shd w:val="clear" w:color="auto" w:fill="FFFFFF"/>
        <w:snapToGrid w:val="0"/>
        <w:rPr>
          <w:sz w:val="28"/>
          <w:szCs w:val="28"/>
        </w:rPr>
      </w:pPr>
    </w:p>
    <w:p w14:paraId="1070CAEF">
      <w:pPr>
        <w:pStyle w:val="7"/>
        <w:shd w:val="clear" w:color="auto" w:fill="FFFFFF"/>
        <w:snapToGrid w:val="0"/>
        <w:rPr>
          <w:sz w:val="28"/>
          <w:szCs w:val="28"/>
        </w:rPr>
      </w:pPr>
    </w:p>
    <w:tbl>
      <w:tblPr>
        <w:tblStyle w:val="8"/>
        <w:tblW w:w="9020" w:type="dxa"/>
        <w:tblInd w:w="96" w:type="dxa"/>
        <w:tblLayout w:type="fixed"/>
        <w:tblCellMar>
          <w:top w:w="0" w:type="dxa"/>
          <w:left w:w="108" w:type="dxa"/>
          <w:bottom w:w="0" w:type="dxa"/>
          <w:right w:w="108" w:type="dxa"/>
        </w:tblCellMar>
      </w:tblPr>
      <w:tblGrid>
        <w:gridCol w:w="2413"/>
        <w:gridCol w:w="1020"/>
        <w:gridCol w:w="2196"/>
        <w:gridCol w:w="984"/>
        <w:gridCol w:w="948"/>
        <w:gridCol w:w="672"/>
        <w:gridCol w:w="787"/>
      </w:tblGrid>
      <w:tr w14:paraId="797B8993">
        <w:tblPrEx>
          <w:tblCellMar>
            <w:top w:w="0" w:type="dxa"/>
            <w:left w:w="108" w:type="dxa"/>
            <w:bottom w:w="0" w:type="dxa"/>
            <w:right w:w="108" w:type="dxa"/>
          </w:tblCellMar>
        </w:tblPrEx>
        <w:trPr>
          <w:trHeight w:val="555" w:hRule="atLeast"/>
        </w:trPr>
        <w:tc>
          <w:tcPr>
            <w:tcW w:w="9020" w:type="dxa"/>
            <w:gridSpan w:val="7"/>
            <w:tcBorders>
              <w:top w:val="nil"/>
              <w:left w:val="nil"/>
              <w:bottom w:val="nil"/>
              <w:right w:val="single" w:color="808080" w:sz="4" w:space="0"/>
            </w:tcBorders>
            <w:shd w:val="clear" w:color="auto" w:fill="auto"/>
            <w:noWrap/>
            <w:vAlign w:val="center"/>
          </w:tcPr>
          <w:p w14:paraId="6B7B7FC5">
            <w:pPr>
              <w:widowControl/>
              <w:jc w:val="center"/>
              <w:textAlignment w:val="center"/>
              <w:rPr>
                <w:rFonts w:hint="eastAsia" w:ascii="方正小标宋_GBK" w:hAnsi="宋体" w:eastAsia="方正小标宋_GBK" w:cs="黑体"/>
                <w:color w:val="000000"/>
                <w:sz w:val="44"/>
                <w:szCs w:val="44"/>
              </w:rPr>
            </w:pPr>
            <w:r>
              <w:rPr>
                <w:rFonts w:hint="eastAsia" w:ascii="方正小标宋_GBK" w:hAnsi="宋体" w:eastAsia="方正小标宋_GBK" w:cs="黑体"/>
                <w:color w:val="000000"/>
                <w:kern w:val="0"/>
                <w:sz w:val="44"/>
                <w:szCs w:val="44"/>
              </w:rPr>
              <w:t>财政拨款收入支出决算总表</w:t>
            </w:r>
          </w:p>
        </w:tc>
      </w:tr>
      <w:tr w14:paraId="7133F421">
        <w:tblPrEx>
          <w:tblCellMar>
            <w:top w:w="0" w:type="dxa"/>
            <w:left w:w="108" w:type="dxa"/>
            <w:bottom w:w="0" w:type="dxa"/>
            <w:right w:w="108" w:type="dxa"/>
          </w:tblCellMar>
        </w:tblPrEx>
        <w:trPr>
          <w:trHeight w:val="300" w:hRule="atLeast"/>
        </w:trPr>
        <w:tc>
          <w:tcPr>
            <w:tcW w:w="2413" w:type="dxa"/>
            <w:tcBorders>
              <w:top w:val="nil"/>
              <w:left w:val="nil"/>
              <w:bottom w:val="nil"/>
              <w:right w:val="nil"/>
            </w:tcBorders>
            <w:shd w:val="clear" w:color="auto" w:fill="auto"/>
            <w:noWrap/>
            <w:vAlign w:val="center"/>
          </w:tcPr>
          <w:p w14:paraId="78B67750">
            <w:pPr>
              <w:jc w:val="left"/>
              <w:rPr>
                <w:rFonts w:ascii="Tahoma" w:hAnsi="Tahoma" w:eastAsia="Tahoma" w:cs="Tahoma"/>
                <w:color w:val="000000"/>
                <w:sz w:val="16"/>
                <w:szCs w:val="16"/>
              </w:rPr>
            </w:pPr>
          </w:p>
        </w:tc>
        <w:tc>
          <w:tcPr>
            <w:tcW w:w="1020" w:type="dxa"/>
            <w:tcBorders>
              <w:top w:val="nil"/>
              <w:left w:val="nil"/>
              <w:bottom w:val="nil"/>
              <w:right w:val="nil"/>
            </w:tcBorders>
            <w:shd w:val="clear" w:color="auto" w:fill="auto"/>
            <w:noWrap/>
            <w:vAlign w:val="center"/>
          </w:tcPr>
          <w:p w14:paraId="7749148F">
            <w:pPr>
              <w:jc w:val="center"/>
              <w:rPr>
                <w:rFonts w:ascii="宋体" w:hAnsi="宋体" w:eastAsia="宋体" w:cs="宋体"/>
                <w:color w:val="000000"/>
                <w:sz w:val="18"/>
                <w:szCs w:val="18"/>
              </w:rPr>
            </w:pPr>
          </w:p>
        </w:tc>
        <w:tc>
          <w:tcPr>
            <w:tcW w:w="2196" w:type="dxa"/>
            <w:tcBorders>
              <w:top w:val="nil"/>
              <w:left w:val="nil"/>
              <w:bottom w:val="nil"/>
              <w:right w:val="nil"/>
            </w:tcBorders>
            <w:shd w:val="clear" w:color="auto" w:fill="auto"/>
            <w:noWrap/>
            <w:vAlign w:val="center"/>
          </w:tcPr>
          <w:p w14:paraId="6A3F77B4">
            <w:pPr>
              <w:jc w:val="left"/>
              <w:rPr>
                <w:rFonts w:ascii="宋体" w:hAnsi="宋体" w:eastAsia="宋体" w:cs="宋体"/>
                <w:color w:val="000000"/>
                <w:sz w:val="18"/>
                <w:szCs w:val="18"/>
              </w:rPr>
            </w:pPr>
          </w:p>
        </w:tc>
        <w:tc>
          <w:tcPr>
            <w:tcW w:w="984" w:type="dxa"/>
            <w:tcBorders>
              <w:top w:val="nil"/>
              <w:left w:val="nil"/>
              <w:bottom w:val="nil"/>
              <w:right w:val="nil"/>
            </w:tcBorders>
            <w:shd w:val="clear" w:color="auto" w:fill="auto"/>
            <w:noWrap/>
            <w:vAlign w:val="center"/>
          </w:tcPr>
          <w:p w14:paraId="6293E5DE">
            <w:pPr>
              <w:jc w:val="center"/>
              <w:rPr>
                <w:rFonts w:ascii="宋体" w:hAnsi="宋体" w:eastAsia="宋体" w:cs="宋体"/>
                <w:color w:val="000000"/>
                <w:sz w:val="18"/>
                <w:szCs w:val="18"/>
              </w:rPr>
            </w:pPr>
          </w:p>
        </w:tc>
        <w:tc>
          <w:tcPr>
            <w:tcW w:w="948" w:type="dxa"/>
            <w:tcBorders>
              <w:top w:val="nil"/>
              <w:left w:val="nil"/>
              <w:bottom w:val="nil"/>
              <w:right w:val="nil"/>
            </w:tcBorders>
            <w:shd w:val="clear" w:color="auto" w:fill="auto"/>
            <w:noWrap/>
            <w:vAlign w:val="center"/>
          </w:tcPr>
          <w:p w14:paraId="2C7218F4">
            <w:pPr>
              <w:jc w:val="center"/>
              <w:rPr>
                <w:rFonts w:ascii="宋体" w:hAnsi="宋体" w:eastAsia="宋体" w:cs="宋体"/>
                <w:color w:val="000000"/>
                <w:sz w:val="18"/>
                <w:szCs w:val="18"/>
              </w:rPr>
            </w:pPr>
          </w:p>
        </w:tc>
        <w:tc>
          <w:tcPr>
            <w:tcW w:w="1459" w:type="dxa"/>
            <w:gridSpan w:val="2"/>
            <w:tcBorders>
              <w:top w:val="nil"/>
              <w:left w:val="nil"/>
              <w:bottom w:val="nil"/>
              <w:right w:val="single" w:color="808080" w:sz="4" w:space="0"/>
            </w:tcBorders>
            <w:shd w:val="clear" w:color="auto" w:fill="auto"/>
            <w:noWrap/>
            <w:vAlign w:val="center"/>
          </w:tcPr>
          <w:p w14:paraId="18DF5C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公开04表</w:t>
            </w:r>
          </w:p>
        </w:tc>
      </w:tr>
      <w:tr w14:paraId="0E75E07E">
        <w:tblPrEx>
          <w:tblCellMar>
            <w:top w:w="0" w:type="dxa"/>
            <w:left w:w="108" w:type="dxa"/>
            <w:bottom w:w="0" w:type="dxa"/>
            <w:right w:w="108" w:type="dxa"/>
          </w:tblCellMar>
        </w:tblPrEx>
        <w:trPr>
          <w:trHeight w:val="494" w:hRule="atLeast"/>
        </w:trPr>
        <w:tc>
          <w:tcPr>
            <w:tcW w:w="5629" w:type="dxa"/>
            <w:gridSpan w:val="3"/>
            <w:tcBorders>
              <w:top w:val="nil"/>
              <w:left w:val="nil"/>
              <w:bottom w:val="single" w:color="808080" w:sz="4" w:space="0"/>
              <w:right w:val="nil"/>
            </w:tcBorders>
            <w:shd w:val="clear" w:color="auto" w:fill="auto"/>
            <w:noWrap/>
            <w:vAlign w:val="center"/>
          </w:tcPr>
          <w:p w14:paraId="3BA39458">
            <w:pPr>
              <w:jc w:val="left"/>
              <w:rPr>
                <w:rFonts w:ascii="宋体" w:hAnsi="宋体" w:eastAsia="宋体" w:cs="宋体"/>
                <w:color w:val="000000"/>
                <w:sz w:val="18"/>
                <w:szCs w:val="18"/>
              </w:rPr>
            </w:pPr>
            <w:r>
              <w:rPr>
                <w:rFonts w:hint="eastAsia" w:ascii="宋体" w:hAnsi="宋体" w:eastAsia="宋体" w:cs="宋体"/>
                <w:color w:val="000000"/>
                <w:kern w:val="0"/>
                <w:sz w:val="20"/>
                <w:szCs w:val="20"/>
              </w:rPr>
              <w:t>公开部门：垫江县人民政府桂阳街道办事处</w:t>
            </w:r>
          </w:p>
        </w:tc>
        <w:tc>
          <w:tcPr>
            <w:tcW w:w="984" w:type="dxa"/>
            <w:tcBorders>
              <w:top w:val="nil"/>
              <w:left w:val="nil"/>
              <w:bottom w:val="single" w:color="808080" w:sz="4" w:space="0"/>
              <w:right w:val="nil"/>
            </w:tcBorders>
            <w:shd w:val="clear" w:color="auto" w:fill="auto"/>
            <w:noWrap/>
            <w:vAlign w:val="center"/>
          </w:tcPr>
          <w:p w14:paraId="50B2AA55">
            <w:pPr>
              <w:jc w:val="center"/>
              <w:rPr>
                <w:rFonts w:ascii="宋体" w:hAnsi="宋体" w:eastAsia="宋体" w:cs="宋体"/>
                <w:color w:val="000000"/>
                <w:sz w:val="24"/>
                <w:szCs w:val="24"/>
              </w:rPr>
            </w:pPr>
          </w:p>
        </w:tc>
        <w:tc>
          <w:tcPr>
            <w:tcW w:w="948" w:type="dxa"/>
            <w:tcBorders>
              <w:top w:val="nil"/>
              <w:left w:val="nil"/>
              <w:bottom w:val="single" w:color="808080" w:sz="4" w:space="0"/>
              <w:right w:val="nil"/>
            </w:tcBorders>
            <w:shd w:val="clear" w:color="auto" w:fill="auto"/>
            <w:noWrap/>
            <w:vAlign w:val="center"/>
          </w:tcPr>
          <w:p w14:paraId="1B4D79B9">
            <w:pPr>
              <w:jc w:val="center"/>
              <w:rPr>
                <w:rFonts w:ascii="宋体" w:hAnsi="宋体" w:eastAsia="宋体" w:cs="宋体"/>
                <w:color w:val="000000"/>
                <w:sz w:val="18"/>
                <w:szCs w:val="18"/>
              </w:rPr>
            </w:pPr>
          </w:p>
        </w:tc>
        <w:tc>
          <w:tcPr>
            <w:tcW w:w="1459" w:type="dxa"/>
            <w:gridSpan w:val="2"/>
            <w:tcBorders>
              <w:top w:val="nil"/>
              <w:left w:val="nil"/>
              <w:bottom w:val="single" w:color="808080" w:sz="4" w:space="0"/>
              <w:right w:val="single" w:color="808080" w:sz="4" w:space="0"/>
            </w:tcBorders>
            <w:shd w:val="clear" w:color="auto" w:fill="auto"/>
            <w:noWrap/>
            <w:vAlign w:val="center"/>
          </w:tcPr>
          <w:p w14:paraId="65DF56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单位：万元</w:t>
            </w:r>
          </w:p>
        </w:tc>
      </w:tr>
      <w:tr w14:paraId="3AB1E24A">
        <w:tblPrEx>
          <w:tblCellMar>
            <w:top w:w="0" w:type="dxa"/>
            <w:left w:w="108" w:type="dxa"/>
            <w:bottom w:w="0" w:type="dxa"/>
            <w:right w:w="108" w:type="dxa"/>
          </w:tblCellMar>
        </w:tblPrEx>
        <w:trPr>
          <w:trHeight w:val="510" w:hRule="atLeast"/>
        </w:trPr>
        <w:tc>
          <w:tcPr>
            <w:tcW w:w="3433" w:type="dxa"/>
            <w:gridSpan w:val="2"/>
            <w:tcBorders>
              <w:top w:val="nil"/>
              <w:left w:val="single" w:color="000000" w:sz="4" w:space="0"/>
              <w:bottom w:val="single" w:color="000000" w:sz="4" w:space="0"/>
              <w:right w:val="single" w:color="000000" w:sz="4" w:space="0"/>
            </w:tcBorders>
            <w:shd w:val="clear" w:color="auto" w:fill="auto"/>
            <w:noWrap/>
            <w:vAlign w:val="center"/>
          </w:tcPr>
          <w:p w14:paraId="3727A75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收     入</w:t>
            </w:r>
          </w:p>
        </w:tc>
        <w:tc>
          <w:tcPr>
            <w:tcW w:w="5587" w:type="dxa"/>
            <w:gridSpan w:val="5"/>
            <w:tcBorders>
              <w:top w:val="nil"/>
              <w:left w:val="nil"/>
              <w:bottom w:val="single" w:color="000000" w:sz="4" w:space="0"/>
              <w:right w:val="single" w:color="000000" w:sz="4" w:space="0"/>
            </w:tcBorders>
            <w:shd w:val="clear" w:color="auto" w:fill="auto"/>
            <w:noWrap/>
            <w:vAlign w:val="center"/>
          </w:tcPr>
          <w:p w14:paraId="4F5B4BE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支     出</w:t>
            </w:r>
          </w:p>
        </w:tc>
      </w:tr>
      <w:tr w14:paraId="2E63D8AF">
        <w:tblPrEx>
          <w:tblCellMar>
            <w:top w:w="0" w:type="dxa"/>
            <w:left w:w="108" w:type="dxa"/>
            <w:bottom w:w="0" w:type="dxa"/>
            <w:right w:w="108" w:type="dxa"/>
          </w:tblCellMar>
        </w:tblPrEx>
        <w:trPr>
          <w:trHeight w:val="285" w:hRule="atLeast"/>
        </w:trPr>
        <w:tc>
          <w:tcPr>
            <w:tcW w:w="2413" w:type="dxa"/>
            <w:vMerge w:val="restart"/>
            <w:tcBorders>
              <w:top w:val="nil"/>
              <w:left w:val="single" w:color="000000" w:sz="4" w:space="0"/>
              <w:bottom w:val="single" w:color="000000" w:sz="4" w:space="0"/>
              <w:right w:val="single" w:color="000000" w:sz="4" w:space="0"/>
            </w:tcBorders>
            <w:shd w:val="clear" w:color="auto" w:fill="auto"/>
            <w:vAlign w:val="center"/>
          </w:tcPr>
          <w:p w14:paraId="48BFBAE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项    目</w:t>
            </w:r>
          </w:p>
        </w:tc>
        <w:tc>
          <w:tcPr>
            <w:tcW w:w="1020" w:type="dxa"/>
            <w:vMerge w:val="restart"/>
            <w:tcBorders>
              <w:top w:val="nil"/>
              <w:left w:val="nil"/>
              <w:bottom w:val="single" w:color="000000" w:sz="4" w:space="0"/>
              <w:right w:val="single" w:color="000000" w:sz="4" w:space="0"/>
            </w:tcBorders>
            <w:shd w:val="clear" w:color="auto" w:fill="auto"/>
            <w:vAlign w:val="center"/>
          </w:tcPr>
          <w:p w14:paraId="1B278DD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决算数</w:t>
            </w:r>
          </w:p>
        </w:tc>
        <w:tc>
          <w:tcPr>
            <w:tcW w:w="2196" w:type="dxa"/>
            <w:vMerge w:val="restart"/>
            <w:tcBorders>
              <w:top w:val="nil"/>
              <w:left w:val="nil"/>
              <w:bottom w:val="single" w:color="000000" w:sz="4" w:space="0"/>
              <w:right w:val="single" w:color="000000" w:sz="4" w:space="0"/>
            </w:tcBorders>
            <w:shd w:val="clear" w:color="auto" w:fill="auto"/>
            <w:vAlign w:val="center"/>
          </w:tcPr>
          <w:p w14:paraId="2B001A5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功能分类科目</w:t>
            </w:r>
          </w:p>
        </w:tc>
        <w:tc>
          <w:tcPr>
            <w:tcW w:w="3391" w:type="dxa"/>
            <w:gridSpan w:val="4"/>
            <w:tcBorders>
              <w:top w:val="nil"/>
              <w:left w:val="nil"/>
              <w:bottom w:val="single" w:color="000000" w:sz="4" w:space="0"/>
              <w:right w:val="single" w:color="000000" w:sz="4" w:space="0"/>
            </w:tcBorders>
            <w:shd w:val="clear" w:color="auto" w:fill="auto"/>
            <w:noWrap/>
            <w:vAlign w:val="center"/>
          </w:tcPr>
          <w:p w14:paraId="0EC159D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决算数</w:t>
            </w:r>
          </w:p>
        </w:tc>
      </w:tr>
      <w:tr w14:paraId="3340BCA9">
        <w:tblPrEx>
          <w:tblCellMar>
            <w:top w:w="0" w:type="dxa"/>
            <w:left w:w="108" w:type="dxa"/>
            <w:bottom w:w="0" w:type="dxa"/>
            <w:right w:w="108" w:type="dxa"/>
          </w:tblCellMar>
        </w:tblPrEx>
        <w:trPr>
          <w:trHeight w:val="1120" w:hRule="atLeast"/>
        </w:trPr>
        <w:tc>
          <w:tcPr>
            <w:tcW w:w="2413" w:type="dxa"/>
            <w:vMerge w:val="continue"/>
            <w:tcBorders>
              <w:top w:val="nil"/>
              <w:left w:val="single" w:color="000000" w:sz="4" w:space="0"/>
              <w:bottom w:val="single" w:color="000000" w:sz="4" w:space="0"/>
              <w:right w:val="single" w:color="000000" w:sz="4" w:space="0"/>
            </w:tcBorders>
            <w:shd w:val="clear" w:color="auto" w:fill="auto"/>
            <w:vAlign w:val="center"/>
          </w:tcPr>
          <w:p w14:paraId="275848F0">
            <w:pPr>
              <w:jc w:val="center"/>
              <w:rPr>
                <w:rFonts w:ascii="宋体" w:hAnsi="宋体" w:eastAsia="宋体" w:cs="宋体"/>
                <w:b/>
                <w:bCs/>
                <w:color w:val="000000"/>
                <w:sz w:val="22"/>
              </w:rPr>
            </w:pPr>
          </w:p>
        </w:tc>
        <w:tc>
          <w:tcPr>
            <w:tcW w:w="1020" w:type="dxa"/>
            <w:vMerge w:val="continue"/>
            <w:tcBorders>
              <w:top w:val="nil"/>
              <w:left w:val="nil"/>
              <w:bottom w:val="single" w:color="000000" w:sz="4" w:space="0"/>
              <w:right w:val="single" w:color="000000" w:sz="4" w:space="0"/>
            </w:tcBorders>
            <w:shd w:val="clear" w:color="auto" w:fill="auto"/>
            <w:vAlign w:val="center"/>
          </w:tcPr>
          <w:p w14:paraId="21650317">
            <w:pPr>
              <w:jc w:val="center"/>
              <w:rPr>
                <w:rFonts w:ascii="宋体" w:hAnsi="宋体" w:eastAsia="宋体" w:cs="宋体"/>
                <w:b/>
                <w:bCs/>
                <w:color w:val="000000"/>
                <w:sz w:val="22"/>
              </w:rPr>
            </w:pPr>
          </w:p>
        </w:tc>
        <w:tc>
          <w:tcPr>
            <w:tcW w:w="2196" w:type="dxa"/>
            <w:vMerge w:val="continue"/>
            <w:tcBorders>
              <w:top w:val="nil"/>
              <w:left w:val="nil"/>
              <w:bottom w:val="single" w:color="000000" w:sz="4" w:space="0"/>
              <w:right w:val="single" w:color="000000" w:sz="4" w:space="0"/>
            </w:tcBorders>
            <w:shd w:val="clear" w:color="auto" w:fill="auto"/>
            <w:vAlign w:val="center"/>
          </w:tcPr>
          <w:p w14:paraId="4B155A6C">
            <w:pPr>
              <w:jc w:val="center"/>
              <w:rPr>
                <w:rFonts w:ascii="宋体" w:hAnsi="宋体" w:eastAsia="宋体" w:cs="宋体"/>
                <w:b/>
                <w:bCs/>
                <w:color w:val="000000"/>
                <w:sz w:val="22"/>
              </w:rPr>
            </w:pPr>
          </w:p>
        </w:tc>
        <w:tc>
          <w:tcPr>
            <w:tcW w:w="984" w:type="dxa"/>
            <w:tcBorders>
              <w:top w:val="nil"/>
              <w:left w:val="nil"/>
              <w:bottom w:val="single" w:color="000000" w:sz="4" w:space="0"/>
              <w:right w:val="single" w:color="000000" w:sz="4" w:space="0"/>
            </w:tcBorders>
            <w:shd w:val="clear" w:color="auto" w:fill="auto"/>
            <w:noWrap/>
            <w:vAlign w:val="center"/>
          </w:tcPr>
          <w:p w14:paraId="1DE13F4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小计</w:t>
            </w:r>
          </w:p>
        </w:tc>
        <w:tc>
          <w:tcPr>
            <w:tcW w:w="948" w:type="dxa"/>
            <w:tcBorders>
              <w:top w:val="nil"/>
              <w:left w:val="nil"/>
              <w:bottom w:val="single" w:color="000000" w:sz="4" w:space="0"/>
              <w:right w:val="single" w:color="000000" w:sz="4" w:space="0"/>
            </w:tcBorders>
            <w:shd w:val="clear" w:color="auto" w:fill="auto"/>
            <w:vAlign w:val="center"/>
          </w:tcPr>
          <w:p w14:paraId="277563E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一般公共预算财政拨款</w:t>
            </w:r>
          </w:p>
        </w:tc>
        <w:tc>
          <w:tcPr>
            <w:tcW w:w="672" w:type="dxa"/>
            <w:tcBorders>
              <w:top w:val="nil"/>
              <w:left w:val="nil"/>
              <w:bottom w:val="single" w:color="000000" w:sz="4" w:space="0"/>
              <w:right w:val="single" w:color="000000" w:sz="4" w:space="0"/>
            </w:tcBorders>
            <w:shd w:val="clear" w:color="auto" w:fill="auto"/>
            <w:vAlign w:val="center"/>
          </w:tcPr>
          <w:p w14:paraId="56BAB68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政府性基金预算财政拨款</w:t>
            </w:r>
          </w:p>
        </w:tc>
        <w:tc>
          <w:tcPr>
            <w:tcW w:w="787" w:type="dxa"/>
            <w:tcBorders>
              <w:top w:val="nil"/>
              <w:left w:val="nil"/>
              <w:bottom w:val="single" w:color="000000" w:sz="4" w:space="0"/>
              <w:right w:val="single" w:color="000000" w:sz="4" w:space="0"/>
            </w:tcBorders>
            <w:shd w:val="clear" w:color="auto" w:fill="auto"/>
            <w:vAlign w:val="center"/>
          </w:tcPr>
          <w:p w14:paraId="3A36B23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国有资本经营预算财政拨款</w:t>
            </w:r>
          </w:p>
        </w:tc>
      </w:tr>
      <w:tr w14:paraId="14B21C51">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5E7E9D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1020" w:type="dxa"/>
            <w:tcBorders>
              <w:top w:val="nil"/>
              <w:left w:val="nil"/>
              <w:bottom w:val="single" w:color="000000" w:sz="4" w:space="0"/>
              <w:right w:val="single" w:color="000000" w:sz="4" w:space="0"/>
            </w:tcBorders>
            <w:shd w:val="clear" w:color="auto" w:fill="auto"/>
            <w:noWrap/>
            <w:vAlign w:val="center"/>
          </w:tcPr>
          <w:p w14:paraId="38158E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3,042.29</w:t>
            </w:r>
          </w:p>
        </w:tc>
        <w:tc>
          <w:tcPr>
            <w:tcW w:w="2196" w:type="dxa"/>
            <w:tcBorders>
              <w:top w:val="nil"/>
              <w:left w:val="nil"/>
              <w:bottom w:val="single" w:color="000000" w:sz="4" w:space="0"/>
              <w:right w:val="single" w:color="000000" w:sz="4" w:space="0"/>
            </w:tcBorders>
            <w:shd w:val="clear" w:color="auto" w:fill="auto"/>
            <w:noWrap/>
            <w:vAlign w:val="bottom"/>
          </w:tcPr>
          <w:p w14:paraId="193356EE">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984" w:type="dxa"/>
            <w:tcBorders>
              <w:top w:val="nil"/>
              <w:left w:val="nil"/>
              <w:bottom w:val="single" w:color="000000" w:sz="4" w:space="0"/>
              <w:right w:val="single" w:color="000000" w:sz="4" w:space="0"/>
            </w:tcBorders>
            <w:shd w:val="clear" w:color="auto" w:fill="auto"/>
            <w:noWrap/>
            <w:vAlign w:val="center"/>
          </w:tcPr>
          <w:p w14:paraId="36EDB5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3,096.26</w:t>
            </w:r>
          </w:p>
        </w:tc>
        <w:tc>
          <w:tcPr>
            <w:tcW w:w="948" w:type="dxa"/>
            <w:tcBorders>
              <w:top w:val="nil"/>
              <w:left w:val="nil"/>
              <w:bottom w:val="single" w:color="000000" w:sz="4" w:space="0"/>
              <w:right w:val="single" w:color="000000" w:sz="4" w:space="0"/>
            </w:tcBorders>
            <w:shd w:val="clear" w:color="auto" w:fill="auto"/>
            <w:noWrap/>
            <w:vAlign w:val="center"/>
          </w:tcPr>
          <w:p w14:paraId="135932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3,096.26</w:t>
            </w:r>
          </w:p>
        </w:tc>
        <w:tc>
          <w:tcPr>
            <w:tcW w:w="672" w:type="dxa"/>
            <w:tcBorders>
              <w:top w:val="nil"/>
              <w:left w:val="nil"/>
              <w:bottom w:val="single" w:color="000000" w:sz="4" w:space="0"/>
              <w:right w:val="single" w:color="000000" w:sz="4" w:space="0"/>
            </w:tcBorders>
            <w:shd w:val="clear" w:color="auto" w:fill="auto"/>
            <w:noWrap/>
            <w:vAlign w:val="center"/>
          </w:tcPr>
          <w:p w14:paraId="0D7EF6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003548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592FF904">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bottom"/>
          </w:tcPr>
          <w:p w14:paraId="404BE19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1020" w:type="dxa"/>
            <w:tcBorders>
              <w:top w:val="nil"/>
              <w:left w:val="nil"/>
              <w:bottom w:val="single" w:color="000000" w:sz="4" w:space="0"/>
              <w:right w:val="single" w:color="000000" w:sz="4" w:space="0"/>
            </w:tcBorders>
            <w:shd w:val="clear" w:color="auto" w:fill="auto"/>
            <w:noWrap/>
            <w:vAlign w:val="center"/>
          </w:tcPr>
          <w:p w14:paraId="72B3B3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16.69</w:t>
            </w:r>
          </w:p>
        </w:tc>
        <w:tc>
          <w:tcPr>
            <w:tcW w:w="2196" w:type="dxa"/>
            <w:tcBorders>
              <w:top w:val="nil"/>
              <w:left w:val="nil"/>
              <w:bottom w:val="single" w:color="000000" w:sz="4" w:space="0"/>
              <w:right w:val="single" w:color="000000" w:sz="4" w:space="0"/>
            </w:tcBorders>
            <w:shd w:val="clear" w:color="auto" w:fill="auto"/>
            <w:noWrap/>
            <w:vAlign w:val="bottom"/>
          </w:tcPr>
          <w:p w14:paraId="39F45D9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二、外交支出</w:t>
            </w:r>
          </w:p>
        </w:tc>
        <w:tc>
          <w:tcPr>
            <w:tcW w:w="984" w:type="dxa"/>
            <w:tcBorders>
              <w:top w:val="nil"/>
              <w:left w:val="nil"/>
              <w:bottom w:val="single" w:color="000000" w:sz="4" w:space="0"/>
              <w:right w:val="single" w:color="000000" w:sz="4" w:space="0"/>
            </w:tcBorders>
            <w:shd w:val="clear" w:color="auto" w:fill="auto"/>
            <w:noWrap/>
            <w:vAlign w:val="center"/>
          </w:tcPr>
          <w:p w14:paraId="05799B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0C4FC2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53FB5C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71B9D3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5C61392F">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bottom"/>
          </w:tcPr>
          <w:p w14:paraId="53C90882">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三、国有资本经营预算财政拨款</w:t>
            </w:r>
          </w:p>
        </w:tc>
        <w:tc>
          <w:tcPr>
            <w:tcW w:w="1020" w:type="dxa"/>
            <w:tcBorders>
              <w:top w:val="nil"/>
              <w:left w:val="nil"/>
              <w:bottom w:val="single" w:color="000000" w:sz="4" w:space="0"/>
              <w:right w:val="single" w:color="000000" w:sz="4" w:space="0"/>
            </w:tcBorders>
            <w:shd w:val="clear" w:color="auto" w:fill="auto"/>
            <w:noWrap/>
            <w:vAlign w:val="center"/>
          </w:tcPr>
          <w:p w14:paraId="542DD1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2196" w:type="dxa"/>
            <w:tcBorders>
              <w:top w:val="nil"/>
              <w:left w:val="nil"/>
              <w:bottom w:val="single" w:color="000000" w:sz="4" w:space="0"/>
              <w:right w:val="single" w:color="000000" w:sz="4" w:space="0"/>
            </w:tcBorders>
            <w:shd w:val="clear" w:color="auto" w:fill="auto"/>
            <w:noWrap/>
            <w:vAlign w:val="bottom"/>
          </w:tcPr>
          <w:p w14:paraId="7DB5367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三、国防支出</w:t>
            </w:r>
          </w:p>
        </w:tc>
        <w:tc>
          <w:tcPr>
            <w:tcW w:w="984" w:type="dxa"/>
            <w:tcBorders>
              <w:top w:val="nil"/>
              <w:left w:val="nil"/>
              <w:bottom w:val="single" w:color="000000" w:sz="4" w:space="0"/>
              <w:right w:val="single" w:color="000000" w:sz="4" w:space="0"/>
            </w:tcBorders>
            <w:shd w:val="clear" w:color="auto" w:fill="auto"/>
            <w:noWrap/>
            <w:vAlign w:val="center"/>
          </w:tcPr>
          <w:p w14:paraId="31076B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1F6121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3881E3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331147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5E0CDEF8">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02B28A12">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5784CE1D">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781E3C75">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四、公共安全支出</w:t>
            </w:r>
          </w:p>
        </w:tc>
        <w:tc>
          <w:tcPr>
            <w:tcW w:w="984" w:type="dxa"/>
            <w:tcBorders>
              <w:top w:val="nil"/>
              <w:left w:val="nil"/>
              <w:bottom w:val="single" w:color="000000" w:sz="4" w:space="0"/>
              <w:right w:val="single" w:color="000000" w:sz="4" w:space="0"/>
            </w:tcBorders>
            <w:shd w:val="clear" w:color="auto" w:fill="auto"/>
            <w:noWrap/>
            <w:vAlign w:val="center"/>
          </w:tcPr>
          <w:p w14:paraId="6686D8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22CF9E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4CAB26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6C8040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5E65273E">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229517BB">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0359F6C1">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7B33E408">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五、教育支出</w:t>
            </w:r>
          </w:p>
        </w:tc>
        <w:tc>
          <w:tcPr>
            <w:tcW w:w="984" w:type="dxa"/>
            <w:tcBorders>
              <w:top w:val="nil"/>
              <w:left w:val="nil"/>
              <w:bottom w:val="single" w:color="000000" w:sz="4" w:space="0"/>
              <w:right w:val="single" w:color="000000" w:sz="4" w:space="0"/>
            </w:tcBorders>
            <w:shd w:val="clear" w:color="auto" w:fill="auto"/>
            <w:noWrap/>
            <w:vAlign w:val="center"/>
          </w:tcPr>
          <w:p w14:paraId="682D5E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1015B5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6D797F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2512A2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7A2B1C6D">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0A185BAC">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1ED020E2">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65D08907">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六、科学技术支出</w:t>
            </w:r>
          </w:p>
        </w:tc>
        <w:tc>
          <w:tcPr>
            <w:tcW w:w="984" w:type="dxa"/>
            <w:tcBorders>
              <w:top w:val="nil"/>
              <w:left w:val="nil"/>
              <w:bottom w:val="single" w:color="000000" w:sz="4" w:space="0"/>
              <w:right w:val="single" w:color="000000" w:sz="4" w:space="0"/>
            </w:tcBorders>
            <w:shd w:val="clear" w:color="auto" w:fill="auto"/>
            <w:noWrap/>
            <w:vAlign w:val="center"/>
          </w:tcPr>
          <w:p w14:paraId="51F6D2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w:t>
            </w:r>
          </w:p>
        </w:tc>
        <w:tc>
          <w:tcPr>
            <w:tcW w:w="948" w:type="dxa"/>
            <w:tcBorders>
              <w:top w:val="nil"/>
              <w:left w:val="nil"/>
              <w:bottom w:val="single" w:color="000000" w:sz="4" w:space="0"/>
              <w:right w:val="single" w:color="000000" w:sz="4" w:space="0"/>
            </w:tcBorders>
            <w:shd w:val="clear" w:color="auto" w:fill="auto"/>
            <w:noWrap/>
            <w:vAlign w:val="center"/>
          </w:tcPr>
          <w:p w14:paraId="31F34A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w:t>
            </w:r>
          </w:p>
        </w:tc>
        <w:tc>
          <w:tcPr>
            <w:tcW w:w="672" w:type="dxa"/>
            <w:tcBorders>
              <w:top w:val="nil"/>
              <w:left w:val="nil"/>
              <w:bottom w:val="single" w:color="000000" w:sz="4" w:space="0"/>
              <w:right w:val="single" w:color="000000" w:sz="4" w:space="0"/>
            </w:tcBorders>
            <w:shd w:val="clear" w:color="auto" w:fill="auto"/>
            <w:noWrap/>
            <w:vAlign w:val="center"/>
          </w:tcPr>
          <w:p w14:paraId="60E235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2A5052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2EB49C1D">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40E1C068">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14BDB299">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47510A17">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七、文化旅游体育与传媒支出</w:t>
            </w:r>
          </w:p>
        </w:tc>
        <w:tc>
          <w:tcPr>
            <w:tcW w:w="984" w:type="dxa"/>
            <w:tcBorders>
              <w:top w:val="nil"/>
              <w:left w:val="nil"/>
              <w:bottom w:val="single" w:color="000000" w:sz="4" w:space="0"/>
              <w:right w:val="single" w:color="000000" w:sz="4" w:space="0"/>
            </w:tcBorders>
            <w:shd w:val="clear" w:color="auto" w:fill="auto"/>
            <w:noWrap/>
            <w:vAlign w:val="center"/>
          </w:tcPr>
          <w:p w14:paraId="43D8BE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37.67</w:t>
            </w:r>
          </w:p>
        </w:tc>
        <w:tc>
          <w:tcPr>
            <w:tcW w:w="948" w:type="dxa"/>
            <w:tcBorders>
              <w:top w:val="nil"/>
              <w:left w:val="nil"/>
              <w:bottom w:val="single" w:color="000000" w:sz="4" w:space="0"/>
              <w:right w:val="single" w:color="000000" w:sz="4" w:space="0"/>
            </w:tcBorders>
            <w:shd w:val="clear" w:color="auto" w:fill="auto"/>
            <w:noWrap/>
            <w:vAlign w:val="center"/>
          </w:tcPr>
          <w:p w14:paraId="186271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37.67</w:t>
            </w:r>
          </w:p>
        </w:tc>
        <w:tc>
          <w:tcPr>
            <w:tcW w:w="672" w:type="dxa"/>
            <w:tcBorders>
              <w:top w:val="nil"/>
              <w:left w:val="nil"/>
              <w:bottom w:val="single" w:color="000000" w:sz="4" w:space="0"/>
              <w:right w:val="single" w:color="000000" w:sz="4" w:space="0"/>
            </w:tcBorders>
            <w:shd w:val="clear" w:color="auto" w:fill="auto"/>
            <w:noWrap/>
            <w:vAlign w:val="center"/>
          </w:tcPr>
          <w:p w14:paraId="4875A4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127C8B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2D022DC1">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4ADA0D17">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12D657C9">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42073472">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984" w:type="dxa"/>
            <w:tcBorders>
              <w:top w:val="nil"/>
              <w:left w:val="nil"/>
              <w:bottom w:val="single" w:color="000000" w:sz="4" w:space="0"/>
              <w:right w:val="single" w:color="000000" w:sz="4" w:space="0"/>
            </w:tcBorders>
            <w:shd w:val="clear" w:color="auto" w:fill="auto"/>
            <w:noWrap/>
            <w:vAlign w:val="center"/>
          </w:tcPr>
          <w:p w14:paraId="65D1DA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344.79</w:t>
            </w:r>
          </w:p>
        </w:tc>
        <w:tc>
          <w:tcPr>
            <w:tcW w:w="948" w:type="dxa"/>
            <w:tcBorders>
              <w:top w:val="nil"/>
              <w:left w:val="nil"/>
              <w:bottom w:val="single" w:color="000000" w:sz="4" w:space="0"/>
              <w:right w:val="single" w:color="000000" w:sz="4" w:space="0"/>
            </w:tcBorders>
            <w:shd w:val="clear" w:color="auto" w:fill="auto"/>
            <w:noWrap/>
            <w:vAlign w:val="center"/>
          </w:tcPr>
          <w:p w14:paraId="429877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344.79</w:t>
            </w:r>
          </w:p>
        </w:tc>
        <w:tc>
          <w:tcPr>
            <w:tcW w:w="672" w:type="dxa"/>
            <w:tcBorders>
              <w:top w:val="nil"/>
              <w:left w:val="nil"/>
              <w:bottom w:val="single" w:color="000000" w:sz="4" w:space="0"/>
              <w:right w:val="single" w:color="000000" w:sz="4" w:space="0"/>
            </w:tcBorders>
            <w:shd w:val="clear" w:color="auto" w:fill="auto"/>
            <w:noWrap/>
            <w:vAlign w:val="center"/>
          </w:tcPr>
          <w:p w14:paraId="12BDB4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343BA8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204F0ABF">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4493A4F3">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13B8E56C">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0386736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九、卫生健康支出</w:t>
            </w:r>
          </w:p>
        </w:tc>
        <w:tc>
          <w:tcPr>
            <w:tcW w:w="984" w:type="dxa"/>
            <w:tcBorders>
              <w:top w:val="nil"/>
              <w:left w:val="nil"/>
              <w:bottom w:val="single" w:color="000000" w:sz="4" w:space="0"/>
              <w:right w:val="single" w:color="000000" w:sz="4" w:space="0"/>
            </w:tcBorders>
            <w:shd w:val="clear" w:color="auto" w:fill="auto"/>
            <w:noWrap/>
            <w:vAlign w:val="center"/>
          </w:tcPr>
          <w:p w14:paraId="392624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290.05</w:t>
            </w:r>
          </w:p>
        </w:tc>
        <w:tc>
          <w:tcPr>
            <w:tcW w:w="948" w:type="dxa"/>
            <w:tcBorders>
              <w:top w:val="nil"/>
              <w:left w:val="nil"/>
              <w:bottom w:val="single" w:color="000000" w:sz="4" w:space="0"/>
              <w:right w:val="single" w:color="000000" w:sz="4" w:space="0"/>
            </w:tcBorders>
            <w:shd w:val="clear" w:color="auto" w:fill="auto"/>
            <w:noWrap/>
            <w:vAlign w:val="center"/>
          </w:tcPr>
          <w:p w14:paraId="0652AB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290.05</w:t>
            </w:r>
          </w:p>
        </w:tc>
        <w:tc>
          <w:tcPr>
            <w:tcW w:w="672" w:type="dxa"/>
            <w:tcBorders>
              <w:top w:val="nil"/>
              <w:left w:val="nil"/>
              <w:bottom w:val="single" w:color="000000" w:sz="4" w:space="0"/>
              <w:right w:val="single" w:color="000000" w:sz="4" w:space="0"/>
            </w:tcBorders>
            <w:shd w:val="clear" w:color="auto" w:fill="auto"/>
            <w:noWrap/>
            <w:vAlign w:val="center"/>
          </w:tcPr>
          <w:p w14:paraId="4A6D1E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72F5C2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6671DCC2">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3BA3E0C1">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2CB0646B">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41F985B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984" w:type="dxa"/>
            <w:tcBorders>
              <w:top w:val="nil"/>
              <w:left w:val="nil"/>
              <w:bottom w:val="single" w:color="000000" w:sz="4" w:space="0"/>
              <w:right w:val="single" w:color="000000" w:sz="4" w:space="0"/>
            </w:tcBorders>
            <w:shd w:val="clear" w:color="auto" w:fill="auto"/>
            <w:noWrap/>
            <w:vAlign w:val="center"/>
          </w:tcPr>
          <w:p w14:paraId="48F301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948" w:type="dxa"/>
            <w:tcBorders>
              <w:top w:val="nil"/>
              <w:left w:val="nil"/>
              <w:bottom w:val="single" w:color="000000" w:sz="4" w:space="0"/>
              <w:right w:val="single" w:color="000000" w:sz="4" w:space="0"/>
            </w:tcBorders>
            <w:shd w:val="clear" w:color="auto" w:fill="auto"/>
            <w:noWrap/>
            <w:vAlign w:val="center"/>
          </w:tcPr>
          <w:p w14:paraId="08050C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w:t>
            </w:r>
          </w:p>
        </w:tc>
        <w:tc>
          <w:tcPr>
            <w:tcW w:w="672" w:type="dxa"/>
            <w:tcBorders>
              <w:top w:val="nil"/>
              <w:left w:val="nil"/>
              <w:bottom w:val="single" w:color="000000" w:sz="4" w:space="0"/>
              <w:right w:val="single" w:color="000000" w:sz="4" w:space="0"/>
            </w:tcBorders>
            <w:shd w:val="clear" w:color="auto" w:fill="auto"/>
            <w:noWrap/>
            <w:vAlign w:val="center"/>
          </w:tcPr>
          <w:p w14:paraId="65916F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169B60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2268C6CE">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0A185716">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092A62A0">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08782B2A">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984" w:type="dxa"/>
            <w:tcBorders>
              <w:top w:val="nil"/>
              <w:left w:val="nil"/>
              <w:bottom w:val="single" w:color="000000" w:sz="4" w:space="0"/>
              <w:right w:val="single" w:color="000000" w:sz="4" w:space="0"/>
            </w:tcBorders>
            <w:shd w:val="clear" w:color="auto" w:fill="auto"/>
            <w:noWrap/>
            <w:vAlign w:val="center"/>
          </w:tcPr>
          <w:p w14:paraId="2022BA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123.70</w:t>
            </w:r>
          </w:p>
        </w:tc>
        <w:tc>
          <w:tcPr>
            <w:tcW w:w="948" w:type="dxa"/>
            <w:tcBorders>
              <w:top w:val="nil"/>
              <w:left w:val="nil"/>
              <w:bottom w:val="single" w:color="000000" w:sz="4" w:space="0"/>
              <w:right w:val="single" w:color="000000" w:sz="4" w:space="0"/>
            </w:tcBorders>
            <w:shd w:val="clear" w:color="auto" w:fill="auto"/>
            <w:noWrap/>
            <w:vAlign w:val="center"/>
          </w:tcPr>
          <w:p w14:paraId="5772FD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107.01</w:t>
            </w:r>
          </w:p>
        </w:tc>
        <w:tc>
          <w:tcPr>
            <w:tcW w:w="672" w:type="dxa"/>
            <w:tcBorders>
              <w:top w:val="nil"/>
              <w:left w:val="nil"/>
              <w:bottom w:val="single" w:color="000000" w:sz="4" w:space="0"/>
              <w:right w:val="single" w:color="000000" w:sz="4" w:space="0"/>
            </w:tcBorders>
            <w:shd w:val="clear" w:color="auto" w:fill="auto"/>
            <w:noWrap/>
            <w:vAlign w:val="center"/>
          </w:tcPr>
          <w:p w14:paraId="07B5D6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16.69 </w:t>
            </w:r>
          </w:p>
        </w:tc>
        <w:tc>
          <w:tcPr>
            <w:tcW w:w="787" w:type="dxa"/>
            <w:tcBorders>
              <w:top w:val="nil"/>
              <w:left w:val="nil"/>
              <w:bottom w:val="single" w:color="000000" w:sz="4" w:space="0"/>
              <w:right w:val="single" w:color="000000" w:sz="4" w:space="0"/>
            </w:tcBorders>
            <w:shd w:val="clear" w:color="auto" w:fill="auto"/>
            <w:noWrap/>
            <w:vAlign w:val="center"/>
          </w:tcPr>
          <w:p w14:paraId="4D3723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333D0F81">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287E41BF">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2A9A009F">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49B3B69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984" w:type="dxa"/>
            <w:tcBorders>
              <w:top w:val="nil"/>
              <w:left w:val="nil"/>
              <w:bottom w:val="single" w:color="000000" w:sz="4" w:space="0"/>
              <w:right w:val="single" w:color="000000" w:sz="4" w:space="0"/>
            </w:tcBorders>
            <w:shd w:val="clear" w:color="auto" w:fill="auto"/>
            <w:noWrap/>
            <w:vAlign w:val="center"/>
          </w:tcPr>
          <w:p w14:paraId="2D4361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970.08</w:t>
            </w:r>
          </w:p>
        </w:tc>
        <w:tc>
          <w:tcPr>
            <w:tcW w:w="948" w:type="dxa"/>
            <w:tcBorders>
              <w:top w:val="nil"/>
              <w:left w:val="nil"/>
              <w:bottom w:val="single" w:color="000000" w:sz="4" w:space="0"/>
              <w:right w:val="single" w:color="000000" w:sz="4" w:space="0"/>
            </w:tcBorders>
            <w:shd w:val="clear" w:color="auto" w:fill="auto"/>
            <w:noWrap/>
            <w:vAlign w:val="center"/>
          </w:tcPr>
          <w:p w14:paraId="640ACF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970.08</w:t>
            </w:r>
          </w:p>
        </w:tc>
        <w:tc>
          <w:tcPr>
            <w:tcW w:w="672" w:type="dxa"/>
            <w:tcBorders>
              <w:top w:val="nil"/>
              <w:left w:val="nil"/>
              <w:bottom w:val="single" w:color="000000" w:sz="4" w:space="0"/>
              <w:right w:val="single" w:color="000000" w:sz="4" w:space="0"/>
            </w:tcBorders>
            <w:shd w:val="clear" w:color="auto" w:fill="auto"/>
            <w:noWrap/>
            <w:vAlign w:val="center"/>
          </w:tcPr>
          <w:p w14:paraId="701B4C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4EC403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719AC2C9">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140F8624">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2C156D76">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1EDF1744">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984" w:type="dxa"/>
            <w:tcBorders>
              <w:top w:val="nil"/>
              <w:left w:val="nil"/>
              <w:bottom w:val="single" w:color="000000" w:sz="4" w:space="0"/>
              <w:right w:val="single" w:color="000000" w:sz="4" w:space="0"/>
            </w:tcBorders>
            <w:shd w:val="clear" w:color="auto" w:fill="auto"/>
            <w:noWrap/>
            <w:vAlign w:val="center"/>
          </w:tcPr>
          <w:p w14:paraId="43310A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60.64</w:t>
            </w:r>
          </w:p>
        </w:tc>
        <w:tc>
          <w:tcPr>
            <w:tcW w:w="948" w:type="dxa"/>
            <w:tcBorders>
              <w:top w:val="nil"/>
              <w:left w:val="nil"/>
              <w:bottom w:val="single" w:color="000000" w:sz="4" w:space="0"/>
              <w:right w:val="single" w:color="000000" w:sz="4" w:space="0"/>
            </w:tcBorders>
            <w:shd w:val="clear" w:color="auto" w:fill="auto"/>
            <w:noWrap/>
            <w:vAlign w:val="center"/>
          </w:tcPr>
          <w:p w14:paraId="65A9D2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60.64</w:t>
            </w:r>
          </w:p>
        </w:tc>
        <w:tc>
          <w:tcPr>
            <w:tcW w:w="672" w:type="dxa"/>
            <w:tcBorders>
              <w:top w:val="nil"/>
              <w:left w:val="nil"/>
              <w:bottom w:val="single" w:color="000000" w:sz="4" w:space="0"/>
              <w:right w:val="single" w:color="000000" w:sz="4" w:space="0"/>
            </w:tcBorders>
            <w:shd w:val="clear" w:color="auto" w:fill="auto"/>
            <w:noWrap/>
            <w:vAlign w:val="center"/>
          </w:tcPr>
          <w:p w14:paraId="6264F2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2599C8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5CE87518">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6C223378">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376BDBF4">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048247C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十四、资源勘探工业信息等支出</w:t>
            </w:r>
          </w:p>
        </w:tc>
        <w:tc>
          <w:tcPr>
            <w:tcW w:w="984" w:type="dxa"/>
            <w:tcBorders>
              <w:top w:val="nil"/>
              <w:left w:val="nil"/>
              <w:bottom w:val="single" w:color="000000" w:sz="4" w:space="0"/>
              <w:right w:val="single" w:color="000000" w:sz="4" w:space="0"/>
            </w:tcBorders>
            <w:shd w:val="clear" w:color="auto" w:fill="auto"/>
            <w:noWrap/>
            <w:vAlign w:val="center"/>
          </w:tcPr>
          <w:p w14:paraId="204BEC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794280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1B0AA0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5DF4FC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06CA9026">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7C589182">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05BD1429">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0D92368E">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984" w:type="dxa"/>
            <w:tcBorders>
              <w:top w:val="nil"/>
              <w:left w:val="nil"/>
              <w:bottom w:val="single" w:color="000000" w:sz="4" w:space="0"/>
              <w:right w:val="single" w:color="000000" w:sz="4" w:space="0"/>
            </w:tcBorders>
            <w:shd w:val="clear" w:color="auto" w:fill="auto"/>
            <w:noWrap/>
            <w:vAlign w:val="center"/>
          </w:tcPr>
          <w:p w14:paraId="2C10FB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37D95B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43266F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783C3C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4F52B382">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17EA63B1">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03185BB2">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013C1E61">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984" w:type="dxa"/>
            <w:tcBorders>
              <w:top w:val="nil"/>
              <w:left w:val="nil"/>
              <w:bottom w:val="single" w:color="000000" w:sz="4" w:space="0"/>
              <w:right w:val="single" w:color="000000" w:sz="4" w:space="0"/>
            </w:tcBorders>
            <w:shd w:val="clear" w:color="auto" w:fill="auto"/>
            <w:noWrap/>
            <w:vAlign w:val="center"/>
          </w:tcPr>
          <w:p w14:paraId="741795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697E71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2F48E2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59062D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7138EAD0">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auto" w:sz="4" w:space="0"/>
              <w:right w:val="single" w:color="000000" w:sz="4" w:space="0"/>
            </w:tcBorders>
            <w:shd w:val="clear" w:color="auto" w:fill="auto"/>
            <w:noWrap/>
            <w:vAlign w:val="center"/>
          </w:tcPr>
          <w:p w14:paraId="66F9F4B1">
            <w:pPr>
              <w:jc w:val="left"/>
              <w:rPr>
                <w:rFonts w:ascii="宋体" w:hAnsi="宋体" w:eastAsia="宋体" w:cs="宋体"/>
                <w:color w:val="000000"/>
                <w:sz w:val="22"/>
              </w:rPr>
            </w:pPr>
          </w:p>
        </w:tc>
        <w:tc>
          <w:tcPr>
            <w:tcW w:w="1020" w:type="dxa"/>
            <w:tcBorders>
              <w:top w:val="nil"/>
              <w:left w:val="nil"/>
              <w:bottom w:val="single" w:color="auto" w:sz="4" w:space="0"/>
              <w:right w:val="single" w:color="000000" w:sz="4" w:space="0"/>
            </w:tcBorders>
            <w:shd w:val="clear" w:color="auto" w:fill="auto"/>
            <w:noWrap/>
            <w:vAlign w:val="center"/>
          </w:tcPr>
          <w:p w14:paraId="7C2B0EF2">
            <w:pPr>
              <w:jc w:val="center"/>
              <w:rPr>
                <w:rFonts w:ascii="宋体" w:hAnsi="宋体" w:eastAsia="宋体" w:cs="宋体"/>
                <w:color w:val="000000"/>
                <w:sz w:val="22"/>
              </w:rPr>
            </w:pPr>
          </w:p>
        </w:tc>
        <w:tc>
          <w:tcPr>
            <w:tcW w:w="2196" w:type="dxa"/>
            <w:tcBorders>
              <w:top w:val="nil"/>
              <w:left w:val="nil"/>
              <w:bottom w:val="single" w:color="auto" w:sz="4" w:space="0"/>
              <w:right w:val="single" w:color="000000" w:sz="4" w:space="0"/>
            </w:tcBorders>
            <w:shd w:val="clear" w:color="auto" w:fill="auto"/>
            <w:noWrap/>
            <w:vAlign w:val="bottom"/>
          </w:tcPr>
          <w:p w14:paraId="50AF4A9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984" w:type="dxa"/>
            <w:tcBorders>
              <w:top w:val="nil"/>
              <w:left w:val="nil"/>
              <w:bottom w:val="single" w:color="auto" w:sz="4" w:space="0"/>
              <w:right w:val="single" w:color="000000" w:sz="4" w:space="0"/>
            </w:tcBorders>
            <w:shd w:val="clear" w:color="auto" w:fill="auto"/>
            <w:noWrap/>
            <w:vAlign w:val="center"/>
          </w:tcPr>
          <w:p w14:paraId="480038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auto" w:sz="4" w:space="0"/>
              <w:right w:val="single" w:color="000000" w:sz="4" w:space="0"/>
            </w:tcBorders>
            <w:shd w:val="clear" w:color="auto" w:fill="auto"/>
            <w:noWrap/>
            <w:vAlign w:val="center"/>
          </w:tcPr>
          <w:p w14:paraId="30EF2C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auto" w:sz="4" w:space="0"/>
              <w:right w:val="single" w:color="000000" w:sz="4" w:space="0"/>
            </w:tcBorders>
            <w:shd w:val="clear" w:color="auto" w:fill="auto"/>
            <w:noWrap/>
            <w:vAlign w:val="center"/>
          </w:tcPr>
          <w:p w14:paraId="1BA9CD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auto" w:sz="4" w:space="0"/>
              <w:right w:val="single" w:color="000000" w:sz="4" w:space="0"/>
            </w:tcBorders>
            <w:shd w:val="clear" w:color="auto" w:fill="auto"/>
            <w:noWrap/>
            <w:vAlign w:val="center"/>
          </w:tcPr>
          <w:p w14:paraId="776E08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2896AC54">
        <w:tblPrEx>
          <w:tblCellMar>
            <w:top w:w="0" w:type="dxa"/>
            <w:left w:w="108" w:type="dxa"/>
            <w:bottom w:w="0" w:type="dxa"/>
            <w:right w:w="108" w:type="dxa"/>
          </w:tblCellMar>
        </w:tblPrEx>
        <w:trPr>
          <w:trHeight w:val="420" w:hRule="atLeast"/>
        </w:trPr>
        <w:tc>
          <w:tcPr>
            <w:tcW w:w="24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D6D2B">
            <w:pPr>
              <w:jc w:val="left"/>
              <w:rPr>
                <w:rFonts w:ascii="宋体" w:hAnsi="宋体" w:eastAsia="宋体" w:cs="宋体"/>
                <w:color w:val="000000"/>
                <w:sz w:val="22"/>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85217">
            <w:pPr>
              <w:jc w:val="center"/>
              <w:rPr>
                <w:rFonts w:ascii="宋体" w:hAnsi="宋体" w:eastAsia="宋体" w:cs="宋体"/>
                <w:color w:val="000000"/>
                <w:sz w:val="22"/>
              </w:rPr>
            </w:pP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A8C098">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十八、自然资源海洋气象等支出</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0FA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9FD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6D1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810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6D46FF02">
        <w:tblPrEx>
          <w:tblCellMar>
            <w:top w:w="0" w:type="dxa"/>
            <w:left w:w="108" w:type="dxa"/>
            <w:bottom w:w="0" w:type="dxa"/>
            <w:right w:w="108" w:type="dxa"/>
          </w:tblCellMar>
        </w:tblPrEx>
        <w:trPr>
          <w:trHeight w:val="420" w:hRule="atLeast"/>
        </w:trPr>
        <w:tc>
          <w:tcPr>
            <w:tcW w:w="241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E25D9A">
            <w:pPr>
              <w:jc w:val="left"/>
              <w:rPr>
                <w:rFonts w:ascii="宋体" w:hAnsi="宋体" w:eastAsia="宋体" w:cs="宋体"/>
                <w:color w:val="000000"/>
                <w:sz w:val="22"/>
              </w:rPr>
            </w:pPr>
          </w:p>
        </w:tc>
        <w:tc>
          <w:tcPr>
            <w:tcW w:w="1020" w:type="dxa"/>
            <w:tcBorders>
              <w:top w:val="single" w:color="auto" w:sz="4" w:space="0"/>
              <w:left w:val="nil"/>
              <w:bottom w:val="single" w:color="000000" w:sz="4" w:space="0"/>
              <w:right w:val="single" w:color="000000" w:sz="4" w:space="0"/>
            </w:tcBorders>
            <w:shd w:val="clear" w:color="auto" w:fill="auto"/>
            <w:noWrap/>
            <w:vAlign w:val="center"/>
          </w:tcPr>
          <w:p w14:paraId="323C4641">
            <w:pPr>
              <w:jc w:val="center"/>
              <w:rPr>
                <w:rFonts w:ascii="宋体" w:hAnsi="宋体" w:eastAsia="宋体" w:cs="宋体"/>
                <w:color w:val="000000"/>
                <w:sz w:val="22"/>
              </w:rPr>
            </w:pPr>
          </w:p>
        </w:tc>
        <w:tc>
          <w:tcPr>
            <w:tcW w:w="2196" w:type="dxa"/>
            <w:tcBorders>
              <w:top w:val="single" w:color="auto" w:sz="4" w:space="0"/>
              <w:left w:val="nil"/>
              <w:bottom w:val="single" w:color="000000" w:sz="4" w:space="0"/>
              <w:right w:val="single" w:color="000000" w:sz="4" w:space="0"/>
            </w:tcBorders>
            <w:shd w:val="clear" w:color="auto" w:fill="auto"/>
            <w:noWrap/>
            <w:vAlign w:val="bottom"/>
          </w:tcPr>
          <w:p w14:paraId="13171FE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984" w:type="dxa"/>
            <w:tcBorders>
              <w:top w:val="single" w:color="auto" w:sz="4" w:space="0"/>
              <w:left w:val="nil"/>
              <w:bottom w:val="single" w:color="000000" w:sz="4" w:space="0"/>
              <w:right w:val="single" w:color="000000" w:sz="4" w:space="0"/>
            </w:tcBorders>
            <w:shd w:val="clear" w:color="auto" w:fill="auto"/>
            <w:noWrap/>
            <w:vAlign w:val="center"/>
          </w:tcPr>
          <w:p w14:paraId="604AA1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142.39</w:t>
            </w:r>
          </w:p>
        </w:tc>
        <w:tc>
          <w:tcPr>
            <w:tcW w:w="948" w:type="dxa"/>
            <w:tcBorders>
              <w:top w:val="single" w:color="auto" w:sz="4" w:space="0"/>
              <w:left w:val="nil"/>
              <w:bottom w:val="single" w:color="000000" w:sz="4" w:space="0"/>
              <w:right w:val="single" w:color="000000" w:sz="4" w:space="0"/>
            </w:tcBorders>
            <w:shd w:val="clear" w:color="auto" w:fill="auto"/>
            <w:noWrap/>
            <w:vAlign w:val="center"/>
          </w:tcPr>
          <w:p w14:paraId="0FA3E2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142.39</w:t>
            </w:r>
          </w:p>
        </w:tc>
        <w:tc>
          <w:tcPr>
            <w:tcW w:w="672" w:type="dxa"/>
            <w:tcBorders>
              <w:top w:val="single" w:color="auto" w:sz="4" w:space="0"/>
              <w:left w:val="nil"/>
              <w:bottom w:val="single" w:color="000000" w:sz="4" w:space="0"/>
              <w:right w:val="single" w:color="000000" w:sz="4" w:space="0"/>
            </w:tcBorders>
            <w:shd w:val="clear" w:color="auto" w:fill="auto"/>
            <w:noWrap/>
            <w:vAlign w:val="center"/>
          </w:tcPr>
          <w:p w14:paraId="370DA1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single" w:color="auto" w:sz="4" w:space="0"/>
              <w:left w:val="nil"/>
              <w:bottom w:val="single" w:color="000000" w:sz="4" w:space="0"/>
              <w:right w:val="single" w:color="000000" w:sz="4" w:space="0"/>
            </w:tcBorders>
            <w:shd w:val="clear" w:color="auto" w:fill="auto"/>
            <w:noWrap/>
            <w:vAlign w:val="center"/>
          </w:tcPr>
          <w:p w14:paraId="6C05D8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70F179AA">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60B5E7A6">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1CCF74EF">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5D44451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二十、粮油物资储备支出</w:t>
            </w:r>
          </w:p>
        </w:tc>
        <w:tc>
          <w:tcPr>
            <w:tcW w:w="984" w:type="dxa"/>
            <w:tcBorders>
              <w:top w:val="nil"/>
              <w:left w:val="nil"/>
              <w:bottom w:val="single" w:color="000000" w:sz="4" w:space="0"/>
              <w:right w:val="single" w:color="000000" w:sz="4" w:space="0"/>
            </w:tcBorders>
            <w:shd w:val="clear" w:color="auto" w:fill="auto"/>
            <w:noWrap/>
            <w:vAlign w:val="center"/>
          </w:tcPr>
          <w:p w14:paraId="266C23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19E763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4FBAD5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51773F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14E22976">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257AA8F1">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6AFEB78F">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0B5FA4B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二十一、国有资本经营预算支出</w:t>
            </w:r>
          </w:p>
        </w:tc>
        <w:tc>
          <w:tcPr>
            <w:tcW w:w="984" w:type="dxa"/>
            <w:tcBorders>
              <w:top w:val="nil"/>
              <w:left w:val="nil"/>
              <w:bottom w:val="single" w:color="000000" w:sz="4" w:space="0"/>
              <w:right w:val="single" w:color="000000" w:sz="4" w:space="0"/>
            </w:tcBorders>
            <w:shd w:val="clear" w:color="auto" w:fill="auto"/>
            <w:noWrap/>
            <w:vAlign w:val="center"/>
          </w:tcPr>
          <w:p w14:paraId="76B169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650F7D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3C80EA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409038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4BD0713B">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126144ED">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1932E2E1">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3FE78F6A">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二十二、灾害防治及应急管理支出</w:t>
            </w:r>
          </w:p>
        </w:tc>
        <w:tc>
          <w:tcPr>
            <w:tcW w:w="984" w:type="dxa"/>
            <w:tcBorders>
              <w:top w:val="nil"/>
              <w:left w:val="nil"/>
              <w:bottom w:val="single" w:color="000000" w:sz="4" w:space="0"/>
              <w:right w:val="single" w:color="000000" w:sz="4" w:space="0"/>
            </w:tcBorders>
            <w:shd w:val="clear" w:color="auto" w:fill="auto"/>
            <w:noWrap/>
            <w:vAlign w:val="center"/>
          </w:tcPr>
          <w:p w14:paraId="078C50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w:t>
            </w:r>
          </w:p>
        </w:tc>
        <w:tc>
          <w:tcPr>
            <w:tcW w:w="948" w:type="dxa"/>
            <w:tcBorders>
              <w:top w:val="nil"/>
              <w:left w:val="nil"/>
              <w:bottom w:val="single" w:color="000000" w:sz="4" w:space="0"/>
              <w:right w:val="single" w:color="000000" w:sz="4" w:space="0"/>
            </w:tcBorders>
            <w:shd w:val="clear" w:color="auto" w:fill="auto"/>
            <w:noWrap/>
            <w:vAlign w:val="center"/>
          </w:tcPr>
          <w:p w14:paraId="5CF3F2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w:t>
            </w:r>
          </w:p>
        </w:tc>
        <w:tc>
          <w:tcPr>
            <w:tcW w:w="672" w:type="dxa"/>
            <w:tcBorders>
              <w:top w:val="nil"/>
              <w:left w:val="nil"/>
              <w:bottom w:val="single" w:color="000000" w:sz="4" w:space="0"/>
              <w:right w:val="single" w:color="000000" w:sz="4" w:space="0"/>
            </w:tcBorders>
            <w:shd w:val="clear" w:color="auto" w:fill="auto"/>
            <w:noWrap/>
            <w:vAlign w:val="center"/>
          </w:tcPr>
          <w:p w14:paraId="2183A6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0CF7F8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7BDFDC94">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7083954A">
            <w:pPr>
              <w:jc w:val="lef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68DD6E63">
            <w:pPr>
              <w:jc w:val="center"/>
              <w:rPr>
                <w:rFonts w:ascii="宋体" w:hAnsi="宋体" w:eastAsia="宋体" w:cs="宋体"/>
                <w:color w:val="000000"/>
                <w:sz w:val="22"/>
              </w:rPr>
            </w:pPr>
          </w:p>
        </w:tc>
        <w:tc>
          <w:tcPr>
            <w:tcW w:w="2196" w:type="dxa"/>
            <w:tcBorders>
              <w:top w:val="nil"/>
              <w:left w:val="nil"/>
              <w:bottom w:val="single" w:color="000000" w:sz="4" w:space="0"/>
              <w:right w:val="single" w:color="000000" w:sz="4" w:space="0"/>
            </w:tcBorders>
            <w:shd w:val="clear" w:color="auto" w:fill="auto"/>
            <w:noWrap/>
            <w:vAlign w:val="bottom"/>
          </w:tcPr>
          <w:p w14:paraId="2CE28359">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二十三、其他支出</w:t>
            </w:r>
          </w:p>
        </w:tc>
        <w:tc>
          <w:tcPr>
            <w:tcW w:w="984" w:type="dxa"/>
            <w:tcBorders>
              <w:top w:val="nil"/>
              <w:left w:val="nil"/>
              <w:bottom w:val="single" w:color="000000" w:sz="4" w:space="0"/>
              <w:right w:val="single" w:color="000000" w:sz="4" w:space="0"/>
            </w:tcBorders>
            <w:shd w:val="clear" w:color="auto" w:fill="auto"/>
            <w:noWrap/>
            <w:vAlign w:val="center"/>
          </w:tcPr>
          <w:p w14:paraId="46918F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5D3010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536EC4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33D07F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1D50607C">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6B98BFA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1020" w:type="dxa"/>
            <w:tcBorders>
              <w:top w:val="nil"/>
              <w:left w:val="nil"/>
              <w:bottom w:val="single" w:color="000000" w:sz="4" w:space="0"/>
              <w:right w:val="single" w:color="000000" w:sz="4" w:space="0"/>
            </w:tcBorders>
            <w:shd w:val="clear" w:color="auto" w:fill="auto"/>
            <w:noWrap/>
            <w:vAlign w:val="center"/>
          </w:tcPr>
          <w:p w14:paraId="17F878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3,058.98</w:t>
            </w:r>
          </w:p>
        </w:tc>
        <w:tc>
          <w:tcPr>
            <w:tcW w:w="2196" w:type="dxa"/>
            <w:tcBorders>
              <w:top w:val="nil"/>
              <w:left w:val="nil"/>
              <w:bottom w:val="single" w:color="000000" w:sz="4" w:space="0"/>
              <w:right w:val="single" w:color="000000" w:sz="4" w:space="0"/>
            </w:tcBorders>
            <w:shd w:val="clear" w:color="auto" w:fill="auto"/>
            <w:noWrap/>
            <w:vAlign w:val="bottom"/>
          </w:tcPr>
          <w:p w14:paraId="3A67CAEE">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二十四、债务还本支出</w:t>
            </w:r>
          </w:p>
        </w:tc>
        <w:tc>
          <w:tcPr>
            <w:tcW w:w="984" w:type="dxa"/>
            <w:tcBorders>
              <w:top w:val="nil"/>
              <w:left w:val="nil"/>
              <w:bottom w:val="single" w:color="000000" w:sz="4" w:space="0"/>
              <w:right w:val="single" w:color="000000" w:sz="4" w:space="0"/>
            </w:tcBorders>
            <w:shd w:val="clear" w:color="auto" w:fill="auto"/>
            <w:noWrap/>
            <w:vAlign w:val="center"/>
          </w:tcPr>
          <w:p w14:paraId="46EB10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247D0B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2EAAEE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44BAD4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47C31466">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bottom"/>
          </w:tcPr>
          <w:p w14:paraId="63CC992E">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年初财政拨款结转和结余</w:t>
            </w:r>
          </w:p>
        </w:tc>
        <w:tc>
          <w:tcPr>
            <w:tcW w:w="1020" w:type="dxa"/>
            <w:tcBorders>
              <w:top w:val="nil"/>
              <w:left w:val="nil"/>
              <w:bottom w:val="single" w:color="000000" w:sz="4" w:space="0"/>
              <w:right w:val="single" w:color="000000" w:sz="4" w:space="0"/>
            </w:tcBorders>
            <w:shd w:val="clear" w:color="auto" w:fill="auto"/>
            <w:noWrap/>
            <w:vAlign w:val="center"/>
          </w:tcPr>
          <w:p w14:paraId="6EE7B8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4,346.94</w:t>
            </w:r>
          </w:p>
        </w:tc>
        <w:tc>
          <w:tcPr>
            <w:tcW w:w="2196" w:type="dxa"/>
            <w:tcBorders>
              <w:top w:val="nil"/>
              <w:left w:val="nil"/>
              <w:bottom w:val="single" w:color="000000" w:sz="4" w:space="0"/>
              <w:right w:val="single" w:color="000000" w:sz="4" w:space="0"/>
            </w:tcBorders>
            <w:shd w:val="clear" w:color="auto" w:fill="auto"/>
            <w:noWrap/>
            <w:vAlign w:val="bottom"/>
          </w:tcPr>
          <w:p w14:paraId="762BC53E">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二十五、债务付息支出</w:t>
            </w:r>
          </w:p>
        </w:tc>
        <w:tc>
          <w:tcPr>
            <w:tcW w:w="984" w:type="dxa"/>
            <w:tcBorders>
              <w:top w:val="nil"/>
              <w:left w:val="nil"/>
              <w:bottom w:val="single" w:color="000000" w:sz="4" w:space="0"/>
              <w:right w:val="single" w:color="000000" w:sz="4" w:space="0"/>
            </w:tcBorders>
            <w:shd w:val="clear" w:color="auto" w:fill="auto"/>
            <w:noWrap/>
            <w:vAlign w:val="center"/>
          </w:tcPr>
          <w:p w14:paraId="7EE271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47E539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7EC2A3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66AE01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3CE1D257">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bottom"/>
          </w:tcPr>
          <w:p w14:paraId="11409E31">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一、一般公共预算财政拨款</w:t>
            </w:r>
          </w:p>
        </w:tc>
        <w:tc>
          <w:tcPr>
            <w:tcW w:w="1020" w:type="dxa"/>
            <w:tcBorders>
              <w:top w:val="nil"/>
              <w:left w:val="nil"/>
              <w:bottom w:val="single" w:color="000000" w:sz="4" w:space="0"/>
              <w:right w:val="single" w:color="000000" w:sz="4" w:space="0"/>
            </w:tcBorders>
            <w:shd w:val="clear" w:color="auto" w:fill="auto"/>
            <w:noWrap/>
            <w:vAlign w:val="center"/>
          </w:tcPr>
          <w:p w14:paraId="58C3C8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4,340.94</w:t>
            </w:r>
          </w:p>
        </w:tc>
        <w:tc>
          <w:tcPr>
            <w:tcW w:w="2196" w:type="dxa"/>
            <w:tcBorders>
              <w:top w:val="nil"/>
              <w:left w:val="nil"/>
              <w:bottom w:val="single" w:color="000000" w:sz="4" w:space="0"/>
              <w:right w:val="single" w:color="000000" w:sz="4" w:space="0"/>
            </w:tcBorders>
            <w:shd w:val="clear" w:color="auto" w:fill="auto"/>
            <w:noWrap/>
            <w:vAlign w:val="bottom"/>
          </w:tcPr>
          <w:p w14:paraId="25F3F085">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二十六、抗疫特别国债安排的支出</w:t>
            </w:r>
          </w:p>
        </w:tc>
        <w:tc>
          <w:tcPr>
            <w:tcW w:w="984" w:type="dxa"/>
            <w:tcBorders>
              <w:top w:val="nil"/>
              <w:left w:val="nil"/>
              <w:bottom w:val="single" w:color="000000" w:sz="4" w:space="0"/>
              <w:right w:val="single" w:color="000000" w:sz="4" w:space="0"/>
            </w:tcBorders>
            <w:shd w:val="clear" w:color="auto" w:fill="auto"/>
            <w:noWrap/>
            <w:vAlign w:val="center"/>
          </w:tcPr>
          <w:p w14:paraId="6F227B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948" w:type="dxa"/>
            <w:tcBorders>
              <w:top w:val="nil"/>
              <w:left w:val="nil"/>
              <w:bottom w:val="single" w:color="000000" w:sz="4" w:space="0"/>
              <w:right w:val="single" w:color="000000" w:sz="4" w:space="0"/>
            </w:tcBorders>
            <w:shd w:val="clear" w:color="auto" w:fill="auto"/>
            <w:noWrap/>
            <w:vAlign w:val="center"/>
          </w:tcPr>
          <w:p w14:paraId="0DAFCB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672" w:type="dxa"/>
            <w:tcBorders>
              <w:top w:val="nil"/>
              <w:left w:val="nil"/>
              <w:bottom w:val="single" w:color="000000" w:sz="4" w:space="0"/>
              <w:right w:val="single" w:color="000000" w:sz="4" w:space="0"/>
            </w:tcBorders>
            <w:shd w:val="clear" w:color="auto" w:fill="auto"/>
            <w:noWrap/>
            <w:vAlign w:val="center"/>
          </w:tcPr>
          <w:p w14:paraId="06D771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c>
          <w:tcPr>
            <w:tcW w:w="787" w:type="dxa"/>
            <w:tcBorders>
              <w:top w:val="nil"/>
              <w:left w:val="nil"/>
              <w:bottom w:val="single" w:color="000000" w:sz="4" w:space="0"/>
              <w:right w:val="single" w:color="000000" w:sz="4" w:space="0"/>
            </w:tcBorders>
            <w:shd w:val="clear" w:color="auto" w:fill="auto"/>
            <w:noWrap/>
            <w:vAlign w:val="center"/>
          </w:tcPr>
          <w:p w14:paraId="66592D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127D4165">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bottom"/>
          </w:tcPr>
          <w:p w14:paraId="1066C34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二、政府性基金预算财政拨款</w:t>
            </w:r>
          </w:p>
        </w:tc>
        <w:tc>
          <w:tcPr>
            <w:tcW w:w="1020" w:type="dxa"/>
            <w:tcBorders>
              <w:top w:val="nil"/>
              <w:left w:val="nil"/>
              <w:bottom w:val="single" w:color="000000" w:sz="4" w:space="0"/>
              <w:right w:val="single" w:color="000000" w:sz="4" w:space="0"/>
            </w:tcBorders>
            <w:shd w:val="clear" w:color="auto" w:fill="auto"/>
            <w:noWrap/>
            <w:vAlign w:val="center"/>
          </w:tcPr>
          <w:p w14:paraId="53AD74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6.00</w:t>
            </w:r>
          </w:p>
        </w:tc>
        <w:tc>
          <w:tcPr>
            <w:tcW w:w="2196" w:type="dxa"/>
            <w:tcBorders>
              <w:top w:val="nil"/>
              <w:left w:val="nil"/>
              <w:bottom w:val="single" w:color="000000" w:sz="4" w:space="0"/>
              <w:right w:val="single" w:color="000000" w:sz="4" w:space="0"/>
            </w:tcBorders>
            <w:shd w:val="clear" w:color="auto" w:fill="auto"/>
            <w:noWrap/>
            <w:vAlign w:val="bottom"/>
          </w:tcPr>
          <w:p w14:paraId="35F9B733">
            <w:pPr>
              <w:widowControl/>
              <w:jc w:val="left"/>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rPr>
              <w:t>本年支出合计</w:t>
            </w:r>
          </w:p>
        </w:tc>
        <w:tc>
          <w:tcPr>
            <w:tcW w:w="984" w:type="dxa"/>
            <w:tcBorders>
              <w:top w:val="nil"/>
              <w:left w:val="nil"/>
              <w:bottom w:val="single" w:color="000000" w:sz="4" w:space="0"/>
              <w:right w:val="single" w:color="000000" w:sz="4" w:space="0"/>
            </w:tcBorders>
            <w:shd w:val="clear" w:color="auto" w:fill="auto"/>
            <w:noWrap/>
            <w:vAlign w:val="center"/>
          </w:tcPr>
          <w:p w14:paraId="076FA5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5,067.05</w:t>
            </w:r>
          </w:p>
        </w:tc>
        <w:tc>
          <w:tcPr>
            <w:tcW w:w="948" w:type="dxa"/>
            <w:tcBorders>
              <w:top w:val="nil"/>
              <w:left w:val="nil"/>
              <w:bottom w:val="single" w:color="000000" w:sz="4" w:space="0"/>
              <w:right w:val="single" w:color="000000" w:sz="4" w:space="0"/>
            </w:tcBorders>
            <w:shd w:val="clear" w:color="auto" w:fill="auto"/>
            <w:noWrap/>
            <w:vAlign w:val="center"/>
          </w:tcPr>
          <w:p w14:paraId="026A81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5,050.35</w:t>
            </w:r>
          </w:p>
        </w:tc>
        <w:tc>
          <w:tcPr>
            <w:tcW w:w="672" w:type="dxa"/>
            <w:tcBorders>
              <w:top w:val="nil"/>
              <w:left w:val="nil"/>
              <w:bottom w:val="single" w:color="000000" w:sz="4" w:space="0"/>
              <w:right w:val="single" w:color="000000" w:sz="4" w:space="0"/>
            </w:tcBorders>
            <w:shd w:val="clear" w:color="auto" w:fill="auto"/>
            <w:noWrap/>
            <w:vAlign w:val="center"/>
          </w:tcPr>
          <w:p w14:paraId="1F561E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16.69 </w:t>
            </w:r>
          </w:p>
        </w:tc>
        <w:tc>
          <w:tcPr>
            <w:tcW w:w="787" w:type="dxa"/>
            <w:tcBorders>
              <w:top w:val="nil"/>
              <w:left w:val="nil"/>
              <w:bottom w:val="single" w:color="000000" w:sz="4" w:space="0"/>
              <w:right w:val="single" w:color="000000" w:sz="4" w:space="0"/>
            </w:tcBorders>
            <w:shd w:val="clear" w:color="auto" w:fill="auto"/>
            <w:noWrap/>
            <w:vAlign w:val="center"/>
          </w:tcPr>
          <w:p w14:paraId="437F43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1D460821">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bottom"/>
          </w:tcPr>
          <w:p w14:paraId="0A06BED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三、国有资本经营预算财政拨款</w:t>
            </w:r>
          </w:p>
        </w:tc>
        <w:tc>
          <w:tcPr>
            <w:tcW w:w="1020" w:type="dxa"/>
            <w:tcBorders>
              <w:top w:val="nil"/>
              <w:left w:val="nil"/>
              <w:bottom w:val="single" w:color="000000" w:sz="4" w:space="0"/>
              <w:right w:val="single" w:color="000000" w:sz="4" w:space="0"/>
            </w:tcBorders>
            <w:shd w:val="clear" w:color="auto" w:fill="auto"/>
            <w:noWrap/>
            <w:vAlign w:val="center"/>
          </w:tcPr>
          <w:p w14:paraId="672551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2196" w:type="dxa"/>
            <w:tcBorders>
              <w:top w:val="nil"/>
              <w:left w:val="nil"/>
              <w:bottom w:val="single" w:color="000000" w:sz="4" w:space="0"/>
              <w:right w:val="single" w:color="000000" w:sz="4" w:space="0"/>
            </w:tcBorders>
            <w:shd w:val="clear" w:color="auto" w:fill="auto"/>
            <w:noWrap/>
            <w:vAlign w:val="bottom"/>
          </w:tcPr>
          <w:p w14:paraId="60E8D67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年末财政拨款结转和结余</w:t>
            </w:r>
          </w:p>
        </w:tc>
        <w:tc>
          <w:tcPr>
            <w:tcW w:w="984" w:type="dxa"/>
            <w:tcBorders>
              <w:top w:val="nil"/>
              <w:left w:val="nil"/>
              <w:bottom w:val="single" w:color="000000" w:sz="4" w:space="0"/>
              <w:right w:val="single" w:color="000000" w:sz="4" w:space="0"/>
            </w:tcBorders>
            <w:shd w:val="clear" w:color="auto" w:fill="auto"/>
            <w:noWrap/>
            <w:vAlign w:val="center"/>
          </w:tcPr>
          <w:p w14:paraId="03F818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2,338.88</w:t>
            </w:r>
          </w:p>
        </w:tc>
        <w:tc>
          <w:tcPr>
            <w:tcW w:w="948" w:type="dxa"/>
            <w:tcBorders>
              <w:top w:val="nil"/>
              <w:left w:val="nil"/>
              <w:bottom w:val="single" w:color="000000" w:sz="4" w:space="0"/>
              <w:right w:val="single" w:color="000000" w:sz="4" w:space="0"/>
            </w:tcBorders>
            <w:shd w:val="clear" w:color="auto" w:fill="auto"/>
            <w:noWrap/>
            <w:vAlign w:val="center"/>
          </w:tcPr>
          <w:p w14:paraId="41C974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2,332.88</w:t>
            </w:r>
          </w:p>
        </w:tc>
        <w:tc>
          <w:tcPr>
            <w:tcW w:w="672" w:type="dxa"/>
            <w:tcBorders>
              <w:top w:val="nil"/>
              <w:left w:val="nil"/>
              <w:bottom w:val="single" w:color="000000" w:sz="4" w:space="0"/>
              <w:right w:val="single" w:color="000000" w:sz="4" w:space="0"/>
            </w:tcBorders>
            <w:shd w:val="clear" w:color="auto" w:fill="auto"/>
            <w:noWrap/>
            <w:vAlign w:val="center"/>
          </w:tcPr>
          <w:p w14:paraId="41FE62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6.00 </w:t>
            </w:r>
          </w:p>
        </w:tc>
        <w:tc>
          <w:tcPr>
            <w:tcW w:w="787" w:type="dxa"/>
            <w:tcBorders>
              <w:top w:val="nil"/>
              <w:left w:val="nil"/>
              <w:bottom w:val="single" w:color="000000" w:sz="4" w:space="0"/>
              <w:right w:val="single" w:color="000000" w:sz="4" w:space="0"/>
            </w:tcBorders>
            <w:shd w:val="clear" w:color="auto" w:fill="auto"/>
            <w:noWrap/>
            <w:vAlign w:val="center"/>
          </w:tcPr>
          <w:p w14:paraId="496028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2A2BF65A">
        <w:tblPrEx>
          <w:tblCellMar>
            <w:top w:w="0" w:type="dxa"/>
            <w:left w:w="108" w:type="dxa"/>
            <w:bottom w:w="0" w:type="dxa"/>
            <w:right w:w="108" w:type="dxa"/>
          </w:tblCellMar>
        </w:tblPrEx>
        <w:trPr>
          <w:trHeight w:val="420" w:hRule="atLeast"/>
        </w:trPr>
        <w:tc>
          <w:tcPr>
            <w:tcW w:w="2413" w:type="dxa"/>
            <w:tcBorders>
              <w:top w:val="nil"/>
              <w:left w:val="single" w:color="000000" w:sz="4" w:space="0"/>
              <w:bottom w:val="single" w:color="000000" w:sz="4" w:space="0"/>
              <w:right w:val="single" w:color="000000" w:sz="4" w:space="0"/>
            </w:tcBorders>
            <w:shd w:val="clear" w:color="auto" w:fill="auto"/>
            <w:noWrap/>
            <w:vAlign w:val="center"/>
          </w:tcPr>
          <w:p w14:paraId="034DCB3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1020" w:type="dxa"/>
            <w:tcBorders>
              <w:top w:val="nil"/>
              <w:left w:val="nil"/>
              <w:bottom w:val="single" w:color="000000" w:sz="4" w:space="0"/>
              <w:right w:val="single" w:color="000000" w:sz="4" w:space="0"/>
            </w:tcBorders>
            <w:shd w:val="clear" w:color="auto" w:fill="auto"/>
            <w:noWrap/>
            <w:vAlign w:val="center"/>
          </w:tcPr>
          <w:p w14:paraId="7CC2F7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7,405.92</w:t>
            </w:r>
          </w:p>
        </w:tc>
        <w:tc>
          <w:tcPr>
            <w:tcW w:w="2196" w:type="dxa"/>
            <w:tcBorders>
              <w:top w:val="nil"/>
              <w:left w:val="nil"/>
              <w:bottom w:val="single" w:color="000000" w:sz="4" w:space="0"/>
              <w:right w:val="single" w:color="000000" w:sz="4" w:space="0"/>
            </w:tcBorders>
            <w:shd w:val="clear" w:color="auto" w:fill="auto"/>
            <w:noWrap/>
            <w:vAlign w:val="center"/>
          </w:tcPr>
          <w:p w14:paraId="7BDE911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总计</w:t>
            </w:r>
          </w:p>
        </w:tc>
        <w:tc>
          <w:tcPr>
            <w:tcW w:w="984" w:type="dxa"/>
            <w:tcBorders>
              <w:top w:val="nil"/>
              <w:left w:val="nil"/>
              <w:bottom w:val="single" w:color="000000" w:sz="4" w:space="0"/>
              <w:right w:val="single" w:color="000000" w:sz="4" w:space="0"/>
            </w:tcBorders>
            <w:shd w:val="clear" w:color="auto" w:fill="auto"/>
            <w:noWrap/>
            <w:vAlign w:val="center"/>
          </w:tcPr>
          <w:p w14:paraId="1404EA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7,405.92</w:t>
            </w:r>
          </w:p>
        </w:tc>
        <w:tc>
          <w:tcPr>
            <w:tcW w:w="948" w:type="dxa"/>
            <w:tcBorders>
              <w:top w:val="nil"/>
              <w:left w:val="nil"/>
              <w:bottom w:val="single" w:color="000000" w:sz="4" w:space="0"/>
              <w:right w:val="single" w:color="000000" w:sz="4" w:space="0"/>
            </w:tcBorders>
            <w:shd w:val="clear" w:color="auto" w:fill="auto"/>
            <w:noWrap/>
            <w:vAlign w:val="center"/>
          </w:tcPr>
          <w:p w14:paraId="2E0EB9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7,383.23</w:t>
            </w:r>
          </w:p>
        </w:tc>
        <w:tc>
          <w:tcPr>
            <w:tcW w:w="672" w:type="dxa"/>
            <w:tcBorders>
              <w:top w:val="nil"/>
              <w:left w:val="nil"/>
              <w:bottom w:val="single" w:color="000000" w:sz="4" w:space="0"/>
              <w:right w:val="single" w:color="000000" w:sz="4" w:space="0"/>
            </w:tcBorders>
            <w:shd w:val="clear" w:color="auto" w:fill="auto"/>
            <w:noWrap/>
            <w:vAlign w:val="center"/>
          </w:tcPr>
          <w:p w14:paraId="4BBBE2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22.69 </w:t>
            </w:r>
          </w:p>
        </w:tc>
        <w:tc>
          <w:tcPr>
            <w:tcW w:w="787" w:type="dxa"/>
            <w:tcBorders>
              <w:top w:val="nil"/>
              <w:left w:val="nil"/>
              <w:bottom w:val="single" w:color="000000" w:sz="4" w:space="0"/>
              <w:right w:val="single" w:color="000000" w:sz="4" w:space="0"/>
            </w:tcBorders>
            <w:shd w:val="clear" w:color="auto" w:fill="auto"/>
            <w:noWrap/>
            <w:vAlign w:val="center"/>
          </w:tcPr>
          <w:p w14:paraId="115D92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0.00 </w:t>
            </w:r>
          </w:p>
        </w:tc>
      </w:tr>
      <w:tr w14:paraId="12F742A3">
        <w:tblPrEx>
          <w:tblCellMar>
            <w:top w:w="0" w:type="dxa"/>
            <w:left w:w="108" w:type="dxa"/>
            <w:bottom w:w="0" w:type="dxa"/>
            <w:right w:w="108" w:type="dxa"/>
          </w:tblCellMar>
        </w:tblPrEx>
        <w:trPr>
          <w:trHeight w:val="766" w:hRule="atLeast"/>
        </w:trPr>
        <w:tc>
          <w:tcPr>
            <w:tcW w:w="9020" w:type="dxa"/>
            <w:gridSpan w:val="7"/>
            <w:tcBorders>
              <w:top w:val="nil"/>
              <w:left w:val="nil"/>
              <w:bottom w:val="nil"/>
              <w:right w:val="nil"/>
            </w:tcBorders>
            <w:shd w:val="clear" w:color="auto" w:fill="auto"/>
            <w:noWrap/>
            <w:vAlign w:val="bottom"/>
          </w:tcPr>
          <w:p w14:paraId="73B26A84">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备注：本表反映部门本年度一般公共预算财政拨款、政府性基金预算财政拨款及国有资本经营预算财政拨款的总收支和年末结转结余情况。</w:t>
            </w:r>
          </w:p>
        </w:tc>
      </w:tr>
    </w:tbl>
    <w:p w14:paraId="4D87F62D">
      <w:pPr>
        <w:pStyle w:val="7"/>
        <w:shd w:val="clear" w:color="auto" w:fill="FFFFFF"/>
        <w:snapToGrid w:val="0"/>
        <w:rPr>
          <w:sz w:val="28"/>
          <w:szCs w:val="28"/>
        </w:rPr>
      </w:pPr>
    </w:p>
    <w:p w14:paraId="590041F8">
      <w:pPr>
        <w:pStyle w:val="7"/>
        <w:shd w:val="clear" w:color="auto" w:fill="FFFFFF"/>
        <w:snapToGrid w:val="0"/>
      </w:pPr>
    </w:p>
    <w:p w14:paraId="504B8C00">
      <w:pPr>
        <w:pStyle w:val="7"/>
        <w:shd w:val="clear" w:color="auto" w:fill="FFFFFF"/>
        <w:snapToGrid w:val="0"/>
      </w:pPr>
    </w:p>
    <w:p w14:paraId="4C038AEC">
      <w:pPr>
        <w:pStyle w:val="7"/>
        <w:shd w:val="clear" w:color="auto" w:fill="FFFFFF"/>
        <w:snapToGrid w:val="0"/>
      </w:pPr>
    </w:p>
    <w:p w14:paraId="5F0A9268">
      <w:pPr>
        <w:pStyle w:val="7"/>
        <w:shd w:val="clear" w:color="auto" w:fill="FFFFFF"/>
        <w:snapToGrid w:val="0"/>
      </w:pPr>
    </w:p>
    <w:p w14:paraId="43DC81E2">
      <w:pPr>
        <w:pStyle w:val="7"/>
        <w:shd w:val="clear" w:color="auto" w:fill="FFFFFF"/>
        <w:snapToGrid w:val="0"/>
      </w:pPr>
    </w:p>
    <w:p w14:paraId="4094B8DD">
      <w:pPr>
        <w:pStyle w:val="7"/>
        <w:shd w:val="clear" w:color="auto" w:fill="FFFFFF"/>
        <w:snapToGrid w:val="0"/>
      </w:pPr>
    </w:p>
    <w:p w14:paraId="311B193F">
      <w:pPr>
        <w:pStyle w:val="7"/>
        <w:shd w:val="clear" w:color="auto" w:fill="FFFFFF"/>
        <w:snapToGrid w:val="0"/>
      </w:pPr>
    </w:p>
    <w:p w14:paraId="1FF13DFE">
      <w:pPr>
        <w:pStyle w:val="7"/>
        <w:shd w:val="clear" w:color="auto" w:fill="FFFFFF"/>
        <w:snapToGrid w:val="0"/>
      </w:pPr>
    </w:p>
    <w:tbl>
      <w:tblPr>
        <w:tblStyle w:val="8"/>
        <w:tblW w:w="878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830"/>
        <w:gridCol w:w="1377"/>
        <w:gridCol w:w="1214"/>
        <w:gridCol w:w="1291"/>
      </w:tblGrid>
      <w:tr w14:paraId="5140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780" w:type="dxa"/>
            <w:gridSpan w:val="5"/>
            <w:shd w:val="clear" w:color="auto" w:fill="auto"/>
            <w:noWrap/>
            <w:vAlign w:val="center"/>
          </w:tcPr>
          <w:p w14:paraId="27263412">
            <w:pPr>
              <w:widowControl/>
              <w:jc w:val="center"/>
              <w:textAlignment w:val="center"/>
              <w:rPr>
                <w:rFonts w:hint="eastAsia" w:ascii="方正小标宋_GBK" w:hAnsi="宋体" w:eastAsia="方正小标宋_GBK" w:cs="黑体"/>
                <w:color w:val="000000"/>
                <w:sz w:val="44"/>
                <w:szCs w:val="44"/>
              </w:rPr>
            </w:pPr>
            <w:r>
              <w:rPr>
                <w:rFonts w:hint="eastAsia" w:ascii="方正小标宋_GBK" w:hAnsi="宋体" w:eastAsia="方正小标宋_GBK" w:cs="黑体"/>
                <w:color w:val="000000"/>
                <w:kern w:val="0"/>
                <w:sz w:val="44"/>
                <w:szCs w:val="44"/>
              </w:rPr>
              <w:t>一般公共预算财政拨款支出决算表</w:t>
            </w:r>
          </w:p>
        </w:tc>
      </w:tr>
      <w:tr w14:paraId="5495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68" w:type="dxa"/>
            <w:shd w:val="clear" w:color="auto" w:fill="auto"/>
            <w:noWrap/>
            <w:vAlign w:val="center"/>
          </w:tcPr>
          <w:p w14:paraId="673BD885">
            <w:pPr>
              <w:jc w:val="left"/>
              <w:rPr>
                <w:rFonts w:ascii="宋体" w:hAnsi="宋体" w:eastAsia="宋体" w:cs="宋体"/>
                <w:color w:val="000000"/>
                <w:sz w:val="18"/>
                <w:szCs w:val="18"/>
              </w:rPr>
            </w:pPr>
          </w:p>
        </w:tc>
        <w:tc>
          <w:tcPr>
            <w:tcW w:w="3830" w:type="dxa"/>
            <w:shd w:val="clear" w:color="auto" w:fill="auto"/>
            <w:noWrap/>
            <w:vAlign w:val="center"/>
          </w:tcPr>
          <w:p w14:paraId="47BF162E">
            <w:pPr>
              <w:jc w:val="left"/>
              <w:rPr>
                <w:rFonts w:ascii="宋体" w:hAnsi="宋体" w:eastAsia="宋体" w:cs="宋体"/>
                <w:color w:val="000000"/>
                <w:sz w:val="18"/>
                <w:szCs w:val="18"/>
              </w:rPr>
            </w:pPr>
          </w:p>
        </w:tc>
        <w:tc>
          <w:tcPr>
            <w:tcW w:w="1377" w:type="dxa"/>
            <w:shd w:val="clear" w:color="auto" w:fill="auto"/>
            <w:noWrap/>
            <w:vAlign w:val="center"/>
          </w:tcPr>
          <w:p w14:paraId="54DA356D">
            <w:pPr>
              <w:jc w:val="left"/>
              <w:rPr>
                <w:rFonts w:ascii="宋体" w:hAnsi="宋体" w:eastAsia="宋体" w:cs="宋体"/>
                <w:color w:val="000000"/>
                <w:sz w:val="18"/>
                <w:szCs w:val="18"/>
              </w:rPr>
            </w:pPr>
          </w:p>
        </w:tc>
        <w:tc>
          <w:tcPr>
            <w:tcW w:w="1214" w:type="dxa"/>
            <w:shd w:val="clear" w:color="auto" w:fill="auto"/>
            <w:noWrap/>
            <w:vAlign w:val="center"/>
          </w:tcPr>
          <w:p w14:paraId="0DAA4018">
            <w:pPr>
              <w:jc w:val="left"/>
              <w:rPr>
                <w:rFonts w:ascii="宋体" w:hAnsi="宋体" w:eastAsia="宋体" w:cs="宋体"/>
                <w:color w:val="000000"/>
                <w:sz w:val="18"/>
                <w:szCs w:val="18"/>
              </w:rPr>
            </w:pPr>
          </w:p>
        </w:tc>
        <w:tc>
          <w:tcPr>
            <w:tcW w:w="1291" w:type="dxa"/>
            <w:shd w:val="clear" w:color="auto" w:fill="auto"/>
            <w:noWrap/>
            <w:vAlign w:val="center"/>
          </w:tcPr>
          <w:p w14:paraId="27D73D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公开05表</w:t>
            </w:r>
          </w:p>
        </w:tc>
      </w:tr>
      <w:tr w14:paraId="3F65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898" w:type="dxa"/>
            <w:gridSpan w:val="2"/>
            <w:shd w:val="clear" w:color="auto" w:fill="auto"/>
            <w:noWrap/>
            <w:vAlign w:val="center"/>
          </w:tcPr>
          <w:p w14:paraId="08F14B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公开部门：垫江县人民政府桂阳街道办事处</w:t>
            </w:r>
          </w:p>
        </w:tc>
        <w:tc>
          <w:tcPr>
            <w:tcW w:w="1377" w:type="dxa"/>
            <w:shd w:val="clear" w:color="auto" w:fill="auto"/>
            <w:noWrap/>
            <w:vAlign w:val="center"/>
          </w:tcPr>
          <w:p w14:paraId="4CA735E5">
            <w:pPr>
              <w:jc w:val="left"/>
              <w:rPr>
                <w:rFonts w:ascii="宋体" w:hAnsi="宋体" w:eastAsia="宋体" w:cs="宋体"/>
                <w:color w:val="000000"/>
                <w:sz w:val="18"/>
                <w:szCs w:val="18"/>
              </w:rPr>
            </w:pPr>
          </w:p>
        </w:tc>
        <w:tc>
          <w:tcPr>
            <w:tcW w:w="1214" w:type="dxa"/>
            <w:shd w:val="clear" w:color="auto" w:fill="auto"/>
            <w:noWrap/>
            <w:vAlign w:val="center"/>
          </w:tcPr>
          <w:p w14:paraId="37677541">
            <w:pPr>
              <w:jc w:val="left"/>
              <w:rPr>
                <w:rFonts w:ascii="宋体" w:hAnsi="宋体" w:eastAsia="宋体" w:cs="宋体"/>
                <w:color w:val="000000"/>
                <w:sz w:val="18"/>
                <w:szCs w:val="18"/>
              </w:rPr>
            </w:pPr>
          </w:p>
        </w:tc>
        <w:tc>
          <w:tcPr>
            <w:tcW w:w="1291" w:type="dxa"/>
            <w:shd w:val="clear" w:color="auto" w:fill="auto"/>
            <w:noWrap/>
            <w:vAlign w:val="center"/>
          </w:tcPr>
          <w:p w14:paraId="75C24F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单位：万元</w:t>
            </w:r>
          </w:p>
        </w:tc>
      </w:tr>
      <w:tr w14:paraId="0C31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898" w:type="dxa"/>
            <w:gridSpan w:val="2"/>
            <w:shd w:val="clear" w:color="auto" w:fill="auto"/>
            <w:vAlign w:val="center"/>
          </w:tcPr>
          <w:p w14:paraId="2AE5626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项     目</w:t>
            </w:r>
          </w:p>
        </w:tc>
        <w:tc>
          <w:tcPr>
            <w:tcW w:w="3882" w:type="dxa"/>
            <w:gridSpan w:val="3"/>
            <w:shd w:val="clear" w:color="auto" w:fill="auto"/>
            <w:vAlign w:val="center"/>
          </w:tcPr>
          <w:p w14:paraId="165DD29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本年支出</w:t>
            </w:r>
          </w:p>
        </w:tc>
      </w:tr>
      <w:tr w14:paraId="34D0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068" w:type="dxa"/>
            <w:shd w:val="clear" w:color="auto" w:fill="auto"/>
            <w:vAlign w:val="center"/>
          </w:tcPr>
          <w:p w14:paraId="4DAE1AE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功能分类科目编码</w:t>
            </w:r>
          </w:p>
        </w:tc>
        <w:tc>
          <w:tcPr>
            <w:tcW w:w="3830" w:type="dxa"/>
            <w:shd w:val="clear" w:color="auto" w:fill="auto"/>
            <w:vAlign w:val="center"/>
          </w:tcPr>
          <w:p w14:paraId="697763B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项目（按“项”级功能分类科目）</w:t>
            </w:r>
          </w:p>
        </w:tc>
        <w:tc>
          <w:tcPr>
            <w:tcW w:w="1377" w:type="dxa"/>
            <w:shd w:val="clear" w:color="auto" w:fill="auto"/>
            <w:vAlign w:val="center"/>
          </w:tcPr>
          <w:p w14:paraId="6DEAEC0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1214" w:type="dxa"/>
            <w:shd w:val="clear" w:color="auto" w:fill="auto"/>
            <w:vAlign w:val="center"/>
          </w:tcPr>
          <w:p w14:paraId="1B64DCA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基本支出</w:t>
            </w:r>
          </w:p>
        </w:tc>
        <w:tc>
          <w:tcPr>
            <w:tcW w:w="1291" w:type="dxa"/>
            <w:shd w:val="clear" w:color="auto" w:fill="auto"/>
            <w:vAlign w:val="center"/>
          </w:tcPr>
          <w:p w14:paraId="56F8CFA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项目支出</w:t>
            </w:r>
          </w:p>
        </w:tc>
      </w:tr>
      <w:tr w14:paraId="78BA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898" w:type="dxa"/>
            <w:gridSpan w:val="2"/>
            <w:shd w:val="clear" w:color="auto" w:fill="auto"/>
            <w:vAlign w:val="center"/>
          </w:tcPr>
          <w:p w14:paraId="62E9E77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1377" w:type="dxa"/>
            <w:shd w:val="clear" w:color="auto" w:fill="auto"/>
            <w:noWrap/>
            <w:vAlign w:val="center"/>
          </w:tcPr>
          <w:p w14:paraId="5DB69E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5,050.35</w:t>
            </w:r>
          </w:p>
        </w:tc>
        <w:tc>
          <w:tcPr>
            <w:tcW w:w="1214" w:type="dxa"/>
            <w:shd w:val="clear" w:color="auto" w:fill="auto"/>
            <w:noWrap/>
            <w:vAlign w:val="center"/>
          </w:tcPr>
          <w:p w14:paraId="1F9899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3,845.60</w:t>
            </w:r>
          </w:p>
        </w:tc>
        <w:tc>
          <w:tcPr>
            <w:tcW w:w="1291" w:type="dxa"/>
            <w:shd w:val="clear" w:color="auto" w:fill="auto"/>
            <w:noWrap/>
            <w:vAlign w:val="center"/>
          </w:tcPr>
          <w:p w14:paraId="481603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1,204.76</w:t>
            </w:r>
          </w:p>
        </w:tc>
      </w:tr>
      <w:tr w14:paraId="7088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91668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w:t>
            </w:r>
          </w:p>
        </w:tc>
        <w:tc>
          <w:tcPr>
            <w:tcW w:w="3830" w:type="dxa"/>
            <w:shd w:val="clear" w:color="auto" w:fill="auto"/>
            <w:noWrap/>
            <w:vAlign w:val="center"/>
          </w:tcPr>
          <w:p w14:paraId="67F53022">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一般公共服务支出</w:t>
            </w:r>
          </w:p>
        </w:tc>
        <w:tc>
          <w:tcPr>
            <w:tcW w:w="1377" w:type="dxa"/>
            <w:shd w:val="clear" w:color="auto" w:fill="auto"/>
            <w:noWrap/>
            <w:vAlign w:val="center"/>
          </w:tcPr>
          <w:p w14:paraId="50954A3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3,096.25</w:t>
            </w:r>
          </w:p>
        </w:tc>
        <w:tc>
          <w:tcPr>
            <w:tcW w:w="1214" w:type="dxa"/>
            <w:shd w:val="clear" w:color="auto" w:fill="auto"/>
            <w:noWrap/>
            <w:vAlign w:val="center"/>
          </w:tcPr>
          <w:p w14:paraId="67A2C7B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2,979.90</w:t>
            </w:r>
          </w:p>
        </w:tc>
        <w:tc>
          <w:tcPr>
            <w:tcW w:w="1291" w:type="dxa"/>
            <w:shd w:val="clear" w:color="auto" w:fill="auto"/>
            <w:noWrap/>
            <w:vAlign w:val="center"/>
          </w:tcPr>
          <w:p w14:paraId="5837071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116.35</w:t>
            </w:r>
          </w:p>
        </w:tc>
      </w:tr>
      <w:tr w14:paraId="6EF3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929FE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20101</w:t>
            </w:r>
          </w:p>
        </w:tc>
        <w:tc>
          <w:tcPr>
            <w:tcW w:w="3830" w:type="dxa"/>
            <w:shd w:val="clear" w:color="auto" w:fill="auto"/>
            <w:noWrap/>
            <w:vAlign w:val="center"/>
          </w:tcPr>
          <w:p w14:paraId="192092A5">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人大事务</w:t>
            </w:r>
          </w:p>
        </w:tc>
        <w:tc>
          <w:tcPr>
            <w:tcW w:w="1377" w:type="dxa"/>
            <w:shd w:val="clear" w:color="auto" w:fill="auto"/>
            <w:noWrap/>
            <w:vAlign w:val="center"/>
          </w:tcPr>
          <w:p w14:paraId="5722E32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0.45</w:t>
            </w:r>
          </w:p>
        </w:tc>
        <w:tc>
          <w:tcPr>
            <w:tcW w:w="1214" w:type="dxa"/>
            <w:shd w:val="clear" w:color="auto" w:fill="auto"/>
            <w:noWrap/>
            <w:vAlign w:val="center"/>
          </w:tcPr>
          <w:p w14:paraId="7B81B95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507AD6B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0.45</w:t>
            </w:r>
          </w:p>
        </w:tc>
      </w:tr>
      <w:tr w14:paraId="286A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E1761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2010108</w:t>
            </w:r>
          </w:p>
        </w:tc>
        <w:tc>
          <w:tcPr>
            <w:tcW w:w="3830" w:type="dxa"/>
            <w:shd w:val="clear" w:color="auto" w:fill="auto"/>
            <w:noWrap/>
            <w:vAlign w:val="center"/>
          </w:tcPr>
          <w:p w14:paraId="181FA9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代表工作</w:t>
            </w:r>
          </w:p>
        </w:tc>
        <w:tc>
          <w:tcPr>
            <w:tcW w:w="1377" w:type="dxa"/>
            <w:shd w:val="clear" w:color="auto" w:fill="auto"/>
            <w:noWrap/>
            <w:vAlign w:val="center"/>
          </w:tcPr>
          <w:p w14:paraId="49FF9A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0.45</w:t>
            </w:r>
          </w:p>
        </w:tc>
        <w:tc>
          <w:tcPr>
            <w:tcW w:w="1214" w:type="dxa"/>
            <w:shd w:val="clear" w:color="auto" w:fill="auto"/>
            <w:noWrap/>
            <w:vAlign w:val="center"/>
          </w:tcPr>
          <w:p w14:paraId="131E0F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11E64A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0.45</w:t>
            </w:r>
          </w:p>
        </w:tc>
      </w:tr>
      <w:tr w14:paraId="6ABE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50009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20103</w:t>
            </w:r>
          </w:p>
        </w:tc>
        <w:tc>
          <w:tcPr>
            <w:tcW w:w="3830" w:type="dxa"/>
            <w:shd w:val="clear" w:color="auto" w:fill="auto"/>
            <w:noWrap/>
            <w:vAlign w:val="center"/>
          </w:tcPr>
          <w:p w14:paraId="073EE98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22"/>
              </w:rPr>
              <w:t>政府办公厅（室）及相关机构事务</w:t>
            </w:r>
          </w:p>
        </w:tc>
        <w:tc>
          <w:tcPr>
            <w:tcW w:w="1377" w:type="dxa"/>
            <w:shd w:val="clear" w:color="auto" w:fill="auto"/>
            <w:noWrap/>
            <w:vAlign w:val="center"/>
          </w:tcPr>
          <w:p w14:paraId="37FC657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3,095.80</w:t>
            </w:r>
          </w:p>
        </w:tc>
        <w:tc>
          <w:tcPr>
            <w:tcW w:w="1214" w:type="dxa"/>
            <w:shd w:val="clear" w:color="auto" w:fill="auto"/>
            <w:noWrap/>
            <w:vAlign w:val="center"/>
          </w:tcPr>
          <w:p w14:paraId="0B7B91E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2,979.90</w:t>
            </w:r>
          </w:p>
        </w:tc>
        <w:tc>
          <w:tcPr>
            <w:tcW w:w="1291" w:type="dxa"/>
            <w:shd w:val="clear" w:color="auto" w:fill="auto"/>
            <w:noWrap/>
            <w:vAlign w:val="center"/>
          </w:tcPr>
          <w:p w14:paraId="07FF812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115.90</w:t>
            </w:r>
          </w:p>
        </w:tc>
      </w:tr>
      <w:tr w14:paraId="3A04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 w:type="dxa"/>
            <w:shd w:val="clear" w:color="auto" w:fill="auto"/>
            <w:noWrap/>
            <w:vAlign w:val="center"/>
          </w:tcPr>
          <w:p w14:paraId="11B08D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2010301</w:t>
            </w:r>
          </w:p>
        </w:tc>
        <w:tc>
          <w:tcPr>
            <w:tcW w:w="3830" w:type="dxa"/>
            <w:shd w:val="clear" w:color="auto" w:fill="auto"/>
            <w:noWrap/>
            <w:vAlign w:val="center"/>
          </w:tcPr>
          <w:p w14:paraId="4A32A6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377" w:type="dxa"/>
            <w:shd w:val="clear" w:color="auto" w:fill="auto"/>
            <w:noWrap/>
            <w:vAlign w:val="center"/>
          </w:tcPr>
          <w:p w14:paraId="648388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2,903.35</w:t>
            </w:r>
          </w:p>
        </w:tc>
        <w:tc>
          <w:tcPr>
            <w:tcW w:w="1214" w:type="dxa"/>
            <w:shd w:val="clear" w:color="auto" w:fill="auto"/>
            <w:noWrap/>
            <w:vAlign w:val="center"/>
          </w:tcPr>
          <w:p w14:paraId="77612F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2,903.35</w:t>
            </w:r>
          </w:p>
        </w:tc>
        <w:tc>
          <w:tcPr>
            <w:tcW w:w="1291" w:type="dxa"/>
            <w:shd w:val="clear" w:color="auto" w:fill="auto"/>
            <w:noWrap/>
            <w:vAlign w:val="center"/>
          </w:tcPr>
          <w:p w14:paraId="280576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52C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002BF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2010302</w:t>
            </w:r>
          </w:p>
        </w:tc>
        <w:tc>
          <w:tcPr>
            <w:tcW w:w="3830" w:type="dxa"/>
            <w:shd w:val="clear" w:color="auto" w:fill="auto"/>
            <w:noWrap/>
            <w:vAlign w:val="center"/>
          </w:tcPr>
          <w:p w14:paraId="3DC371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377" w:type="dxa"/>
            <w:shd w:val="clear" w:color="auto" w:fill="auto"/>
            <w:noWrap/>
            <w:vAlign w:val="center"/>
          </w:tcPr>
          <w:p w14:paraId="33D09C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113.47</w:t>
            </w:r>
          </w:p>
        </w:tc>
        <w:tc>
          <w:tcPr>
            <w:tcW w:w="1214" w:type="dxa"/>
            <w:shd w:val="clear" w:color="auto" w:fill="auto"/>
            <w:noWrap/>
            <w:vAlign w:val="center"/>
          </w:tcPr>
          <w:p w14:paraId="5A17F7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68B2A5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113.47</w:t>
            </w:r>
          </w:p>
        </w:tc>
      </w:tr>
      <w:tr w14:paraId="0531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97614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2010308</w:t>
            </w:r>
          </w:p>
        </w:tc>
        <w:tc>
          <w:tcPr>
            <w:tcW w:w="3830" w:type="dxa"/>
            <w:shd w:val="clear" w:color="auto" w:fill="auto"/>
            <w:noWrap/>
            <w:vAlign w:val="center"/>
          </w:tcPr>
          <w:p w14:paraId="4C32EF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信访事务</w:t>
            </w:r>
          </w:p>
        </w:tc>
        <w:tc>
          <w:tcPr>
            <w:tcW w:w="1377" w:type="dxa"/>
            <w:shd w:val="clear" w:color="auto" w:fill="auto"/>
            <w:noWrap/>
            <w:vAlign w:val="center"/>
          </w:tcPr>
          <w:p w14:paraId="715A9F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2.43</w:t>
            </w:r>
          </w:p>
        </w:tc>
        <w:tc>
          <w:tcPr>
            <w:tcW w:w="1214" w:type="dxa"/>
            <w:shd w:val="clear" w:color="auto" w:fill="auto"/>
            <w:noWrap/>
            <w:vAlign w:val="center"/>
          </w:tcPr>
          <w:p w14:paraId="766C7D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40A6B6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2.43</w:t>
            </w:r>
          </w:p>
        </w:tc>
      </w:tr>
      <w:tr w14:paraId="5155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97843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2010350</w:t>
            </w:r>
          </w:p>
        </w:tc>
        <w:tc>
          <w:tcPr>
            <w:tcW w:w="3830" w:type="dxa"/>
            <w:shd w:val="clear" w:color="auto" w:fill="auto"/>
            <w:noWrap/>
            <w:vAlign w:val="center"/>
          </w:tcPr>
          <w:p w14:paraId="772310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事业运行</w:t>
            </w:r>
          </w:p>
        </w:tc>
        <w:tc>
          <w:tcPr>
            <w:tcW w:w="1377" w:type="dxa"/>
            <w:shd w:val="clear" w:color="auto" w:fill="auto"/>
            <w:noWrap/>
            <w:vAlign w:val="center"/>
          </w:tcPr>
          <w:p w14:paraId="1044D5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76.55</w:t>
            </w:r>
          </w:p>
        </w:tc>
        <w:tc>
          <w:tcPr>
            <w:tcW w:w="1214" w:type="dxa"/>
            <w:shd w:val="clear" w:color="auto" w:fill="auto"/>
            <w:noWrap/>
            <w:vAlign w:val="center"/>
          </w:tcPr>
          <w:p w14:paraId="2C0705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76.55</w:t>
            </w:r>
          </w:p>
        </w:tc>
        <w:tc>
          <w:tcPr>
            <w:tcW w:w="1291" w:type="dxa"/>
            <w:shd w:val="clear" w:color="auto" w:fill="auto"/>
            <w:noWrap/>
            <w:vAlign w:val="center"/>
          </w:tcPr>
          <w:p w14:paraId="25F11D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72D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039A7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2010399</w:t>
            </w:r>
          </w:p>
        </w:tc>
        <w:tc>
          <w:tcPr>
            <w:tcW w:w="3830" w:type="dxa"/>
            <w:shd w:val="clear" w:color="auto" w:fill="auto"/>
            <w:noWrap/>
            <w:vAlign w:val="center"/>
          </w:tcPr>
          <w:p w14:paraId="18D7CA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其他政府办公厅（室）及相关机构事务支出</w:t>
            </w:r>
          </w:p>
        </w:tc>
        <w:tc>
          <w:tcPr>
            <w:tcW w:w="1377" w:type="dxa"/>
            <w:shd w:val="clear" w:color="auto" w:fill="auto"/>
            <w:noWrap/>
            <w:vAlign w:val="center"/>
          </w:tcPr>
          <w:p w14:paraId="39EC04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3C7263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22F2E7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8F4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6AB34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w:t>
            </w:r>
          </w:p>
        </w:tc>
        <w:tc>
          <w:tcPr>
            <w:tcW w:w="3830" w:type="dxa"/>
            <w:shd w:val="clear" w:color="auto" w:fill="auto"/>
            <w:noWrap/>
            <w:vAlign w:val="center"/>
          </w:tcPr>
          <w:p w14:paraId="254D5BB1">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科学技术支出</w:t>
            </w:r>
          </w:p>
        </w:tc>
        <w:tc>
          <w:tcPr>
            <w:tcW w:w="1377" w:type="dxa"/>
            <w:shd w:val="clear" w:color="auto" w:fill="auto"/>
            <w:noWrap/>
            <w:vAlign w:val="center"/>
          </w:tcPr>
          <w:p w14:paraId="680AC5A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0.20</w:t>
            </w:r>
          </w:p>
        </w:tc>
        <w:tc>
          <w:tcPr>
            <w:tcW w:w="1214" w:type="dxa"/>
            <w:shd w:val="clear" w:color="auto" w:fill="auto"/>
            <w:noWrap/>
            <w:vAlign w:val="center"/>
          </w:tcPr>
          <w:p w14:paraId="349E98B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22F637F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0.20</w:t>
            </w:r>
          </w:p>
        </w:tc>
      </w:tr>
      <w:tr w14:paraId="17F5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01FC4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20699</w:t>
            </w:r>
          </w:p>
        </w:tc>
        <w:tc>
          <w:tcPr>
            <w:tcW w:w="3830" w:type="dxa"/>
            <w:shd w:val="clear" w:color="auto" w:fill="auto"/>
            <w:noWrap/>
            <w:vAlign w:val="center"/>
          </w:tcPr>
          <w:p w14:paraId="134A8144">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其他科学技术支出</w:t>
            </w:r>
          </w:p>
        </w:tc>
        <w:tc>
          <w:tcPr>
            <w:tcW w:w="1377" w:type="dxa"/>
            <w:shd w:val="clear" w:color="auto" w:fill="auto"/>
            <w:noWrap/>
            <w:vAlign w:val="center"/>
          </w:tcPr>
          <w:p w14:paraId="30698B1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0.20</w:t>
            </w:r>
          </w:p>
        </w:tc>
        <w:tc>
          <w:tcPr>
            <w:tcW w:w="1214" w:type="dxa"/>
            <w:shd w:val="clear" w:color="auto" w:fill="auto"/>
            <w:noWrap/>
            <w:vAlign w:val="center"/>
          </w:tcPr>
          <w:p w14:paraId="75B32FD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6297C73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0.20</w:t>
            </w:r>
          </w:p>
        </w:tc>
      </w:tr>
      <w:tr w14:paraId="69EB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82431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2069999</w:t>
            </w:r>
          </w:p>
        </w:tc>
        <w:tc>
          <w:tcPr>
            <w:tcW w:w="3830" w:type="dxa"/>
            <w:shd w:val="clear" w:color="auto" w:fill="auto"/>
            <w:noWrap/>
            <w:vAlign w:val="center"/>
          </w:tcPr>
          <w:p w14:paraId="3D8F97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其他科学技术支出</w:t>
            </w:r>
          </w:p>
        </w:tc>
        <w:tc>
          <w:tcPr>
            <w:tcW w:w="1377" w:type="dxa"/>
            <w:shd w:val="clear" w:color="auto" w:fill="auto"/>
            <w:noWrap/>
            <w:vAlign w:val="center"/>
          </w:tcPr>
          <w:p w14:paraId="383C58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0.20</w:t>
            </w:r>
          </w:p>
        </w:tc>
        <w:tc>
          <w:tcPr>
            <w:tcW w:w="1214" w:type="dxa"/>
            <w:shd w:val="clear" w:color="auto" w:fill="auto"/>
            <w:noWrap/>
            <w:vAlign w:val="center"/>
          </w:tcPr>
          <w:p w14:paraId="3A218E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5F333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0.20</w:t>
            </w:r>
          </w:p>
        </w:tc>
      </w:tr>
      <w:tr w14:paraId="1939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E81FA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207</w:t>
            </w:r>
          </w:p>
        </w:tc>
        <w:tc>
          <w:tcPr>
            <w:tcW w:w="3830" w:type="dxa"/>
            <w:shd w:val="clear" w:color="auto" w:fill="auto"/>
            <w:noWrap/>
            <w:vAlign w:val="center"/>
          </w:tcPr>
          <w:p w14:paraId="5A087322">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文化旅游体育与传媒支出</w:t>
            </w:r>
          </w:p>
        </w:tc>
        <w:tc>
          <w:tcPr>
            <w:tcW w:w="1377" w:type="dxa"/>
            <w:shd w:val="clear" w:color="auto" w:fill="auto"/>
            <w:noWrap/>
            <w:vAlign w:val="center"/>
          </w:tcPr>
          <w:p w14:paraId="4AE46F3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37.67</w:t>
            </w:r>
          </w:p>
        </w:tc>
        <w:tc>
          <w:tcPr>
            <w:tcW w:w="1214" w:type="dxa"/>
            <w:shd w:val="clear" w:color="auto" w:fill="auto"/>
            <w:noWrap/>
            <w:vAlign w:val="center"/>
          </w:tcPr>
          <w:p w14:paraId="1588EDB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32.57</w:t>
            </w:r>
          </w:p>
        </w:tc>
        <w:tc>
          <w:tcPr>
            <w:tcW w:w="1291" w:type="dxa"/>
            <w:shd w:val="clear" w:color="auto" w:fill="auto"/>
            <w:noWrap/>
            <w:vAlign w:val="center"/>
          </w:tcPr>
          <w:p w14:paraId="4F9D797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5.10</w:t>
            </w:r>
          </w:p>
        </w:tc>
      </w:tr>
      <w:tr w14:paraId="075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43312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20701</w:t>
            </w:r>
          </w:p>
        </w:tc>
        <w:tc>
          <w:tcPr>
            <w:tcW w:w="3830" w:type="dxa"/>
            <w:shd w:val="clear" w:color="auto" w:fill="auto"/>
            <w:noWrap/>
            <w:vAlign w:val="center"/>
          </w:tcPr>
          <w:p w14:paraId="3E76D428">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文化和旅游</w:t>
            </w:r>
          </w:p>
        </w:tc>
        <w:tc>
          <w:tcPr>
            <w:tcW w:w="1377" w:type="dxa"/>
            <w:shd w:val="clear" w:color="auto" w:fill="auto"/>
            <w:noWrap/>
            <w:vAlign w:val="center"/>
          </w:tcPr>
          <w:p w14:paraId="4F23F0D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37.67</w:t>
            </w:r>
          </w:p>
        </w:tc>
        <w:tc>
          <w:tcPr>
            <w:tcW w:w="1214" w:type="dxa"/>
            <w:shd w:val="clear" w:color="auto" w:fill="auto"/>
            <w:noWrap/>
            <w:vAlign w:val="center"/>
          </w:tcPr>
          <w:p w14:paraId="294AD9D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32.57</w:t>
            </w:r>
          </w:p>
        </w:tc>
        <w:tc>
          <w:tcPr>
            <w:tcW w:w="1291" w:type="dxa"/>
            <w:shd w:val="clear" w:color="auto" w:fill="auto"/>
            <w:noWrap/>
            <w:vAlign w:val="center"/>
          </w:tcPr>
          <w:p w14:paraId="42CA768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5.10</w:t>
            </w:r>
          </w:p>
        </w:tc>
      </w:tr>
      <w:tr w14:paraId="2C82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46BE2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2070109</w:t>
            </w:r>
          </w:p>
        </w:tc>
        <w:tc>
          <w:tcPr>
            <w:tcW w:w="3830" w:type="dxa"/>
            <w:shd w:val="clear" w:color="auto" w:fill="auto"/>
            <w:noWrap/>
            <w:vAlign w:val="center"/>
          </w:tcPr>
          <w:p w14:paraId="2FBA2D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群众文化</w:t>
            </w:r>
          </w:p>
        </w:tc>
        <w:tc>
          <w:tcPr>
            <w:tcW w:w="1377" w:type="dxa"/>
            <w:shd w:val="clear" w:color="auto" w:fill="auto"/>
            <w:noWrap/>
            <w:vAlign w:val="center"/>
          </w:tcPr>
          <w:p w14:paraId="288E2A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32.57</w:t>
            </w:r>
          </w:p>
        </w:tc>
        <w:tc>
          <w:tcPr>
            <w:tcW w:w="1214" w:type="dxa"/>
            <w:shd w:val="clear" w:color="auto" w:fill="auto"/>
            <w:noWrap/>
            <w:vAlign w:val="center"/>
          </w:tcPr>
          <w:p w14:paraId="1440DD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32.57</w:t>
            </w:r>
          </w:p>
        </w:tc>
        <w:tc>
          <w:tcPr>
            <w:tcW w:w="1291" w:type="dxa"/>
            <w:shd w:val="clear" w:color="auto" w:fill="auto"/>
            <w:noWrap/>
            <w:vAlign w:val="center"/>
          </w:tcPr>
          <w:p w14:paraId="2AF311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019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4D72F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2070199</w:t>
            </w:r>
          </w:p>
        </w:tc>
        <w:tc>
          <w:tcPr>
            <w:tcW w:w="3830" w:type="dxa"/>
            <w:shd w:val="clear" w:color="auto" w:fill="auto"/>
            <w:noWrap/>
            <w:vAlign w:val="center"/>
          </w:tcPr>
          <w:p w14:paraId="5E7078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其他文化和旅游支出</w:t>
            </w:r>
          </w:p>
        </w:tc>
        <w:tc>
          <w:tcPr>
            <w:tcW w:w="1377" w:type="dxa"/>
            <w:shd w:val="clear" w:color="auto" w:fill="auto"/>
            <w:noWrap/>
            <w:vAlign w:val="center"/>
          </w:tcPr>
          <w:p w14:paraId="29F9ED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5.10</w:t>
            </w:r>
          </w:p>
        </w:tc>
        <w:tc>
          <w:tcPr>
            <w:tcW w:w="1214" w:type="dxa"/>
            <w:shd w:val="clear" w:color="auto" w:fill="auto"/>
            <w:noWrap/>
            <w:vAlign w:val="center"/>
          </w:tcPr>
          <w:p w14:paraId="227EE9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2C4D8D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5.10</w:t>
            </w:r>
          </w:p>
        </w:tc>
      </w:tr>
      <w:tr w14:paraId="6AA0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4E608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w:t>
            </w:r>
          </w:p>
        </w:tc>
        <w:tc>
          <w:tcPr>
            <w:tcW w:w="3830" w:type="dxa"/>
            <w:shd w:val="clear" w:color="auto" w:fill="auto"/>
            <w:noWrap/>
            <w:vAlign w:val="center"/>
          </w:tcPr>
          <w:p w14:paraId="4E406D40">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社会保障和就业支出</w:t>
            </w:r>
          </w:p>
        </w:tc>
        <w:tc>
          <w:tcPr>
            <w:tcW w:w="1377" w:type="dxa"/>
            <w:shd w:val="clear" w:color="auto" w:fill="auto"/>
            <w:noWrap/>
            <w:vAlign w:val="center"/>
          </w:tcPr>
          <w:p w14:paraId="2DF454E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344.79</w:t>
            </w:r>
          </w:p>
        </w:tc>
        <w:tc>
          <w:tcPr>
            <w:tcW w:w="1214" w:type="dxa"/>
            <w:shd w:val="clear" w:color="auto" w:fill="auto"/>
            <w:noWrap/>
            <w:vAlign w:val="center"/>
          </w:tcPr>
          <w:p w14:paraId="3932555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315.97</w:t>
            </w:r>
          </w:p>
        </w:tc>
        <w:tc>
          <w:tcPr>
            <w:tcW w:w="1291" w:type="dxa"/>
            <w:shd w:val="clear" w:color="auto" w:fill="auto"/>
            <w:noWrap/>
            <w:vAlign w:val="center"/>
          </w:tcPr>
          <w:p w14:paraId="36B1C5E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28.82</w:t>
            </w:r>
          </w:p>
        </w:tc>
      </w:tr>
      <w:tr w14:paraId="3AB5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B5FAF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20801</w:t>
            </w:r>
          </w:p>
        </w:tc>
        <w:tc>
          <w:tcPr>
            <w:tcW w:w="3830" w:type="dxa"/>
            <w:shd w:val="clear" w:color="auto" w:fill="auto"/>
            <w:noWrap/>
            <w:vAlign w:val="center"/>
          </w:tcPr>
          <w:p w14:paraId="18A1F2A7">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人力资源和社会保障管理事务</w:t>
            </w:r>
          </w:p>
        </w:tc>
        <w:tc>
          <w:tcPr>
            <w:tcW w:w="1377" w:type="dxa"/>
            <w:shd w:val="clear" w:color="auto" w:fill="auto"/>
            <w:noWrap/>
            <w:vAlign w:val="center"/>
          </w:tcPr>
          <w:p w14:paraId="35E085F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88.16</w:t>
            </w:r>
          </w:p>
        </w:tc>
        <w:tc>
          <w:tcPr>
            <w:tcW w:w="1214" w:type="dxa"/>
            <w:shd w:val="clear" w:color="auto" w:fill="auto"/>
            <w:noWrap/>
            <w:vAlign w:val="center"/>
          </w:tcPr>
          <w:p w14:paraId="6BB6C12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88.16</w:t>
            </w:r>
          </w:p>
        </w:tc>
        <w:tc>
          <w:tcPr>
            <w:tcW w:w="1291" w:type="dxa"/>
            <w:shd w:val="clear" w:color="auto" w:fill="auto"/>
            <w:noWrap/>
            <w:vAlign w:val="center"/>
          </w:tcPr>
          <w:p w14:paraId="18FC989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4352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DFD0F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2080108</w:t>
            </w:r>
          </w:p>
        </w:tc>
        <w:tc>
          <w:tcPr>
            <w:tcW w:w="3830" w:type="dxa"/>
            <w:shd w:val="clear" w:color="auto" w:fill="auto"/>
            <w:noWrap/>
            <w:vAlign w:val="center"/>
          </w:tcPr>
          <w:p w14:paraId="69133E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信息化建设</w:t>
            </w:r>
          </w:p>
        </w:tc>
        <w:tc>
          <w:tcPr>
            <w:tcW w:w="1377" w:type="dxa"/>
            <w:shd w:val="clear" w:color="auto" w:fill="auto"/>
            <w:noWrap/>
            <w:vAlign w:val="center"/>
          </w:tcPr>
          <w:p w14:paraId="5FADD8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5E67E4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3404CA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9D3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0B731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2080109</w:t>
            </w:r>
          </w:p>
        </w:tc>
        <w:tc>
          <w:tcPr>
            <w:tcW w:w="3830" w:type="dxa"/>
            <w:shd w:val="clear" w:color="auto" w:fill="auto"/>
            <w:noWrap/>
            <w:vAlign w:val="center"/>
          </w:tcPr>
          <w:p w14:paraId="131B50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社会保险经办机构</w:t>
            </w:r>
          </w:p>
        </w:tc>
        <w:tc>
          <w:tcPr>
            <w:tcW w:w="1377" w:type="dxa"/>
            <w:shd w:val="clear" w:color="auto" w:fill="auto"/>
            <w:noWrap/>
            <w:vAlign w:val="center"/>
          </w:tcPr>
          <w:p w14:paraId="185D9A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0.90</w:t>
            </w:r>
          </w:p>
        </w:tc>
        <w:tc>
          <w:tcPr>
            <w:tcW w:w="1214" w:type="dxa"/>
            <w:shd w:val="clear" w:color="auto" w:fill="auto"/>
            <w:noWrap/>
            <w:vAlign w:val="center"/>
          </w:tcPr>
          <w:p w14:paraId="3150F6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0.90</w:t>
            </w:r>
          </w:p>
        </w:tc>
        <w:tc>
          <w:tcPr>
            <w:tcW w:w="1291" w:type="dxa"/>
            <w:shd w:val="clear" w:color="auto" w:fill="auto"/>
            <w:noWrap/>
            <w:vAlign w:val="center"/>
          </w:tcPr>
          <w:p w14:paraId="5C8E91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069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C7E43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2080150</w:t>
            </w:r>
          </w:p>
        </w:tc>
        <w:tc>
          <w:tcPr>
            <w:tcW w:w="3830" w:type="dxa"/>
            <w:shd w:val="clear" w:color="auto" w:fill="auto"/>
            <w:noWrap/>
            <w:vAlign w:val="center"/>
          </w:tcPr>
          <w:p w14:paraId="6FAEEF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事业运行</w:t>
            </w:r>
          </w:p>
        </w:tc>
        <w:tc>
          <w:tcPr>
            <w:tcW w:w="1377" w:type="dxa"/>
            <w:shd w:val="clear" w:color="auto" w:fill="auto"/>
            <w:noWrap/>
            <w:vAlign w:val="center"/>
          </w:tcPr>
          <w:p w14:paraId="1CA323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87.26</w:t>
            </w:r>
          </w:p>
        </w:tc>
        <w:tc>
          <w:tcPr>
            <w:tcW w:w="1214" w:type="dxa"/>
            <w:shd w:val="clear" w:color="auto" w:fill="auto"/>
            <w:noWrap/>
            <w:vAlign w:val="center"/>
          </w:tcPr>
          <w:p w14:paraId="5C5EEA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87.26</w:t>
            </w:r>
          </w:p>
        </w:tc>
        <w:tc>
          <w:tcPr>
            <w:tcW w:w="1291" w:type="dxa"/>
            <w:shd w:val="clear" w:color="auto" w:fill="auto"/>
            <w:noWrap/>
            <w:vAlign w:val="center"/>
          </w:tcPr>
          <w:p w14:paraId="561AB2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A0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81C41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20802</w:t>
            </w:r>
          </w:p>
        </w:tc>
        <w:tc>
          <w:tcPr>
            <w:tcW w:w="3830" w:type="dxa"/>
            <w:shd w:val="clear" w:color="auto" w:fill="auto"/>
            <w:noWrap/>
            <w:vAlign w:val="center"/>
          </w:tcPr>
          <w:p w14:paraId="53473983">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民政管理事务</w:t>
            </w:r>
          </w:p>
        </w:tc>
        <w:tc>
          <w:tcPr>
            <w:tcW w:w="1377" w:type="dxa"/>
            <w:shd w:val="clear" w:color="auto" w:fill="auto"/>
            <w:noWrap/>
            <w:vAlign w:val="center"/>
          </w:tcPr>
          <w:p w14:paraId="5B9C208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0.54</w:t>
            </w:r>
          </w:p>
        </w:tc>
        <w:tc>
          <w:tcPr>
            <w:tcW w:w="1214" w:type="dxa"/>
            <w:shd w:val="clear" w:color="auto" w:fill="auto"/>
            <w:noWrap/>
            <w:vAlign w:val="center"/>
          </w:tcPr>
          <w:p w14:paraId="3425342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5BA027C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0.54</w:t>
            </w:r>
          </w:p>
        </w:tc>
      </w:tr>
      <w:tr w14:paraId="1776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6ACD2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2080299</w:t>
            </w:r>
          </w:p>
        </w:tc>
        <w:tc>
          <w:tcPr>
            <w:tcW w:w="3830" w:type="dxa"/>
            <w:shd w:val="clear" w:color="auto" w:fill="auto"/>
            <w:noWrap/>
            <w:vAlign w:val="center"/>
          </w:tcPr>
          <w:p w14:paraId="19EFF8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其他民政管理事务支出</w:t>
            </w:r>
          </w:p>
        </w:tc>
        <w:tc>
          <w:tcPr>
            <w:tcW w:w="1377" w:type="dxa"/>
            <w:shd w:val="clear" w:color="auto" w:fill="auto"/>
            <w:noWrap/>
            <w:vAlign w:val="center"/>
          </w:tcPr>
          <w:p w14:paraId="6C4688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0.54</w:t>
            </w:r>
          </w:p>
        </w:tc>
        <w:tc>
          <w:tcPr>
            <w:tcW w:w="1214" w:type="dxa"/>
            <w:shd w:val="clear" w:color="auto" w:fill="auto"/>
            <w:noWrap/>
            <w:vAlign w:val="center"/>
          </w:tcPr>
          <w:p w14:paraId="51473D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059FB0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0.54</w:t>
            </w:r>
          </w:p>
        </w:tc>
      </w:tr>
      <w:tr w14:paraId="2B52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0017F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w:t>
            </w:r>
          </w:p>
        </w:tc>
        <w:tc>
          <w:tcPr>
            <w:tcW w:w="3830" w:type="dxa"/>
            <w:shd w:val="clear" w:color="auto" w:fill="auto"/>
            <w:noWrap/>
            <w:vAlign w:val="center"/>
          </w:tcPr>
          <w:p w14:paraId="31B03431">
            <w:pPr>
              <w:widowControl/>
              <w:jc w:val="lef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行政事业单位养老支出</w:t>
            </w:r>
          </w:p>
        </w:tc>
        <w:tc>
          <w:tcPr>
            <w:tcW w:w="1377" w:type="dxa"/>
            <w:shd w:val="clear" w:color="auto" w:fill="auto"/>
            <w:noWrap/>
            <w:vAlign w:val="center"/>
          </w:tcPr>
          <w:p w14:paraId="55DA259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180.95</w:t>
            </w:r>
          </w:p>
        </w:tc>
        <w:tc>
          <w:tcPr>
            <w:tcW w:w="1214" w:type="dxa"/>
            <w:shd w:val="clear" w:color="auto" w:fill="auto"/>
            <w:noWrap/>
            <w:vAlign w:val="center"/>
          </w:tcPr>
          <w:p w14:paraId="5CB378E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180.95</w:t>
            </w:r>
          </w:p>
        </w:tc>
        <w:tc>
          <w:tcPr>
            <w:tcW w:w="1291" w:type="dxa"/>
            <w:shd w:val="clear" w:color="auto" w:fill="auto"/>
            <w:noWrap/>
            <w:vAlign w:val="center"/>
          </w:tcPr>
          <w:p w14:paraId="0F13678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70E7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2939A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2080505</w:t>
            </w:r>
          </w:p>
        </w:tc>
        <w:tc>
          <w:tcPr>
            <w:tcW w:w="3830" w:type="dxa"/>
            <w:shd w:val="clear" w:color="auto" w:fill="auto"/>
            <w:noWrap/>
            <w:vAlign w:val="center"/>
          </w:tcPr>
          <w:p w14:paraId="25037F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1377" w:type="dxa"/>
            <w:shd w:val="clear" w:color="auto" w:fill="auto"/>
            <w:noWrap/>
            <w:vAlign w:val="center"/>
          </w:tcPr>
          <w:p w14:paraId="042F0D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96.40</w:t>
            </w:r>
          </w:p>
        </w:tc>
        <w:tc>
          <w:tcPr>
            <w:tcW w:w="1214" w:type="dxa"/>
            <w:shd w:val="clear" w:color="auto" w:fill="auto"/>
            <w:noWrap/>
            <w:vAlign w:val="center"/>
          </w:tcPr>
          <w:p w14:paraId="2A02EA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96.40</w:t>
            </w:r>
          </w:p>
        </w:tc>
        <w:tc>
          <w:tcPr>
            <w:tcW w:w="1291" w:type="dxa"/>
            <w:shd w:val="clear" w:color="auto" w:fill="auto"/>
            <w:noWrap/>
            <w:vAlign w:val="center"/>
          </w:tcPr>
          <w:p w14:paraId="195146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901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4A5CF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2080506</w:t>
            </w:r>
          </w:p>
        </w:tc>
        <w:tc>
          <w:tcPr>
            <w:tcW w:w="3830" w:type="dxa"/>
            <w:shd w:val="clear" w:color="auto" w:fill="auto"/>
            <w:noWrap/>
            <w:vAlign w:val="center"/>
          </w:tcPr>
          <w:p w14:paraId="0111CE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机关事业单位职业年金缴费支出</w:t>
            </w:r>
          </w:p>
        </w:tc>
        <w:tc>
          <w:tcPr>
            <w:tcW w:w="1377" w:type="dxa"/>
            <w:shd w:val="clear" w:color="auto" w:fill="auto"/>
            <w:noWrap/>
            <w:vAlign w:val="center"/>
          </w:tcPr>
          <w:p w14:paraId="29AB32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51.77</w:t>
            </w:r>
          </w:p>
        </w:tc>
        <w:tc>
          <w:tcPr>
            <w:tcW w:w="1214" w:type="dxa"/>
            <w:shd w:val="clear" w:color="auto" w:fill="auto"/>
            <w:noWrap/>
            <w:vAlign w:val="center"/>
          </w:tcPr>
          <w:p w14:paraId="00120B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51.77</w:t>
            </w:r>
          </w:p>
        </w:tc>
        <w:tc>
          <w:tcPr>
            <w:tcW w:w="1291" w:type="dxa"/>
            <w:shd w:val="clear" w:color="auto" w:fill="auto"/>
            <w:noWrap/>
            <w:vAlign w:val="center"/>
          </w:tcPr>
          <w:p w14:paraId="12F4AA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EDF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5D1FC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2080599</w:t>
            </w:r>
          </w:p>
        </w:tc>
        <w:tc>
          <w:tcPr>
            <w:tcW w:w="3830" w:type="dxa"/>
            <w:shd w:val="clear" w:color="auto" w:fill="auto"/>
            <w:noWrap/>
            <w:vAlign w:val="center"/>
          </w:tcPr>
          <w:p w14:paraId="35A992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其他行政事业单位养老支出</w:t>
            </w:r>
          </w:p>
        </w:tc>
        <w:tc>
          <w:tcPr>
            <w:tcW w:w="1377" w:type="dxa"/>
            <w:shd w:val="clear" w:color="auto" w:fill="auto"/>
            <w:noWrap/>
            <w:vAlign w:val="center"/>
          </w:tcPr>
          <w:p w14:paraId="6380E1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32.78</w:t>
            </w:r>
          </w:p>
        </w:tc>
        <w:tc>
          <w:tcPr>
            <w:tcW w:w="1214" w:type="dxa"/>
            <w:shd w:val="clear" w:color="auto" w:fill="auto"/>
            <w:noWrap/>
            <w:vAlign w:val="center"/>
          </w:tcPr>
          <w:p w14:paraId="15DC65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32.78</w:t>
            </w:r>
          </w:p>
        </w:tc>
        <w:tc>
          <w:tcPr>
            <w:tcW w:w="1291" w:type="dxa"/>
            <w:shd w:val="clear" w:color="auto" w:fill="auto"/>
            <w:noWrap/>
            <w:vAlign w:val="center"/>
          </w:tcPr>
          <w:p w14:paraId="12A038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0CC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A9544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20808</w:t>
            </w:r>
          </w:p>
        </w:tc>
        <w:tc>
          <w:tcPr>
            <w:tcW w:w="3830" w:type="dxa"/>
            <w:shd w:val="clear" w:color="auto" w:fill="auto"/>
            <w:noWrap/>
            <w:vAlign w:val="center"/>
          </w:tcPr>
          <w:p w14:paraId="2C0C3045">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抚恤</w:t>
            </w:r>
          </w:p>
        </w:tc>
        <w:tc>
          <w:tcPr>
            <w:tcW w:w="1377" w:type="dxa"/>
            <w:shd w:val="clear" w:color="auto" w:fill="auto"/>
            <w:noWrap/>
            <w:vAlign w:val="center"/>
          </w:tcPr>
          <w:p w14:paraId="34B2F82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0.22</w:t>
            </w:r>
          </w:p>
        </w:tc>
        <w:tc>
          <w:tcPr>
            <w:tcW w:w="1214" w:type="dxa"/>
            <w:shd w:val="clear" w:color="auto" w:fill="auto"/>
            <w:noWrap/>
            <w:vAlign w:val="center"/>
          </w:tcPr>
          <w:p w14:paraId="04A979B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6849540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0.22</w:t>
            </w:r>
          </w:p>
        </w:tc>
      </w:tr>
      <w:tr w14:paraId="3F3F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76769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2080899</w:t>
            </w:r>
          </w:p>
        </w:tc>
        <w:tc>
          <w:tcPr>
            <w:tcW w:w="3830" w:type="dxa"/>
            <w:shd w:val="clear" w:color="auto" w:fill="auto"/>
            <w:noWrap/>
            <w:vAlign w:val="center"/>
          </w:tcPr>
          <w:p w14:paraId="746B87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其他优抚支出</w:t>
            </w:r>
          </w:p>
        </w:tc>
        <w:tc>
          <w:tcPr>
            <w:tcW w:w="1377" w:type="dxa"/>
            <w:shd w:val="clear" w:color="auto" w:fill="auto"/>
            <w:noWrap/>
            <w:vAlign w:val="center"/>
          </w:tcPr>
          <w:p w14:paraId="73C4BA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0.22</w:t>
            </w:r>
          </w:p>
        </w:tc>
        <w:tc>
          <w:tcPr>
            <w:tcW w:w="1214" w:type="dxa"/>
            <w:shd w:val="clear" w:color="auto" w:fill="auto"/>
            <w:noWrap/>
            <w:vAlign w:val="center"/>
          </w:tcPr>
          <w:p w14:paraId="25F681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7659BA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0.22</w:t>
            </w:r>
          </w:p>
        </w:tc>
      </w:tr>
      <w:tr w14:paraId="4B2B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1E16D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20810</w:t>
            </w:r>
          </w:p>
        </w:tc>
        <w:tc>
          <w:tcPr>
            <w:tcW w:w="3830" w:type="dxa"/>
            <w:shd w:val="clear" w:color="auto" w:fill="auto"/>
            <w:noWrap/>
            <w:vAlign w:val="center"/>
          </w:tcPr>
          <w:p w14:paraId="3E47736D">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社会福利</w:t>
            </w:r>
          </w:p>
        </w:tc>
        <w:tc>
          <w:tcPr>
            <w:tcW w:w="1377" w:type="dxa"/>
            <w:shd w:val="clear" w:color="auto" w:fill="auto"/>
            <w:noWrap/>
            <w:vAlign w:val="center"/>
          </w:tcPr>
          <w:p w14:paraId="2B427B1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14" w:type="dxa"/>
            <w:shd w:val="clear" w:color="auto" w:fill="auto"/>
            <w:noWrap/>
            <w:vAlign w:val="center"/>
          </w:tcPr>
          <w:p w14:paraId="5A3AD94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5F08FF0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2888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8513B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2081006</w:t>
            </w:r>
          </w:p>
        </w:tc>
        <w:tc>
          <w:tcPr>
            <w:tcW w:w="3830" w:type="dxa"/>
            <w:shd w:val="clear" w:color="auto" w:fill="auto"/>
            <w:noWrap/>
            <w:vAlign w:val="center"/>
          </w:tcPr>
          <w:p w14:paraId="447231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养老服务</w:t>
            </w:r>
          </w:p>
        </w:tc>
        <w:tc>
          <w:tcPr>
            <w:tcW w:w="1377" w:type="dxa"/>
            <w:shd w:val="clear" w:color="auto" w:fill="auto"/>
            <w:noWrap/>
            <w:vAlign w:val="center"/>
          </w:tcPr>
          <w:p w14:paraId="445298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6E10EA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5985DE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161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3CE40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20811</w:t>
            </w:r>
          </w:p>
        </w:tc>
        <w:tc>
          <w:tcPr>
            <w:tcW w:w="3830" w:type="dxa"/>
            <w:shd w:val="clear" w:color="auto" w:fill="auto"/>
            <w:noWrap/>
            <w:vAlign w:val="center"/>
          </w:tcPr>
          <w:p w14:paraId="2B8D93C5">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残疾人事业</w:t>
            </w:r>
          </w:p>
        </w:tc>
        <w:tc>
          <w:tcPr>
            <w:tcW w:w="1377" w:type="dxa"/>
            <w:shd w:val="clear" w:color="auto" w:fill="auto"/>
            <w:noWrap/>
            <w:vAlign w:val="center"/>
          </w:tcPr>
          <w:p w14:paraId="068BAF8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13.83</w:t>
            </w:r>
          </w:p>
        </w:tc>
        <w:tc>
          <w:tcPr>
            <w:tcW w:w="1214" w:type="dxa"/>
            <w:shd w:val="clear" w:color="auto" w:fill="auto"/>
            <w:noWrap/>
            <w:vAlign w:val="center"/>
          </w:tcPr>
          <w:p w14:paraId="3612EAB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2B38E62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13.83</w:t>
            </w:r>
          </w:p>
        </w:tc>
      </w:tr>
      <w:tr w14:paraId="3741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1D1A33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2081102</w:t>
            </w:r>
          </w:p>
        </w:tc>
        <w:tc>
          <w:tcPr>
            <w:tcW w:w="3830" w:type="dxa"/>
            <w:shd w:val="clear" w:color="auto" w:fill="auto"/>
            <w:noWrap/>
            <w:vAlign w:val="center"/>
          </w:tcPr>
          <w:p w14:paraId="391023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377" w:type="dxa"/>
            <w:shd w:val="clear" w:color="auto" w:fill="auto"/>
            <w:noWrap/>
            <w:vAlign w:val="center"/>
          </w:tcPr>
          <w:p w14:paraId="489740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3.72</w:t>
            </w:r>
          </w:p>
        </w:tc>
        <w:tc>
          <w:tcPr>
            <w:tcW w:w="1214" w:type="dxa"/>
            <w:shd w:val="clear" w:color="auto" w:fill="auto"/>
            <w:noWrap/>
            <w:vAlign w:val="center"/>
          </w:tcPr>
          <w:p w14:paraId="38A611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383643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3.72</w:t>
            </w:r>
          </w:p>
        </w:tc>
      </w:tr>
      <w:tr w14:paraId="0638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97F71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2081104</w:t>
            </w:r>
          </w:p>
        </w:tc>
        <w:tc>
          <w:tcPr>
            <w:tcW w:w="3830" w:type="dxa"/>
            <w:shd w:val="clear" w:color="auto" w:fill="auto"/>
            <w:noWrap/>
            <w:vAlign w:val="center"/>
          </w:tcPr>
          <w:p w14:paraId="200F0B9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残疾人康复</w:t>
            </w:r>
          </w:p>
        </w:tc>
        <w:tc>
          <w:tcPr>
            <w:tcW w:w="1377" w:type="dxa"/>
            <w:shd w:val="clear" w:color="auto" w:fill="auto"/>
            <w:noWrap/>
            <w:vAlign w:val="center"/>
          </w:tcPr>
          <w:p w14:paraId="5E372C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1.60</w:t>
            </w:r>
          </w:p>
        </w:tc>
        <w:tc>
          <w:tcPr>
            <w:tcW w:w="1214" w:type="dxa"/>
            <w:shd w:val="clear" w:color="auto" w:fill="auto"/>
            <w:noWrap/>
            <w:vAlign w:val="center"/>
          </w:tcPr>
          <w:p w14:paraId="0648EE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12C781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1.60</w:t>
            </w:r>
          </w:p>
        </w:tc>
      </w:tr>
      <w:tr w14:paraId="1E08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50B7A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2081105</w:t>
            </w:r>
          </w:p>
        </w:tc>
        <w:tc>
          <w:tcPr>
            <w:tcW w:w="3830" w:type="dxa"/>
            <w:shd w:val="clear" w:color="auto" w:fill="auto"/>
            <w:noWrap/>
            <w:vAlign w:val="center"/>
          </w:tcPr>
          <w:p w14:paraId="2B5B41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残疾人就业</w:t>
            </w:r>
          </w:p>
        </w:tc>
        <w:tc>
          <w:tcPr>
            <w:tcW w:w="1377" w:type="dxa"/>
            <w:shd w:val="clear" w:color="auto" w:fill="auto"/>
            <w:noWrap/>
            <w:vAlign w:val="center"/>
          </w:tcPr>
          <w:p w14:paraId="39EB1D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2.52</w:t>
            </w:r>
          </w:p>
        </w:tc>
        <w:tc>
          <w:tcPr>
            <w:tcW w:w="1214" w:type="dxa"/>
            <w:shd w:val="clear" w:color="auto" w:fill="auto"/>
            <w:noWrap/>
            <w:vAlign w:val="center"/>
          </w:tcPr>
          <w:p w14:paraId="7D22E7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15BC44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2.52</w:t>
            </w:r>
          </w:p>
        </w:tc>
      </w:tr>
      <w:tr w14:paraId="2A96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6DBB6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2081106</w:t>
            </w:r>
          </w:p>
        </w:tc>
        <w:tc>
          <w:tcPr>
            <w:tcW w:w="3830" w:type="dxa"/>
            <w:shd w:val="clear" w:color="auto" w:fill="auto"/>
            <w:noWrap/>
            <w:vAlign w:val="center"/>
          </w:tcPr>
          <w:p w14:paraId="47621D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残疾人体育</w:t>
            </w:r>
          </w:p>
        </w:tc>
        <w:tc>
          <w:tcPr>
            <w:tcW w:w="1377" w:type="dxa"/>
            <w:shd w:val="clear" w:color="auto" w:fill="auto"/>
            <w:noWrap/>
            <w:vAlign w:val="center"/>
          </w:tcPr>
          <w:p w14:paraId="3BDA1D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0.60</w:t>
            </w:r>
          </w:p>
        </w:tc>
        <w:tc>
          <w:tcPr>
            <w:tcW w:w="1214" w:type="dxa"/>
            <w:shd w:val="clear" w:color="auto" w:fill="auto"/>
            <w:noWrap/>
            <w:vAlign w:val="center"/>
          </w:tcPr>
          <w:p w14:paraId="282E24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60575D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0.60</w:t>
            </w:r>
          </w:p>
        </w:tc>
      </w:tr>
      <w:tr w14:paraId="7580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B4016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2081199</w:t>
            </w:r>
          </w:p>
        </w:tc>
        <w:tc>
          <w:tcPr>
            <w:tcW w:w="3830" w:type="dxa"/>
            <w:shd w:val="clear" w:color="auto" w:fill="auto"/>
            <w:noWrap/>
            <w:vAlign w:val="center"/>
          </w:tcPr>
          <w:p w14:paraId="2F9597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其他残疾人事业支出</w:t>
            </w:r>
          </w:p>
        </w:tc>
        <w:tc>
          <w:tcPr>
            <w:tcW w:w="1377" w:type="dxa"/>
            <w:shd w:val="clear" w:color="auto" w:fill="auto"/>
            <w:noWrap/>
            <w:vAlign w:val="center"/>
          </w:tcPr>
          <w:p w14:paraId="658333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5.39</w:t>
            </w:r>
          </w:p>
        </w:tc>
        <w:tc>
          <w:tcPr>
            <w:tcW w:w="1214" w:type="dxa"/>
            <w:shd w:val="clear" w:color="auto" w:fill="auto"/>
            <w:noWrap/>
            <w:vAlign w:val="center"/>
          </w:tcPr>
          <w:p w14:paraId="77C49C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1032A5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5.39</w:t>
            </w:r>
          </w:p>
        </w:tc>
      </w:tr>
      <w:tr w14:paraId="0F28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FE718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20819</w:t>
            </w:r>
          </w:p>
        </w:tc>
        <w:tc>
          <w:tcPr>
            <w:tcW w:w="3830" w:type="dxa"/>
            <w:shd w:val="clear" w:color="auto" w:fill="auto"/>
            <w:noWrap/>
            <w:vAlign w:val="center"/>
          </w:tcPr>
          <w:p w14:paraId="704A1A1F">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最低生活保障</w:t>
            </w:r>
          </w:p>
        </w:tc>
        <w:tc>
          <w:tcPr>
            <w:tcW w:w="1377" w:type="dxa"/>
            <w:shd w:val="clear" w:color="auto" w:fill="auto"/>
            <w:noWrap/>
            <w:vAlign w:val="center"/>
          </w:tcPr>
          <w:p w14:paraId="6BB02BD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0.01</w:t>
            </w:r>
          </w:p>
        </w:tc>
        <w:tc>
          <w:tcPr>
            <w:tcW w:w="1214" w:type="dxa"/>
            <w:shd w:val="clear" w:color="auto" w:fill="auto"/>
            <w:noWrap/>
            <w:vAlign w:val="center"/>
          </w:tcPr>
          <w:p w14:paraId="4AC5DA1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7F36B5F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0.01</w:t>
            </w:r>
          </w:p>
        </w:tc>
      </w:tr>
      <w:tr w14:paraId="5520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1F8CD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2081902</w:t>
            </w:r>
          </w:p>
        </w:tc>
        <w:tc>
          <w:tcPr>
            <w:tcW w:w="3830" w:type="dxa"/>
            <w:shd w:val="clear" w:color="auto" w:fill="auto"/>
            <w:noWrap/>
            <w:vAlign w:val="center"/>
          </w:tcPr>
          <w:p w14:paraId="42FB83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农村最低生活保障金支出</w:t>
            </w:r>
          </w:p>
        </w:tc>
        <w:tc>
          <w:tcPr>
            <w:tcW w:w="1377" w:type="dxa"/>
            <w:shd w:val="clear" w:color="auto" w:fill="auto"/>
            <w:noWrap/>
            <w:vAlign w:val="center"/>
          </w:tcPr>
          <w:p w14:paraId="10A77E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0.01</w:t>
            </w:r>
          </w:p>
        </w:tc>
        <w:tc>
          <w:tcPr>
            <w:tcW w:w="1214" w:type="dxa"/>
            <w:shd w:val="clear" w:color="auto" w:fill="auto"/>
            <w:noWrap/>
            <w:vAlign w:val="center"/>
          </w:tcPr>
          <w:p w14:paraId="1EF738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20876C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0.01</w:t>
            </w:r>
          </w:p>
        </w:tc>
      </w:tr>
      <w:tr w14:paraId="6781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1320D3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20820</w:t>
            </w:r>
          </w:p>
        </w:tc>
        <w:tc>
          <w:tcPr>
            <w:tcW w:w="3830" w:type="dxa"/>
            <w:shd w:val="clear" w:color="auto" w:fill="auto"/>
            <w:noWrap/>
            <w:vAlign w:val="center"/>
          </w:tcPr>
          <w:p w14:paraId="3DD843A5">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临时救助</w:t>
            </w:r>
          </w:p>
        </w:tc>
        <w:tc>
          <w:tcPr>
            <w:tcW w:w="1377" w:type="dxa"/>
            <w:shd w:val="clear" w:color="auto" w:fill="auto"/>
            <w:noWrap/>
            <w:vAlign w:val="center"/>
          </w:tcPr>
          <w:p w14:paraId="0D9AA3C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7.29</w:t>
            </w:r>
          </w:p>
        </w:tc>
        <w:tc>
          <w:tcPr>
            <w:tcW w:w="1214" w:type="dxa"/>
            <w:shd w:val="clear" w:color="auto" w:fill="auto"/>
            <w:noWrap/>
            <w:vAlign w:val="center"/>
          </w:tcPr>
          <w:p w14:paraId="1D68C96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0B26E8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7.29</w:t>
            </w:r>
          </w:p>
        </w:tc>
      </w:tr>
      <w:tr w14:paraId="3228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53AE3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2082001</w:t>
            </w:r>
          </w:p>
        </w:tc>
        <w:tc>
          <w:tcPr>
            <w:tcW w:w="3830" w:type="dxa"/>
            <w:shd w:val="clear" w:color="auto" w:fill="auto"/>
            <w:noWrap/>
            <w:vAlign w:val="center"/>
          </w:tcPr>
          <w:p w14:paraId="6AC310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临时救助支出</w:t>
            </w:r>
          </w:p>
        </w:tc>
        <w:tc>
          <w:tcPr>
            <w:tcW w:w="1377" w:type="dxa"/>
            <w:shd w:val="clear" w:color="auto" w:fill="auto"/>
            <w:noWrap/>
            <w:vAlign w:val="center"/>
          </w:tcPr>
          <w:p w14:paraId="0D9C16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7.29</w:t>
            </w:r>
          </w:p>
        </w:tc>
        <w:tc>
          <w:tcPr>
            <w:tcW w:w="1214" w:type="dxa"/>
            <w:shd w:val="clear" w:color="auto" w:fill="auto"/>
            <w:noWrap/>
            <w:vAlign w:val="center"/>
          </w:tcPr>
          <w:p w14:paraId="26CC46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77DCC0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7.29</w:t>
            </w:r>
          </w:p>
        </w:tc>
      </w:tr>
      <w:tr w14:paraId="698E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BED31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20821</w:t>
            </w:r>
          </w:p>
        </w:tc>
        <w:tc>
          <w:tcPr>
            <w:tcW w:w="3830" w:type="dxa"/>
            <w:shd w:val="clear" w:color="auto" w:fill="auto"/>
            <w:noWrap/>
            <w:vAlign w:val="center"/>
          </w:tcPr>
          <w:p w14:paraId="70C0C6D6">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特困人员救助供养</w:t>
            </w:r>
          </w:p>
        </w:tc>
        <w:tc>
          <w:tcPr>
            <w:tcW w:w="1377" w:type="dxa"/>
            <w:shd w:val="clear" w:color="auto" w:fill="auto"/>
            <w:noWrap/>
            <w:vAlign w:val="center"/>
          </w:tcPr>
          <w:p w14:paraId="3EDBFF0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14" w:type="dxa"/>
            <w:shd w:val="clear" w:color="auto" w:fill="auto"/>
            <w:noWrap/>
            <w:vAlign w:val="center"/>
          </w:tcPr>
          <w:p w14:paraId="00967EB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542D488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3DCD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3954C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2082102</w:t>
            </w:r>
          </w:p>
        </w:tc>
        <w:tc>
          <w:tcPr>
            <w:tcW w:w="3830" w:type="dxa"/>
            <w:shd w:val="clear" w:color="auto" w:fill="auto"/>
            <w:noWrap/>
            <w:vAlign w:val="center"/>
          </w:tcPr>
          <w:p w14:paraId="12753A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农村特困人员救助供养支出</w:t>
            </w:r>
          </w:p>
        </w:tc>
        <w:tc>
          <w:tcPr>
            <w:tcW w:w="1377" w:type="dxa"/>
            <w:shd w:val="clear" w:color="auto" w:fill="auto"/>
            <w:noWrap/>
            <w:vAlign w:val="center"/>
          </w:tcPr>
          <w:p w14:paraId="117047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7C8C08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53E757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F95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305F9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20825</w:t>
            </w:r>
          </w:p>
        </w:tc>
        <w:tc>
          <w:tcPr>
            <w:tcW w:w="3830" w:type="dxa"/>
            <w:shd w:val="clear" w:color="auto" w:fill="auto"/>
            <w:noWrap/>
            <w:vAlign w:val="center"/>
          </w:tcPr>
          <w:p w14:paraId="0209F45E">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其他生活救助</w:t>
            </w:r>
          </w:p>
        </w:tc>
        <w:tc>
          <w:tcPr>
            <w:tcW w:w="1377" w:type="dxa"/>
            <w:shd w:val="clear" w:color="auto" w:fill="auto"/>
            <w:noWrap/>
            <w:vAlign w:val="center"/>
          </w:tcPr>
          <w:p w14:paraId="04E0A47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3.15</w:t>
            </w:r>
          </w:p>
        </w:tc>
        <w:tc>
          <w:tcPr>
            <w:tcW w:w="1214" w:type="dxa"/>
            <w:shd w:val="clear" w:color="auto" w:fill="auto"/>
            <w:noWrap/>
            <w:vAlign w:val="center"/>
          </w:tcPr>
          <w:p w14:paraId="0F2DCB9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3CD51FB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3.15</w:t>
            </w:r>
          </w:p>
        </w:tc>
      </w:tr>
      <w:tr w14:paraId="21B9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9A0D7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2082502</w:t>
            </w:r>
          </w:p>
        </w:tc>
        <w:tc>
          <w:tcPr>
            <w:tcW w:w="3830" w:type="dxa"/>
            <w:shd w:val="clear" w:color="auto" w:fill="auto"/>
            <w:noWrap/>
            <w:vAlign w:val="center"/>
          </w:tcPr>
          <w:p w14:paraId="34F7F9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其他农村生活救助</w:t>
            </w:r>
          </w:p>
        </w:tc>
        <w:tc>
          <w:tcPr>
            <w:tcW w:w="1377" w:type="dxa"/>
            <w:shd w:val="clear" w:color="auto" w:fill="auto"/>
            <w:noWrap/>
            <w:vAlign w:val="center"/>
          </w:tcPr>
          <w:p w14:paraId="73D78B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3.15</w:t>
            </w:r>
          </w:p>
        </w:tc>
        <w:tc>
          <w:tcPr>
            <w:tcW w:w="1214" w:type="dxa"/>
            <w:shd w:val="clear" w:color="auto" w:fill="auto"/>
            <w:noWrap/>
            <w:vAlign w:val="center"/>
          </w:tcPr>
          <w:p w14:paraId="398CD0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59025E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3.15</w:t>
            </w:r>
          </w:p>
        </w:tc>
      </w:tr>
      <w:tr w14:paraId="54C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2FA14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20828</w:t>
            </w:r>
          </w:p>
        </w:tc>
        <w:tc>
          <w:tcPr>
            <w:tcW w:w="3830" w:type="dxa"/>
            <w:shd w:val="clear" w:color="auto" w:fill="auto"/>
            <w:noWrap/>
            <w:vAlign w:val="center"/>
          </w:tcPr>
          <w:p w14:paraId="61AB835B">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退役军人管理事务</w:t>
            </w:r>
          </w:p>
        </w:tc>
        <w:tc>
          <w:tcPr>
            <w:tcW w:w="1377" w:type="dxa"/>
            <w:shd w:val="clear" w:color="auto" w:fill="auto"/>
            <w:noWrap/>
            <w:vAlign w:val="center"/>
          </w:tcPr>
          <w:p w14:paraId="458BA5D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50.64</w:t>
            </w:r>
          </w:p>
        </w:tc>
        <w:tc>
          <w:tcPr>
            <w:tcW w:w="1214" w:type="dxa"/>
            <w:shd w:val="clear" w:color="auto" w:fill="auto"/>
            <w:noWrap/>
            <w:vAlign w:val="center"/>
          </w:tcPr>
          <w:p w14:paraId="2CD08F6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46.86</w:t>
            </w:r>
          </w:p>
        </w:tc>
        <w:tc>
          <w:tcPr>
            <w:tcW w:w="1291" w:type="dxa"/>
            <w:shd w:val="clear" w:color="auto" w:fill="auto"/>
            <w:noWrap/>
            <w:vAlign w:val="center"/>
          </w:tcPr>
          <w:p w14:paraId="00BD63A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3.78</w:t>
            </w:r>
          </w:p>
        </w:tc>
      </w:tr>
      <w:tr w14:paraId="6EB0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7DAED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2082850</w:t>
            </w:r>
          </w:p>
        </w:tc>
        <w:tc>
          <w:tcPr>
            <w:tcW w:w="3830" w:type="dxa"/>
            <w:shd w:val="clear" w:color="auto" w:fill="auto"/>
            <w:noWrap/>
            <w:vAlign w:val="center"/>
          </w:tcPr>
          <w:p w14:paraId="76C77D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事业运行</w:t>
            </w:r>
          </w:p>
        </w:tc>
        <w:tc>
          <w:tcPr>
            <w:tcW w:w="1377" w:type="dxa"/>
            <w:shd w:val="clear" w:color="auto" w:fill="auto"/>
            <w:noWrap/>
            <w:vAlign w:val="center"/>
          </w:tcPr>
          <w:p w14:paraId="127AE0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46.86</w:t>
            </w:r>
          </w:p>
        </w:tc>
        <w:tc>
          <w:tcPr>
            <w:tcW w:w="1214" w:type="dxa"/>
            <w:shd w:val="clear" w:color="auto" w:fill="auto"/>
            <w:noWrap/>
            <w:vAlign w:val="center"/>
          </w:tcPr>
          <w:p w14:paraId="7888B9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46.86</w:t>
            </w:r>
          </w:p>
        </w:tc>
        <w:tc>
          <w:tcPr>
            <w:tcW w:w="1291" w:type="dxa"/>
            <w:shd w:val="clear" w:color="auto" w:fill="auto"/>
            <w:noWrap/>
            <w:vAlign w:val="center"/>
          </w:tcPr>
          <w:p w14:paraId="4FDD9F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F50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91772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2082899</w:t>
            </w:r>
          </w:p>
        </w:tc>
        <w:tc>
          <w:tcPr>
            <w:tcW w:w="3830" w:type="dxa"/>
            <w:shd w:val="clear" w:color="auto" w:fill="auto"/>
            <w:noWrap/>
            <w:vAlign w:val="center"/>
          </w:tcPr>
          <w:p w14:paraId="5DE466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其他退役军人事务管理支出</w:t>
            </w:r>
          </w:p>
        </w:tc>
        <w:tc>
          <w:tcPr>
            <w:tcW w:w="1377" w:type="dxa"/>
            <w:shd w:val="clear" w:color="auto" w:fill="auto"/>
            <w:noWrap/>
            <w:vAlign w:val="center"/>
          </w:tcPr>
          <w:p w14:paraId="47FA9F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3.78</w:t>
            </w:r>
          </w:p>
        </w:tc>
        <w:tc>
          <w:tcPr>
            <w:tcW w:w="1214" w:type="dxa"/>
            <w:shd w:val="clear" w:color="auto" w:fill="auto"/>
            <w:noWrap/>
            <w:vAlign w:val="center"/>
          </w:tcPr>
          <w:p w14:paraId="25FEC1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044953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3.78</w:t>
            </w:r>
          </w:p>
        </w:tc>
      </w:tr>
      <w:tr w14:paraId="5CC6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9D0CF0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w:t>
            </w:r>
          </w:p>
        </w:tc>
        <w:tc>
          <w:tcPr>
            <w:tcW w:w="3830" w:type="dxa"/>
            <w:shd w:val="clear" w:color="auto" w:fill="auto"/>
            <w:noWrap/>
            <w:vAlign w:val="center"/>
          </w:tcPr>
          <w:p w14:paraId="053A0411">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卫生健康支出</w:t>
            </w:r>
          </w:p>
        </w:tc>
        <w:tc>
          <w:tcPr>
            <w:tcW w:w="1377" w:type="dxa"/>
            <w:shd w:val="clear" w:color="auto" w:fill="auto"/>
            <w:noWrap/>
            <w:vAlign w:val="center"/>
          </w:tcPr>
          <w:p w14:paraId="4F46094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290.05</w:t>
            </w:r>
          </w:p>
        </w:tc>
        <w:tc>
          <w:tcPr>
            <w:tcW w:w="1214" w:type="dxa"/>
            <w:shd w:val="clear" w:color="auto" w:fill="auto"/>
            <w:noWrap/>
            <w:vAlign w:val="center"/>
          </w:tcPr>
          <w:p w14:paraId="79FF2F2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65.77</w:t>
            </w:r>
          </w:p>
        </w:tc>
        <w:tc>
          <w:tcPr>
            <w:tcW w:w="1291" w:type="dxa"/>
            <w:shd w:val="clear" w:color="auto" w:fill="auto"/>
            <w:noWrap/>
            <w:vAlign w:val="center"/>
          </w:tcPr>
          <w:p w14:paraId="41DEC3F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224.28</w:t>
            </w:r>
          </w:p>
        </w:tc>
      </w:tr>
      <w:tr w14:paraId="30BF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7F4A7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21001</w:t>
            </w:r>
          </w:p>
        </w:tc>
        <w:tc>
          <w:tcPr>
            <w:tcW w:w="3830" w:type="dxa"/>
            <w:shd w:val="clear" w:color="auto" w:fill="auto"/>
            <w:noWrap/>
            <w:vAlign w:val="center"/>
          </w:tcPr>
          <w:p w14:paraId="55E1B21F">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卫生健康管理事务</w:t>
            </w:r>
          </w:p>
        </w:tc>
        <w:tc>
          <w:tcPr>
            <w:tcW w:w="1377" w:type="dxa"/>
            <w:shd w:val="clear" w:color="auto" w:fill="auto"/>
            <w:noWrap/>
            <w:vAlign w:val="center"/>
          </w:tcPr>
          <w:p w14:paraId="79317E0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14" w:type="dxa"/>
            <w:shd w:val="clear" w:color="auto" w:fill="auto"/>
            <w:noWrap/>
            <w:vAlign w:val="center"/>
          </w:tcPr>
          <w:p w14:paraId="304A183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3F22B8F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5D14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801CC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2100199</w:t>
            </w:r>
          </w:p>
        </w:tc>
        <w:tc>
          <w:tcPr>
            <w:tcW w:w="3830" w:type="dxa"/>
            <w:shd w:val="clear" w:color="auto" w:fill="auto"/>
            <w:noWrap/>
            <w:vAlign w:val="center"/>
          </w:tcPr>
          <w:p w14:paraId="254325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其他卫生健康管理事务支出</w:t>
            </w:r>
          </w:p>
        </w:tc>
        <w:tc>
          <w:tcPr>
            <w:tcW w:w="1377" w:type="dxa"/>
            <w:shd w:val="clear" w:color="auto" w:fill="auto"/>
            <w:noWrap/>
            <w:vAlign w:val="center"/>
          </w:tcPr>
          <w:p w14:paraId="47D5DE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219A41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378303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52A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C6FA7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21004</w:t>
            </w:r>
          </w:p>
        </w:tc>
        <w:tc>
          <w:tcPr>
            <w:tcW w:w="3830" w:type="dxa"/>
            <w:shd w:val="clear" w:color="auto" w:fill="auto"/>
            <w:noWrap/>
            <w:vAlign w:val="center"/>
          </w:tcPr>
          <w:p w14:paraId="23509F2C">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公共卫生</w:t>
            </w:r>
          </w:p>
        </w:tc>
        <w:tc>
          <w:tcPr>
            <w:tcW w:w="1377" w:type="dxa"/>
            <w:shd w:val="clear" w:color="auto" w:fill="auto"/>
            <w:noWrap/>
            <w:vAlign w:val="center"/>
          </w:tcPr>
          <w:p w14:paraId="44080A5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220.39</w:t>
            </w:r>
          </w:p>
        </w:tc>
        <w:tc>
          <w:tcPr>
            <w:tcW w:w="1214" w:type="dxa"/>
            <w:shd w:val="clear" w:color="auto" w:fill="auto"/>
            <w:noWrap/>
            <w:vAlign w:val="center"/>
          </w:tcPr>
          <w:p w14:paraId="7EBFC5D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6AE4CF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220.39</w:t>
            </w:r>
          </w:p>
        </w:tc>
      </w:tr>
      <w:tr w14:paraId="1E8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BC935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2100408</w:t>
            </w:r>
          </w:p>
        </w:tc>
        <w:tc>
          <w:tcPr>
            <w:tcW w:w="3830" w:type="dxa"/>
            <w:shd w:val="clear" w:color="auto" w:fill="auto"/>
            <w:noWrap/>
            <w:vAlign w:val="center"/>
          </w:tcPr>
          <w:p w14:paraId="4043F6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基本公共卫生服务</w:t>
            </w:r>
          </w:p>
        </w:tc>
        <w:tc>
          <w:tcPr>
            <w:tcW w:w="1377" w:type="dxa"/>
            <w:shd w:val="clear" w:color="auto" w:fill="auto"/>
            <w:noWrap/>
            <w:vAlign w:val="center"/>
          </w:tcPr>
          <w:p w14:paraId="2C91A0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1.92</w:t>
            </w:r>
          </w:p>
        </w:tc>
        <w:tc>
          <w:tcPr>
            <w:tcW w:w="1214" w:type="dxa"/>
            <w:shd w:val="clear" w:color="auto" w:fill="auto"/>
            <w:noWrap/>
            <w:vAlign w:val="center"/>
          </w:tcPr>
          <w:p w14:paraId="5B69C8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279BB9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1.92</w:t>
            </w:r>
          </w:p>
        </w:tc>
      </w:tr>
      <w:tr w14:paraId="18D1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B5840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2100410</w:t>
            </w:r>
          </w:p>
        </w:tc>
        <w:tc>
          <w:tcPr>
            <w:tcW w:w="3830" w:type="dxa"/>
            <w:shd w:val="clear" w:color="auto" w:fill="auto"/>
            <w:noWrap/>
            <w:vAlign w:val="center"/>
          </w:tcPr>
          <w:p w14:paraId="101E46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突发公共卫生事件应急处理</w:t>
            </w:r>
          </w:p>
        </w:tc>
        <w:tc>
          <w:tcPr>
            <w:tcW w:w="1377" w:type="dxa"/>
            <w:shd w:val="clear" w:color="auto" w:fill="auto"/>
            <w:noWrap/>
            <w:vAlign w:val="center"/>
          </w:tcPr>
          <w:p w14:paraId="1DF3E5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217.19</w:t>
            </w:r>
          </w:p>
        </w:tc>
        <w:tc>
          <w:tcPr>
            <w:tcW w:w="1214" w:type="dxa"/>
            <w:shd w:val="clear" w:color="auto" w:fill="auto"/>
            <w:noWrap/>
            <w:vAlign w:val="center"/>
          </w:tcPr>
          <w:p w14:paraId="055765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41D133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217.19</w:t>
            </w:r>
          </w:p>
        </w:tc>
      </w:tr>
      <w:tr w14:paraId="66FF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D3D73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2100499</w:t>
            </w:r>
          </w:p>
        </w:tc>
        <w:tc>
          <w:tcPr>
            <w:tcW w:w="3830" w:type="dxa"/>
            <w:shd w:val="clear" w:color="auto" w:fill="auto"/>
            <w:noWrap/>
            <w:vAlign w:val="center"/>
          </w:tcPr>
          <w:p w14:paraId="2E3B7A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其他公共卫生支出</w:t>
            </w:r>
          </w:p>
        </w:tc>
        <w:tc>
          <w:tcPr>
            <w:tcW w:w="1377" w:type="dxa"/>
            <w:shd w:val="clear" w:color="auto" w:fill="auto"/>
            <w:noWrap/>
            <w:vAlign w:val="center"/>
          </w:tcPr>
          <w:p w14:paraId="2C0870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1.28</w:t>
            </w:r>
          </w:p>
        </w:tc>
        <w:tc>
          <w:tcPr>
            <w:tcW w:w="1214" w:type="dxa"/>
            <w:shd w:val="clear" w:color="auto" w:fill="auto"/>
            <w:noWrap/>
            <w:vAlign w:val="center"/>
          </w:tcPr>
          <w:p w14:paraId="76E8D9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374C35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1.28</w:t>
            </w:r>
          </w:p>
        </w:tc>
      </w:tr>
      <w:tr w14:paraId="531D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16D861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21007</w:t>
            </w:r>
          </w:p>
        </w:tc>
        <w:tc>
          <w:tcPr>
            <w:tcW w:w="3830" w:type="dxa"/>
            <w:shd w:val="clear" w:color="auto" w:fill="auto"/>
            <w:noWrap/>
            <w:vAlign w:val="center"/>
          </w:tcPr>
          <w:p w14:paraId="7DFBEC7B">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计划生育事务</w:t>
            </w:r>
          </w:p>
        </w:tc>
        <w:tc>
          <w:tcPr>
            <w:tcW w:w="1377" w:type="dxa"/>
            <w:shd w:val="clear" w:color="auto" w:fill="auto"/>
            <w:noWrap/>
            <w:vAlign w:val="center"/>
          </w:tcPr>
          <w:p w14:paraId="3C78D43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1.99</w:t>
            </w:r>
          </w:p>
        </w:tc>
        <w:tc>
          <w:tcPr>
            <w:tcW w:w="1214" w:type="dxa"/>
            <w:shd w:val="clear" w:color="auto" w:fill="auto"/>
            <w:noWrap/>
            <w:vAlign w:val="center"/>
          </w:tcPr>
          <w:p w14:paraId="37917F0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919555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1.99</w:t>
            </w:r>
          </w:p>
        </w:tc>
      </w:tr>
      <w:tr w14:paraId="6E1B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5D23A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2100799</w:t>
            </w:r>
          </w:p>
        </w:tc>
        <w:tc>
          <w:tcPr>
            <w:tcW w:w="3830" w:type="dxa"/>
            <w:shd w:val="clear" w:color="auto" w:fill="auto"/>
            <w:noWrap/>
            <w:vAlign w:val="center"/>
          </w:tcPr>
          <w:p w14:paraId="08D27D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其他计划生育事务支出</w:t>
            </w:r>
          </w:p>
        </w:tc>
        <w:tc>
          <w:tcPr>
            <w:tcW w:w="1377" w:type="dxa"/>
            <w:shd w:val="clear" w:color="auto" w:fill="auto"/>
            <w:noWrap/>
            <w:vAlign w:val="center"/>
          </w:tcPr>
          <w:p w14:paraId="498C9E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1.99</w:t>
            </w:r>
          </w:p>
        </w:tc>
        <w:tc>
          <w:tcPr>
            <w:tcW w:w="1214" w:type="dxa"/>
            <w:shd w:val="clear" w:color="auto" w:fill="auto"/>
            <w:noWrap/>
            <w:vAlign w:val="center"/>
          </w:tcPr>
          <w:p w14:paraId="512D68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21D490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1.99</w:t>
            </w:r>
          </w:p>
        </w:tc>
      </w:tr>
      <w:tr w14:paraId="6E84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77C3C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w:t>
            </w:r>
          </w:p>
        </w:tc>
        <w:tc>
          <w:tcPr>
            <w:tcW w:w="3830" w:type="dxa"/>
            <w:shd w:val="clear" w:color="auto" w:fill="auto"/>
            <w:noWrap/>
            <w:vAlign w:val="center"/>
          </w:tcPr>
          <w:p w14:paraId="30094D65">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行政事业单位医疗</w:t>
            </w:r>
          </w:p>
        </w:tc>
        <w:tc>
          <w:tcPr>
            <w:tcW w:w="1377" w:type="dxa"/>
            <w:shd w:val="clear" w:color="auto" w:fill="auto"/>
            <w:noWrap/>
            <w:vAlign w:val="center"/>
          </w:tcPr>
          <w:p w14:paraId="64B19C8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65.77</w:t>
            </w:r>
          </w:p>
        </w:tc>
        <w:tc>
          <w:tcPr>
            <w:tcW w:w="1214" w:type="dxa"/>
            <w:shd w:val="clear" w:color="auto" w:fill="auto"/>
            <w:noWrap/>
            <w:vAlign w:val="center"/>
          </w:tcPr>
          <w:p w14:paraId="4943162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65.77</w:t>
            </w:r>
          </w:p>
        </w:tc>
        <w:tc>
          <w:tcPr>
            <w:tcW w:w="1291" w:type="dxa"/>
            <w:shd w:val="clear" w:color="auto" w:fill="auto"/>
            <w:noWrap/>
            <w:vAlign w:val="center"/>
          </w:tcPr>
          <w:p w14:paraId="7C0FA1D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058B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165AF6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2101101</w:t>
            </w:r>
          </w:p>
        </w:tc>
        <w:tc>
          <w:tcPr>
            <w:tcW w:w="3830" w:type="dxa"/>
            <w:shd w:val="clear" w:color="auto" w:fill="auto"/>
            <w:noWrap/>
            <w:vAlign w:val="center"/>
          </w:tcPr>
          <w:p w14:paraId="194F15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行政单位医疗</w:t>
            </w:r>
          </w:p>
        </w:tc>
        <w:tc>
          <w:tcPr>
            <w:tcW w:w="1377" w:type="dxa"/>
            <w:shd w:val="clear" w:color="auto" w:fill="auto"/>
            <w:noWrap/>
            <w:vAlign w:val="center"/>
          </w:tcPr>
          <w:p w14:paraId="36BD1F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33.78</w:t>
            </w:r>
          </w:p>
        </w:tc>
        <w:tc>
          <w:tcPr>
            <w:tcW w:w="1214" w:type="dxa"/>
            <w:shd w:val="clear" w:color="auto" w:fill="auto"/>
            <w:noWrap/>
            <w:vAlign w:val="center"/>
          </w:tcPr>
          <w:p w14:paraId="1F90E5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33.78</w:t>
            </w:r>
          </w:p>
        </w:tc>
        <w:tc>
          <w:tcPr>
            <w:tcW w:w="1291" w:type="dxa"/>
            <w:shd w:val="clear" w:color="auto" w:fill="auto"/>
            <w:noWrap/>
            <w:vAlign w:val="center"/>
          </w:tcPr>
          <w:p w14:paraId="6FE1DE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0B6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197726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2101102</w:t>
            </w:r>
          </w:p>
        </w:tc>
        <w:tc>
          <w:tcPr>
            <w:tcW w:w="3830" w:type="dxa"/>
            <w:shd w:val="clear" w:color="auto" w:fill="auto"/>
            <w:noWrap/>
            <w:vAlign w:val="center"/>
          </w:tcPr>
          <w:p w14:paraId="6633F5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1377" w:type="dxa"/>
            <w:shd w:val="clear" w:color="auto" w:fill="auto"/>
            <w:noWrap/>
            <w:vAlign w:val="center"/>
          </w:tcPr>
          <w:p w14:paraId="2AAB6D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31.99</w:t>
            </w:r>
          </w:p>
        </w:tc>
        <w:tc>
          <w:tcPr>
            <w:tcW w:w="1214" w:type="dxa"/>
            <w:shd w:val="clear" w:color="auto" w:fill="auto"/>
            <w:noWrap/>
            <w:vAlign w:val="center"/>
          </w:tcPr>
          <w:p w14:paraId="53FA71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31.99</w:t>
            </w:r>
          </w:p>
        </w:tc>
        <w:tc>
          <w:tcPr>
            <w:tcW w:w="1291" w:type="dxa"/>
            <w:shd w:val="clear" w:color="auto" w:fill="auto"/>
            <w:noWrap/>
            <w:vAlign w:val="center"/>
          </w:tcPr>
          <w:p w14:paraId="335136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3CA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FEC58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21013</w:t>
            </w:r>
          </w:p>
        </w:tc>
        <w:tc>
          <w:tcPr>
            <w:tcW w:w="3830" w:type="dxa"/>
            <w:shd w:val="clear" w:color="auto" w:fill="auto"/>
            <w:noWrap/>
            <w:vAlign w:val="center"/>
          </w:tcPr>
          <w:p w14:paraId="0F1A8035">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医疗救助</w:t>
            </w:r>
          </w:p>
        </w:tc>
        <w:tc>
          <w:tcPr>
            <w:tcW w:w="1377" w:type="dxa"/>
            <w:shd w:val="clear" w:color="auto" w:fill="auto"/>
            <w:noWrap/>
            <w:vAlign w:val="center"/>
          </w:tcPr>
          <w:p w14:paraId="02D0D3C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14" w:type="dxa"/>
            <w:shd w:val="clear" w:color="auto" w:fill="auto"/>
            <w:noWrap/>
            <w:vAlign w:val="center"/>
          </w:tcPr>
          <w:p w14:paraId="447CE0E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6D3AEC3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0C94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847E5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2101301</w:t>
            </w:r>
          </w:p>
        </w:tc>
        <w:tc>
          <w:tcPr>
            <w:tcW w:w="3830" w:type="dxa"/>
            <w:shd w:val="clear" w:color="auto" w:fill="auto"/>
            <w:noWrap/>
            <w:vAlign w:val="center"/>
          </w:tcPr>
          <w:p w14:paraId="610BEF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城乡医疗救助</w:t>
            </w:r>
          </w:p>
        </w:tc>
        <w:tc>
          <w:tcPr>
            <w:tcW w:w="1377" w:type="dxa"/>
            <w:shd w:val="clear" w:color="auto" w:fill="auto"/>
            <w:noWrap/>
            <w:vAlign w:val="center"/>
          </w:tcPr>
          <w:p w14:paraId="17B263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1A0622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412F85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F67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4D97E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21015</w:t>
            </w:r>
          </w:p>
        </w:tc>
        <w:tc>
          <w:tcPr>
            <w:tcW w:w="3830" w:type="dxa"/>
            <w:shd w:val="clear" w:color="auto" w:fill="auto"/>
            <w:noWrap/>
            <w:vAlign w:val="center"/>
          </w:tcPr>
          <w:p w14:paraId="45C78C94">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医疗保障管理事务</w:t>
            </w:r>
          </w:p>
        </w:tc>
        <w:tc>
          <w:tcPr>
            <w:tcW w:w="1377" w:type="dxa"/>
            <w:shd w:val="clear" w:color="auto" w:fill="auto"/>
            <w:noWrap/>
            <w:vAlign w:val="center"/>
          </w:tcPr>
          <w:p w14:paraId="436A56D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1.90</w:t>
            </w:r>
          </w:p>
        </w:tc>
        <w:tc>
          <w:tcPr>
            <w:tcW w:w="1214" w:type="dxa"/>
            <w:shd w:val="clear" w:color="auto" w:fill="auto"/>
            <w:noWrap/>
            <w:vAlign w:val="center"/>
          </w:tcPr>
          <w:p w14:paraId="21A9C50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931194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1.90</w:t>
            </w:r>
          </w:p>
        </w:tc>
      </w:tr>
      <w:tr w14:paraId="2660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58E3D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2101502</w:t>
            </w:r>
          </w:p>
        </w:tc>
        <w:tc>
          <w:tcPr>
            <w:tcW w:w="3830" w:type="dxa"/>
            <w:shd w:val="clear" w:color="auto" w:fill="auto"/>
            <w:noWrap/>
            <w:vAlign w:val="center"/>
          </w:tcPr>
          <w:p w14:paraId="7F472F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377" w:type="dxa"/>
            <w:shd w:val="clear" w:color="auto" w:fill="auto"/>
            <w:noWrap/>
            <w:vAlign w:val="center"/>
          </w:tcPr>
          <w:p w14:paraId="66944D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1.90</w:t>
            </w:r>
          </w:p>
        </w:tc>
        <w:tc>
          <w:tcPr>
            <w:tcW w:w="1214" w:type="dxa"/>
            <w:shd w:val="clear" w:color="auto" w:fill="auto"/>
            <w:noWrap/>
            <w:vAlign w:val="center"/>
          </w:tcPr>
          <w:p w14:paraId="067022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57D1D3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1.90</w:t>
            </w:r>
          </w:p>
        </w:tc>
      </w:tr>
      <w:tr w14:paraId="59FE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402D7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212</w:t>
            </w:r>
          </w:p>
        </w:tc>
        <w:tc>
          <w:tcPr>
            <w:tcW w:w="3830" w:type="dxa"/>
            <w:shd w:val="clear" w:color="auto" w:fill="auto"/>
            <w:noWrap/>
            <w:vAlign w:val="center"/>
          </w:tcPr>
          <w:p w14:paraId="09328A20">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城乡社区支出</w:t>
            </w:r>
          </w:p>
        </w:tc>
        <w:tc>
          <w:tcPr>
            <w:tcW w:w="1377" w:type="dxa"/>
            <w:shd w:val="clear" w:color="auto" w:fill="auto"/>
            <w:noWrap/>
            <w:vAlign w:val="center"/>
          </w:tcPr>
          <w:p w14:paraId="1461E30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107.01</w:t>
            </w:r>
          </w:p>
        </w:tc>
        <w:tc>
          <w:tcPr>
            <w:tcW w:w="1214" w:type="dxa"/>
            <w:shd w:val="clear" w:color="auto" w:fill="auto"/>
            <w:noWrap/>
            <w:vAlign w:val="center"/>
          </w:tcPr>
          <w:p w14:paraId="3166A4B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92.02</w:t>
            </w:r>
          </w:p>
        </w:tc>
        <w:tc>
          <w:tcPr>
            <w:tcW w:w="1291" w:type="dxa"/>
            <w:shd w:val="clear" w:color="auto" w:fill="auto"/>
            <w:noWrap/>
            <w:vAlign w:val="center"/>
          </w:tcPr>
          <w:p w14:paraId="6336F71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14.99</w:t>
            </w:r>
          </w:p>
        </w:tc>
      </w:tr>
      <w:tr w14:paraId="3E8F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31EA1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21201</w:t>
            </w:r>
          </w:p>
        </w:tc>
        <w:tc>
          <w:tcPr>
            <w:tcW w:w="3830" w:type="dxa"/>
            <w:shd w:val="clear" w:color="auto" w:fill="auto"/>
            <w:noWrap/>
            <w:vAlign w:val="center"/>
          </w:tcPr>
          <w:p w14:paraId="28A6CC2A">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城乡社区管理事务</w:t>
            </w:r>
          </w:p>
        </w:tc>
        <w:tc>
          <w:tcPr>
            <w:tcW w:w="1377" w:type="dxa"/>
            <w:shd w:val="clear" w:color="auto" w:fill="auto"/>
            <w:noWrap/>
            <w:vAlign w:val="center"/>
          </w:tcPr>
          <w:p w14:paraId="2726859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107.01</w:t>
            </w:r>
          </w:p>
        </w:tc>
        <w:tc>
          <w:tcPr>
            <w:tcW w:w="1214" w:type="dxa"/>
            <w:shd w:val="clear" w:color="auto" w:fill="auto"/>
            <w:noWrap/>
            <w:vAlign w:val="center"/>
          </w:tcPr>
          <w:p w14:paraId="4F9ABF5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92.02</w:t>
            </w:r>
          </w:p>
        </w:tc>
        <w:tc>
          <w:tcPr>
            <w:tcW w:w="1291" w:type="dxa"/>
            <w:shd w:val="clear" w:color="auto" w:fill="auto"/>
            <w:noWrap/>
            <w:vAlign w:val="center"/>
          </w:tcPr>
          <w:p w14:paraId="4DBB83D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14.99</w:t>
            </w:r>
          </w:p>
        </w:tc>
      </w:tr>
      <w:tr w14:paraId="4A64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09D27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2120104</w:t>
            </w:r>
          </w:p>
        </w:tc>
        <w:tc>
          <w:tcPr>
            <w:tcW w:w="3830" w:type="dxa"/>
            <w:shd w:val="clear" w:color="auto" w:fill="auto"/>
            <w:noWrap/>
            <w:vAlign w:val="center"/>
          </w:tcPr>
          <w:p w14:paraId="348147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城管执法</w:t>
            </w:r>
          </w:p>
        </w:tc>
        <w:tc>
          <w:tcPr>
            <w:tcW w:w="1377" w:type="dxa"/>
            <w:shd w:val="clear" w:color="auto" w:fill="auto"/>
            <w:noWrap/>
            <w:vAlign w:val="center"/>
          </w:tcPr>
          <w:p w14:paraId="5BAD18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92.02</w:t>
            </w:r>
          </w:p>
        </w:tc>
        <w:tc>
          <w:tcPr>
            <w:tcW w:w="1214" w:type="dxa"/>
            <w:shd w:val="clear" w:color="auto" w:fill="auto"/>
            <w:noWrap/>
            <w:vAlign w:val="center"/>
          </w:tcPr>
          <w:p w14:paraId="7543AE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92.02</w:t>
            </w:r>
          </w:p>
        </w:tc>
        <w:tc>
          <w:tcPr>
            <w:tcW w:w="1291" w:type="dxa"/>
            <w:shd w:val="clear" w:color="auto" w:fill="auto"/>
            <w:noWrap/>
            <w:vAlign w:val="center"/>
          </w:tcPr>
          <w:p w14:paraId="4D5E82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098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A0069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2120199</w:t>
            </w:r>
          </w:p>
        </w:tc>
        <w:tc>
          <w:tcPr>
            <w:tcW w:w="3830" w:type="dxa"/>
            <w:shd w:val="clear" w:color="auto" w:fill="auto"/>
            <w:noWrap/>
            <w:vAlign w:val="center"/>
          </w:tcPr>
          <w:p w14:paraId="78C69E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其他城乡社区管理事务支出</w:t>
            </w:r>
          </w:p>
        </w:tc>
        <w:tc>
          <w:tcPr>
            <w:tcW w:w="1377" w:type="dxa"/>
            <w:shd w:val="clear" w:color="auto" w:fill="auto"/>
            <w:noWrap/>
            <w:vAlign w:val="center"/>
          </w:tcPr>
          <w:p w14:paraId="7AB7B9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14.99</w:t>
            </w:r>
          </w:p>
        </w:tc>
        <w:tc>
          <w:tcPr>
            <w:tcW w:w="1214" w:type="dxa"/>
            <w:shd w:val="clear" w:color="auto" w:fill="auto"/>
            <w:noWrap/>
            <w:vAlign w:val="center"/>
          </w:tcPr>
          <w:p w14:paraId="16EAD6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1822A5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14.99</w:t>
            </w:r>
          </w:p>
        </w:tc>
      </w:tr>
      <w:tr w14:paraId="6129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AB95B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w:t>
            </w:r>
          </w:p>
        </w:tc>
        <w:tc>
          <w:tcPr>
            <w:tcW w:w="3830" w:type="dxa"/>
            <w:shd w:val="clear" w:color="auto" w:fill="auto"/>
            <w:noWrap/>
            <w:vAlign w:val="center"/>
          </w:tcPr>
          <w:p w14:paraId="1FD96DD3">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农林水支出</w:t>
            </w:r>
          </w:p>
        </w:tc>
        <w:tc>
          <w:tcPr>
            <w:tcW w:w="1377" w:type="dxa"/>
            <w:shd w:val="clear" w:color="auto" w:fill="auto"/>
            <w:noWrap/>
            <w:vAlign w:val="center"/>
          </w:tcPr>
          <w:p w14:paraId="0A15B61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970.08</w:t>
            </w:r>
          </w:p>
        </w:tc>
        <w:tc>
          <w:tcPr>
            <w:tcW w:w="1214" w:type="dxa"/>
            <w:shd w:val="clear" w:color="auto" w:fill="auto"/>
            <w:noWrap/>
            <w:vAlign w:val="center"/>
          </w:tcPr>
          <w:p w14:paraId="726138F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221.16</w:t>
            </w:r>
          </w:p>
        </w:tc>
        <w:tc>
          <w:tcPr>
            <w:tcW w:w="1291" w:type="dxa"/>
            <w:shd w:val="clear" w:color="auto" w:fill="auto"/>
            <w:noWrap/>
            <w:vAlign w:val="center"/>
          </w:tcPr>
          <w:p w14:paraId="02FEB10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748.92</w:t>
            </w:r>
          </w:p>
        </w:tc>
      </w:tr>
      <w:tr w14:paraId="24F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0D94D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21301</w:t>
            </w:r>
          </w:p>
        </w:tc>
        <w:tc>
          <w:tcPr>
            <w:tcW w:w="3830" w:type="dxa"/>
            <w:shd w:val="clear" w:color="auto" w:fill="auto"/>
            <w:noWrap/>
            <w:vAlign w:val="center"/>
          </w:tcPr>
          <w:p w14:paraId="1938CE61">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农业农村</w:t>
            </w:r>
          </w:p>
        </w:tc>
        <w:tc>
          <w:tcPr>
            <w:tcW w:w="1377" w:type="dxa"/>
            <w:shd w:val="clear" w:color="auto" w:fill="auto"/>
            <w:noWrap/>
            <w:vAlign w:val="center"/>
          </w:tcPr>
          <w:p w14:paraId="5392E00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263.52</w:t>
            </w:r>
          </w:p>
        </w:tc>
        <w:tc>
          <w:tcPr>
            <w:tcW w:w="1214" w:type="dxa"/>
            <w:shd w:val="clear" w:color="auto" w:fill="auto"/>
            <w:noWrap/>
            <w:vAlign w:val="center"/>
          </w:tcPr>
          <w:p w14:paraId="7CAD8E5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221.16</w:t>
            </w:r>
          </w:p>
        </w:tc>
        <w:tc>
          <w:tcPr>
            <w:tcW w:w="1291" w:type="dxa"/>
            <w:shd w:val="clear" w:color="auto" w:fill="auto"/>
            <w:noWrap/>
            <w:vAlign w:val="center"/>
          </w:tcPr>
          <w:p w14:paraId="10C8869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42.36</w:t>
            </w:r>
          </w:p>
        </w:tc>
      </w:tr>
      <w:tr w14:paraId="45C0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E7867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2130104</w:t>
            </w:r>
          </w:p>
        </w:tc>
        <w:tc>
          <w:tcPr>
            <w:tcW w:w="3830" w:type="dxa"/>
            <w:shd w:val="clear" w:color="auto" w:fill="auto"/>
            <w:noWrap/>
            <w:vAlign w:val="center"/>
          </w:tcPr>
          <w:p w14:paraId="0A4F97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事业运行</w:t>
            </w:r>
          </w:p>
        </w:tc>
        <w:tc>
          <w:tcPr>
            <w:tcW w:w="1377" w:type="dxa"/>
            <w:shd w:val="clear" w:color="auto" w:fill="auto"/>
            <w:noWrap/>
            <w:vAlign w:val="center"/>
          </w:tcPr>
          <w:p w14:paraId="4676C1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221.16</w:t>
            </w:r>
          </w:p>
        </w:tc>
        <w:tc>
          <w:tcPr>
            <w:tcW w:w="1214" w:type="dxa"/>
            <w:shd w:val="clear" w:color="auto" w:fill="auto"/>
            <w:noWrap/>
            <w:vAlign w:val="center"/>
          </w:tcPr>
          <w:p w14:paraId="12BCBC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221.16</w:t>
            </w:r>
          </w:p>
        </w:tc>
        <w:tc>
          <w:tcPr>
            <w:tcW w:w="1291" w:type="dxa"/>
            <w:shd w:val="clear" w:color="auto" w:fill="auto"/>
            <w:noWrap/>
            <w:vAlign w:val="center"/>
          </w:tcPr>
          <w:p w14:paraId="4BE6A0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95F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D93D1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2130108</w:t>
            </w:r>
          </w:p>
        </w:tc>
        <w:tc>
          <w:tcPr>
            <w:tcW w:w="3830" w:type="dxa"/>
            <w:shd w:val="clear" w:color="auto" w:fill="auto"/>
            <w:noWrap/>
            <w:vAlign w:val="center"/>
          </w:tcPr>
          <w:p w14:paraId="32B87D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病虫害控制</w:t>
            </w:r>
          </w:p>
        </w:tc>
        <w:tc>
          <w:tcPr>
            <w:tcW w:w="1377" w:type="dxa"/>
            <w:shd w:val="clear" w:color="auto" w:fill="auto"/>
            <w:noWrap/>
            <w:vAlign w:val="center"/>
          </w:tcPr>
          <w:p w14:paraId="5CB71D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0.36</w:t>
            </w:r>
          </w:p>
        </w:tc>
        <w:tc>
          <w:tcPr>
            <w:tcW w:w="1214" w:type="dxa"/>
            <w:shd w:val="clear" w:color="auto" w:fill="auto"/>
            <w:noWrap/>
            <w:vAlign w:val="center"/>
          </w:tcPr>
          <w:p w14:paraId="266AFF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305E6C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0.36</w:t>
            </w:r>
          </w:p>
        </w:tc>
      </w:tr>
      <w:tr w14:paraId="6366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E6056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2130122</w:t>
            </w:r>
          </w:p>
        </w:tc>
        <w:tc>
          <w:tcPr>
            <w:tcW w:w="3830" w:type="dxa"/>
            <w:shd w:val="clear" w:color="auto" w:fill="auto"/>
            <w:noWrap/>
            <w:vAlign w:val="center"/>
          </w:tcPr>
          <w:p w14:paraId="27B060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农业生产发展</w:t>
            </w:r>
          </w:p>
        </w:tc>
        <w:tc>
          <w:tcPr>
            <w:tcW w:w="1377" w:type="dxa"/>
            <w:shd w:val="clear" w:color="auto" w:fill="auto"/>
            <w:noWrap/>
            <w:vAlign w:val="center"/>
          </w:tcPr>
          <w:p w14:paraId="70F0C9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79D0DC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092579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3A8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BA7EF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2130135</w:t>
            </w:r>
          </w:p>
        </w:tc>
        <w:tc>
          <w:tcPr>
            <w:tcW w:w="3830" w:type="dxa"/>
            <w:shd w:val="clear" w:color="auto" w:fill="auto"/>
            <w:noWrap/>
            <w:vAlign w:val="center"/>
          </w:tcPr>
          <w:p w14:paraId="13179E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农业资源保护修复与利用</w:t>
            </w:r>
          </w:p>
        </w:tc>
        <w:tc>
          <w:tcPr>
            <w:tcW w:w="1377" w:type="dxa"/>
            <w:shd w:val="clear" w:color="auto" w:fill="auto"/>
            <w:noWrap/>
            <w:vAlign w:val="center"/>
          </w:tcPr>
          <w:p w14:paraId="5F546E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42.00</w:t>
            </w:r>
          </w:p>
        </w:tc>
        <w:tc>
          <w:tcPr>
            <w:tcW w:w="1214" w:type="dxa"/>
            <w:shd w:val="clear" w:color="auto" w:fill="auto"/>
            <w:noWrap/>
            <w:vAlign w:val="center"/>
          </w:tcPr>
          <w:p w14:paraId="1F0952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7FD849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42.00</w:t>
            </w:r>
          </w:p>
        </w:tc>
      </w:tr>
      <w:tr w14:paraId="572F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3B6F05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2130199</w:t>
            </w:r>
          </w:p>
        </w:tc>
        <w:tc>
          <w:tcPr>
            <w:tcW w:w="3830" w:type="dxa"/>
            <w:shd w:val="clear" w:color="auto" w:fill="auto"/>
            <w:noWrap/>
            <w:vAlign w:val="center"/>
          </w:tcPr>
          <w:p w14:paraId="5480FC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其他农业农村支出</w:t>
            </w:r>
          </w:p>
        </w:tc>
        <w:tc>
          <w:tcPr>
            <w:tcW w:w="1377" w:type="dxa"/>
            <w:shd w:val="clear" w:color="auto" w:fill="auto"/>
            <w:noWrap/>
            <w:vAlign w:val="center"/>
          </w:tcPr>
          <w:p w14:paraId="5FE05A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5C35EA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7A867D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6B4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189B31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21302</w:t>
            </w:r>
          </w:p>
        </w:tc>
        <w:tc>
          <w:tcPr>
            <w:tcW w:w="3830" w:type="dxa"/>
            <w:shd w:val="clear" w:color="auto" w:fill="auto"/>
            <w:noWrap/>
            <w:vAlign w:val="center"/>
          </w:tcPr>
          <w:p w14:paraId="58C0207B">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林业和草原</w:t>
            </w:r>
          </w:p>
        </w:tc>
        <w:tc>
          <w:tcPr>
            <w:tcW w:w="1377" w:type="dxa"/>
            <w:shd w:val="clear" w:color="auto" w:fill="auto"/>
            <w:noWrap/>
            <w:vAlign w:val="center"/>
          </w:tcPr>
          <w:p w14:paraId="22A5DE5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21.88</w:t>
            </w:r>
          </w:p>
        </w:tc>
        <w:tc>
          <w:tcPr>
            <w:tcW w:w="1214" w:type="dxa"/>
            <w:shd w:val="clear" w:color="auto" w:fill="auto"/>
            <w:noWrap/>
            <w:vAlign w:val="center"/>
          </w:tcPr>
          <w:p w14:paraId="2424830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1F0FCC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21.88</w:t>
            </w:r>
          </w:p>
        </w:tc>
      </w:tr>
      <w:tr w14:paraId="57D1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AAC16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2130205</w:t>
            </w:r>
          </w:p>
        </w:tc>
        <w:tc>
          <w:tcPr>
            <w:tcW w:w="3830" w:type="dxa"/>
            <w:shd w:val="clear" w:color="auto" w:fill="auto"/>
            <w:noWrap/>
            <w:vAlign w:val="center"/>
          </w:tcPr>
          <w:p w14:paraId="56558B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森林资源培育</w:t>
            </w:r>
          </w:p>
        </w:tc>
        <w:tc>
          <w:tcPr>
            <w:tcW w:w="1377" w:type="dxa"/>
            <w:shd w:val="clear" w:color="auto" w:fill="auto"/>
            <w:noWrap/>
            <w:vAlign w:val="center"/>
          </w:tcPr>
          <w:p w14:paraId="379BB1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12.92</w:t>
            </w:r>
          </w:p>
        </w:tc>
        <w:tc>
          <w:tcPr>
            <w:tcW w:w="1214" w:type="dxa"/>
            <w:shd w:val="clear" w:color="auto" w:fill="auto"/>
            <w:noWrap/>
            <w:vAlign w:val="center"/>
          </w:tcPr>
          <w:p w14:paraId="3BAB0F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425C8C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12.92</w:t>
            </w:r>
          </w:p>
        </w:tc>
      </w:tr>
      <w:tr w14:paraId="56B0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AB482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2130234</w:t>
            </w:r>
          </w:p>
        </w:tc>
        <w:tc>
          <w:tcPr>
            <w:tcW w:w="3830" w:type="dxa"/>
            <w:shd w:val="clear" w:color="auto" w:fill="auto"/>
            <w:noWrap/>
            <w:vAlign w:val="center"/>
          </w:tcPr>
          <w:p w14:paraId="639F1A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林业草原防灾减灾</w:t>
            </w:r>
          </w:p>
        </w:tc>
        <w:tc>
          <w:tcPr>
            <w:tcW w:w="1377" w:type="dxa"/>
            <w:shd w:val="clear" w:color="auto" w:fill="auto"/>
            <w:noWrap/>
            <w:vAlign w:val="center"/>
          </w:tcPr>
          <w:p w14:paraId="553919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8.96</w:t>
            </w:r>
          </w:p>
        </w:tc>
        <w:tc>
          <w:tcPr>
            <w:tcW w:w="1214" w:type="dxa"/>
            <w:shd w:val="clear" w:color="auto" w:fill="auto"/>
            <w:noWrap/>
            <w:vAlign w:val="center"/>
          </w:tcPr>
          <w:p w14:paraId="7DDE07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67533A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8.96</w:t>
            </w:r>
          </w:p>
        </w:tc>
      </w:tr>
      <w:tr w14:paraId="4790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3C4EA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21303</w:t>
            </w:r>
          </w:p>
        </w:tc>
        <w:tc>
          <w:tcPr>
            <w:tcW w:w="3830" w:type="dxa"/>
            <w:shd w:val="clear" w:color="auto" w:fill="auto"/>
            <w:noWrap/>
            <w:vAlign w:val="center"/>
          </w:tcPr>
          <w:p w14:paraId="084365A4">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水利</w:t>
            </w:r>
          </w:p>
        </w:tc>
        <w:tc>
          <w:tcPr>
            <w:tcW w:w="1377" w:type="dxa"/>
            <w:shd w:val="clear" w:color="auto" w:fill="auto"/>
            <w:noWrap/>
            <w:vAlign w:val="center"/>
          </w:tcPr>
          <w:p w14:paraId="2555B1B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5.00</w:t>
            </w:r>
          </w:p>
        </w:tc>
        <w:tc>
          <w:tcPr>
            <w:tcW w:w="1214" w:type="dxa"/>
            <w:shd w:val="clear" w:color="auto" w:fill="auto"/>
            <w:noWrap/>
            <w:vAlign w:val="center"/>
          </w:tcPr>
          <w:p w14:paraId="799A7CB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3337F4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5.00</w:t>
            </w:r>
          </w:p>
        </w:tc>
      </w:tr>
      <w:tr w14:paraId="3FA7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32B7B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2130315</w:t>
            </w:r>
          </w:p>
        </w:tc>
        <w:tc>
          <w:tcPr>
            <w:tcW w:w="3830" w:type="dxa"/>
            <w:shd w:val="clear" w:color="auto" w:fill="auto"/>
            <w:noWrap/>
            <w:vAlign w:val="center"/>
          </w:tcPr>
          <w:p w14:paraId="616BF5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抗旱</w:t>
            </w:r>
          </w:p>
        </w:tc>
        <w:tc>
          <w:tcPr>
            <w:tcW w:w="1377" w:type="dxa"/>
            <w:shd w:val="clear" w:color="auto" w:fill="auto"/>
            <w:noWrap/>
            <w:vAlign w:val="center"/>
          </w:tcPr>
          <w:p w14:paraId="370320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214" w:type="dxa"/>
            <w:shd w:val="clear" w:color="auto" w:fill="auto"/>
            <w:noWrap/>
            <w:vAlign w:val="center"/>
          </w:tcPr>
          <w:p w14:paraId="390298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662F62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5.00</w:t>
            </w:r>
          </w:p>
        </w:tc>
      </w:tr>
      <w:tr w14:paraId="1E2F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6D3EF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21305</w:t>
            </w:r>
          </w:p>
        </w:tc>
        <w:tc>
          <w:tcPr>
            <w:tcW w:w="3830" w:type="dxa"/>
            <w:shd w:val="clear" w:color="auto" w:fill="auto"/>
            <w:noWrap/>
            <w:vAlign w:val="center"/>
          </w:tcPr>
          <w:p w14:paraId="176183E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巩固脱贫衔接乡村振兴</w:t>
            </w:r>
          </w:p>
        </w:tc>
        <w:tc>
          <w:tcPr>
            <w:tcW w:w="1377" w:type="dxa"/>
            <w:shd w:val="clear" w:color="auto" w:fill="auto"/>
            <w:noWrap/>
            <w:vAlign w:val="center"/>
          </w:tcPr>
          <w:p w14:paraId="4F61554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47.00</w:t>
            </w:r>
          </w:p>
        </w:tc>
        <w:tc>
          <w:tcPr>
            <w:tcW w:w="1214" w:type="dxa"/>
            <w:shd w:val="clear" w:color="auto" w:fill="auto"/>
            <w:noWrap/>
            <w:vAlign w:val="center"/>
          </w:tcPr>
          <w:p w14:paraId="71702BB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6DD1DEC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47.00</w:t>
            </w:r>
          </w:p>
        </w:tc>
      </w:tr>
      <w:tr w14:paraId="0BC0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C9CD7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2130599</w:t>
            </w:r>
          </w:p>
        </w:tc>
        <w:tc>
          <w:tcPr>
            <w:tcW w:w="3830" w:type="dxa"/>
            <w:shd w:val="clear" w:color="auto" w:fill="auto"/>
            <w:noWrap/>
            <w:vAlign w:val="center"/>
          </w:tcPr>
          <w:p w14:paraId="721E80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其他巩固脱贫衔接乡村振兴支出</w:t>
            </w:r>
          </w:p>
        </w:tc>
        <w:tc>
          <w:tcPr>
            <w:tcW w:w="1377" w:type="dxa"/>
            <w:shd w:val="clear" w:color="auto" w:fill="auto"/>
            <w:noWrap/>
            <w:vAlign w:val="center"/>
          </w:tcPr>
          <w:p w14:paraId="65414C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47.00</w:t>
            </w:r>
          </w:p>
        </w:tc>
        <w:tc>
          <w:tcPr>
            <w:tcW w:w="1214" w:type="dxa"/>
            <w:shd w:val="clear" w:color="auto" w:fill="auto"/>
            <w:noWrap/>
            <w:vAlign w:val="center"/>
          </w:tcPr>
          <w:p w14:paraId="6DEEE9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5C278C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47.00</w:t>
            </w:r>
          </w:p>
        </w:tc>
      </w:tr>
      <w:tr w14:paraId="2179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5D497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21307</w:t>
            </w:r>
          </w:p>
        </w:tc>
        <w:tc>
          <w:tcPr>
            <w:tcW w:w="3830" w:type="dxa"/>
            <w:shd w:val="clear" w:color="auto" w:fill="auto"/>
            <w:noWrap/>
            <w:vAlign w:val="center"/>
          </w:tcPr>
          <w:p w14:paraId="0D360372">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农村综合改革</w:t>
            </w:r>
          </w:p>
        </w:tc>
        <w:tc>
          <w:tcPr>
            <w:tcW w:w="1377" w:type="dxa"/>
            <w:shd w:val="clear" w:color="auto" w:fill="auto"/>
            <w:noWrap/>
            <w:vAlign w:val="center"/>
          </w:tcPr>
          <w:p w14:paraId="2E1AF32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632.68</w:t>
            </w:r>
          </w:p>
        </w:tc>
        <w:tc>
          <w:tcPr>
            <w:tcW w:w="1214" w:type="dxa"/>
            <w:shd w:val="clear" w:color="auto" w:fill="auto"/>
            <w:noWrap/>
            <w:vAlign w:val="center"/>
          </w:tcPr>
          <w:p w14:paraId="5E2A68F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3D7778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632.68</w:t>
            </w:r>
          </w:p>
        </w:tc>
      </w:tr>
      <w:tr w14:paraId="71A5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38449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2130701</w:t>
            </w:r>
          </w:p>
        </w:tc>
        <w:tc>
          <w:tcPr>
            <w:tcW w:w="3830" w:type="dxa"/>
            <w:shd w:val="clear" w:color="auto" w:fill="auto"/>
            <w:noWrap/>
            <w:vAlign w:val="center"/>
          </w:tcPr>
          <w:p w14:paraId="520F9B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对村级公益事业建设的补助</w:t>
            </w:r>
          </w:p>
        </w:tc>
        <w:tc>
          <w:tcPr>
            <w:tcW w:w="1377" w:type="dxa"/>
            <w:shd w:val="clear" w:color="auto" w:fill="auto"/>
            <w:noWrap/>
            <w:vAlign w:val="center"/>
          </w:tcPr>
          <w:p w14:paraId="27FC2B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122.00</w:t>
            </w:r>
          </w:p>
        </w:tc>
        <w:tc>
          <w:tcPr>
            <w:tcW w:w="1214" w:type="dxa"/>
            <w:shd w:val="clear" w:color="auto" w:fill="auto"/>
            <w:noWrap/>
            <w:vAlign w:val="center"/>
          </w:tcPr>
          <w:p w14:paraId="26F317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19B205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122.00</w:t>
            </w:r>
          </w:p>
        </w:tc>
      </w:tr>
      <w:tr w14:paraId="1FF2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099D7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2130705</w:t>
            </w:r>
          </w:p>
        </w:tc>
        <w:tc>
          <w:tcPr>
            <w:tcW w:w="3830" w:type="dxa"/>
            <w:shd w:val="clear" w:color="auto" w:fill="auto"/>
            <w:noWrap/>
            <w:vAlign w:val="center"/>
          </w:tcPr>
          <w:p w14:paraId="536C75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对村民委员会和村党支部的补助</w:t>
            </w:r>
          </w:p>
        </w:tc>
        <w:tc>
          <w:tcPr>
            <w:tcW w:w="1377" w:type="dxa"/>
            <w:shd w:val="clear" w:color="auto" w:fill="auto"/>
            <w:noWrap/>
            <w:vAlign w:val="center"/>
          </w:tcPr>
          <w:p w14:paraId="740963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510.68</w:t>
            </w:r>
          </w:p>
        </w:tc>
        <w:tc>
          <w:tcPr>
            <w:tcW w:w="1214" w:type="dxa"/>
            <w:shd w:val="clear" w:color="auto" w:fill="auto"/>
            <w:noWrap/>
            <w:vAlign w:val="center"/>
          </w:tcPr>
          <w:p w14:paraId="16BC40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60FBB8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510.68</w:t>
            </w:r>
          </w:p>
        </w:tc>
      </w:tr>
      <w:tr w14:paraId="3859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EDCDD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214</w:t>
            </w:r>
          </w:p>
        </w:tc>
        <w:tc>
          <w:tcPr>
            <w:tcW w:w="3830" w:type="dxa"/>
            <w:shd w:val="clear" w:color="auto" w:fill="auto"/>
            <w:noWrap/>
            <w:vAlign w:val="center"/>
          </w:tcPr>
          <w:p w14:paraId="18CABDAE">
            <w:pPr>
              <w:widowControl/>
              <w:jc w:val="left"/>
              <w:textAlignment w:val="center"/>
              <w:rPr>
                <w:rFonts w:ascii="宋体" w:hAnsi="宋体" w:eastAsia="宋体" w:cs="宋体"/>
                <w:b/>
                <w:bCs/>
                <w:color w:val="000000"/>
                <w:sz w:val="14"/>
                <w:szCs w:val="14"/>
              </w:rPr>
            </w:pPr>
            <w:r>
              <w:rPr>
                <w:rFonts w:hint="eastAsia" w:ascii="宋体" w:hAnsi="宋体" w:eastAsia="宋体" w:cs="宋体"/>
                <w:b/>
                <w:bCs/>
                <w:color w:val="000000"/>
                <w:kern w:val="0"/>
                <w:sz w:val="14"/>
                <w:szCs w:val="14"/>
              </w:rPr>
              <w:t>交通运输支出</w:t>
            </w:r>
          </w:p>
        </w:tc>
        <w:tc>
          <w:tcPr>
            <w:tcW w:w="1377" w:type="dxa"/>
            <w:shd w:val="clear" w:color="auto" w:fill="auto"/>
            <w:noWrap/>
            <w:vAlign w:val="center"/>
          </w:tcPr>
          <w:p w14:paraId="56BD2DE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60.64</w:t>
            </w:r>
          </w:p>
        </w:tc>
        <w:tc>
          <w:tcPr>
            <w:tcW w:w="1214" w:type="dxa"/>
            <w:shd w:val="clear" w:color="auto" w:fill="auto"/>
            <w:noWrap/>
            <w:vAlign w:val="center"/>
          </w:tcPr>
          <w:p w14:paraId="3DBB4DC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49B9348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60.64</w:t>
            </w:r>
          </w:p>
        </w:tc>
      </w:tr>
      <w:tr w14:paraId="51BA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36255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21406</w:t>
            </w:r>
          </w:p>
        </w:tc>
        <w:tc>
          <w:tcPr>
            <w:tcW w:w="3830" w:type="dxa"/>
            <w:shd w:val="clear" w:color="auto" w:fill="auto"/>
            <w:noWrap/>
            <w:vAlign w:val="center"/>
          </w:tcPr>
          <w:p w14:paraId="0859C1F6">
            <w:pPr>
              <w:widowControl/>
              <w:jc w:val="left"/>
              <w:textAlignment w:val="center"/>
              <w:rPr>
                <w:rFonts w:ascii="宋体" w:hAnsi="宋体" w:eastAsia="宋体" w:cs="宋体"/>
                <w:b/>
                <w:bCs/>
                <w:color w:val="000000"/>
                <w:sz w:val="14"/>
                <w:szCs w:val="14"/>
              </w:rPr>
            </w:pPr>
            <w:r>
              <w:rPr>
                <w:rFonts w:hint="eastAsia" w:ascii="宋体" w:hAnsi="宋体" w:eastAsia="宋体" w:cs="宋体"/>
                <w:b/>
                <w:bCs/>
                <w:color w:val="000000"/>
                <w:kern w:val="0"/>
                <w:sz w:val="14"/>
                <w:szCs w:val="14"/>
              </w:rPr>
              <w:t>车辆购置税支出</w:t>
            </w:r>
          </w:p>
        </w:tc>
        <w:tc>
          <w:tcPr>
            <w:tcW w:w="1377" w:type="dxa"/>
            <w:shd w:val="clear" w:color="auto" w:fill="auto"/>
            <w:noWrap/>
            <w:vAlign w:val="center"/>
          </w:tcPr>
          <w:p w14:paraId="0FA330D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60.64</w:t>
            </w:r>
          </w:p>
        </w:tc>
        <w:tc>
          <w:tcPr>
            <w:tcW w:w="1214" w:type="dxa"/>
            <w:shd w:val="clear" w:color="auto" w:fill="auto"/>
            <w:noWrap/>
            <w:vAlign w:val="center"/>
          </w:tcPr>
          <w:p w14:paraId="1249A3F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EBF1D9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60.64</w:t>
            </w:r>
          </w:p>
        </w:tc>
      </w:tr>
      <w:tr w14:paraId="39A2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8E01E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2140601</w:t>
            </w:r>
          </w:p>
        </w:tc>
        <w:tc>
          <w:tcPr>
            <w:tcW w:w="3830" w:type="dxa"/>
            <w:shd w:val="clear" w:color="auto" w:fill="auto"/>
            <w:noWrap/>
            <w:vAlign w:val="center"/>
          </w:tcPr>
          <w:p w14:paraId="5F9AE8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车辆购置税用于公路等基础设施建设支出</w:t>
            </w:r>
          </w:p>
        </w:tc>
        <w:tc>
          <w:tcPr>
            <w:tcW w:w="1377" w:type="dxa"/>
            <w:shd w:val="clear" w:color="auto" w:fill="auto"/>
            <w:noWrap/>
            <w:vAlign w:val="center"/>
          </w:tcPr>
          <w:p w14:paraId="06CE13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60.64</w:t>
            </w:r>
          </w:p>
        </w:tc>
        <w:tc>
          <w:tcPr>
            <w:tcW w:w="1214" w:type="dxa"/>
            <w:shd w:val="clear" w:color="auto" w:fill="auto"/>
            <w:noWrap/>
            <w:vAlign w:val="center"/>
          </w:tcPr>
          <w:p w14:paraId="5ED7A8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3E6636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60.64</w:t>
            </w:r>
          </w:p>
        </w:tc>
      </w:tr>
      <w:tr w14:paraId="4356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B3C9D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w:t>
            </w:r>
          </w:p>
        </w:tc>
        <w:tc>
          <w:tcPr>
            <w:tcW w:w="3830" w:type="dxa"/>
            <w:shd w:val="clear" w:color="auto" w:fill="auto"/>
            <w:noWrap/>
            <w:vAlign w:val="center"/>
          </w:tcPr>
          <w:p w14:paraId="783B2DD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资源勘探工业信息等支出</w:t>
            </w:r>
          </w:p>
        </w:tc>
        <w:tc>
          <w:tcPr>
            <w:tcW w:w="1377" w:type="dxa"/>
            <w:shd w:val="clear" w:color="auto" w:fill="auto"/>
            <w:noWrap/>
            <w:vAlign w:val="center"/>
          </w:tcPr>
          <w:p w14:paraId="7058BF5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14" w:type="dxa"/>
            <w:shd w:val="clear" w:color="auto" w:fill="auto"/>
            <w:noWrap/>
            <w:vAlign w:val="center"/>
          </w:tcPr>
          <w:p w14:paraId="5A45029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4D04066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1D51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3A9BBB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21508</w:t>
            </w:r>
          </w:p>
        </w:tc>
        <w:tc>
          <w:tcPr>
            <w:tcW w:w="3830" w:type="dxa"/>
            <w:shd w:val="clear" w:color="auto" w:fill="auto"/>
            <w:noWrap/>
            <w:vAlign w:val="center"/>
          </w:tcPr>
          <w:p w14:paraId="2DE9691E">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支持中小企业发展和管理支出</w:t>
            </w:r>
          </w:p>
        </w:tc>
        <w:tc>
          <w:tcPr>
            <w:tcW w:w="1377" w:type="dxa"/>
            <w:shd w:val="clear" w:color="auto" w:fill="auto"/>
            <w:noWrap/>
            <w:vAlign w:val="center"/>
          </w:tcPr>
          <w:p w14:paraId="720195D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14" w:type="dxa"/>
            <w:shd w:val="clear" w:color="auto" w:fill="auto"/>
            <w:noWrap/>
            <w:vAlign w:val="center"/>
          </w:tcPr>
          <w:p w14:paraId="6360B57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62DD81D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0622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23563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2150899</w:t>
            </w:r>
          </w:p>
        </w:tc>
        <w:tc>
          <w:tcPr>
            <w:tcW w:w="3830" w:type="dxa"/>
            <w:shd w:val="clear" w:color="auto" w:fill="auto"/>
            <w:noWrap/>
            <w:vAlign w:val="center"/>
          </w:tcPr>
          <w:p w14:paraId="1A1DCE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其他支持中小企业发展和管理支出</w:t>
            </w:r>
          </w:p>
        </w:tc>
        <w:tc>
          <w:tcPr>
            <w:tcW w:w="1377" w:type="dxa"/>
            <w:shd w:val="clear" w:color="auto" w:fill="auto"/>
            <w:noWrap/>
            <w:vAlign w:val="center"/>
          </w:tcPr>
          <w:p w14:paraId="1A8011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793975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455E37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95D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5D036A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w:t>
            </w:r>
          </w:p>
        </w:tc>
        <w:tc>
          <w:tcPr>
            <w:tcW w:w="3830" w:type="dxa"/>
            <w:shd w:val="clear" w:color="auto" w:fill="auto"/>
            <w:noWrap/>
            <w:vAlign w:val="center"/>
          </w:tcPr>
          <w:p w14:paraId="47B132A0">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商业服务业等支出</w:t>
            </w:r>
          </w:p>
        </w:tc>
        <w:tc>
          <w:tcPr>
            <w:tcW w:w="1377" w:type="dxa"/>
            <w:shd w:val="clear" w:color="auto" w:fill="auto"/>
            <w:noWrap/>
            <w:vAlign w:val="center"/>
          </w:tcPr>
          <w:p w14:paraId="77C05B7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14" w:type="dxa"/>
            <w:shd w:val="clear" w:color="auto" w:fill="auto"/>
            <w:noWrap/>
            <w:vAlign w:val="center"/>
          </w:tcPr>
          <w:p w14:paraId="40E7576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66B3D69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6021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C908E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21602</w:t>
            </w:r>
          </w:p>
        </w:tc>
        <w:tc>
          <w:tcPr>
            <w:tcW w:w="3830" w:type="dxa"/>
            <w:shd w:val="clear" w:color="auto" w:fill="auto"/>
            <w:noWrap/>
            <w:vAlign w:val="center"/>
          </w:tcPr>
          <w:p w14:paraId="2F7B50E7">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商业流通事务</w:t>
            </w:r>
          </w:p>
        </w:tc>
        <w:tc>
          <w:tcPr>
            <w:tcW w:w="1377" w:type="dxa"/>
            <w:shd w:val="clear" w:color="auto" w:fill="auto"/>
            <w:noWrap/>
            <w:vAlign w:val="center"/>
          </w:tcPr>
          <w:p w14:paraId="7585AD1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14" w:type="dxa"/>
            <w:shd w:val="clear" w:color="auto" w:fill="auto"/>
            <w:noWrap/>
            <w:vAlign w:val="center"/>
          </w:tcPr>
          <w:p w14:paraId="411BE65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39CEEF3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1B64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766DD5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2160299</w:t>
            </w:r>
          </w:p>
        </w:tc>
        <w:tc>
          <w:tcPr>
            <w:tcW w:w="3830" w:type="dxa"/>
            <w:shd w:val="clear" w:color="auto" w:fill="auto"/>
            <w:noWrap/>
            <w:vAlign w:val="center"/>
          </w:tcPr>
          <w:p w14:paraId="45108E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其他商业流通事务支出</w:t>
            </w:r>
          </w:p>
        </w:tc>
        <w:tc>
          <w:tcPr>
            <w:tcW w:w="1377" w:type="dxa"/>
            <w:shd w:val="clear" w:color="auto" w:fill="auto"/>
            <w:noWrap/>
            <w:vAlign w:val="center"/>
          </w:tcPr>
          <w:p w14:paraId="4866B5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4" w:type="dxa"/>
            <w:shd w:val="clear" w:color="auto" w:fill="auto"/>
            <w:noWrap/>
            <w:vAlign w:val="center"/>
          </w:tcPr>
          <w:p w14:paraId="72BFD3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2B2470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4B5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6E1B22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w:t>
            </w:r>
          </w:p>
        </w:tc>
        <w:tc>
          <w:tcPr>
            <w:tcW w:w="3830" w:type="dxa"/>
            <w:shd w:val="clear" w:color="auto" w:fill="auto"/>
            <w:noWrap/>
            <w:vAlign w:val="center"/>
          </w:tcPr>
          <w:p w14:paraId="1CD88C78">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住房保障支出</w:t>
            </w:r>
          </w:p>
        </w:tc>
        <w:tc>
          <w:tcPr>
            <w:tcW w:w="1377" w:type="dxa"/>
            <w:shd w:val="clear" w:color="auto" w:fill="auto"/>
            <w:noWrap/>
            <w:vAlign w:val="center"/>
          </w:tcPr>
          <w:p w14:paraId="6133C4D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142.39</w:t>
            </w:r>
          </w:p>
        </w:tc>
        <w:tc>
          <w:tcPr>
            <w:tcW w:w="1214" w:type="dxa"/>
            <w:shd w:val="clear" w:color="auto" w:fill="auto"/>
            <w:noWrap/>
            <w:vAlign w:val="center"/>
          </w:tcPr>
          <w:p w14:paraId="76DA1F9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138.19</w:t>
            </w:r>
          </w:p>
        </w:tc>
        <w:tc>
          <w:tcPr>
            <w:tcW w:w="1291" w:type="dxa"/>
            <w:shd w:val="clear" w:color="auto" w:fill="auto"/>
            <w:noWrap/>
            <w:vAlign w:val="center"/>
          </w:tcPr>
          <w:p w14:paraId="076FB04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4.20</w:t>
            </w:r>
          </w:p>
        </w:tc>
      </w:tr>
      <w:tr w14:paraId="019B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B836E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22101</w:t>
            </w:r>
          </w:p>
        </w:tc>
        <w:tc>
          <w:tcPr>
            <w:tcW w:w="3830" w:type="dxa"/>
            <w:shd w:val="clear" w:color="auto" w:fill="auto"/>
            <w:noWrap/>
            <w:vAlign w:val="center"/>
          </w:tcPr>
          <w:p w14:paraId="11CF30FE">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保障性安居工程支出</w:t>
            </w:r>
          </w:p>
        </w:tc>
        <w:tc>
          <w:tcPr>
            <w:tcW w:w="1377" w:type="dxa"/>
            <w:shd w:val="clear" w:color="auto" w:fill="auto"/>
            <w:noWrap/>
            <w:vAlign w:val="center"/>
          </w:tcPr>
          <w:p w14:paraId="3AF43C6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4.20</w:t>
            </w:r>
          </w:p>
        </w:tc>
        <w:tc>
          <w:tcPr>
            <w:tcW w:w="1214" w:type="dxa"/>
            <w:shd w:val="clear" w:color="auto" w:fill="auto"/>
            <w:noWrap/>
            <w:vAlign w:val="center"/>
          </w:tcPr>
          <w:p w14:paraId="047ECA8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63E0696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4.20</w:t>
            </w:r>
          </w:p>
        </w:tc>
      </w:tr>
      <w:tr w14:paraId="22ED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1599BF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2210105</w:t>
            </w:r>
          </w:p>
        </w:tc>
        <w:tc>
          <w:tcPr>
            <w:tcW w:w="3830" w:type="dxa"/>
            <w:shd w:val="clear" w:color="auto" w:fill="auto"/>
            <w:noWrap/>
            <w:vAlign w:val="center"/>
          </w:tcPr>
          <w:p w14:paraId="35F93B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农村危房改造</w:t>
            </w:r>
          </w:p>
        </w:tc>
        <w:tc>
          <w:tcPr>
            <w:tcW w:w="1377" w:type="dxa"/>
            <w:shd w:val="clear" w:color="auto" w:fill="auto"/>
            <w:noWrap/>
            <w:vAlign w:val="center"/>
          </w:tcPr>
          <w:p w14:paraId="69E33E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4.20</w:t>
            </w:r>
          </w:p>
        </w:tc>
        <w:tc>
          <w:tcPr>
            <w:tcW w:w="1214" w:type="dxa"/>
            <w:shd w:val="clear" w:color="auto" w:fill="auto"/>
            <w:noWrap/>
            <w:vAlign w:val="center"/>
          </w:tcPr>
          <w:p w14:paraId="708088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7A2C4E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4.20</w:t>
            </w:r>
          </w:p>
        </w:tc>
      </w:tr>
      <w:tr w14:paraId="228B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9A5EA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22102</w:t>
            </w:r>
          </w:p>
        </w:tc>
        <w:tc>
          <w:tcPr>
            <w:tcW w:w="3830" w:type="dxa"/>
            <w:shd w:val="clear" w:color="auto" w:fill="auto"/>
            <w:noWrap/>
            <w:vAlign w:val="center"/>
          </w:tcPr>
          <w:p w14:paraId="72B4EC52">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住房改革支出</w:t>
            </w:r>
          </w:p>
        </w:tc>
        <w:tc>
          <w:tcPr>
            <w:tcW w:w="1377" w:type="dxa"/>
            <w:shd w:val="clear" w:color="auto" w:fill="auto"/>
            <w:noWrap/>
            <w:vAlign w:val="center"/>
          </w:tcPr>
          <w:p w14:paraId="7C93460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138.19</w:t>
            </w:r>
          </w:p>
        </w:tc>
        <w:tc>
          <w:tcPr>
            <w:tcW w:w="1214" w:type="dxa"/>
            <w:shd w:val="clear" w:color="auto" w:fill="auto"/>
            <w:noWrap/>
            <w:vAlign w:val="center"/>
          </w:tcPr>
          <w:p w14:paraId="5FCB919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138.19</w:t>
            </w:r>
          </w:p>
        </w:tc>
        <w:tc>
          <w:tcPr>
            <w:tcW w:w="1291" w:type="dxa"/>
            <w:shd w:val="clear" w:color="auto" w:fill="auto"/>
            <w:noWrap/>
            <w:vAlign w:val="center"/>
          </w:tcPr>
          <w:p w14:paraId="6BEB4AD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0501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4708F5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2210201</w:t>
            </w:r>
          </w:p>
        </w:tc>
        <w:tc>
          <w:tcPr>
            <w:tcW w:w="3830" w:type="dxa"/>
            <w:shd w:val="clear" w:color="auto" w:fill="auto"/>
            <w:noWrap/>
            <w:vAlign w:val="center"/>
          </w:tcPr>
          <w:p w14:paraId="1A9C9F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377" w:type="dxa"/>
            <w:shd w:val="clear" w:color="auto" w:fill="auto"/>
            <w:noWrap/>
            <w:vAlign w:val="center"/>
          </w:tcPr>
          <w:p w14:paraId="7A51D0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138.19</w:t>
            </w:r>
          </w:p>
        </w:tc>
        <w:tc>
          <w:tcPr>
            <w:tcW w:w="1214" w:type="dxa"/>
            <w:shd w:val="clear" w:color="auto" w:fill="auto"/>
            <w:noWrap/>
            <w:vAlign w:val="center"/>
          </w:tcPr>
          <w:p w14:paraId="22543D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138.19</w:t>
            </w:r>
          </w:p>
        </w:tc>
        <w:tc>
          <w:tcPr>
            <w:tcW w:w="1291" w:type="dxa"/>
            <w:shd w:val="clear" w:color="auto" w:fill="auto"/>
            <w:noWrap/>
            <w:vAlign w:val="center"/>
          </w:tcPr>
          <w:p w14:paraId="1B90F9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624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A3808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c>
          <w:tcPr>
            <w:tcW w:w="3830" w:type="dxa"/>
            <w:shd w:val="clear" w:color="auto" w:fill="auto"/>
            <w:noWrap/>
            <w:vAlign w:val="center"/>
          </w:tcPr>
          <w:p w14:paraId="129F9ADD">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灾害防治及应急管理支出</w:t>
            </w:r>
          </w:p>
        </w:tc>
        <w:tc>
          <w:tcPr>
            <w:tcW w:w="1377" w:type="dxa"/>
            <w:shd w:val="clear" w:color="auto" w:fill="auto"/>
            <w:noWrap/>
            <w:vAlign w:val="center"/>
          </w:tcPr>
          <w:p w14:paraId="6EF6112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1.28</w:t>
            </w:r>
          </w:p>
        </w:tc>
        <w:tc>
          <w:tcPr>
            <w:tcW w:w="1214" w:type="dxa"/>
            <w:shd w:val="clear" w:color="auto" w:fill="auto"/>
            <w:noWrap/>
            <w:vAlign w:val="center"/>
          </w:tcPr>
          <w:p w14:paraId="5874F27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2C7475F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1.28</w:t>
            </w:r>
          </w:p>
        </w:tc>
      </w:tr>
      <w:tr w14:paraId="2FA0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2A78F2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22407</w:t>
            </w:r>
          </w:p>
        </w:tc>
        <w:tc>
          <w:tcPr>
            <w:tcW w:w="3830" w:type="dxa"/>
            <w:shd w:val="clear" w:color="auto" w:fill="auto"/>
            <w:noWrap/>
            <w:vAlign w:val="center"/>
          </w:tcPr>
          <w:p w14:paraId="5F11044C">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自然灾害救灾及恢复重建支出</w:t>
            </w:r>
          </w:p>
        </w:tc>
        <w:tc>
          <w:tcPr>
            <w:tcW w:w="1377" w:type="dxa"/>
            <w:shd w:val="clear" w:color="auto" w:fill="auto"/>
            <w:noWrap/>
            <w:vAlign w:val="center"/>
          </w:tcPr>
          <w:p w14:paraId="790E763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1.28</w:t>
            </w:r>
          </w:p>
        </w:tc>
        <w:tc>
          <w:tcPr>
            <w:tcW w:w="1214" w:type="dxa"/>
            <w:shd w:val="clear" w:color="auto" w:fill="auto"/>
            <w:noWrap/>
            <w:vAlign w:val="center"/>
          </w:tcPr>
          <w:p w14:paraId="43F3CFE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291" w:type="dxa"/>
            <w:shd w:val="clear" w:color="auto" w:fill="auto"/>
            <w:noWrap/>
            <w:vAlign w:val="center"/>
          </w:tcPr>
          <w:p w14:paraId="0FB6C3D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1.28</w:t>
            </w:r>
          </w:p>
        </w:tc>
      </w:tr>
      <w:tr w14:paraId="6C44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8" w:type="dxa"/>
            <w:shd w:val="clear" w:color="auto" w:fill="auto"/>
            <w:noWrap/>
            <w:vAlign w:val="center"/>
          </w:tcPr>
          <w:p w14:paraId="0FB507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2240703</w:t>
            </w:r>
          </w:p>
        </w:tc>
        <w:tc>
          <w:tcPr>
            <w:tcW w:w="3830" w:type="dxa"/>
            <w:shd w:val="clear" w:color="auto" w:fill="auto"/>
            <w:noWrap/>
            <w:vAlign w:val="center"/>
          </w:tcPr>
          <w:p w14:paraId="52C0C2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自然灾害救灾补助</w:t>
            </w:r>
          </w:p>
        </w:tc>
        <w:tc>
          <w:tcPr>
            <w:tcW w:w="1377" w:type="dxa"/>
            <w:shd w:val="clear" w:color="auto" w:fill="auto"/>
            <w:noWrap/>
            <w:vAlign w:val="center"/>
          </w:tcPr>
          <w:p w14:paraId="3C8C63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1.28</w:t>
            </w:r>
          </w:p>
        </w:tc>
        <w:tc>
          <w:tcPr>
            <w:tcW w:w="1214" w:type="dxa"/>
            <w:shd w:val="clear" w:color="auto" w:fill="auto"/>
            <w:noWrap/>
            <w:vAlign w:val="center"/>
          </w:tcPr>
          <w:p w14:paraId="1918E3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1" w:type="dxa"/>
            <w:shd w:val="clear" w:color="auto" w:fill="auto"/>
            <w:noWrap/>
            <w:vAlign w:val="center"/>
          </w:tcPr>
          <w:p w14:paraId="38557D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1.28</w:t>
            </w:r>
          </w:p>
        </w:tc>
      </w:tr>
      <w:tr w14:paraId="35F6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80" w:type="dxa"/>
            <w:gridSpan w:val="5"/>
            <w:shd w:val="clear" w:color="auto" w:fill="auto"/>
            <w:noWrap/>
            <w:vAlign w:val="center"/>
          </w:tcPr>
          <w:p w14:paraId="02FE8F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备注：本表反映部门本年度一般公共预算财政拨款支出情况。</w:t>
            </w:r>
          </w:p>
        </w:tc>
      </w:tr>
    </w:tbl>
    <w:p w14:paraId="33E9FB60">
      <w:pPr>
        <w:pStyle w:val="7"/>
        <w:shd w:val="clear" w:color="auto" w:fill="FFFFFF"/>
        <w:snapToGrid w:val="0"/>
        <w:rPr>
          <w:sz w:val="28"/>
          <w:szCs w:val="28"/>
        </w:rPr>
      </w:pPr>
    </w:p>
    <w:p w14:paraId="39EAC281">
      <w:pPr>
        <w:pStyle w:val="7"/>
        <w:shd w:val="clear" w:color="auto" w:fill="FFFFFF"/>
        <w:snapToGrid w:val="0"/>
        <w:ind w:firstLine="280" w:firstLineChars="100"/>
        <w:rPr>
          <w:sz w:val="28"/>
          <w:szCs w:val="28"/>
        </w:rPr>
      </w:pPr>
    </w:p>
    <w:p w14:paraId="0D56B110">
      <w:pPr>
        <w:pStyle w:val="7"/>
        <w:shd w:val="clear" w:color="auto" w:fill="FFFFFF"/>
        <w:snapToGrid w:val="0"/>
        <w:ind w:firstLine="280" w:firstLineChars="100"/>
        <w:rPr>
          <w:sz w:val="28"/>
          <w:szCs w:val="28"/>
        </w:rPr>
      </w:pPr>
    </w:p>
    <w:p w14:paraId="7F3F18AD">
      <w:pPr>
        <w:pStyle w:val="7"/>
        <w:shd w:val="clear" w:color="auto" w:fill="FFFFFF"/>
        <w:snapToGrid w:val="0"/>
        <w:rPr>
          <w:sz w:val="28"/>
          <w:szCs w:val="28"/>
        </w:rPr>
      </w:pPr>
    </w:p>
    <w:tbl>
      <w:tblPr>
        <w:tblStyle w:val="8"/>
        <w:tblW w:w="9109" w:type="dxa"/>
        <w:tblInd w:w="96" w:type="dxa"/>
        <w:tblLayout w:type="fixed"/>
        <w:tblCellMar>
          <w:top w:w="0" w:type="dxa"/>
          <w:left w:w="108" w:type="dxa"/>
          <w:bottom w:w="0" w:type="dxa"/>
          <w:right w:w="108" w:type="dxa"/>
        </w:tblCellMar>
      </w:tblPr>
      <w:tblGrid>
        <w:gridCol w:w="769"/>
        <w:gridCol w:w="1356"/>
        <w:gridCol w:w="972"/>
        <w:gridCol w:w="708"/>
        <w:gridCol w:w="1248"/>
        <w:gridCol w:w="972"/>
        <w:gridCol w:w="708"/>
        <w:gridCol w:w="1416"/>
        <w:gridCol w:w="960"/>
      </w:tblGrid>
      <w:tr w14:paraId="57946837">
        <w:tblPrEx>
          <w:tblCellMar>
            <w:top w:w="0" w:type="dxa"/>
            <w:left w:w="108" w:type="dxa"/>
            <w:bottom w:w="0" w:type="dxa"/>
            <w:right w:w="108" w:type="dxa"/>
          </w:tblCellMar>
        </w:tblPrEx>
        <w:trPr>
          <w:trHeight w:val="613" w:hRule="atLeast"/>
        </w:trPr>
        <w:tc>
          <w:tcPr>
            <w:tcW w:w="9109" w:type="dxa"/>
            <w:gridSpan w:val="9"/>
            <w:tcBorders>
              <w:top w:val="nil"/>
              <w:left w:val="nil"/>
              <w:bottom w:val="nil"/>
              <w:right w:val="nil"/>
            </w:tcBorders>
            <w:shd w:val="clear" w:color="auto" w:fill="auto"/>
            <w:noWrap/>
            <w:vAlign w:val="center"/>
          </w:tcPr>
          <w:p w14:paraId="1D611D86">
            <w:pPr>
              <w:widowControl/>
              <w:jc w:val="center"/>
              <w:textAlignment w:val="center"/>
              <w:rPr>
                <w:rFonts w:hint="eastAsia" w:ascii="方正小标宋_GBK" w:hAnsi="宋体" w:eastAsia="方正小标宋_GBK" w:cs="黑体"/>
                <w:color w:val="000000"/>
                <w:sz w:val="44"/>
                <w:szCs w:val="44"/>
              </w:rPr>
            </w:pPr>
            <w:r>
              <w:rPr>
                <w:rFonts w:hint="eastAsia" w:ascii="方正小标宋_GBK" w:hAnsi="宋体" w:eastAsia="方正小标宋_GBK" w:cs="黑体"/>
                <w:color w:val="000000"/>
                <w:kern w:val="0"/>
                <w:sz w:val="44"/>
                <w:szCs w:val="44"/>
              </w:rPr>
              <w:t>一般公共预算财政拨款基本支出决算表</w:t>
            </w:r>
          </w:p>
        </w:tc>
      </w:tr>
      <w:tr w14:paraId="780F6AF2">
        <w:tblPrEx>
          <w:tblCellMar>
            <w:top w:w="0" w:type="dxa"/>
            <w:left w:w="108" w:type="dxa"/>
            <w:bottom w:w="0" w:type="dxa"/>
            <w:right w:w="108" w:type="dxa"/>
          </w:tblCellMar>
        </w:tblPrEx>
        <w:trPr>
          <w:trHeight w:val="492" w:hRule="atLeast"/>
        </w:trPr>
        <w:tc>
          <w:tcPr>
            <w:tcW w:w="769" w:type="dxa"/>
            <w:tcBorders>
              <w:top w:val="nil"/>
              <w:left w:val="nil"/>
              <w:bottom w:val="nil"/>
              <w:right w:val="nil"/>
            </w:tcBorders>
            <w:shd w:val="clear" w:color="auto" w:fill="auto"/>
            <w:noWrap/>
            <w:vAlign w:val="center"/>
          </w:tcPr>
          <w:p w14:paraId="34B15D4A">
            <w:pPr>
              <w:jc w:val="left"/>
              <w:rPr>
                <w:rFonts w:ascii="宋体" w:hAnsi="宋体" w:eastAsia="宋体" w:cs="宋体"/>
                <w:color w:val="000000"/>
                <w:sz w:val="18"/>
                <w:szCs w:val="18"/>
              </w:rPr>
            </w:pPr>
          </w:p>
        </w:tc>
        <w:tc>
          <w:tcPr>
            <w:tcW w:w="1356" w:type="dxa"/>
            <w:tcBorders>
              <w:top w:val="nil"/>
              <w:left w:val="nil"/>
              <w:bottom w:val="nil"/>
              <w:right w:val="nil"/>
            </w:tcBorders>
            <w:shd w:val="clear" w:color="auto" w:fill="auto"/>
            <w:noWrap/>
            <w:vAlign w:val="center"/>
          </w:tcPr>
          <w:p w14:paraId="255A3C1C">
            <w:pPr>
              <w:jc w:val="left"/>
              <w:rPr>
                <w:rFonts w:ascii="宋体" w:hAnsi="宋体" w:eastAsia="宋体" w:cs="宋体"/>
                <w:color w:val="000000"/>
                <w:sz w:val="18"/>
                <w:szCs w:val="18"/>
              </w:rPr>
            </w:pPr>
          </w:p>
        </w:tc>
        <w:tc>
          <w:tcPr>
            <w:tcW w:w="972" w:type="dxa"/>
            <w:tcBorders>
              <w:top w:val="nil"/>
              <w:left w:val="nil"/>
              <w:bottom w:val="nil"/>
              <w:right w:val="nil"/>
            </w:tcBorders>
            <w:shd w:val="clear" w:color="auto" w:fill="auto"/>
            <w:noWrap/>
            <w:vAlign w:val="center"/>
          </w:tcPr>
          <w:p w14:paraId="5DF5A365">
            <w:pPr>
              <w:jc w:val="center"/>
              <w:rPr>
                <w:rFonts w:ascii="宋体" w:hAnsi="宋体" w:eastAsia="宋体" w:cs="宋体"/>
                <w:color w:val="000000"/>
                <w:sz w:val="18"/>
                <w:szCs w:val="18"/>
              </w:rPr>
            </w:pPr>
          </w:p>
        </w:tc>
        <w:tc>
          <w:tcPr>
            <w:tcW w:w="708" w:type="dxa"/>
            <w:tcBorders>
              <w:top w:val="nil"/>
              <w:left w:val="nil"/>
              <w:bottom w:val="nil"/>
              <w:right w:val="nil"/>
            </w:tcBorders>
            <w:shd w:val="clear" w:color="auto" w:fill="auto"/>
            <w:noWrap/>
            <w:vAlign w:val="center"/>
          </w:tcPr>
          <w:p w14:paraId="022FC29A">
            <w:pPr>
              <w:jc w:val="left"/>
              <w:rPr>
                <w:rFonts w:ascii="宋体" w:hAnsi="宋体" w:eastAsia="宋体" w:cs="宋体"/>
                <w:color w:val="000000"/>
                <w:sz w:val="18"/>
                <w:szCs w:val="18"/>
              </w:rPr>
            </w:pPr>
          </w:p>
        </w:tc>
        <w:tc>
          <w:tcPr>
            <w:tcW w:w="1248" w:type="dxa"/>
            <w:tcBorders>
              <w:top w:val="nil"/>
              <w:left w:val="nil"/>
              <w:bottom w:val="nil"/>
              <w:right w:val="nil"/>
            </w:tcBorders>
            <w:shd w:val="clear" w:color="auto" w:fill="auto"/>
            <w:noWrap/>
            <w:vAlign w:val="center"/>
          </w:tcPr>
          <w:p w14:paraId="5E79FFB9">
            <w:pPr>
              <w:jc w:val="center"/>
              <w:rPr>
                <w:rFonts w:ascii="黑体" w:hAnsi="宋体" w:eastAsia="黑体" w:cs="黑体"/>
                <w:color w:val="000000"/>
                <w:sz w:val="44"/>
                <w:szCs w:val="44"/>
              </w:rPr>
            </w:pPr>
          </w:p>
        </w:tc>
        <w:tc>
          <w:tcPr>
            <w:tcW w:w="972" w:type="dxa"/>
            <w:tcBorders>
              <w:top w:val="nil"/>
              <w:left w:val="nil"/>
              <w:bottom w:val="nil"/>
              <w:right w:val="nil"/>
            </w:tcBorders>
            <w:shd w:val="clear" w:color="auto" w:fill="auto"/>
            <w:noWrap/>
            <w:vAlign w:val="center"/>
          </w:tcPr>
          <w:p w14:paraId="3199421A">
            <w:pPr>
              <w:jc w:val="center"/>
              <w:rPr>
                <w:rFonts w:ascii="宋体" w:hAnsi="宋体" w:eastAsia="宋体" w:cs="宋体"/>
                <w:color w:val="000000"/>
                <w:sz w:val="18"/>
                <w:szCs w:val="18"/>
              </w:rPr>
            </w:pPr>
          </w:p>
        </w:tc>
        <w:tc>
          <w:tcPr>
            <w:tcW w:w="708" w:type="dxa"/>
            <w:tcBorders>
              <w:top w:val="nil"/>
              <w:left w:val="nil"/>
              <w:bottom w:val="nil"/>
              <w:right w:val="nil"/>
            </w:tcBorders>
            <w:shd w:val="clear" w:color="auto" w:fill="auto"/>
            <w:noWrap/>
            <w:vAlign w:val="center"/>
          </w:tcPr>
          <w:p w14:paraId="73BFD6FC">
            <w:pPr>
              <w:jc w:val="left"/>
              <w:rPr>
                <w:rFonts w:ascii="宋体" w:hAnsi="宋体" w:eastAsia="宋体" w:cs="宋体"/>
                <w:color w:val="000000"/>
                <w:sz w:val="18"/>
                <w:szCs w:val="18"/>
              </w:rPr>
            </w:pPr>
          </w:p>
        </w:tc>
        <w:tc>
          <w:tcPr>
            <w:tcW w:w="2376" w:type="dxa"/>
            <w:gridSpan w:val="2"/>
            <w:tcBorders>
              <w:top w:val="nil"/>
              <w:left w:val="nil"/>
              <w:bottom w:val="nil"/>
              <w:right w:val="nil"/>
            </w:tcBorders>
            <w:shd w:val="clear" w:color="auto" w:fill="auto"/>
            <w:noWrap/>
            <w:vAlign w:val="center"/>
          </w:tcPr>
          <w:p w14:paraId="4712BD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公开06表</w:t>
            </w:r>
          </w:p>
        </w:tc>
      </w:tr>
      <w:tr w14:paraId="501E5FB8">
        <w:tblPrEx>
          <w:tblCellMar>
            <w:top w:w="0" w:type="dxa"/>
            <w:left w:w="108" w:type="dxa"/>
            <w:bottom w:w="0" w:type="dxa"/>
            <w:right w:w="108" w:type="dxa"/>
          </w:tblCellMar>
        </w:tblPrEx>
        <w:trPr>
          <w:trHeight w:val="613" w:hRule="atLeast"/>
        </w:trPr>
        <w:tc>
          <w:tcPr>
            <w:tcW w:w="5053" w:type="dxa"/>
            <w:gridSpan w:val="5"/>
            <w:tcBorders>
              <w:top w:val="nil"/>
              <w:left w:val="nil"/>
              <w:bottom w:val="single" w:color="808080" w:sz="4" w:space="0"/>
              <w:right w:val="nil"/>
            </w:tcBorders>
            <w:shd w:val="clear" w:color="auto" w:fill="auto"/>
            <w:noWrap/>
            <w:vAlign w:val="center"/>
          </w:tcPr>
          <w:p w14:paraId="5499ACF6">
            <w:pPr>
              <w:jc w:val="center"/>
              <w:rPr>
                <w:rFonts w:ascii="宋体" w:hAnsi="宋体" w:eastAsia="宋体" w:cs="宋体"/>
                <w:color w:val="000000"/>
                <w:sz w:val="22"/>
              </w:rPr>
            </w:pPr>
            <w:r>
              <w:rPr>
                <w:rFonts w:hint="eastAsia" w:ascii="宋体" w:hAnsi="宋体" w:eastAsia="宋体" w:cs="宋体"/>
                <w:color w:val="000000"/>
                <w:kern w:val="0"/>
                <w:sz w:val="22"/>
              </w:rPr>
              <w:t>公开部门：垫江县人民政府桂阳街道办事处</w:t>
            </w:r>
          </w:p>
        </w:tc>
        <w:tc>
          <w:tcPr>
            <w:tcW w:w="972" w:type="dxa"/>
            <w:tcBorders>
              <w:top w:val="nil"/>
              <w:left w:val="nil"/>
              <w:bottom w:val="single" w:color="808080" w:sz="4" w:space="0"/>
              <w:right w:val="nil"/>
            </w:tcBorders>
            <w:shd w:val="clear" w:color="auto" w:fill="auto"/>
            <w:noWrap/>
            <w:vAlign w:val="center"/>
          </w:tcPr>
          <w:p w14:paraId="771541F8">
            <w:pPr>
              <w:jc w:val="center"/>
              <w:rPr>
                <w:rFonts w:ascii="宋体" w:hAnsi="宋体" w:eastAsia="宋体" w:cs="宋体"/>
                <w:color w:val="000000"/>
                <w:sz w:val="18"/>
                <w:szCs w:val="18"/>
              </w:rPr>
            </w:pPr>
          </w:p>
        </w:tc>
        <w:tc>
          <w:tcPr>
            <w:tcW w:w="708" w:type="dxa"/>
            <w:tcBorders>
              <w:top w:val="nil"/>
              <w:left w:val="nil"/>
              <w:bottom w:val="single" w:color="808080" w:sz="4" w:space="0"/>
              <w:right w:val="nil"/>
            </w:tcBorders>
            <w:shd w:val="clear" w:color="auto" w:fill="auto"/>
            <w:noWrap/>
            <w:vAlign w:val="center"/>
          </w:tcPr>
          <w:p w14:paraId="06454EA6">
            <w:pPr>
              <w:jc w:val="left"/>
              <w:rPr>
                <w:rFonts w:ascii="宋体" w:hAnsi="宋体" w:eastAsia="宋体" w:cs="宋体"/>
                <w:color w:val="000000"/>
                <w:sz w:val="18"/>
                <w:szCs w:val="18"/>
              </w:rPr>
            </w:pPr>
          </w:p>
        </w:tc>
        <w:tc>
          <w:tcPr>
            <w:tcW w:w="2376" w:type="dxa"/>
            <w:gridSpan w:val="2"/>
            <w:tcBorders>
              <w:top w:val="nil"/>
              <w:left w:val="nil"/>
              <w:bottom w:val="single" w:color="808080" w:sz="4" w:space="0"/>
              <w:right w:val="nil"/>
            </w:tcBorders>
            <w:shd w:val="clear" w:color="auto" w:fill="auto"/>
            <w:noWrap/>
            <w:vAlign w:val="center"/>
          </w:tcPr>
          <w:p w14:paraId="237E51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943DCCE">
        <w:tblPrEx>
          <w:tblCellMar>
            <w:top w:w="0" w:type="dxa"/>
            <w:left w:w="108" w:type="dxa"/>
            <w:bottom w:w="0" w:type="dxa"/>
            <w:right w:w="108" w:type="dxa"/>
          </w:tblCellMar>
        </w:tblPrEx>
        <w:trPr>
          <w:trHeight w:val="381" w:hRule="atLeast"/>
        </w:trPr>
        <w:tc>
          <w:tcPr>
            <w:tcW w:w="3097" w:type="dxa"/>
            <w:gridSpan w:val="3"/>
            <w:tcBorders>
              <w:top w:val="nil"/>
              <w:left w:val="single" w:color="000000" w:sz="4" w:space="0"/>
              <w:bottom w:val="single" w:color="000000" w:sz="4" w:space="0"/>
              <w:right w:val="single" w:color="000000" w:sz="4" w:space="0"/>
            </w:tcBorders>
            <w:shd w:val="clear" w:color="auto" w:fill="auto"/>
            <w:vAlign w:val="center"/>
          </w:tcPr>
          <w:p w14:paraId="5B6E828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人员经费</w:t>
            </w:r>
          </w:p>
        </w:tc>
        <w:tc>
          <w:tcPr>
            <w:tcW w:w="6012" w:type="dxa"/>
            <w:gridSpan w:val="6"/>
            <w:tcBorders>
              <w:top w:val="nil"/>
              <w:left w:val="nil"/>
              <w:bottom w:val="single" w:color="000000" w:sz="4" w:space="0"/>
              <w:right w:val="single" w:color="000000" w:sz="4" w:space="0"/>
            </w:tcBorders>
            <w:shd w:val="clear" w:color="auto" w:fill="auto"/>
            <w:vAlign w:val="center"/>
          </w:tcPr>
          <w:p w14:paraId="2129439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公用经费</w:t>
            </w:r>
          </w:p>
        </w:tc>
      </w:tr>
      <w:tr w14:paraId="1EDC316E">
        <w:tblPrEx>
          <w:tblCellMar>
            <w:top w:w="0" w:type="dxa"/>
            <w:left w:w="108" w:type="dxa"/>
            <w:bottom w:w="0" w:type="dxa"/>
            <w:right w:w="108" w:type="dxa"/>
          </w:tblCellMar>
        </w:tblPrEx>
        <w:trPr>
          <w:trHeight w:val="1235" w:hRule="atLeast"/>
        </w:trPr>
        <w:tc>
          <w:tcPr>
            <w:tcW w:w="769" w:type="dxa"/>
            <w:tcBorders>
              <w:top w:val="nil"/>
              <w:left w:val="single" w:color="000000" w:sz="4" w:space="0"/>
              <w:bottom w:val="single" w:color="000000" w:sz="4" w:space="0"/>
              <w:right w:val="single" w:color="000000" w:sz="4" w:space="0"/>
            </w:tcBorders>
            <w:shd w:val="clear" w:color="auto" w:fill="auto"/>
            <w:vAlign w:val="center"/>
          </w:tcPr>
          <w:p w14:paraId="5472AB6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经济分类科目编码</w:t>
            </w:r>
          </w:p>
        </w:tc>
        <w:tc>
          <w:tcPr>
            <w:tcW w:w="1356" w:type="dxa"/>
            <w:tcBorders>
              <w:top w:val="nil"/>
              <w:left w:val="nil"/>
              <w:bottom w:val="single" w:color="000000" w:sz="4" w:space="0"/>
              <w:right w:val="single" w:color="000000" w:sz="4" w:space="0"/>
            </w:tcBorders>
            <w:shd w:val="clear" w:color="auto" w:fill="auto"/>
            <w:vAlign w:val="center"/>
          </w:tcPr>
          <w:p w14:paraId="72571E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经济分类科目（按“款”级功能分类科目）</w:t>
            </w:r>
          </w:p>
        </w:tc>
        <w:tc>
          <w:tcPr>
            <w:tcW w:w="972" w:type="dxa"/>
            <w:tcBorders>
              <w:top w:val="nil"/>
              <w:left w:val="nil"/>
              <w:bottom w:val="single" w:color="000000" w:sz="4" w:space="0"/>
              <w:right w:val="single" w:color="000000" w:sz="4" w:space="0"/>
            </w:tcBorders>
            <w:shd w:val="clear" w:color="auto" w:fill="auto"/>
            <w:vAlign w:val="center"/>
          </w:tcPr>
          <w:p w14:paraId="76381AD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金额</w:t>
            </w:r>
          </w:p>
        </w:tc>
        <w:tc>
          <w:tcPr>
            <w:tcW w:w="708" w:type="dxa"/>
            <w:tcBorders>
              <w:top w:val="nil"/>
              <w:left w:val="nil"/>
              <w:bottom w:val="single" w:color="000000" w:sz="4" w:space="0"/>
              <w:right w:val="single" w:color="000000" w:sz="4" w:space="0"/>
            </w:tcBorders>
            <w:shd w:val="clear" w:color="auto" w:fill="auto"/>
            <w:vAlign w:val="center"/>
          </w:tcPr>
          <w:p w14:paraId="36AF2E5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经济分类科目编码</w:t>
            </w:r>
          </w:p>
        </w:tc>
        <w:tc>
          <w:tcPr>
            <w:tcW w:w="1248" w:type="dxa"/>
            <w:tcBorders>
              <w:top w:val="nil"/>
              <w:left w:val="nil"/>
              <w:bottom w:val="single" w:color="000000" w:sz="4" w:space="0"/>
              <w:right w:val="single" w:color="000000" w:sz="4" w:space="0"/>
            </w:tcBorders>
            <w:shd w:val="clear" w:color="auto" w:fill="auto"/>
            <w:vAlign w:val="center"/>
          </w:tcPr>
          <w:p w14:paraId="2DC48C4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经济分类科目（按“款”级功能分类科目）</w:t>
            </w:r>
          </w:p>
        </w:tc>
        <w:tc>
          <w:tcPr>
            <w:tcW w:w="972" w:type="dxa"/>
            <w:tcBorders>
              <w:top w:val="nil"/>
              <w:left w:val="nil"/>
              <w:bottom w:val="single" w:color="000000" w:sz="4" w:space="0"/>
              <w:right w:val="single" w:color="000000" w:sz="4" w:space="0"/>
            </w:tcBorders>
            <w:shd w:val="clear" w:color="auto" w:fill="auto"/>
            <w:vAlign w:val="center"/>
          </w:tcPr>
          <w:p w14:paraId="31F67F0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金额</w:t>
            </w:r>
          </w:p>
        </w:tc>
        <w:tc>
          <w:tcPr>
            <w:tcW w:w="708" w:type="dxa"/>
            <w:tcBorders>
              <w:top w:val="nil"/>
              <w:left w:val="nil"/>
              <w:bottom w:val="single" w:color="000000" w:sz="4" w:space="0"/>
              <w:right w:val="single" w:color="000000" w:sz="4" w:space="0"/>
            </w:tcBorders>
            <w:shd w:val="clear" w:color="auto" w:fill="auto"/>
            <w:vAlign w:val="center"/>
          </w:tcPr>
          <w:p w14:paraId="289165B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经济分类科目编码</w:t>
            </w:r>
          </w:p>
        </w:tc>
        <w:tc>
          <w:tcPr>
            <w:tcW w:w="1416" w:type="dxa"/>
            <w:tcBorders>
              <w:top w:val="nil"/>
              <w:left w:val="nil"/>
              <w:bottom w:val="single" w:color="000000" w:sz="4" w:space="0"/>
              <w:right w:val="single" w:color="000000" w:sz="4" w:space="0"/>
            </w:tcBorders>
            <w:shd w:val="clear" w:color="auto" w:fill="auto"/>
            <w:vAlign w:val="center"/>
          </w:tcPr>
          <w:p w14:paraId="1C61A40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经济分类科目（按“款”级功能分类科目）</w:t>
            </w:r>
          </w:p>
        </w:tc>
        <w:tc>
          <w:tcPr>
            <w:tcW w:w="960" w:type="dxa"/>
            <w:tcBorders>
              <w:top w:val="nil"/>
              <w:left w:val="nil"/>
              <w:bottom w:val="single" w:color="000000" w:sz="4" w:space="0"/>
              <w:right w:val="single" w:color="000000" w:sz="4" w:space="0"/>
            </w:tcBorders>
            <w:shd w:val="clear" w:color="auto" w:fill="auto"/>
            <w:vAlign w:val="center"/>
          </w:tcPr>
          <w:p w14:paraId="4763210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金额</w:t>
            </w:r>
          </w:p>
        </w:tc>
      </w:tr>
      <w:tr w14:paraId="765AD73D">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39BAA71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w:t>
            </w:r>
          </w:p>
        </w:tc>
        <w:tc>
          <w:tcPr>
            <w:tcW w:w="1356" w:type="dxa"/>
            <w:tcBorders>
              <w:top w:val="nil"/>
              <w:left w:val="nil"/>
              <w:bottom w:val="single" w:color="000000" w:sz="4" w:space="0"/>
              <w:right w:val="single" w:color="000000" w:sz="4" w:space="0"/>
            </w:tcBorders>
            <w:shd w:val="clear" w:color="auto" w:fill="auto"/>
            <w:noWrap/>
            <w:vAlign w:val="center"/>
          </w:tcPr>
          <w:p w14:paraId="540F47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工资福利支出</w:t>
            </w:r>
          </w:p>
        </w:tc>
        <w:tc>
          <w:tcPr>
            <w:tcW w:w="972" w:type="dxa"/>
            <w:tcBorders>
              <w:top w:val="nil"/>
              <w:left w:val="nil"/>
              <w:bottom w:val="single" w:color="000000" w:sz="4" w:space="0"/>
              <w:right w:val="single" w:color="000000" w:sz="4" w:space="0"/>
            </w:tcBorders>
            <w:shd w:val="clear" w:color="auto" w:fill="auto"/>
            <w:noWrap/>
            <w:vAlign w:val="center"/>
          </w:tcPr>
          <w:p w14:paraId="7FF567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1,715.15</w:t>
            </w:r>
          </w:p>
        </w:tc>
        <w:tc>
          <w:tcPr>
            <w:tcW w:w="708" w:type="dxa"/>
            <w:tcBorders>
              <w:top w:val="nil"/>
              <w:left w:val="nil"/>
              <w:bottom w:val="single" w:color="000000" w:sz="4" w:space="0"/>
              <w:right w:val="single" w:color="000000" w:sz="4" w:space="0"/>
            </w:tcBorders>
            <w:shd w:val="clear" w:color="auto" w:fill="auto"/>
            <w:noWrap/>
            <w:vAlign w:val="center"/>
          </w:tcPr>
          <w:p w14:paraId="10BDA7F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w:t>
            </w:r>
          </w:p>
        </w:tc>
        <w:tc>
          <w:tcPr>
            <w:tcW w:w="1248" w:type="dxa"/>
            <w:tcBorders>
              <w:top w:val="nil"/>
              <w:left w:val="nil"/>
              <w:bottom w:val="single" w:color="000000" w:sz="4" w:space="0"/>
              <w:right w:val="single" w:color="000000" w:sz="4" w:space="0"/>
            </w:tcBorders>
            <w:shd w:val="clear" w:color="auto" w:fill="auto"/>
            <w:noWrap/>
            <w:vAlign w:val="center"/>
          </w:tcPr>
          <w:p w14:paraId="5C560E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商品和服务支出</w:t>
            </w:r>
          </w:p>
        </w:tc>
        <w:tc>
          <w:tcPr>
            <w:tcW w:w="972" w:type="dxa"/>
            <w:tcBorders>
              <w:top w:val="nil"/>
              <w:left w:val="nil"/>
              <w:bottom w:val="single" w:color="000000" w:sz="4" w:space="0"/>
              <w:right w:val="single" w:color="000000" w:sz="4" w:space="0"/>
            </w:tcBorders>
            <w:shd w:val="clear" w:color="auto" w:fill="auto"/>
            <w:noWrap/>
            <w:vAlign w:val="center"/>
          </w:tcPr>
          <w:p w14:paraId="4CE2DA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1,241.05</w:t>
            </w:r>
          </w:p>
        </w:tc>
        <w:tc>
          <w:tcPr>
            <w:tcW w:w="708" w:type="dxa"/>
            <w:tcBorders>
              <w:top w:val="nil"/>
              <w:left w:val="nil"/>
              <w:bottom w:val="single" w:color="000000" w:sz="4" w:space="0"/>
              <w:right w:val="single" w:color="000000" w:sz="4" w:space="0"/>
            </w:tcBorders>
            <w:shd w:val="clear" w:color="auto" w:fill="auto"/>
            <w:noWrap/>
            <w:vAlign w:val="center"/>
          </w:tcPr>
          <w:p w14:paraId="0910B00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w:t>
            </w:r>
          </w:p>
        </w:tc>
        <w:tc>
          <w:tcPr>
            <w:tcW w:w="1416" w:type="dxa"/>
            <w:tcBorders>
              <w:top w:val="nil"/>
              <w:left w:val="nil"/>
              <w:bottom w:val="single" w:color="000000" w:sz="4" w:space="0"/>
              <w:right w:val="single" w:color="000000" w:sz="4" w:space="0"/>
            </w:tcBorders>
            <w:shd w:val="clear" w:color="auto" w:fill="auto"/>
            <w:noWrap/>
            <w:vAlign w:val="center"/>
          </w:tcPr>
          <w:p w14:paraId="7BBE3F3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资本性支出</w:t>
            </w:r>
          </w:p>
        </w:tc>
        <w:tc>
          <w:tcPr>
            <w:tcW w:w="960" w:type="dxa"/>
            <w:tcBorders>
              <w:top w:val="nil"/>
              <w:left w:val="nil"/>
              <w:bottom w:val="single" w:color="000000" w:sz="4" w:space="0"/>
              <w:right w:val="single" w:color="000000" w:sz="4" w:space="0"/>
            </w:tcBorders>
            <w:shd w:val="clear" w:color="auto" w:fill="auto"/>
            <w:noWrap/>
            <w:vAlign w:val="center"/>
          </w:tcPr>
          <w:p w14:paraId="1D3698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8.07</w:t>
            </w:r>
          </w:p>
        </w:tc>
      </w:tr>
      <w:tr w14:paraId="7E3CE3F7">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09E03AC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1356" w:type="dxa"/>
            <w:tcBorders>
              <w:top w:val="nil"/>
              <w:left w:val="nil"/>
              <w:bottom w:val="single" w:color="000000" w:sz="4" w:space="0"/>
              <w:right w:val="single" w:color="000000" w:sz="4" w:space="0"/>
            </w:tcBorders>
            <w:shd w:val="clear" w:color="auto" w:fill="auto"/>
            <w:noWrap/>
            <w:vAlign w:val="center"/>
          </w:tcPr>
          <w:p w14:paraId="5B24D15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基本工资</w:t>
            </w:r>
          </w:p>
        </w:tc>
        <w:tc>
          <w:tcPr>
            <w:tcW w:w="972" w:type="dxa"/>
            <w:tcBorders>
              <w:top w:val="nil"/>
              <w:left w:val="nil"/>
              <w:bottom w:val="single" w:color="000000" w:sz="4" w:space="0"/>
              <w:right w:val="single" w:color="000000" w:sz="4" w:space="0"/>
            </w:tcBorders>
            <w:shd w:val="clear" w:color="auto" w:fill="auto"/>
            <w:noWrap/>
            <w:vAlign w:val="center"/>
          </w:tcPr>
          <w:p w14:paraId="5BDA93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389.94</w:t>
            </w:r>
          </w:p>
        </w:tc>
        <w:tc>
          <w:tcPr>
            <w:tcW w:w="708" w:type="dxa"/>
            <w:tcBorders>
              <w:top w:val="nil"/>
              <w:left w:val="nil"/>
              <w:bottom w:val="single" w:color="000000" w:sz="4" w:space="0"/>
              <w:right w:val="single" w:color="000000" w:sz="4" w:space="0"/>
            </w:tcBorders>
            <w:shd w:val="clear" w:color="auto" w:fill="auto"/>
            <w:noWrap/>
            <w:vAlign w:val="center"/>
          </w:tcPr>
          <w:p w14:paraId="6994A88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248" w:type="dxa"/>
            <w:tcBorders>
              <w:top w:val="nil"/>
              <w:left w:val="nil"/>
              <w:bottom w:val="single" w:color="000000" w:sz="4" w:space="0"/>
              <w:right w:val="single" w:color="000000" w:sz="4" w:space="0"/>
            </w:tcBorders>
            <w:shd w:val="clear" w:color="auto" w:fill="auto"/>
            <w:noWrap/>
            <w:vAlign w:val="center"/>
          </w:tcPr>
          <w:p w14:paraId="755EE06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972" w:type="dxa"/>
            <w:tcBorders>
              <w:top w:val="nil"/>
              <w:left w:val="nil"/>
              <w:bottom w:val="single" w:color="000000" w:sz="4" w:space="0"/>
              <w:right w:val="single" w:color="000000" w:sz="4" w:space="0"/>
            </w:tcBorders>
            <w:shd w:val="clear" w:color="auto" w:fill="auto"/>
            <w:noWrap/>
            <w:vAlign w:val="center"/>
          </w:tcPr>
          <w:p w14:paraId="08DFEF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32.26</w:t>
            </w:r>
          </w:p>
        </w:tc>
        <w:tc>
          <w:tcPr>
            <w:tcW w:w="708" w:type="dxa"/>
            <w:tcBorders>
              <w:top w:val="nil"/>
              <w:left w:val="nil"/>
              <w:bottom w:val="single" w:color="000000" w:sz="4" w:space="0"/>
              <w:right w:val="single" w:color="000000" w:sz="4" w:space="0"/>
            </w:tcBorders>
            <w:shd w:val="clear" w:color="auto" w:fill="auto"/>
            <w:noWrap/>
            <w:vAlign w:val="center"/>
          </w:tcPr>
          <w:p w14:paraId="2CFC33E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1416" w:type="dxa"/>
            <w:tcBorders>
              <w:top w:val="nil"/>
              <w:left w:val="nil"/>
              <w:bottom w:val="single" w:color="000000" w:sz="4" w:space="0"/>
              <w:right w:val="single" w:color="000000" w:sz="4" w:space="0"/>
            </w:tcBorders>
            <w:shd w:val="clear" w:color="auto" w:fill="auto"/>
            <w:noWrap/>
            <w:vAlign w:val="center"/>
          </w:tcPr>
          <w:p w14:paraId="5D52751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960" w:type="dxa"/>
            <w:tcBorders>
              <w:top w:val="nil"/>
              <w:left w:val="nil"/>
              <w:bottom w:val="single" w:color="000000" w:sz="4" w:space="0"/>
              <w:right w:val="single" w:color="000000" w:sz="4" w:space="0"/>
            </w:tcBorders>
            <w:shd w:val="clear" w:color="auto" w:fill="auto"/>
            <w:noWrap/>
            <w:vAlign w:val="center"/>
          </w:tcPr>
          <w:p w14:paraId="559E7D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06584967">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5106EB4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1356" w:type="dxa"/>
            <w:tcBorders>
              <w:top w:val="nil"/>
              <w:left w:val="nil"/>
              <w:bottom w:val="single" w:color="000000" w:sz="4" w:space="0"/>
              <w:right w:val="single" w:color="000000" w:sz="4" w:space="0"/>
            </w:tcBorders>
            <w:shd w:val="clear" w:color="auto" w:fill="auto"/>
            <w:noWrap/>
            <w:vAlign w:val="center"/>
          </w:tcPr>
          <w:p w14:paraId="4C76E02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津贴补贴</w:t>
            </w:r>
          </w:p>
        </w:tc>
        <w:tc>
          <w:tcPr>
            <w:tcW w:w="972" w:type="dxa"/>
            <w:tcBorders>
              <w:top w:val="nil"/>
              <w:left w:val="nil"/>
              <w:bottom w:val="single" w:color="000000" w:sz="4" w:space="0"/>
              <w:right w:val="single" w:color="000000" w:sz="4" w:space="0"/>
            </w:tcBorders>
            <w:shd w:val="clear" w:color="auto" w:fill="auto"/>
            <w:noWrap/>
            <w:vAlign w:val="center"/>
          </w:tcPr>
          <w:p w14:paraId="3C749B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140.10</w:t>
            </w:r>
          </w:p>
        </w:tc>
        <w:tc>
          <w:tcPr>
            <w:tcW w:w="708" w:type="dxa"/>
            <w:tcBorders>
              <w:top w:val="nil"/>
              <w:left w:val="nil"/>
              <w:bottom w:val="single" w:color="000000" w:sz="4" w:space="0"/>
              <w:right w:val="single" w:color="000000" w:sz="4" w:space="0"/>
            </w:tcBorders>
            <w:shd w:val="clear" w:color="auto" w:fill="auto"/>
            <w:noWrap/>
            <w:vAlign w:val="center"/>
          </w:tcPr>
          <w:p w14:paraId="7ECD955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248" w:type="dxa"/>
            <w:tcBorders>
              <w:top w:val="nil"/>
              <w:left w:val="nil"/>
              <w:bottom w:val="single" w:color="000000" w:sz="4" w:space="0"/>
              <w:right w:val="single" w:color="000000" w:sz="4" w:space="0"/>
            </w:tcBorders>
            <w:shd w:val="clear" w:color="auto" w:fill="auto"/>
            <w:noWrap/>
            <w:vAlign w:val="center"/>
          </w:tcPr>
          <w:p w14:paraId="27D0FB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972" w:type="dxa"/>
            <w:tcBorders>
              <w:top w:val="nil"/>
              <w:left w:val="nil"/>
              <w:bottom w:val="single" w:color="000000" w:sz="4" w:space="0"/>
              <w:right w:val="single" w:color="000000" w:sz="4" w:space="0"/>
            </w:tcBorders>
            <w:shd w:val="clear" w:color="auto" w:fill="auto"/>
            <w:noWrap/>
            <w:vAlign w:val="center"/>
          </w:tcPr>
          <w:p w14:paraId="51D2A7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63.41</w:t>
            </w:r>
          </w:p>
        </w:tc>
        <w:tc>
          <w:tcPr>
            <w:tcW w:w="708" w:type="dxa"/>
            <w:tcBorders>
              <w:top w:val="nil"/>
              <w:left w:val="nil"/>
              <w:bottom w:val="single" w:color="000000" w:sz="4" w:space="0"/>
              <w:right w:val="single" w:color="000000" w:sz="4" w:space="0"/>
            </w:tcBorders>
            <w:shd w:val="clear" w:color="auto" w:fill="auto"/>
            <w:noWrap/>
            <w:vAlign w:val="center"/>
          </w:tcPr>
          <w:p w14:paraId="73380F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1416" w:type="dxa"/>
            <w:tcBorders>
              <w:top w:val="nil"/>
              <w:left w:val="nil"/>
              <w:bottom w:val="single" w:color="000000" w:sz="4" w:space="0"/>
              <w:right w:val="single" w:color="000000" w:sz="4" w:space="0"/>
            </w:tcBorders>
            <w:shd w:val="clear" w:color="auto" w:fill="auto"/>
            <w:noWrap/>
            <w:vAlign w:val="center"/>
          </w:tcPr>
          <w:p w14:paraId="644A86D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960" w:type="dxa"/>
            <w:tcBorders>
              <w:top w:val="nil"/>
              <w:left w:val="nil"/>
              <w:bottom w:val="single" w:color="000000" w:sz="4" w:space="0"/>
              <w:right w:val="single" w:color="000000" w:sz="4" w:space="0"/>
            </w:tcBorders>
            <w:shd w:val="clear" w:color="auto" w:fill="auto"/>
            <w:noWrap/>
            <w:vAlign w:val="center"/>
          </w:tcPr>
          <w:p w14:paraId="221416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8.07</w:t>
            </w:r>
          </w:p>
        </w:tc>
      </w:tr>
      <w:tr w14:paraId="29967012">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67C3CD2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1356" w:type="dxa"/>
            <w:tcBorders>
              <w:top w:val="nil"/>
              <w:left w:val="nil"/>
              <w:bottom w:val="single" w:color="000000" w:sz="4" w:space="0"/>
              <w:right w:val="single" w:color="000000" w:sz="4" w:space="0"/>
            </w:tcBorders>
            <w:shd w:val="clear" w:color="auto" w:fill="auto"/>
            <w:noWrap/>
            <w:vAlign w:val="center"/>
          </w:tcPr>
          <w:p w14:paraId="268DB19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奖金</w:t>
            </w:r>
          </w:p>
        </w:tc>
        <w:tc>
          <w:tcPr>
            <w:tcW w:w="972" w:type="dxa"/>
            <w:tcBorders>
              <w:top w:val="nil"/>
              <w:left w:val="nil"/>
              <w:bottom w:val="single" w:color="000000" w:sz="4" w:space="0"/>
              <w:right w:val="single" w:color="000000" w:sz="4" w:space="0"/>
            </w:tcBorders>
            <w:shd w:val="clear" w:color="auto" w:fill="auto"/>
            <w:noWrap/>
            <w:vAlign w:val="center"/>
          </w:tcPr>
          <w:p w14:paraId="5EFD5F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223.10</w:t>
            </w:r>
          </w:p>
        </w:tc>
        <w:tc>
          <w:tcPr>
            <w:tcW w:w="708" w:type="dxa"/>
            <w:tcBorders>
              <w:top w:val="nil"/>
              <w:left w:val="nil"/>
              <w:bottom w:val="single" w:color="000000" w:sz="4" w:space="0"/>
              <w:right w:val="single" w:color="000000" w:sz="4" w:space="0"/>
            </w:tcBorders>
            <w:shd w:val="clear" w:color="auto" w:fill="auto"/>
            <w:noWrap/>
            <w:vAlign w:val="center"/>
          </w:tcPr>
          <w:p w14:paraId="557C7BA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248" w:type="dxa"/>
            <w:tcBorders>
              <w:top w:val="nil"/>
              <w:left w:val="nil"/>
              <w:bottom w:val="single" w:color="000000" w:sz="4" w:space="0"/>
              <w:right w:val="single" w:color="000000" w:sz="4" w:space="0"/>
            </w:tcBorders>
            <w:shd w:val="clear" w:color="auto" w:fill="auto"/>
            <w:noWrap/>
            <w:vAlign w:val="center"/>
          </w:tcPr>
          <w:p w14:paraId="497974E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972" w:type="dxa"/>
            <w:tcBorders>
              <w:top w:val="nil"/>
              <w:left w:val="nil"/>
              <w:bottom w:val="single" w:color="000000" w:sz="4" w:space="0"/>
              <w:right w:val="single" w:color="000000" w:sz="4" w:space="0"/>
            </w:tcBorders>
            <w:shd w:val="clear" w:color="auto" w:fill="auto"/>
            <w:noWrap/>
            <w:vAlign w:val="center"/>
          </w:tcPr>
          <w:p w14:paraId="251C9E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7.71</w:t>
            </w:r>
          </w:p>
        </w:tc>
        <w:tc>
          <w:tcPr>
            <w:tcW w:w="708" w:type="dxa"/>
            <w:tcBorders>
              <w:top w:val="nil"/>
              <w:left w:val="nil"/>
              <w:bottom w:val="single" w:color="000000" w:sz="4" w:space="0"/>
              <w:right w:val="single" w:color="000000" w:sz="4" w:space="0"/>
            </w:tcBorders>
            <w:shd w:val="clear" w:color="auto" w:fill="auto"/>
            <w:noWrap/>
            <w:vAlign w:val="center"/>
          </w:tcPr>
          <w:p w14:paraId="35F80C3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1416" w:type="dxa"/>
            <w:tcBorders>
              <w:top w:val="nil"/>
              <w:left w:val="nil"/>
              <w:bottom w:val="single" w:color="000000" w:sz="4" w:space="0"/>
              <w:right w:val="single" w:color="000000" w:sz="4" w:space="0"/>
            </w:tcBorders>
            <w:shd w:val="clear" w:color="auto" w:fill="auto"/>
            <w:noWrap/>
            <w:vAlign w:val="center"/>
          </w:tcPr>
          <w:p w14:paraId="1079DD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960" w:type="dxa"/>
            <w:tcBorders>
              <w:top w:val="nil"/>
              <w:left w:val="nil"/>
              <w:bottom w:val="single" w:color="000000" w:sz="4" w:space="0"/>
              <w:right w:val="single" w:color="000000" w:sz="4" w:space="0"/>
            </w:tcBorders>
            <w:shd w:val="clear" w:color="auto" w:fill="auto"/>
            <w:noWrap/>
            <w:vAlign w:val="center"/>
          </w:tcPr>
          <w:p w14:paraId="71CCAE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10DC430F">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6CCF64B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1356" w:type="dxa"/>
            <w:tcBorders>
              <w:top w:val="nil"/>
              <w:left w:val="nil"/>
              <w:bottom w:val="single" w:color="000000" w:sz="4" w:space="0"/>
              <w:right w:val="single" w:color="000000" w:sz="4" w:space="0"/>
            </w:tcBorders>
            <w:shd w:val="clear" w:color="auto" w:fill="auto"/>
            <w:noWrap/>
            <w:vAlign w:val="center"/>
          </w:tcPr>
          <w:p w14:paraId="7A31CC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伙食补助费</w:t>
            </w:r>
          </w:p>
        </w:tc>
        <w:tc>
          <w:tcPr>
            <w:tcW w:w="972" w:type="dxa"/>
            <w:tcBorders>
              <w:top w:val="nil"/>
              <w:left w:val="nil"/>
              <w:bottom w:val="single" w:color="000000" w:sz="4" w:space="0"/>
              <w:right w:val="single" w:color="000000" w:sz="4" w:space="0"/>
            </w:tcBorders>
            <w:shd w:val="clear" w:color="auto" w:fill="auto"/>
            <w:noWrap/>
            <w:vAlign w:val="center"/>
          </w:tcPr>
          <w:p w14:paraId="1DFE87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4EFD73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248" w:type="dxa"/>
            <w:tcBorders>
              <w:top w:val="nil"/>
              <w:left w:val="nil"/>
              <w:bottom w:val="single" w:color="000000" w:sz="4" w:space="0"/>
              <w:right w:val="single" w:color="000000" w:sz="4" w:space="0"/>
            </w:tcBorders>
            <w:shd w:val="clear" w:color="auto" w:fill="auto"/>
            <w:noWrap/>
            <w:vAlign w:val="center"/>
          </w:tcPr>
          <w:p w14:paraId="4F4E640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972" w:type="dxa"/>
            <w:tcBorders>
              <w:top w:val="nil"/>
              <w:left w:val="nil"/>
              <w:bottom w:val="single" w:color="000000" w:sz="4" w:space="0"/>
              <w:right w:val="single" w:color="000000" w:sz="4" w:space="0"/>
            </w:tcBorders>
            <w:shd w:val="clear" w:color="auto" w:fill="auto"/>
            <w:noWrap/>
            <w:vAlign w:val="center"/>
          </w:tcPr>
          <w:p w14:paraId="01B17A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517E543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1416" w:type="dxa"/>
            <w:tcBorders>
              <w:top w:val="nil"/>
              <w:left w:val="nil"/>
              <w:bottom w:val="single" w:color="000000" w:sz="4" w:space="0"/>
              <w:right w:val="single" w:color="000000" w:sz="4" w:space="0"/>
            </w:tcBorders>
            <w:shd w:val="clear" w:color="auto" w:fill="auto"/>
            <w:noWrap/>
            <w:vAlign w:val="center"/>
          </w:tcPr>
          <w:p w14:paraId="61BC3E7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960" w:type="dxa"/>
            <w:tcBorders>
              <w:top w:val="nil"/>
              <w:left w:val="nil"/>
              <w:bottom w:val="single" w:color="000000" w:sz="4" w:space="0"/>
              <w:right w:val="single" w:color="000000" w:sz="4" w:space="0"/>
            </w:tcBorders>
            <w:shd w:val="clear" w:color="auto" w:fill="auto"/>
            <w:noWrap/>
            <w:vAlign w:val="center"/>
          </w:tcPr>
          <w:p w14:paraId="493B76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15E2FB2F">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0628A37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1356" w:type="dxa"/>
            <w:tcBorders>
              <w:top w:val="nil"/>
              <w:left w:val="nil"/>
              <w:bottom w:val="single" w:color="000000" w:sz="4" w:space="0"/>
              <w:right w:val="single" w:color="000000" w:sz="4" w:space="0"/>
            </w:tcBorders>
            <w:shd w:val="clear" w:color="auto" w:fill="auto"/>
            <w:noWrap/>
            <w:vAlign w:val="center"/>
          </w:tcPr>
          <w:p w14:paraId="523EE3E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绩效工资</w:t>
            </w:r>
          </w:p>
        </w:tc>
        <w:tc>
          <w:tcPr>
            <w:tcW w:w="972" w:type="dxa"/>
            <w:tcBorders>
              <w:top w:val="nil"/>
              <w:left w:val="nil"/>
              <w:bottom w:val="single" w:color="000000" w:sz="4" w:space="0"/>
              <w:right w:val="single" w:color="000000" w:sz="4" w:space="0"/>
            </w:tcBorders>
            <w:shd w:val="clear" w:color="auto" w:fill="auto"/>
            <w:noWrap/>
            <w:vAlign w:val="center"/>
          </w:tcPr>
          <w:p w14:paraId="334728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446.29</w:t>
            </w:r>
          </w:p>
        </w:tc>
        <w:tc>
          <w:tcPr>
            <w:tcW w:w="708" w:type="dxa"/>
            <w:tcBorders>
              <w:top w:val="nil"/>
              <w:left w:val="nil"/>
              <w:bottom w:val="single" w:color="000000" w:sz="4" w:space="0"/>
              <w:right w:val="single" w:color="000000" w:sz="4" w:space="0"/>
            </w:tcBorders>
            <w:shd w:val="clear" w:color="auto" w:fill="auto"/>
            <w:noWrap/>
            <w:vAlign w:val="center"/>
          </w:tcPr>
          <w:p w14:paraId="189755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248" w:type="dxa"/>
            <w:tcBorders>
              <w:top w:val="nil"/>
              <w:left w:val="nil"/>
              <w:bottom w:val="single" w:color="000000" w:sz="4" w:space="0"/>
              <w:right w:val="single" w:color="000000" w:sz="4" w:space="0"/>
            </w:tcBorders>
            <w:shd w:val="clear" w:color="auto" w:fill="auto"/>
            <w:noWrap/>
            <w:vAlign w:val="center"/>
          </w:tcPr>
          <w:p w14:paraId="435C0FD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972" w:type="dxa"/>
            <w:tcBorders>
              <w:top w:val="nil"/>
              <w:left w:val="nil"/>
              <w:bottom w:val="single" w:color="000000" w:sz="4" w:space="0"/>
              <w:right w:val="single" w:color="000000" w:sz="4" w:space="0"/>
            </w:tcBorders>
            <w:shd w:val="clear" w:color="auto" w:fill="auto"/>
            <w:noWrap/>
            <w:vAlign w:val="center"/>
          </w:tcPr>
          <w:p w14:paraId="526480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0.85</w:t>
            </w:r>
          </w:p>
        </w:tc>
        <w:tc>
          <w:tcPr>
            <w:tcW w:w="708" w:type="dxa"/>
            <w:tcBorders>
              <w:top w:val="nil"/>
              <w:left w:val="nil"/>
              <w:bottom w:val="single" w:color="000000" w:sz="4" w:space="0"/>
              <w:right w:val="single" w:color="000000" w:sz="4" w:space="0"/>
            </w:tcBorders>
            <w:shd w:val="clear" w:color="auto" w:fill="auto"/>
            <w:noWrap/>
            <w:vAlign w:val="center"/>
          </w:tcPr>
          <w:p w14:paraId="65FEA20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1416" w:type="dxa"/>
            <w:tcBorders>
              <w:top w:val="nil"/>
              <w:left w:val="nil"/>
              <w:bottom w:val="single" w:color="000000" w:sz="4" w:space="0"/>
              <w:right w:val="single" w:color="000000" w:sz="4" w:space="0"/>
            </w:tcBorders>
            <w:shd w:val="clear" w:color="auto" w:fill="auto"/>
            <w:noWrap/>
            <w:vAlign w:val="center"/>
          </w:tcPr>
          <w:p w14:paraId="7140A73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960" w:type="dxa"/>
            <w:tcBorders>
              <w:top w:val="nil"/>
              <w:left w:val="nil"/>
              <w:bottom w:val="single" w:color="000000" w:sz="4" w:space="0"/>
              <w:right w:val="single" w:color="000000" w:sz="4" w:space="0"/>
            </w:tcBorders>
            <w:shd w:val="clear" w:color="auto" w:fill="auto"/>
            <w:noWrap/>
            <w:vAlign w:val="center"/>
          </w:tcPr>
          <w:p w14:paraId="357657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7730BDB4">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731C12F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1356" w:type="dxa"/>
            <w:tcBorders>
              <w:top w:val="nil"/>
              <w:left w:val="nil"/>
              <w:bottom w:val="single" w:color="000000" w:sz="4" w:space="0"/>
              <w:right w:val="single" w:color="000000" w:sz="4" w:space="0"/>
            </w:tcBorders>
            <w:shd w:val="clear" w:color="auto" w:fill="auto"/>
            <w:noWrap/>
            <w:vAlign w:val="center"/>
          </w:tcPr>
          <w:p w14:paraId="030DF7E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机关事业单位基本养老保险费</w:t>
            </w:r>
          </w:p>
        </w:tc>
        <w:tc>
          <w:tcPr>
            <w:tcW w:w="972" w:type="dxa"/>
            <w:tcBorders>
              <w:top w:val="nil"/>
              <w:left w:val="nil"/>
              <w:bottom w:val="single" w:color="000000" w:sz="4" w:space="0"/>
              <w:right w:val="single" w:color="000000" w:sz="4" w:space="0"/>
            </w:tcBorders>
            <w:shd w:val="clear" w:color="auto" w:fill="auto"/>
            <w:noWrap/>
            <w:vAlign w:val="center"/>
          </w:tcPr>
          <w:p w14:paraId="4B7396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109.73</w:t>
            </w:r>
          </w:p>
        </w:tc>
        <w:tc>
          <w:tcPr>
            <w:tcW w:w="708" w:type="dxa"/>
            <w:tcBorders>
              <w:top w:val="nil"/>
              <w:left w:val="nil"/>
              <w:bottom w:val="single" w:color="000000" w:sz="4" w:space="0"/>
              <w:right w:val="single" w:color="000000" w:sz="4" w:space="0"/>
            </w:tcBorders>
            <w:shd w:val="clear" w:color="auto" w:fill="auto"/>
            <w:noWrap/>
            <w:vAlign w:val="center"/>
          </w:tcPr>
          <w:p w14:paraId="4A63D5F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248" w:type="dxa"/>
            <w:tcBorders>
              <w:top w:val="nil"/>
              <w:left w:val="nil"/>
              <w:bottom w:val="single" w:color="000000" w:sz="4" w:space="0"/>
              <w:right w:val="single" w:color="000000" w:sz="4" w:space="0"/>
            </w:tcBorders>
            <w:shd w:val="clear" w:color="auto" w:fill="auto"/>
            <w:noWrap/>
            <w:vAlign w:val="center"/>
          </w:tcPr>
          <w:p w14:paraId="78083D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972" w:type="dxa"/>
            <w:tcBorders>
              <w:top w:val="nil"/>
              <w:left w:val="nil"/>
              <w:bottom w:val="single" w:color="000000" w:sz="4" w:space="0"/>
              <w:right w:val="single" w:color="000000" w:sz="4" w:space="0"/>
            </w:tcBorders>
            <w:shd w:val="clear" w:color="auto" w:fill="auto"/>
            <w:noWrap/>
            <w:vAlign w:val="center"/>
          </w:tcPr>
          <w:p w14:paraId="79D3A4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16.33</w:t>
            </w:r>
          </w:p>
        </w:tc>
        <w:tc>
          <w:tcPr>
            <w:tcW w:w="708" w:type="dxa"/>
            <w:tcBorders>
              <w:top w:val="nil"/>
              <w:left w:val="nil"/>
              <w:bottom w:val="single" w:color="000000" w:sz="4" w:space="0"/>
              <w:right w:val="single" w:color="000000" w:sz="4" w:space="0"/>
            </w:tcBorders>
            <w:shd w:val="clear" w:color="auto" w:fill="auto"/>
            <w:noWrap/>
            <w:vAlign w:val="center"/>
          </w:tcPr>
          <w:p w14:paraId="41812EB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1416" w:type="dxa"/>
            <w:tcBorders>
              <w:top w:val="nil"/>
              <w:left w:val="nil"/>
              <w:bottom w:val="single" w:color="000000" w:sz="4" w:space="0"/>
              <w:right w:val="single" w:color="000000" w:sz="4" w:space="0"/>
            </w:tcBorders>
            <w:shd w:val="clear" w:color="auto" w:fill="auto"/>
            <w:noWrap/>
            <w:vAlign w:val="center"/>
          </w:tcPr>
          <w:p w14:paraId="0ECD5A8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960" w:type="dxa"/>
            <w:tcBorders>
              <w:top w:val="nil"/>
              <w:left w:val="nil"/>
              <w:bottom w:val="single" w:color="000000" w:sz="4" w:space="0"/>
              <w:right w:val="single" w:color="000000" w:sz="4" w:space="0"/>
            </w:tcBorders>
            <w:shd w:val="clear" w:color="auto" w:fill="auto"/>
            <w:noWrap/>
            <w:vAlign w:val="center"/>
          </w:tcPr>
          <w:p w14:paraId="454B33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40C1226C">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43441EB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1356" w:type="dxa"/>
            <w:tcBorders>
              <w:top w:val="nil"/>
              <w:left w:val="nil"/>
              <w:bottom w:val="single" w:color="000000" w:sz="4" w:space="0"/>
              <w:right w:val="single" w:color="000000" w:sz="4" w:space="0"/>
            </w:tcBorders>
            <w:shd w:val="clear" w:color="auto" w:fill="auto"/>
            <w:noWrap/>
            <w:vAlign w:val="center"/>
          </w:tcPr>
          <w:p w14:paraId="2E819F1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职业年金缴费</w:t>
            </w:r>
          </w:p>
        </w:tc>
        <w:tc>
          <w:tcPr>
            <w:tcW w:w="972" w:type="dxa"/>
            <w:tcBorders>
              <w:top w:val="nil"/>
              <w:left w:val="nil"/>
              <w:bottom w:val="single" w:color="000000" w:sz="4" w:space="0"/>
              <w:right w:val="single" w:color="000000" w:sz="4" w:space="0"/>
            </w:tcBorders>
            <w:shd w:val="clear" w:color="auto" w:fill="auto"/>
            <w:noWrap/>
            <w:vAlign w:val="center"/>
          </w:tcPr>
          <w:p w14:paraId="3D99BC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72.06</w:t>
            </w:r>
          </w:p>
        </w:tc>
        <w:tc>
          <w:tcPr>
            <w:tcW w:w="708" w:type="dxa"/>
            <w:tcBorders>
              <w:top w:val="nil"/>
              <w:left w:val="nil"/>
              <w:bottom w:val="single" w:color="000000" w:sz="4" w:space="0"/>
              <w:right w:val="single" w:color="000000" w:sz="4" w:space="0"/>
            </w:tcBorders>
            <w:shd w:val="clear" w:color="auto" w:fill="auto"/>
            <w:noWrap/>
            <w:vAlign w:val="center"/>
          </w:tcPr>
          <w:p w14:paraId="05B8BB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248" w:type="dxa"/>
            <w:tcBorders>
              <w:top w:val="nil"/>
              <w:left w:val="nil"/>
              <w:bottom w:val="single" w:color="000000" w:sz="4" w:space="0"/>
              <w:right w:val="single" w:color="000000" w:sz="4" w:space="0"/>
            </w:tcBorders>
            <w:shd w:val="clear" w:color="auto" w:fill="auto"/>
            <w:noWrap/>
            <w:vAlign w:val="center"/>
          </w:tcPr>
          <w:p w14:paraId="640AFD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972" w:type="dxa"/>
            <w:tcBorders>
              <w:top w:val="nil"/>
              <w:left w:val="nil"/>
              <w:bottom w:val="single" w:color="000000" w:sz="4" w:space="0"/>
              <w:right w:val="single" w:color="000000" w:sz="4" w:space="0"/>
            </w:tcBorders>
            <w:shd w:val="clear" w:color="auto" w:fill="auto"/>
            <w:noWrap/>
            <w:vAlign w:val="center"/>
          </w:tcPr>
          <w:p w14:paraId="085E4B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61.90</w:t>
            </w:r>
          </w:p>
        </w:tc>
        <w:tc>
          <w:tcPr>
            <w:tcW w:w="708" w:type="dxa"/>
            <w:tcBorders>
              <w:top w:val="nil"/>
              <w:left w:val="nil"/>
              <w:bottom w:val="single" w:color="000000" w:sz="4" w:space="0"/>
              <w:right w:val="single" w:color="000000" w:sz="4" w:space="0"/>
            </w:tcBorders>
            <w:shd w:val="clear" w:color="auto" w:fill="auto"/>
            <w:noWrap/>
            <w:vAlign w:val="center"/>
          </w:tcPr>
          <w:p w14:paraId="320D696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1416" w:type="dxa"/>
            <w:tcBorders>
              <w:top w:val="nil"/>
              <w:left w:val="nil"/>
              <w:bottom w:val="single" w:color="000000" w:sz="4" w:space="0"/>
              <w:right w:val="single" w:color="000000" w:sz="4" w:space="0"/>
            </w:tcBorders>
            <w:shd w:val="clear" w:color="auto" w:fill="auto"/>
            <w:noWrap/>
            <w:vAlign w:val="center"/>
          </w:tcPr>
          <w:p w14:paraId="69EA53D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960" w:type="dxa"/>
            <w:tcBorders>
              <w:top w:val="nil"/>
              <w:left w:val="nil"/>
              <w:bottom w:val="single" w:color="000000" w:sz="4" w:space="0"/>
              <w:right w:val="single" w:color="000000" w:sz="4" w:space="0"/>
            </w:tcBorders>
            <w:shd w:val="clear" w:color="auto" w:fill="auto"/>
            <w:noWrap/>
            <w:vAlign w:val="center"/>
          </w:tcPr>
          <w:p w14:paraId="58EAC7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54C03B1A">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03148BD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30110</w:t>
            </w:r>
          </w:p>
        </w:tc>
        <w:tc>
          <w:tcPr>
            <w:tcW w:w="1356" w:type="dxa"/>
            <w:tcBorders>
              <w:top w:val="nil"/>
              <w:left w:val="nil"/>
              <w:bottom w:val="single" w:color="000000" w:sz="4" w:space="0"/>
              <w:right w:val="single" w:color="000000" w:sz="4" w:space="0"/>
            </w:tcBorders>
            <w:shd w:val="clear" w:color="auto" w:fill="auto"/>
            <w:noWrap/>
            <w:vAlign w:val="center"/>
          </w:tcPr>
          <w:p w14:paraId="0C842FE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职工基本医疗保险缴费</w:t>
            </w:r>
          </w:p>
        </w:tc>
        <w:tc>
          <w:tcPr>
            <w:tcW w:w="972" w:type="dxa"/>
            <w:tcBorders>
              <w:top w:val="nil"/>
              <w:left w:val="nil"/>
              <w:bottom w:val="single" w:color="000000" w:sz="4" w:space="0"/>
              <w:right w:val="single" w:color="000000" w:sz="4" w:space="0"/>
            </w:tcBorders>
            <w:shd w:val="clear" w:color="auto" w:fill="auto"/>
            <w:noWrap/>
            <w:vAlign w:val="center"/>
          </w:tcPr>
          <w:p w14:paraId="354172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65.77</w:t>
            </w:r>
          </w:p>
        </w:tc>
        <w:tc>
          <w:tcPr>
            <w:tcW w:w="708" w:type="dxa"/>
            <w:tcBorders>
              <w:top w:val="nil"/>
              <w:left w:val="nil"/>
              <w:bottom w:val="single" w:color="000000" w:sz="4" w:space="0"/>
              <w:right w:val="single" w:color="000000" w:sz="4" w:space="0"/>
            </w:tcBorders>
            <w:shd w:val="clear" w:color="auto" w:fill="auto"/>
            <w:noWrap/>
            <w:vAlign w:val="center"/>
          </w:tcPr>
          <w:p w14:paraId="1EF992A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248" w:type="dxa"/>
            <w:tcBorders>
              <w:top w:val="nil"/>
              <w:left w:val="nil"/>
              <w:bottom w:val="single" w:color="000000" w:sz="4" w:space="0"/>
              <w:right w:val="single" w:color="000000" w:sz="4" w:space="0"/>
            </w:tcBorders>
            <w:shd w:val="clear" w:color="auto" w:fill="auto"/>
            <w:noWrap/>
            <w:vAlign w:val="center"/>
          </w:tcPr>
          <w:p w14:paraId="11FF7B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972" w:type="dxa"/>
            <w:tcBorders>
              <w:top w:val="nil"/>
              <w:left w:val="nil"/>
              <w:bottom w:val="single" w:color="000000" w:sz="4" w:space="0"/>
              <w:right w:val="single" w:color="000000" w:sz="4" w:space="0"/>
            </w:tcBorders>
            <w:shd w:val="clear" w:color="auto" w:fill="auto"/>
            <w:noWrap/>
            <w:vAlign w:val="center"/>
          </w:tcPr>
          <w:p w14:paraId="6B9924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14B12BD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1416" w:type="dxa"/>
            <w:tcBorders>
              <w:top w:val="nil"/>
              <w:left w:val="nil"/>
              <w:bottom w:val="single" w:color="000000" w:sz="4" w:space="0"/>
              <w:right w:val="single" w:color="000000" w:sz="4" w:space="0"/>
            </w:tcBorders>
            <w:shd w:val="clear" w:color="auto" w:fill="auto"/>
            <w:noWrap/>
            <w:vAlign w:val="center"/>
          </w:tcPr>
          <w:p w14:paraId="211AD77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960" w:type="dxa"/>
            <w:tcBorders>
              <w:top w:val="nil"/>
              <w:left w:val="nil"/>
              <w:bottom w:val="single" w:color="000000" w:sz="4" w:space="0"/>
              <w:right w:val="single" w:color="000000" w:sz="4" w:space="0"/>
            </w:tcBorders>
            <w:shd w:val="clear" w:color="auto" w:fill="auto"/>
            <w:noWrap/>
            <w:vAlign w:val="center"/>
          </w:tcPr>
          <w:p w14:paraId="71645D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528C7B56">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2DF93C0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30111</w:t>
            </w:r>
          </w:p>
        </w:tc>
        <w:tc>
          <w:tcPr>
            <w:tcW w:w="1356" w:type="dxa"/>
            <w:tcBorders>
              <w:top w:val="nil"/>
              <w:left w:val="nil"/>
              <w:bottom w:val="single" w:color="000000" w:sz="4" w:space="0"/>
              <w:right w:val="single" w:color="000000" w:sz="4" w:space="0"/>
            </w:tcBorders>
            <w:shd w:val="clear" w:color="auto" w:fill="auto"/>
            <w:noWrap/>
            <w:vAlign w:val="center"/>
          </w:tcPr>
          <w:p w14:paraId="646DC9F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公务员医疗补助缴费</w:t>
            </w:r>
          </w:p>
        </w:tc>
        <w:tc>
          <w:tcPr>
            <w:tcW w:w="972" w:type="dxa"/>
            <w:tcBorders>
              <w:top w:val="nil"/>
              <w:left w:val="nil"/>
              <w:bottom w:val="single" w:color="000000" w:sz="4" w:space="0"/>
              <w:right w:val="single" w:color="000000" w:sz="4" w:space="0"/>
            </w:tcBorders>
            <w:shd w:val="clear" w:color="auto" w:fill="auto"/>
            <w:noWrap/>
            <w:vAlign w:val="center"/>
          </w:tcPr>
          <w:p w14:paraId="458984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4A40F31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248" w:type="dxa"/>
            <w:tcBorders>
              <w:top w:val="nil"/>
              <w:left w:val="nil"/>
              <w:bottom w:val="single" w:color="000000" w:sz="4" w:space="0"/>
              <w:right w:val="single" w:color="000000" w:sz="4" w:space="0"/>
            </w:tcBorders>
            <w:shd w:val="clear" w:color="auto" w:fill="auto"/>
            <w:noWrap/>
            <w:vAlign w:val="center"/>
          </w:tcPr>
          <w:p w14:paraId="00E1759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972" w:type="dxa"/>
            <w:tcBorders>
              <w:top w:val="nil"/>
              <w:left w:val="nil"/>
              <w:bottom w:val="single" w:color="000000" w:sz="4" w:space="0"/>
              <w:right w:val="single" w:color="000000" w:sz="4" w:space="0"/>
            </w:tcBorders>
            <w:shd w:val="clear" w:color="auto" w:fill="auto"/>
            <w:noWrap/>
            <w:vAlign w:val="center"/>
          </w:tcPr>
          <w:p w14:paraId="35F437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21.85</w:t>
            </w:r>
          </w:p>
        </w:tc>
        <w:tc>
          <w:tcPr>
            <w:tcW w:w="708" w:type="dxa"/>
            <w:tcBorders>
              <w:top w:val="nil"/>
              <w:left w:val="nil"/>
              <w:bottom w:val="single" w:color="000000" w:sz="4" w:space="0"/>
              <w:right w:val="single" w:color="000000" w:sz="4" w:space="0"/>
            </w:tcBorders>
            <w:shd w:val="clear" w:color="auto" w:fill="auto"/>
            <w:noWrap/>
            <w:vAlign w:val="center"/>
          </w:tcPr>
          <w:p w14:paraId="528E81D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1416" w:type="dxa"/>
            <w:tcBorders>
              <w:top w:val="nil"/>
              <w:left w:val="nil"/>
              <w:bottom w:val="single" w:color="000000" w:sz="4" w:space="0"/>
              <w:right w:val="single" w:color="000000" w:sz="4" w:space="0"/>
            </w:tcBorders>
            <w:shd w:val="clear" w:color="auto" w:fill="auto"/>
            <w:noWrap/>
            <w:vAlign w:val="center"/>
          </w:tcPr>
          <w:p w14:paraId="1687E06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960" w:type="dxa"/>
            <w:tcBorders>
              <w:top w:val="nil"/>
              <w:left w:val="nil"/>
              <w:bottom w:val="single" w:color="000000" w:sz="4" w:space="0"/>
              <w:right w:val="single" w:color="000000" w:sz="4" w:space="0"/>
            </w:tcBorders>
            <w:shd w:val="clear" w:color="auto" w:fill="auto"/>
            <w:noWrap/>
            <w:vAlign w:val="center"/>
          </w:tcPr>
          <w:p w14:paraId="705BF7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51301B17">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44D5784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30112</w:t>
            </w:r>
          </w:p>
        </w:tc>
        <w:tc>
          <w:tcPr>
            <w:tcW w:w="1356" w:type="dxa"/>
            <w:tcBorders>
              <w:top w:val="nil"/>
              <w:left w:val="nil"/>
              <w:bottom w:val="single" w:color="000000" w:sz="4" w:space="0"/>
              <w:right w:val="single" w:color="000000" w:sz="4" w:space="0"/>
            </w:tcBorders>
            <w:shd w:val="clear" w:color="auto" w:fill="auto"/>
            <w:noWrap/>
            <w:vAlign w:val="center"/>
          </w:tcPr>
          <w:p w14:paraId="3465A42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其他社会保障缴费</w:t>
            </w:r>
          </w:p>
        </w:tc>
        <w:tc>
          <w:tcPr>
            <w:tcW w:w="972" w:type="dxa"/>
            <w:tcBorders>
              <w:top w:val="nil"/>
              <w:left w:val="nil"/>
              <w:bottom w:val="single" w:color="000000" w:sz="4" w:space="0"/>
              <w:right w:val="single" w:color="000000" w:sz="4" w:space="0"/>
            </w:tcBorders>
            <w:shd w:val="clear" w:color="auto" w:fill="auto"/>
            <w:noWrap/>
            <w:vAlign w:val="center"/>
          </w:tcPr>
          <w:p w14:paraId="7562FA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14.24</w:t>
            </w:r>
          </w:p>
        </w:tc>
        <w:tc>
          <w:tcPr>
            <w:tcW w:w="708" w:type="dxa"/>
            <w:tcBorders>
              <w:top w:val="nil"/>
              <w:left w:val="nil"/>
              <w:bottom w:val="single" w:color="000000" w:sz="4" w:space="0"/>
              <w:right w:val="single" w:color="000000" w:sz="4" w:space="0"/>
            </w:tcBorders>
            <w:shd w:val="clear" w:color="auto" w:fill="auto"/>
            <w:noWrap/>
            <w:vAlign w:val="center"/>
          </w:tcPr>
          <w:p w14:paraId="0C08D13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248" w:type="dxa"/>
            <w:tcBorders>
              <w:top w:val="nil"/>
              <w:left w:val="nil"/>
              <w:bottom w:val="single" w:color="000000" w:sz="4" w:space="0"/>
              <w:right w:val="single" w:color="000000" w:sz="4" w:space="0"/>
            </w:tcBorders>
            <w:shd w:val="clear" w:color="auto" w:fill="auto"/>
            <w:noWrap/>
            <w:vAlign w:val="center"/>
          </w:tcPr>
          <w:p w14:paraId="14BD0A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972" w:type="dxa"/>
            <w:tcBorders>
              <w:top w:val="nil"/>
              <w:left w:val="nil"/>
              <w:bottom w:val="single" w:color="000000" w:sz="4" w:space="0"/>
              <w:right w:val="single" w:color="000000" w:sz="4" w:space="0"/>
            </w:tcBorders>
            <w:shd w:val="clear" w:color="auto" w:fill="auto"/>
            <w:noWrap/>
            <w:vAlign w:val="center"/>
          </w:tcPr>
          <w:p w14:paraId="110945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137.22</w:t>
            </w:r>
          </w:p>
        </w:tc>
        <w:tc>
          <w:tcPr>
            <w:tcW w:w="708" w:type="dxa"/>
            <w:tcBorders>
              <w:top w:val="nil"/>
              <w:left w:val="nil"/>
              <w:bottom w:val="single" w:color="000000" w:sz="4" w:space="0"/>
              <w:right w:val="single" w:color="000000" w:sz="4" w:space="0"/>
            </w:tcBorders>
            <w:shd w:val="clear" w:color="auto" w:fill="auto"/>
            <w:noWrap/>
            <w:vAlign w:val="center"/>
          </w:tcPr>
          <w:p w14:paraId="7040523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1416" w:type="dxa"/>
            <w:tcBorders>
              <w:top w:val="nil"/>
              <w:left w:val="nil"/>
              <w:bottom w:val="single" w:color="000000" w:sz="4" w:space="0"/>
              <w:right w:val="single" w:color="000000" w:sz="4" w:space="0"/>
            </w:tcBorders>
            <w:shd w:val="clear" w:color="auto" w:fill="auto"/>
            <w:noWrap/>
            <w:vAlign w:val="center"/>
          </w:tcPr>
          <w:p w14:paraId="141CD09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960" w:type="dxa"/>
            <w:tcBorders>
              <w:top w:val="nil"/>
              <w:left w:val="nil"/>
              <w:bottom w:val="single" w:color="000000" w:sz="4" w:space="0"/>
              <w:right w:val="single" w:color="000000" w:sz="4" w:space="0"/>
            </w:tcBorders>
            <w:shd w:val="clear" w:color="auto" w:fill="auto"/>
            <w:noWrap/>
            <w:vAlign w:val="center"/>
          </w:tcPr>
          <w:p w14:paraId="72C869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6325ECE2">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189D426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30113</w:t>
            </w:r>
          </w:p>
        </w:tc>
        <w:tc>
          <w:tcPr>
            <w:tcW w:w="1356" w:type="dxa"/>
            <w:tcBorders>
              <w:top w:val="nil"/>
              <w:left w:val="nil"/>
              <w:bottom w:val="single" w:color="000000" w:sz="4" w:space="0"/>
              <w:right w:val="single" w:color="000000" w:sz="4" w:space="0"/>
            </w:tcBorders>
            <w:shd w:val="clear" w:color="auto" w:fill="auto"/>
            <w:noWrap/>
            <w:vAlign w:val="center"/>
          </w:tcPr>
          <w:p w14:paraId="557A8A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住房公积金</w:t>
            </w:r>
          </w:p>
        </w:tc>
        <w:tc>
          <w:tcPr>
            <w:tcW w:w="972" w:type="dxa"/>
            <w:tcBorders>
              <w:top w:val="nil"/>
              <w:left w:val="nil"/>
              <w:bottom w:val="single" w:color="000000" w:sz="4" w:space="0"/>
              <w:right w:val="single" w:color="000000" w:sz="4" w:space="0"/>
            </w:tcBorders>
            <w:shd w:val="clear" w:color="auto" w:fill="auto"/>
            <w:noWrap/>
            <w:vAlign w:val="center"/>
          </w:tcPr>
          <w:p w14:paraId="0C1514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138.19</w:t>
            </w:r>
          </w:p>
        </w:tc>
        <w:tc>
          <w:tcPr>
            <w:tcW w:w="708" w:type="dxa"/>
            <w:tcBorders>
              <w:top w:val="nil"/>
              <w:left w:val="nil"/>
              <w:bottom w:val="single" w:color="000000" w:sz="4" w:space="0"/>
              <w:right w:val="single" w:color="000000" w:sz="4" w:space="0"/>
            </w:tcBorders>
            <w:shd w:val="clear" w:color="auto" w:fill="auto"/>
            <w:noWrap/>
            <w:vAlign w:val="center"/>
          </w:tcPr>
          <w:p w14:paraId="206202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248" w:type="dxa"/>
            <w:tcBorders>
              <w:top w:val="nil"/>
              <w:left w:val="nil"/>
              <w:bottom w:val="single" w:color="000000" w:sz="4" w:space="0"/>
              <w:right w:val="single" w:color="000000" w:sz="4" w:space="0"/>
            </w:tcBorders>
            <w:shd w:val="clear" w:color="auto" w:fill="auto"/>
            <w:noWrap/>
            <w:vAlign w:val="center"/>
          </w:tcPr>
          <w:p w14:paraId="7DF1E6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972" w:type="dxa"/>
            <w:tcBorders>
              <w:top w:val="nil"/>
              <w:left w:val="nil"/>
              <w:bottom w:val="single" w:color="000000" w:sz="4" w:space="0"/>
              <w:right w:val="single" w:color="000000" w:sz="4" w:space="0"/>
            </w:tcBorders>
            <w:shd w:val="clear" w:color="auto" w:fill="auto"/>
            <w:noWrap/>
            <w:vAlign w:val="center"/>
          </w:tcPr>
          <w:p w14:paraId="39D7B2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6A9644F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1416" w:type="dxa"/>
            <w:tcBorders>
              <w:top w:val="nil"/>
              <w:left w:val="nil"/>
              <w:bottom w:val="single" w:color="000000" w:sz="4" w:space="0"/>
              <w:right w:val="single" w:color="000000" w:sz="4" w:space="0"/>
            </w:tcBorders>
            <w:shd w:val="clear" w:color="auto" w:fill="auto"/>
            <w:noWrap/>
            <w:vAlign w:val="center"/>
          </w:tcPr>
          <w:p w14:paraId="24476DE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960" w:type="dxa"/>
            <w:tcBorders>
              <w:top w:val="nil"/>
              <w:left w:val="nil"/>
              <w:bottom w:val="single" w:color="000000" w:sz="4" w:space="0"/>
              <w:right w:val="single" w:color="000000" w:sz="4" w:space="0"/>
            </w:tcBorders>
            <w:shd w:val="clear" w:color="auto" w:fill="auto"/>
            <w:noWrap/>
            <w:vAlign w:val="center"/>
          </w:tcPr>
          <w:p w14:paraId="4D6CFD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6A4450D0">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4CFD64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30114</w:t>
            </w:r>
          </w:p>
        </w:tc>
        <w:tc>
          <w:tcPr>
            <w:tcW w:w="1356" w:type="dxa"/>
            <w:tcBorders>
              <w:top w:val="nil"/>
              <w:left w:val="nil"/>
              <w:bottom w:val="single" w:color="000000" w:sz="4" w:space="0"/>
              <w:right w:val="single" w:color="000000" w:sz="4" w:space="0"/>
            </w:tcBorders>
            <w:shd w:val="clear" w:color="auto" w:fill="auto"/>
            <w:noWrap/>
            <w:vAlign w:val="center"/>
          </w:tcPr>
          <w:p w14:paraId="1C5EA71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医疗费</w:t>
            </w:r>
          </w:p>
        </w:tc>
        <w:tc>
          <w:tcPr>
            <w:tcW w:w="972" w:type="dxa"/>
            <w:tcBorders>
              <w:top w:val="nil"/>
              <w:left w:val="nil"/>
              <w:bottom w:val="single" w:color="000000" w:sz="4" w:space="0"/>
              <w:right w:val="single" w:color="000000" w:sz="4" w:space="0"/>
            </w:tcBorders>
            <w:shd w:val="clear" w:color="auto" w:fill="auto"/>
            <w:noWrap/>
            <w:vAlign w:val="center"/>
          </w:tcPr>
          <w:p w14:paraId="16A69F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30.92</w:t>
            </w:r>
          </w:p>
        </w:tc>
        <w:tc>
          <w:tcPr>
            <w:tcW w:w="708" w:type="dxa"/>
            <w:tcBorders>
              <w:top w:val="nil"/>
              <w:left w:val="nil"/>
              <w:bottom w:val="single" w:color="000000" w:sz="4" w:space="0"/>
              <w:right w:val="single" w:color="000000" w:sz="4" w:space="0"/>
            </w:tcBorders>
            <w:shd w:val="clear" w:color="auto" w:fill="auto"/>
            <w:noWrap/>
            <w:vAlign w:val="center"/>
          </w:tcPr>
          <w:p w14:paraId="2697FD4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248" w:type="dxa"/>
            <w:tcBorders>
              <w:top w:val="nil"/>
              <w:left w:val="nil"/>
              <w:bottom w:val="single" w:color="000000" w:sz="4" w:space="0"/>
              <w:right w:val="single" w:color="000000" w:sz="4" w:space="0"/>
            </w:tcBorders>
            <w:shd w:val="clear" w:color="auto" w:fill="auto"/>
            <w:noWrap/>
            <w:vAlign w:val="center"/>
          </w:tcPr>
          <w:p w14:paraId="13948D2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972" w:type="dxa"/>
            <w:tcBorders>
              <w:top w:val="nil"/>
              <w:left w:val="nil"/>
              <w:bottom w:val="single" w:color="000000" w:sz="4" w:space="0"/>
              <w:right w:val="single" w:color="000000" w:sz="4" w:space="0"/>
            </w:tcBorders>
            <w:shd w:val="clear" w:color="auto" w:fill="auto"/>
            <w:noWrap/>
            <w:vAlign w:val="center"/>
          </w:tcPr>
          <w:p w14:paraId="4F0897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12.87</w:t>
            </w:r>
          </w:p>
        </w:tc>
        <w:tc>
          <w:tcPr>
            <w:tcW w:w="708" w:type="dxa"/>
            <w:tcBorders>
              <w:top w:val="nil"/>
              <w:left w:val="nil"/>
              <w:bottom w:val="single" w:color="000000" w:sz="4" w:space="0"/>
              <w:right w:val="single" w:color="000000" w:sz="4" w:space="0"/>
            </w:tcBorders>
            <w:shd w:val="clear" w:color="auto" w:fill="auto"/>
            <w:noWrap/>
            <w:vAlign w:val="center"/>
          </w:tcPr>
          <w:p w14:paraId="6FACCF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1416" w:type="dxa"/>
            <w:tcBorders>
              <w:top w:val="nil"/>
              <w:left w:val="nil"/>
              <w:bottom w:val="single" w:color="000000" w:sz="4" w:space="0"/>
              <w:right w:val="single" w:color="000000" w:sz="4" w:space="0"/>
            </w:tcBorders>
            <w:shd w:val="clear" w:color="auto" w:fill="auto"/>
            <w:noWrap/>
            <w:vAlign w:val="center"/>
          </w:tcPr>
          <w:p w14:paraId="4D41B36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960" w:type="dxa"/>
            <w:tcBorders>
              <w:top w:val="nil"/>
              <w:left w:val="nil"/>
              <w:bottom w:val="single" w:color="000000" w:sz="4" w:space="0"/>
              <w:right w:val="single" w:color="000000" w:sz="4" w:space="0"/>
            </w:tcBorders>
            <w:shd w:val="clear" w:color="auto" w:fill="auto"/>
            <w:noWrap/>
            <w:vAlign w:val="center"/>
          </w:tcPr>
          <w:p w14:paraId="511B7C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438E5A06">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auto" w:sz="4" w:space="0"/>
              <w:right w:val="single" w:color="000000" w:sz="4" w:space="0"/>
            </w:tcBorders>
            <w:shd w:val="clear" w:color="auto" w:fill="auto"/>
            <w:noWrap/>
            <w:vAlign w:val="center"/>
          </w:tcPr>
          <w:p w14:paraId="7B9BDFF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1356" w:type="dxa"/>
            <w:tcBorders>
              <w:top w:val="nil"/>
              <w:left w:val="nil"/>
              <w:bottom w:val="single" w:color="auto" w:sz="4" w:space="0"/>
              <w:right w:val="single" w:color="000000" w:sz="4" w:space="0"/>
            </w:tcBorders>
            <w:shd w:val="clear" w:color="auto" w:fill="auto"/>
            <w:noWrap/>
            <w:vAlign w:val="center"/>
          </w:tcPr>
          <w:p w14:paraId="10DF49B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其他工资福利支出</w:t>
            </w:r>
          </w:p>
        </w:tc>
        <w:tc>
          <w:tcPr>
            <w:tcW w:w="972" w:type="dxa"/>
            <w:tcBorders>
              <w:top w:val="nil"/>
              <w:left w:val="nil"/>
              <w:bottom w:val="single" w:color="auto" w:sz="4" w:space="0"/>
              <w:right w:val="single" w:color="000000" w:sz="4" w:space="0"/>
            </w:tcBorders>
            <w:shd w:val="clear" w:color="auto" w:fill="auto"/>
            <w:noWrap/>
            <w:vAlign w:val="center"/>
          </w:tcPr>
          <w:p w14:paraId="5B8B87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84.81</w:t>
            </w:r>
          </w:p>
        </w:tc>
        <w:tc>
          <w:tcPr>
            <w:tcW w:w="708" w:type="dxa"/>
            <w:tcBorders>
              <w:top w:val="nil"/>
              <w:left w:val="nil"/>
              <w:bottom w:val="single" w:color="auto" w:sz="4" w:space="0"/>
              <w:right w:val="single" w:color="000000" w:sz="4" w:space="0"/>
            </w:tcBorders>
            <w:shd w:val="clear" w:color="auto" w:fill="auto"/>
            <w:noWrap/>
            <w:vAlign w:val="center"/>
          </w:tcPr>
          <w:p w14:paraId="09BF340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248" w:type="dxa"/>
            <w:tcBorders>
              <w:top w:val="nil"/>
              <w:left w:val="nil"/>
              <w:bottom w:val="single" w:color="auto" w:sz="4" w:space="0"/>
              <w:right w:val="single" w:color="000000" w:sz="4" w:space="0"/>
            </w:tcBorders>
            <w:shd w:val="clear" w:color="auto" w:fill="auto"/>
            <w:noWrap/>
            <w:vAlign w:val="center"/>
          </w:tcPr>
          <w:p w14:paraId="4E2C0B6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972" w:type="dxa"/>
            <w:tcBorders>
              <w:top w:val="nil"/>
              <w:left w:val="nil"/>
              <w:bottom w:val="single" w:color="auto" w:sz="4" w:space="0"/>
              <w:right w:val="single" w:color="000000" w:sz="4" w:space="0"/>
            </w:tcBorders>
            <w:shd w:val="clear" w:color="auto" w:fill="auto"/>
            <w:noWrap/>
            <w:vAlign w:val="center"/>
          </w:tcPr>
          <w:p w14:paraId="631738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2.78</w:t>
            </w:r>
          </w:p>
        </w:tc>
        <w:tc>
          <w:tcPr>
            <w:tcW w:w="708" w:type="dxa"/>
            <w:tcBorders>
              <w:top w:val="nil"/>
              <w:left w:val="nil"/>
              <w:bottom w:val="single" w:color="auto" w:sz="4" w:space="0"/>
              <w:right w:val="single" w:color="000000" w:sz="4" w:space="0"/>
            </w:tcBorders>
            <w:shd w:val="clear" w:color="auto" w:fill="auto"/>
            <w:noWrap/>
            <w:vAlign w:val="center"/>
          </w:tcPr>
          <w:p w14:paraId="2BDB7E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1416" w:type="dxa"/>
            <w:tcBorders>
              <w:top w:val="nil"/>
              <w:left w:val="nil"/>
              <w:bottom w:val="single" w:color="auto" w:sz="4" w:space="0"/>
              <w:right w:val="single" w:color="000000" w:sz="4" w:space="0"/>
            </w:tcBorders>
            <w:shd w:val="clear" w:color="auto" w:fill="auto"/>
            <w:noWrap/>
            <w:vAlign w:val="center"/>
          </w:tcPr>
          <w:p w14:paraId="356B99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960" w:type="dxa"/>
            <w:tcBorders>
              <w:top w:val="nil"/>
              <w:left w:val="nil"/>
              <w:bottom w:val="single" w:color="auto" w:sz="4" w:space="0"/>
              <w:right w:val="single" w:color="000000" w:sz="4" w:space="0"/>
            </w:tcBorders>
            <w:shd w:val="clear" w:color="auto" w:fill="auto"/>
            <w:noWrap/>
            <w:vAlign w:val="center"/>
          </w:tcPr>
          <w:p w14:paraId="6669F6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6DA08BB3">
        <w:tblPrEx>
          <w:tblCellMar>
            <w:top w:w="0" w:type="dxa"/>
            <w:left w:w="108" w:type="dxa"/>
            <w:bottom w:w="0" w:type="dxa"/>
            <w:right w:w="108" w:type="dxa"/>
          </w:tblCellMar>
        </w:tblPrEx>
        <w:trPr>
          <w:trHeight w:val="62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3C2E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954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43D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881.32</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2200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0E77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3B1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2.91</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8E4A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31021</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70AC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文物和陈列品购置</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69B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4E56C1E8">
        <w:tblPrEx>
          <w:tblCellMar>
            <w:top w:w="0" w:type="dxa"/>
            <w:left w:w="108" w:type="dxa"/>
            <w:bottom w:w="0" w:type="dxa"/>
            <w:right w:w="108" w:type="dxa"/>
          </w:tblCellMar>
        </w:tblPrEx>
        <w:trPr>
          <w:trHeight w:val="368" w:hRule="atLeast"/>
        </w:trPr>
        <w:tc>
          <w:tcPr>
            <w:tcW w:w="7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7B0D6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1356" w:type="dxa"/>
            <w:tcBorders>
              <w:top w:val="single" w:color="auto" w:sz="4" w:space="0"/>
              <w:left w:val="nil"/>
              <w:bottom w:val="single" w:color="000000" w:sz="4" w:space="0"/>
              <w:right w:val="single" w:color="000000" w:sz="4" w:space="0"/>
            </w:tcBorders>
            <w:shd w:val="clear" w:color="auto" w:fill="auto"/>
            <w:noWrap/>
            <w:vAlign w:val="center"/>
          </w:tcPr>
          <w:p w14:paraId="12A572A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离休费</w:t>
            </w:r>
          </w:p>
        </w:tc>
        <w:tc>
          <w:tcPr>
            <w:tcW w:w="972" w:type="dxa"/>
            <w:tcBorders>
              <w:top w:val="single" w:color="auto" w:sz="4" w:space="0"/>
              <w:left w:val="nil"/>
              <w:bottom w:val="single" w:color="000000" w:sz="4" w:space="0"/>
              <w:right w:val="single" w:color="000000" w:sz="4" w:space="0"/>
            </w:tcBorders>
            <w:shd w:val="clear" w:color="auto" w:fill="auto"/>
            <w:noWrap/>
            <w:vAlign w:val="center"/>
          </w:tcPr>
          <w:p w14:paraId="3E3530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single" w:color="auto" w:sz="4" w:space="0"/>
              <w:left w:val="nil"/>
              <w:bottom w:val="single" w:color="000000" w:sz="4" w:space="0"/>
              <w:right w:val="single" w:color="000000" w:sz="4" w:space="0"/>
            </w:tcBorders>
            <w:shd w:val="clear" w:color="auto" w:fill="auto"/>
            <w:noWrap/>
            <w:vAlign w:val="center"/>
          </w:tcPr>
          <w:p w14:paraId="37608CC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14:paraId="39EFF3E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972" w:type="dxa"/>
            <w:tcBorders>
              <w:top w:val="single" w:color="auto" w:sz="4" w:space="0"/>
              <w:left w:val="nil"/>
              <w:bottom w:val="single" w:color="000000" w:sz="4" w:space="0"/>
              <w:right w:val="single" w:color="000000" w:sz="4" w:space="0"/>
            </w:tcBorders>
            <w:shd w:val="clear" w:color="auto" w:fill="auto"/>
            <w:noWrap/>
            <w:vAlign w:val="center"/>
          </w:tcPr>
          <w:p w14:paraId="780B33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0.75</w:t>
            </w:r>
          </w:p>
        </w:tc>
        <w:tc>
          <w:tcPr>
            <w:tcW w:w="708" w:type="dxa"/>
            <w:tcBorders>
              <w:top w:val="single" w:color="auto" w:sz="4" w:space="0"/>
              <w:left w:val="nil"/>
              <w:bottom w:val="single" w:color="000000" w:sz="4" w:space="0"/>
              <w:right w:val="single" w:color="000000" w:sz="4" w:space="0"/>
            </w:tcBorders>
            <w:shd w:val="clear" w:color="auto" w:fill="auto"/>
            <w:noWrap/>
            <w:vAlign w:val="center"/>
          </w:tcPr>
          <w:p w14:paraId="48C35A9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31022</w:t>
            </w:r>
          </w:p>
        </w:tc>
        <w:tc>
          <w:tcPr>
            <w:tcW w:w="1416" w:type="dxa"/>
            <w:tcBorders>
              <w:top w:val="single" w:color="auto" w:sz="4" w:space="0"/>
              <w:left w:val="nil"/>
              <w:bottom w:val="single" w:color="000000" w:sz="4" w:space="0"/>
              <w:right w:val="single" w:color="000000" w:sz="4" w:space="0"/>
            </w:tcBorders>
            <w:shd w:val="clear" w:color="auto" w:fill="auto"/>
            <w:noWrap/>
            <w:vAlign w:val="center"/>
          </w:tcPr>
          <w:p w14:paraId="21155F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无形资产购置</w:t>
            </w:r>
          </w:p>
        </w:tc>
        <w:tc>
          <w:tcPr>
            <w:tcW w:w="960" w:type="dxa"/>
            <w:tcBorders>
              <w:top w:val="single" w:color="auto" w:sz="4" w:space="0"/>
              <w:left w:val="nil"/>
              <w:bottom w:val="single" w:color="000000" w:sz="4" w:space="0"/>
              <w:right w:val="single" w:color="000000" w:sz="4" w:space="0"/>
            </w:tcBorders>
            <w:shd w:val="clear" w:color="auto" w:fill="auto"/>
            <w:noWrap/>
            <w:vAlign w:val="center"/>
          </w:tcPr>
          <w:p w14:paraId="6BD180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6BB6277A">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3FC8445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1356" w:type="dxa"/>
            <w:tcBorders>
              <w:top w:val="nil"/>
              <w:left w:val="nil"/>
              <w:bottom w:val="single" w:color="000000" w:sz="4" w:space="0"/>
              <w:right w:val="single" w:color="000000" w:sz="4" w:space="0"/>
            </w:tcBorders>
            <w:shd w:val="clear" w:color="auto" w:fill="auto"/>
            <w:noWrap/>
            <w:vAlign w:val="center"/>
          </w:tcPr>
          <w:p w14:paraId="321899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退休费</w:t>
            </w:r>
          </w:p>
        </w:tc>
        <w:tc>
          <w:tcPr>
            <w:tcW w:w="972" w:type="dxa"/>
            <w:tcBorders>
              <w:top w:val="nil"/>
              <w:left w:val="nil"/>
              <w:bottom w:val="single" w:color="000000" w:sz="4" w:space="0"/>
              <w:right w:val="single" w:color="000000" w:sz="4" w:space="0"/>
            </w:tcBorders>
            <w:shd w:val="clear" w:color="auto" w:fill="auto"/>
            <w:noWrap/>
            <w:vAlign w:val="center"/>
          </w:tcPr>
          <w:p w14:paraId="57916E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6F85599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248" w:type="dxa"/>
            <w:tcBorders>
              <w:top w:val="nil"/>
              <w:left w:val="nil"/>
              <w:bottom w:val="single" w:color="000000" w:sz="4" w:space="0"/>
              <w:right w:val="single" w:color="000000" w:sz="4" w:space="0"/>
            </w:tcBorders>
            <w:shd w:val="clear" w:color="auto" w:fill="auto"/>
            <w:noWrap/>
            <w:vAlign w:val="center"/>
          </w:tcPr>
          <w:p w14:paraId="3FC7EB3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972" w:type="dxa"/>
            <w:tcBorders>
              <w:top w:val="nil"/>
              <w:left w:val="nil"/>
              <w:bottom w:val="single" w:color="000000" w:sz="4" w:space="0"/>
              <w:right w:val="single" w:color="000000" w:sz="4" w:space="0"/>
            </w:tcBorders>
            <w:shd w:val="clear" w:color="auto" w:fill="auto"/>
            <w:noWrap/>
            <w:vAlign w:val="center"/>
          </w:tcPr>
          <w:p w14:paraId="0B1B52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1.50</w:t>
            </w:r>
          </w:p>
        </w:tc>
        <w:tc>
          <w:tcPr>
            <w:tcW w:w="708" w:type="dxa"/>
            <w:tcBorders>
              <w:top w:val="nil"/>
              <w:left w:val="nil"/>
              <w:bottom w:val="single" w:color="000000" w:sz="4" w:space="0"/>
              <w:right w:val="single" w:color="000000" w:sz="4" w:space="0"/>
            </w:tcBorders>
            <w:shd w:val="clear" w:color="auto" w:fill="auto"/>
            <w:noWrap/>
            <w:vAlign w:val="center"/>
          </w:tcPr>
          <w:p w14:paraId="5FE8630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1416" w:type="dxa"/>
            <w:tcBorders>
              <w:top w:val="nil"/>
              <w:left w:val="nil"/>
              <w:bottom w:val="single" w:color="000000" w:sz="4" w:space="0"/>
              <w:right w:val="single" w:color="000000" w:sz="4" w:space="0"/>
            </w:tcBorders>
            <w:shd w:val="clear" w:color="auto" w:fill="auto"/>
            <w:noWrap/>
            <w:vAlign w:val="center"/>
          </w:tcPr>
          <w:p w14:paraId="58EB139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960" w:type="dxa"/>
            <w:tcBorders>
              <w:top w:val="nil"/>
              <w:left w:val="nil"/>
              <w:bottom w:val="single" w:color="000000" w:sz="4" w:space="0"/>
              <w:right w:val="single" w:color="000000" w:sz="4" w:space="0"/>
            </w:tcBorders>
            <w:shd w:val="clear" w:color="auto" w:fill="auto"/>
            <w:noWrap/>
            <w:vAlign w:val="center"/>
          </w:tcPr>
          <w:p w14:paraId="70E257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56DB898D">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208346F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1356" w:type="dxa"/>
            <w:tcBorders>
              <w:top w:val="nil"/>
              <w:left w:val="nil"/>
              <w:bottom w:val="single" w:color="000000" w:sz="4" w:space="0"/>
              <w:right w:val="single" w:color="000000" w:sz="4" w:space="0"/>
            </w:tcBorders>
            <w:shd w:val="clear" w:color="auto" w:fill="auto"/>
            <w:noWrap/>
            <w:vAlign w:val="center"/>
          </w:tcPr>
          <w:p w14:paraId="1D2879F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退职（役）费</w:t>
            </w:r>
          </w:p>
        </w:tc>
        <w:tc>
          <w:tcPr>
            <w:tcW w:w="972" w:type="dxa"/>
            <w:tcBorders>
              <w:top w:val="nil"/>
              <w:left w:val="nil"/>
              <w:bottom w:val="single" w:color="000000" w:sz="4" w:space="0"/>
              <w:right w:val="single" w:color="000000" w:sz="4" w:space="0"/>
            </w:tcBorders>
            <w:shd w:val="clear" w:color="auto" w:fill="auto"/>
            <w:noWrap/>
            <w:vAlign w:val="center"/>
          </w:tcPr>
          <w:p w14:paraId="0EFC06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6211582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248" w:type="dxa"/>
            <w:tcBorders>
              <w:top w:val="nil"/>
              <w:left w:val="nil"/>
              <w:bottom w:val="single" w:color="000000" w:sz="4" w:space="0"/>
              <w:right w:val="single" w:color="000000" w:sz="4" w:space="0"/>
            </w:tcBorders>
            <w:shd w:val="clear" w:color="auto" w:fill="auto"/>
            <w:noWrap/>
            <w:vAlign w:val="center"/>
          </w:tcPr>
          <w:p w14:paraId="0EBA220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972" w:type="dxa"/>
            <w:tcBorders>
              <w:top w:val="nil"/>
              <w:left w:val="nil"/>
              <w:bottom w:val="single" w:color="000000" w:sz="4" w:space="0"/>
              <w:right w:val="single" w:color="000000" w:sz="4" w:space="0"/>
            </w:tcBorders>
            <w:shd w:val="clear" w:color="auto" w:fill="auto"/>
            <w:noWrap/>
            <w:vAlign w:val="center"/>
          </w:tcPr>
          <w:p w14:paraId="48D932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9.79</w:t>
            </w:r>
          </w:p>
        </w:tc>
        <w:tc>
          <w:tcPr>
            <w:tcW w:w="708" w:type="dxa"/>
            <w:tcBorders>
              <w:top w:val="nil"/>
              <w:left w:val="nil"/>
              <w:bottom w:val="single" w:color="000000" w:sz="4" w:space="0"/>
              <w:right w:val="single" w:color="000000" w:sz="4" w:space="0"/>
            </w:tcBorders>
            <w:shd w:val="clear" w:color="auto" w:fill="auto"/>
            <w:noWrap/>
            <w:vAlign w:val="center"/>
          </w:tcPr>
          <w:p w14:paraId="0B68311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312</w:t>
            </w:r>
          </w:p>
        </w:tc>
        <w:tc>
          <w:tcPr>
            <w:tcW w:w="1416" w:type="dxa"/>
            <w:tcBorders>
              <w:top w:val="nil"/>
              <w:left w:val="nil"/>
              <w:bottom w:val="single" w:color="000000" w:sz="4" w:space="0"/>
              <w:right w:val="single" w:color="000000" w:sz="4" w:space="0"/>
            </w:tcBorders>
            <w:shd w:val="clear" w:color="auto" w:fill="auto"/>
            <w:noWrap/>
            <w:vAlign w:val="center"/>
          </w:tcPr>
          <w:p w14:paraId="0C02077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对企业补助</w:t>
            </w:r>
          </w:p>
        </w:tc>
        <w:tc>
          <w:tcPr>
            <w:tcW w:w="960" w:type="dxa"/>
            <w:tcBorders>
              <w:top w:val="nil"/>
              <w:left w:val="nil"/>
              <w:bottom w:val="single" w:color="000000" w:sz="4" w:space="0"/>
              <w:right w:val="single" w:color="000000" w:sz="4" w:space="0"/>
            </w:tcBorders>
            <w:shd w:val="clear" w:color="auto" w:fill="auto"/>
            <w:noWrap/>
            <w:vAlign w:val="center"/>
          </w:tcPr>
          <w:p w14:paraId="122620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4D93568E">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522E1D2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1356" w:type="dxa"/>
            <w:tcBorders>
              <w:top w:val="nil"/>
              <w:left w:val="nil"/>
              <w:bottom w:val="single" w:color="000000" w:sz="4" w:space="0"/>
              <w:right w:val="single" w:color="000000" w:sz="4" w:space="0"/>
            </w:tcBorders>
            <w:shd w:val="clear" w:color="auto" w:fill="auto"/>
            <w:noWrap/>
            <w:vAlign w:val="center"/>
          </w:tcPr>
          <w:p w14:paraId="5001820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抚恤金</w:t>
            </w:r>
          </w:p>
        </w:tc>
        <w:tc>
          <w:tcPr>
            <w:tcW w:w="972" w:type="dxa"/>
            <w:tcBorders>
              <w:top w:val="nil"/>
              <w:left w:val="nil"/>
              <w:bottom w:val="single" w:color="000000" w:sz="4" w:space="0"/>
              <w:right w:val="single" w:color="000000" w:sz="4" w:space="0"/>
            </w:tcBorders>
            <w:shd w:val="clear" w:color="auto" w:fill="auto"/>
            <w:noWrap/>
            <w:vAlign w:val="center"/>
          </w:tcPr>
          <w:p w14:paraId="7BEF57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3D6748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248" w:type="dxa"/>
            <w:tcBorders>
              <w:top w:val="nil"/>
              <w:left w:val="nil"/>
              <w:bottom w:val="single" w:color="000000" w:sz="4" w:space="0"/>
              <w:right w:val="single" w:color="000000" w:sz="4" w:space="0"/>
            </w:tcBorders>
            <w:shd w:val="clear" w:color="auto" w:fill="auto"/>
            <w:noWrap/>
            <w:vAlign w:val="center"/>
          </w:tcPr>
          <w:p w14:paraId="2E901AE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972" w:type="dxa"/>
            <w:tcBorders>
              <w:top w:val="nil"/>
              <w:left w:val="nil"/>
              <w:bottom w:val="single" w:color="000000" w:sz="4" w:space="0"/>
              <w:right w:val="single" w:color="000000" w:sz="4" w:space="0"/>
            </w:tcBorders>
            <w:shd w:val="clear" w:color="auto" w:fill="auto"/>
            <w:noWrap/>
            <w:vAlign w:val="center"/>
          </w:tcPr>
          <w:p w14:paraId="435A2F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4D885BC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31201</w:t>
            </w:r>
          </w:p>
        </w:tc>
        <w:tc>
          <w:tcPr>
            <w:tcW w:w="1416" w:type="dxa"/>
            <w:tcBorders>
              <w:top w:val="nil"/>
              <w:left w:val="nil"/>
              <w:bottom w:val="single" w:color="000000" w:sz="4" w:space="0"/>
              <w:right w:val="single" w:color="000000" w:sz="4" w:space="0"/>
            </w:tcBorders>
            <w:shd w:val="clear" w:color="auto" w:fill="auto"/>
            <w:noWrap/>
            <w:vAlign w:val="center"/>
          </w:tcPr>
          <w:p w14:paraId="4D1571A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资本金注入</w:t>
            </w:r>
          </w:p>
        </w:tc>
        <w:tc>
          <w:tcPr>
            <w:tcW w:w="960" w:type="dxa"/>
            <w:tcBorders>
              <w:top w:val="nil"/>
              <w:left w:val="nil"/>
              <w:bottom w:val="single" w:color="000000" w:sz="4" w:space="0"/>
              <w:right w:val="single" w:color="000000" w:sz="4" w:space="0"/>
            </w:tcBorders>
            <w:shd w:val="clear" w:color="auto" w:fill="auto"/>
            <w:noWrap/>
            <w:vAlign w:val="center"/>
          </w:tcPr>
          <w:p w14:paraId="2F975D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7609ADCF">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2DAA65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1356" w:type="dxa"/>
            <w:tcBorders>
              <w:top w:val="nil"/>
              <w:left w:val="nil"/>
              <w:bottom w:val="single" w:color="000000" w:sz="4" w:space="0"/>
              <w:right w:val="single" w:color="000000" w:sz="4" w:space="0"/>
            </w:tcBorders>
            <w:shd w:val="clear" w:color="auto" w:fill="auto"/>
            <w:noWrap/>
            <w:vAlign w:val="center"/>
          </w:tcPr>
          <w:p w14:paraId="082A3A9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生活补助</w:t>
            </w:r>
          </w:p>
        </w:tc>
        <w:tc>
          <w:tcPr>
            <w:tcW w:w="972" w:type="dxa"/>
            <w:tcBorders>
              <w:top w:val="nil"/>
              <w:left w:val="nil"/>
              <w:bottom w:val="single" w:color="000000" w:sz="4" w:space="0"/>
              <w:right w:val="single" w:color="000000" w:sz="4" w:space="0"/>
            </w:tcBorders>
            <w:shd w:val="clear" w:color="auto" w:fill="auto"/>
            <w:noWrap/>
            <w:vAlign w:val="center"/>
          </w:tcPr>
          <w:p w14:paraId="26E5CC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873.99</w:t>
            </w:r>
          </w:p>
        </w:tc>
        <w:tc>
          <w:tcPr>
            <w:tcW w:w="708" w:type="dxa"/>
            <w:tcBorders>
              <w:top w:val="nil"/>
              <w:left w:val="nil"/>
              <w:bottom w:val="single" w:color="000000" w:sz="4" w:space="0"/>
              <w:right w:val="single" w:color="000000" w:sz="4" w:space="0"/>
            </w:tcBorders>
            <w:shd w:val="clear" w:color="auto" w:fill="auto"/>
            <w:noWrap/>
            <w:vAlign w:val="center"/>
          </w:tcPr>
          <w:p w14:paraId="3D319E7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248" w:type="dxa"/>
            <w:tcBorders>
              <w:top w:val="nil"/>
              <w:left w:val="nil"/>
              <w:bottom w:val="single" w:color="000000" w:sz="4" w:space="0"/>
              <w:right w:val="single" w:color="000000" w:sz="4" w:space="0"/>
            </w:tcBorders>
            <w:shd w:val="clear" w:color="auto" w:fill="auto"/>
            <w:noWrap/>
            <w:vAlign w:val="center"/>
          </w:tcPr>
          <w:p w14:paraId="4524BD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972" w:type="dxa"/>
            <w:tcBorders>
              <w:top w:val="nil"/>
              <w:left w:val="nil"/>
              <w:bottom w:val="single" w:color="000000" w:sz="4" w:space="0"/>
              <w:right w:val="single" w:color="000000" w:sz="4" w:space="0"/>
            </w:tcBorders>
            <w:shd w:val="clear" w:color="auto" w:fill="auto"/>
            <w:noWrap/>
            <w:vAlign w:val="center"/>
          </w:tcPr>
          <w:p w14:paraId="088F38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46628B7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31203</w:t>
            </w:r>
          </w:p>
        </w:tc>
        <w:tc>
          <w:tcPr>
            <w:tcW w:w="1416" w:type="dxa"/>
            <w:tcBorders>
              <w:top w:val="nil"/>
              <w:left w:val="nil"/>
              <w:bottom w:val="single" w:color="000000" w:sz="4" w:space="0"/>
              <w:right w:val="single" w:color="000000" w:sz="4" w:space="0"/>
            </w:tcBorders>
            <w:shd w:val="clear" w:color="auto" w:fill="auto"/>
            <w:noWrap/>
            <w:vAlign w:val="center"/>
          </w:tcPr>
          <w:p w14:paraId="0252AAC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政府投资基金股权投资</w:t>
            </w:r>
          </w:p>
        </w:tc>
        <w:tc>
          <w:tcPr>
            <w:tcW w:w="960" w:type="dxa"/>
            <w:tcBorders>
              <w:top w:val="nil"/>
              <w:left w:val="nil"/>
              <w:bottom w:val="single" w:color="000000" w:sz="4" w:space="0"/>
              <w:right w:val="single" w:color="000000" w:sz="4" w:space="0"/>
            </w:tcBorders>
            <w:shd w:val="clear" w:color="auto" w:fill="auto"/>
            <w:noWrap/>
            <w:vAlign w:val="center"/>
          </w:tcPr>
          <w:p w14:paraId="7578E1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2F486320">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5C8C086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1356" w:type="dxa"/>
            <w:tcBorders>
              <w:top w:val="nil"/>
              <w:left w:val="nil"/>
              <w:bottom w:val="single" w:color="000000" w:sz="4" w:space="0"/>
              <w:right w:val="single" w:color="000000" w:sz="4" w:space="0"/>
            </w:tcBorders>
            <w:shd w:val="clear" w:color="auto" w:fill="auto"/>
            <w:noWrap/>
            <w:vAlign w:val="center"/>
          </w:tcPr>
          <w:p w14:paraId="6A42F46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救济费</w:t>
            </w:r>
          </w:p>
        </w:tc>
        <w:tc>
          <w:tcPr>
            <w:tcW w:w="972" w:type="dxa"/>
            <w:tcBorders>
              <w:top w:val="nil"/>
              <w:left w:val="nil"/>
              <w:bottom w:val="single" w:color="000000" w:sz="4" w:space="0"/>
              <w:right w:val="single" w:color="000000" w:sz="4" w:space="0"/>
            </w:tcBorders>
            <w:shd w:val="clear" w:color="auto" w:fill="auto"/>
            <w:noWrap/>
            <w:vAlign w:val="center"/>
          </w:tcPr>
          <w:p w14:paraId="56C3EF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11FA901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248" w:type="dxa"/>
            <w:tcBorders>
              <w:top w:val="nil"/>
              <w:left w:val="nil"/>
              <w:bottom w:val="single" w:color="000000" w:sz="4" w:space="0"/>
              <w:right w:val="single" w:color="000000" w:sz="4" w:space="0"/>
            </w:tcBorders>
            <w:shd w:val="clear" w:color="auto" w:fill="auto"/>
            <w:noWrap/>
            <w:vAlign w:val="center"/>
          </w:tcPr>
          <w:p w14:paraId="5DC845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972" w:type="dxa"/>
            <w:tcBorders>
              <w:top w:val="nil"/>
              <w:left w:val="nil"/>
              <w:bottom w:val="single" w:color="000000" w:sz="4" w:space="0"/>
              <w:right w:val="single" w:color="000000" w:sz="4" w:space="0"/>
            </w:tcBorders>
            <w:shd w:val="clear" w:color="auto" w:fill="auto"/>
            <w:noWrap/>
            <w:vAlign w:val="center"/>
          </w:tcPr>
          <w:p w14:paraId="319943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458.23</w:t>
            </w:r>
          </w:p>
        </w:tc>
        <w:tc>
          <w:tcPr>
            <w:tcW w:w="708" w:type="dxa"/>
            <w:tcBorders>
              <w:top w:val="nil"/>
              <w:left w:val="nil"/>
              <w:bottom w:val="single" w:color="000000" w:sz="4" w:space="0"/>
              <w:right w:val="single" w:color="000000" w:sz="4" w:space="0"/>
            </w:tcBorders>
            <w:shd w:val="clear" w:color="auto" w:fill="auto"/>
            <w:noWrap/>
            <w:vAlign w:val="center"/>
          </w:tcPr>
          <w:p w14:paraId="11D7FE3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31204</w:t>
            </w:r>
          </w:p>
        </w:tc>
        <w:tc>
          <w:tcPr>
            <w:tcW w:w="1416" w:type="dxa"/>
            <w:tcBorders>
              <w:top w:val="nil"/>
              <w:left w:val="nil"/>
              <w:bottom w:val="single" w:color="000000" w:sz="4" w:space="0"/>
              <w:right w:val="single" w:color="000000" w:sz="4" w:space="0"/>
            </w:tcBorders>
            <w:shd w:val="clear" w:color="auto" w:fill="auto"/>
            <w:noWrap/>
            <w:vAlign w:val="center"/>
          </w:tcPr>
          <w:p w14:paraId="76166E6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费用补贴</w:t>
            </w:r>
          </w:p>
        </w:tc>
        <w:tc>
          <w:tcPr>
            <w:tcW w:w="960" w:type="dxa"/>
            <w:tcBorders>
              <w:top w:val="nil"/>
              <w:left w:val="nil"/>
              <w:bottom w:val="single" w:color="000000" w:sz="4" w:space="0"/>
              <w:right w:val="single" w:color="000000" w:sz="4" w:space="0"/>
            </w:tcBorders>
            <w:shd w:val="clear" w:color="auto" w:fill="auto"/>
            <w:noWrap/>
            <w:vAlign w:val="center"/>
          </w:tcPr>
          <w:p w14:paraId="258B53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5268FB8E">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1078C17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1356" w:type="dxa"/>
            <w:tcBorders>
              <w:top w:val="nil"/>
              <w:left w:val="nil"/>
              <w:bottom w:val="single" w:color="000000" w:sz="4" w:space="0"/>
              <w:right w:val="single" w:color="000000" w:sz="4" w:space="0"/>
            </w:tcBorders>
            <w:shd w:val="clear" w:color="auto" w:fill="auto"/>
            <w:noWrap/>
            <w:vAlign w:val="center"/>
          </w:tcPr>
          <w:p w14:paraId="4680008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医疗费补助</w:t>
            </w:r>
          </w:p>
        </w:tc>
        <w:tc>
          <w:tcPr>
            <w:tcW w:w="972" w:type="dxa"/>
            <w:tcBorders>
              <w:top w:val="nil"/>
              <w:left w:val="nil"/>
              <w:bottom w:val="single" w:color="000000" w:sz="4" w:space="0"/>
              <w:right w:val="single" w:color="000000" w:sz="4" w:space="0"/>
            </w:tcBorders>
            <w:shd w:val="clear" w:color="auto" w:fill="auto"/>
            <w:noWrap/>
            <w:vAlign w:val="center"/>
          </w:tcPr>
          <w:p w14:paraId="07499A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5.40</w:t>
            </w:r>
          </w:p>
        </w:tc>
        <w:tc>
          <w:tcPr>
            <w:tcW w:w="708" w:type="dxa"/>
            <w:tcBorders>
              <w:top w:val="nil"/>
              <w:left w:val="nil"/>
              <w:bottom w:val="single" w:color="000000" w:sz="4" w:space="0"/>
              <w:right w:val="single" w:color="000000" w:sz="4" w:space="0"/>
            </w:tcBorders>
            <w:shd w:val="clear" w:color="auto" w:fill="auto"/>
            <w:noWrap/>
            <w:vAlign w:val="center"/>
          </w:tcPr>
          <w:p w14:paraId="1ECA350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248" w:type="dxa"/>
            <w:tcBorders>
              <w:top w:val="nil"/>
              <w:left w:val="nil"/>
              <w:bottom w:val="single" w:color="000000" w:sz="4" w:space="0"/>
              <w:right w:val="single" w:color="000000" w:sz="4" w:space="0"/>
            </w:tcBorders>
            <w:shd w:val="clear" w:color="auto" w:fill="auto"/>
            <w:noWrap/>
            <w:vAlign w:val="center"/>
          </w:tcPr>
          <w:p w14:paraId="7D1DE35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972" w:type="dxa"/>
            <w:tcBorders>
              <w:top w:val="nil"/>
              <w:left w:val="nil"/>
              <w:bottom w:val="single" w:color="000000" w:sz="4" w:space="0"/>
              <w:right w:val="single" w:color="000000" w:sz="4" w:space="0"/>
            </w:tcBorders>
            <w:shd w:val="clear" w:color="auto" w:fill="auto"/>
            <w:noWrap/>
            <w:vAlign w:val="center"/>
          </w:tcPr>
          <w:p w14:paraId="643389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75.97</w:t>
            </w:r>
          </w:p>
        </w:tc>
        <w:tc>
          <w:tcPr>
            <w:tcW w:w="708" w:type="dxa"/>
            <w:tcBorders>
              <w:top w:val="nil"/>
              <w:left w:val="nil"/>
              <w:bottom w:val="single" w:color="000000" w:sz="4" w:space="0"/>
              <w:right w:val="single" w:color="000000" w:sz="4" w:space="0"/>
            </w:tcBorders>
            <w:shd w:val="clear" w:color="auto" w:fill="auto"/>
            <w:noWrap/>
            <w:vAlign w:val="center"/>
          </w:tcPr>
          <w:p w14:paraId="0C503BC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31205</w:t>
            </w:r>
          </w:p>
        </w:tc>
        <w:tc>
          <w:tcPr>
            <w:tcW w:w="1416" w:type="dxa"/>
            <w:tcBorders>
              <w:top w:val="nil"/>
              <w:left w:val="nil"/>
              <w:bottom w:val="single" w:color="000000" w:sz="4" w:space="0"/>
              <w:right w:val="single" w:color="000000" w:sz="4" w:space="0"/>
            </w:tcBorders>
            <w:shd w:val="clear" w:color="auto" w:fill="auto"/>
            <w:noWrap/>
            <w:vAlign w:val="center"/>
          </w:tcPr>
          <w:p w14:paraId="2CCE2E9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利息补贴</w:t>
            </w:r>
          </w:p>
        </w:tc>
        <w:tc>
          <w:tcPr>
            <w:tcW w:w="960" w:type="dxa"/>
            <w:tcBorders>
              <w:top w:val="nil"/>
              <w:left w:val="nil"/>
              <w:bottom w:val="single" w:color="000000" w:sz="4" w:space="0"/>
              <w:right w:val="single" w:color="000000" w:sz="4" w:space="0"/>
            </w:tcBorders>
            <w:shd w:val="clear" w:color="auto" w:fill="auto"/>
            <w:noWrap/>
            <w:vAlign w:val="center"/>
          </w:tcPr>
          <w:p w14:paraId="713BDD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004BC385">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5ADB5FA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1356" w:type="dxa"/>
            <w:tcBorders>
              <w:top w:val="nil"/>
              <w:left w:val="nil"/>
              <w:bottom w:val="single" w:color="000000" w:sz="4" w:space="0"/>
              <w:right w:val="single" w:color="000000" w:sz="4" w:space="0"/>
            </w:tcBorders>
            <w:shd w:val="clear" w:color="auto" w:fill="auto"/>
            <w:noWrap/>
            <w:vAlign w:val="center"/>
          </w:tcPr>
          <w:p w14:paraId="3CC4F0F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助学金</w:t>
            </w:r>
          </w:p>
        </w:tc>
        <w:tc>
          <w:tcPr>
            <w:tcW w:w="972" w:type="dxa"/>
            <w:tcBorders>
              <w:top w:val="nil"/>
              <w:left w:val="nil"/>
              <w:bottom w:val="single" w:color="000000" w:sz="4" w:space="0"/>
              <w:right w:val="single" w:color="000000" w:sz="4" w:space="0"/>
            </w:tcBorders>
            <w:shd w:val="clear" w:color="auto" w:fill="auto"/>
            <w:noWrap/>
            <w:vAlign w:val="center"/>
          </w:tcPr>
          <w:p w14:paraId="5FDF83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54818C4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248" w:type="dxa"/>
            <w:tcBorders>
              <w:top w:val="nil"/>
              <w:left w:val="nil"/>
              <w:bottom w:val="single" w:color="000000" w:sz="4" w:space="0"/>
              <w:right w:val="single" w:color="000000" w:sz="4" w:space="0"/>
            </w:tcBorders>
            <w:shd w:val="clear" w:color="auto" w:fill="auto"/>
            <w:noWrap/>
            <w:vAlign w:val="center"/>
          </w:tcPr>
          <w:p w14:paraId="0C0C7DD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972" w:type="dxa"/>
            <w:tcBorders>
              <w:top w:val="nil"/>
              <w:left w:val="nil"/>
              <w:bottom w:val="single" w:color="000000" w:sz="4" w:space="0"/>
              <w:right w:val="single" w:color="000000" w:sz="4" w:space="0"/>
            </w:tcBorders>
            <w:shd w:val="clear" w:color="auto" w:fill="auto"/>
            <w:noWrap/>
            <w:vAlign w:val="center"/>
          </w:tcPr>
          <w:p w14:paraId="029D6B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64.50</w:t>
            </w:r>
          </w:p>
        </w:tc>
        <w:tc>
          <w:tcPr>
            <w:tcW w:w="708" w:type="dxa"/>
            <w:tcBorders>
              <w:top w:val="nil"/>
              <w:left w:val="nil"/>
              <w:bottom w:val="single" w:color="000000" w:sz="4" w:space="0"/>
              <w:right w:val="single" w:color="000000" w:sz="4" w:space="0"/>
            </w:tcBorders>
            <w:shd w:val="clear" w:color="auto" w:fill="auto"/>
            <w:noWrap/>
            <w:vAlign w:val="center"/>
          </w:tcPr>
          <w:p w14:paraId="6CA72FE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31299</w:t>
            </w:r>
          </w:p>
        </w:tc>
        <w:tc>
          <w:tcPr>
            <w:tcW w:w="1416" w:type="dxa"/>
            <w:tcBorders>
              <w:top w:val="nil"/>
              <w:left w:val="nil"/>
              <w:bottom w:val="single" w:color="000000" w:sz="4" w:space="0"/>
              <w:right w:val="single" w:color="000000" w:sz="4" w:space="0"/>
            </w:tcBorders>
            <w:shd w:val="clear" w:color="auto" w:fill="auto"/>
            <w:noWrap/>
            <w:vAlign w:val="center"/>
          </w:tcPr>
          <w:p w14:paraId="09FE9E6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其他对企业补助</w:t>
            </w:r>
          </w:p>
        </w:tc>
        <w:tc>
          <w:tcPr>
            <w:tcW w:w="960" w:type="dxa"/>
            <w:tcBorders>
              <w:top w:val="nil"/>
              <w:left w:val="nil"/>
              <w:bottom w:val="single" w:color="000000" w:sz="4" w:space="0"/>
              <w:right w:val="single" w:color="000000" w:sz="4" w:space="0"/>
            </w:tcBorders>
            <w:shd w:val="clear" w:color="auto" w:fill="auto"/>
            <w:noWrap/>
            <w:vAlign w:val="center"/>
          </w:tcPr>
          <w:p w14:paraId="3B2224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567A7144">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1B2E274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1356" w:type="dxa"/>
            <w:tcBorders>
              <w:top w:val="nil"/>
              <w:left w:val="nil"/>
              <w:bottom w:val="single" w:color="000000" w:sz="4" w:space="0"/>
              <w:right w:val="single" w:color="000000" w:sz="4" w:space="0"/>
            </w:tcBorders>
            <w:shd w:val="clear" w:color="auto" w:fill="auto"/>
            <w:noWrap/>
            <w:vAlign w:val="center"/>
          </w:tcPr>
          <w:p w14:paraId="61DEBFF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奖励金</w:t>
            </w:r>
          </w:p>
        </w:tc>
        <w:tc>
          <w:tcPr>
            <w:tcW w:w="972" w:type="dxa"/>
            <w:tcBorders>
              <w:top w:val="nil"/>
              <w:left w:val="nil"/>
              <w:bottom w:val="single" w:color="000000" w:sz="4" w:space="0"/>
              <w:right w:val="single" w:color="000000" w:sz="4" w:space="0"/>
            </w:tcBorders>
            <w:shd w:val="clear" w:color="auto" w:fill="auto"/>
            <w:noWrap/>
            <w:vAlign w:val="center"/>
          </w:tcPr>
          <w:p w14:paraId="5C2406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1.92</w:t>
            </w:r>
          </w:p>
        </w:tc>
        <w:tc>
          <w:tcPr>
            <w:tcW w:w="708" w:type="dxa"/>
            <w:tcBorders>
              <w:top w:val="nil"/>
              <w:left w:val="nil"/>
              <w:bottom w:val="single" w:color="000000" w:sz="4" w:space="0"/>
              <w:right w:val="single" w:color="000000" w:sz="4" w:space="0"/>
            </w:tcBorders>
            <w:shd w:val="clear" w:color="auto" w:fill="auto"/>
            <w:noWrap/>
            <w:vAlign w:val="center"/>
          </w:tcPr>
          <w:p w14:paraId="0389269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248" w:type="dxa"/>
            <w:tcBorders>
              <w:top w:val="nil"/>
              <w:left w:val="nil"/>
              <w:bottom w:val="single" w:color="000000" w:sz="4" w:space="0"/>
              <w:right w:val="single" w:color="000000" w:sz="4" w:space="0"/>
            </w:tcBorders>
            <w:shd w:val="clear" w:color="auto" w:fill="auto"/>
            <w:noWrap/>
            <w:vAlign w:val="center"/>
          </w:tcPr>
          <w:p w14:paraId="7C875BB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972" w:type="dxa"/>
            <w:tcBorders>
              <w:top w:val="nil"/>
              <w:left w:val="nil"/>
              <w:bottom w:val="single" w:color="000000" w:sz="4" w:space="0"/>
              <w:right w:val="single" w:color="000000" w:sz="4" w:space="0"/>
            </w:tcBorders>
            <w:shd w:val="clear" w:color="auto" w:fill="auto"/>
            <w:noWrap/>
            <w:vAlign w:val="center"/>
          </w:tcPr>
          <w:p w14:paraId="079157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2.58</w:t>
            </w:r>
          </w:p>
        </w:tc>
        <w:tc>
          <w:tcPr>
            <w:tcW w:w="708" w:type="dxa"/>
            <w:tcBorders>
              <w:top w:val="nil"/>
              <w:left w:val="nil"/>
              <w:bottom w:val="single" w:color="000000" w:sz="4" w:space="0"/>
              <w:right w:val="single" w:color="000000" w:sz="4" w:space="0"/>
            </w:tcBorders>
            <w:shd w:val="clear" w:color="auto" w:fill="auto"/>
            <w:noWrap/>
            <w:vAlign w:val="center"/>
          </w:tcPr>
          <w:p w14:paraId="716CDA9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1416" w:type="dxa"/>
            <w:tcBorders>
              <w:top w:val="nil"/>
              <w:left w:val="nil"/>
              <w:bottom w:val="single" w:color="000000" w:sz="4" w:space="0"/>
              <w:right w:val="single" w:color="000000" w:sz="4" w:space="0"/>
            </w:tcBorders>
            <w:shd w:val="clear" w:color="auto" w:fill="auto"/>
            <w:noWrap/>
            <w:vAlign w:val="center"/>
          </w:tcPr>
          <w:p w14:paraId="4750396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960" w:type="dxa"/>
            <w:tcBorders>
              <w:top w:val="nil"/>
              <w:left w:val="nil"/>
              <w:bottom w:val="single" w:color="000000" w:sz="4" w:space="0"/>
              <w:right w:val="single" w:color="000000" w:sz="4" w:space="0"/>
            </w:tcBorders>
            <w:shd w:val="clear" w:color="auto" w:fill="auto"/>
            <w:noWrap/>
            <w:vAlign w:val="center"/>
          </w:tcPr>
          <w:p w14:paraId="6DAB53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453210CD">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4CB771A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1356" w:type="dxa"/>
            <w:tcBorders>
              <w:top w:val="nil"/>
              <w:left w:val="nil"/>
              <w:bottom w:val="single" w:color="000000" w:sz="4" w:space="0"/>
              <w:right w:val="single" w:color="000000" w:sz="4" w:space="0"/>
            </w:tcBorders>
            <w:shd w:val="clear" w:color="auto" w:fill="auto"/>
            <w:noWrap/>
            <w:vAlign w:val="center"/>
          </w:tcPr>
          <w:p w14:paraId="3B1A10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个人农业生产补贴</w:t>
            </w:r>
          </w:p>
        </w:tc>
        <w:tc>
          <w:tcPr>
            <w:tcW w:w="972" w:type="dxa"/>
            <w:tcBorders>
              <w:top w:val="nil"/>
              <w:left w:val="nil"/>
              <w:bottom w:val="single" w:color="000000" w:sz="4" w:space="0"/>
              <w:right w:val="single" w:color="000000" w:sz="4" w:space="0"/>
            </w:tcBorders>
            <w:shd w:val="clear" w:color="auto" w:fill="auto"/>
            <w:noWrap/>
            <w:vAlign w:val="center"/>
          </w:tcPr>
          <w:p w14:paraId="369B7A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6C3D509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248" w:type="dxa"/>
            <w:tcBorders>
              <w:top w:val="nil"/>
              <w:left w:val="nil"/>
              <w:bottom w:val="single" w:color="000000" w:sz="4" w:space="0"/>
              <w:right w:val="single" w:color="000000" w:sz="4" w:space="0"/>
            </w:tcBorders>
            <w:shd w:val="clear" w:color="auto" w:fill="auto"/>
            <w:noWrap/>
            <w:vAlign w:val="center"/>
          </w:tcPr>
          <w:p w14:paraId="7EBAA0B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972" w:type="dxa"/>
            <w:tcBorders>
              <w:top w:val="nil"/>
              <w:left w:val="nil"/>
              <w:bottom w:val="single" w:color="000000" w:sz="4" w:space="0"/>
              <w:right w:val="single" w:color="000000" w:sz="4" w:space="0"/>
            </w:tcBorders>
            <w:shd w:val="clear" w:color="auto" w:fill="auto"/>
            <w:noWrap/>
            <w:vAlign w:val="center"/>
          </w:tcPr>
          <w:p w14:paraId="372045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12.83</w:t>
            </w:r>
          </w:p>
        </w:tc>
        <w:tc>
          <w:tcPr>
            <w:tcW w:w="708" w:type="dxa"/>
            <w:tcBorders>
              <w:top w:val="nil"/>
              <w:left w:val="nil"/>
              <w:bottom w:val="single" w:color="000000" w:sz="4" w:space="0"/>
              <w:right w:val="single" w:color="000000" w:sz="4" w:space="0"/>
            </w:tcBorders>
            <w:shd w:val="clear" w:color="auto" w:fill="auto"/>
            <w:noWrap/>
            <w:vAlign w:val="center"/>
          </w:tcPr>
          <w:p w14:paraId="1225AFF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39907</w:t>
            </w:r>
          </w:p>
        </w:tc>
        <w:tc>
          <w:tcPr>
            <w:tcW w:w="1416" w:type="dxa"/>
            <w:tcBorders>
              <w:top w:val="nil"/>
              <w:left w:val="nil"/>
              <w:bottom w:val="single" w:color="000000" w:sz="4" w:space="0"/>
              <w:right w:val="single" w:color="000000" w:sz="4" w:space="0"/>
            </w:tcBorders>
            <w:shd w:val="clear" w:color="auto" w:fill="auto"/>
            <w:noWrap/>
            <w:vAlign w:val="center"/>
          </w:tcPr>
          <w:p w14:paraId="6C34303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国家赔偿费用支出</w:t>
            </w:r>
          </w:p>
        </w:tc>
        <w:tc>
          <w:tcPr>
            <w:tcW w:w="960" w:type="dxa"/>
            <w:tcBorders>
              <w:top w:val="nil"/>
              <w:left w:val="nil"/>
              <w:bottom w:val="single" w:color="000000" w:sz="4" w:space="0"/>
              <w:right w:val="single" w:color="000000" w:sz="4" w:space="0"/>
            </w:tcBorders>
            <w:shd w:val="clear" w:color="auto" w:fill="auto"/>
            <w:noWrap/>
            <w:vAlign w:val="center"/>
          </w:tcPr>
          <w:p w14:paraId="3DFF24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3AE3A21E">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46015A1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1356" w:type="dxa"/>
            <w:tcBorders>
              <w:top w:val="nil"/>
              <w:left w:val="nil"/>
              <w:bottom w:val="single" w:color="000000" w:sz="4" w:space="0"/>
              <w:right w:val="single" w:color="000000" w:sz="4" w:space="0"/>
            </w:tcBorders>
            <w:shd w:val="clear" w:color="auto" w:fill="auto"/>
            <w:noWrap/>
            <w:vAlign w:val="center"/>
          </w:tcPr>
          <w:p w14:paraId="50DCA3B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代缴社会保险费</w:t>
            </w:r>
          </w:p>
        </w:tc>
        <w:tc>
          <w:tcPr>
            <w:tcW w:w="972" w:type="dxa"/>
            <w:tcBorders>
              <w:top w:val="nil"/>
              <w:left w:val="nil"/>
              <w:bottom w:val="single" w:color="000000" w:sz="4" w:space="0"/>
              <w:right w:val="single" w:color="000000" w:sz="4" w:space="0"/>
            </w:tcBorders>
            <w:shd w:val="clear" w:color="auto" w:fill="auto"/>
            <w:noWrap/>
            <w:vAlign w:val="center"/>
          </w:tcPr>
          <w:p w14:paraId="3449A8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7976080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248" w:type="dxa"/>
            <w:tcBorders>
              <w:top w:val="nil"/>
              <w:left w:val="nil"/>
              <w:bottom w:val="single" w:color="000000" w:sz="4" w:space="0"/>
              <w:right w:val="single" w:color="000000" w:sz="4" w:space="0"/>
            </w:tcBorders>
            <w:shd w:val="clear" w:color="auto" w:fill="auto"/>
            <w:noWrap/>
            <w:vAlign w:val="center"/>
          </w:tcPr>
          <w:p w14:paraId="2526BC2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972" w:type="dxa"/>
            <w:tcBorders>
              <w:top w:val="nil"/>
              <w:left w:val="nil"/>
              <w:bottom w:val="single" w:color="000000" w:sz="4" w:space="0"/>
              <w:right w:val="single" w:color="000000" w:sz="4" w:space="0"/>
            </w:tcBorders>
            <w:shd w:val="clear" w:color="auto" w:fill="auto"/>
            <w:noWrap/>
            <w:vAlign w:val="center"/>
          </w:tcPr>
          <w:p w14:paraId="464A5E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30.33</w:t>
            </w:r>
          </w:p>
        </w:tc>
        <w:tc>
          <w:tcPr>
            <w:tcW w:w="708" w:type="dxa"/>
            <w:tcBorders>
              <w:top w:val="nil"/>
              <w:left w:val="nil"/>
              <w:bottom w:val="single" w:color="000000" w:sz="4" w:space="0"/>
              <w:right w:val="single" w:color="000000" w:sz="4" w:space="0"/>
            </w:tcBorders>
            <w:shd w:val="clear" w:color="auto" w:fill="auto"/>
            <w:noWrap/>
            <w:vAlign w:val="center"/>
          </w:tcPr>
          <w:p w14:paraId="20507C1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39908</w:t>
            </w:r>
          </w:p>
        </w:tc>
        <w:tc>
          <w:tcPr>
            <w:tcW w:w="1416" w:type="dxa"/>
            <w:tcBorders>
              <w:top w:val="nil"/>
              <w:left w:val="nil"/>
              <w:bottom w:val="single" w:color="000000" w:sz="4" w:space="0"/>
              <w:right w:val="single" w:color="000000" w:sz="4" w:space="0"/>
            </w:tcBorders>
            <w:shd w:val="clear" w:color="auto" w:fill="auto"/>
            <w:noWrap/>
            <w:vAlign w:val="bottom"/>
          </w:tcPr>
          <w:p w14:paraId="409F3132">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对民间非营利组织和群众性自治组织补贴</w:t>
            </w:r>
          </w:p>
        </w:tc>
        <w:tc>
          <w:tcPr>
            <w:tcW w:w="960" w:type="dxa"/>
            <w:tcBorders>
              <w:top w:val="nil"/>
              <w:left w:val="nil"/>
              <w:bottom w:val="single" w:color="000000" w:sz="4" w:space="0"/>
              <w:right w:val="single" w:color="000000" w:sz="4" w:space="0"/>
            </w:tcBorders>
            <w:shd w:val="clear" w:color="auto" w:fill="auto"/>
            <w:noWrap/>
            <w:vAlign w:val="center"/>
          </w:tcPr>
          <w:p w14:paraId="6F9751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2B0C368C">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1D2F39D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1356" w:type="dxa"/>
            <w:tcBorders>
              <w:top w:val="nil"/>
              <w:left w:val="nil"/>
              <w:bottom w:val="single" w:color="000000" w:sz="4" w:space="0"/>
              <w:right w:val="single" w:color="000000" w:sz="4" w:space="0"/>
            </w:tcBorders>
            <w:shd w:val="clear" w:color="auto" w:fill="auto"/>
            <w:noWrap/>
            <w:vAlign w:val="center"/>
          </w:tcPr>
          <w:p w14:paraId="012F30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其他个人和家庭的补助支出</w:t>
            </w:r>
          </w:p>
        </w:tc>
        <w:tc>
          <w:tcPr>
            <w:tcW w:w="972" w:type="dxa"/>
            <w:tcBorders>
              <w:top w:val="nil"/>
              <w:left w:val="nil"/>
              <w:bottom w:val="single" w:color="000000" w:sz="4" w:space="0"/>
              <w:right w:val="single" w:color="000000" w:sz="4" w:space="0"/>
            </w:tcBorders>
            <w:shd w:val="clear" w:color="auto" w:fill="auto"/>
            <w:noWrap/>
            <w:vAlign w:val="center"/>
          </w:tcPr>
          <w:p w14:paraId="47AEF2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6EC5FB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248" w:type="dxa"/>
            <w:tcBorders>
              <w:top w:val="nil"/>
              <w:left w:val="nil"/>
              <w:bottom w:val="single" w:color="000000" w:sz="4" w:space="0"/>
              <w:right w:val="single" w:color="000000" w:sz="4" w:space="0"/>
            </w:tcBorders>
            <w:shd w:val="clear" w:color="auto" w:fill="auto"/>
            <w:noWrap/>
            <w:vAlign w:val="center"/>
          </w:tcPr>
          <w:p w14:paraId="7C0A0F3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972" w:type="dxa"/>
            <w:tcBorders>
              <w:top w:val="nil"/>
              <w:left w:val="nil"/>
              <w:bottom w:val="single" w:color="000000" w:sz="4" w:space="0"/>
              <w:right w:val="single" w:color="000000" w:sz="4" w:space="0"/>
            </w:tcBorders>
            <w:shd w:val="clear" w:color="auto" w:fill="auto"/>
            <w:noWrap/>
            <w:vAlign w:val="center"/>
          </w:tcPr>
          <w:p w14:paraId="7D1829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63AB151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39909</w:t>
            </w:r>
          </w:p>
        </w:tc>
        <w:tc>
          <w:tcPr>
            <w:tcW w:w="1416" w:type="dxa"/>
            <w:tcBorders>
              <w:top w:val="nil"/>
              <w:left w:val="nil"/>
              <w:bottom w:val="single" w:color="000000" w:sz="4" w:space="0"/>
              <w:right w:val="single" w:color="000000" w:sz="4" w:space="0"/>
            </w:tcBorders>
            <w:shd w:val="clear" w:color="auto" w:fill="auto"/>
            <w:noWrap/>
            <w:vAlign w:val="center"/>
          </w:tcPr>
          <w:p w14:paraId="2DA1FB4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经常性赠与</w:t>
            </w:r>
          </w:p>
        </w:tc>
        <w:tc>
          <w:tcPr>
            <w:tcW w:w="960" w:type="dxa"/>
            <w:tcBorders>
              <w:top w:val="nil"/>
              <w:left w:val="nil"/>
              <w:bottom w:val="single" w:color="000000" w:sz="4" w:space="0"/>
              <w:right w:val="single" w:color="000000" w:sz="4" w:space="0"/>
            </w:tcBorders>
            <w:shd w:val="clear" w:color="auto" w:fill="auto"/>
            <w:noWrap/>
            <w:vAlign w:val="center"/>
          </w:tcPr>
          <w:p w14:paraId="27BCAF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6FC6F144">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2D5059CE">
            <w:pPr>
              <w:jc w:val="left"/>
              <w:rPr>
                <w:rFonts w:ascii="宋体" w:hAnsi="宋体" w:eastAsia="宋体" w:cs="宋体"/>
                <w:color w:val="000000"/>
                <w:sz w:val="18"/>
                <w:szCs w:val="18"/>
              </w:rPr>
            </w:pPr>
          </w:p>
        </w:tc>
        <w:tc>
          <w:tcPr>
            <w:tcW w:w="1356" w:type="dxa"/>
            <w:tcBorders>
              <w:top w:val="nil"/>
              <w:left w:val="nil"/>
              <w:bottom w:val="single" w:color="000000" w:sz="4" w:space="0"/>
              <w:right w:val="single" w:color="000000" w:sz="4" w:space="0"/>
            </w:tcBorders>
            <w:shd w:val="clear" w:color="auto" w:fill="auto"/>
            <w:noWrap/>
            <w:vAlign w:val="center"/>
          </w:tcPr>
          <w:p w14:paraId="066B0CF2">
            <w:pPr>
              <w:jc w:val="left"/>
              <w:rPr>
                <w:rFonts w:ascii="宋体" w:hAnsi="宋体" w:eastAsia="宋体" w:cs="宋体"/>
                <w:color w:val="000000"/>
                <w:sz w:val="18"/>
                <w:szCs w:val="18"/>
              </w:rPr>
            </w:pPr>
          </w:p>
        </w:tc>
        <w:tc>
          <w:tcPr>
            <w:tcW w:w="972" w:type="dxa"/>
            <w:tcBorders>
              <w:top w:val="nil"/>
              <w:left w:val="nil"/>
              <w:bottom w:val="single" w:color="000000" w:sz="4" w:space="0"/>
              <w:right w:val="single" w:color="000000" w:sz="4" w:space="0"/>
            </w:tcBorders>
            <w:shd w:val="clear" w:color="auto" w:fill="auto"/>
            <w:noWrap/>
            <w:vAlign w:val="center"/>
          </w:tcPr>
          <w:p w14:paraId="19C90E31">
            <w:pPr>
              <w:jc w:val="center"/>
              <w:rPr>
                <w:rFonts w:ascii="宋体" w:hAnsi="宋体" w:eastAsia="宋体" w:cs="宋体"/>
                <w:color w:val="00000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14:paraId="39A635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248" w:type="dxa"/>
            <w:tcBorders>
              <w:top w:val="nil"/>
              <w:left w:val="nil"/>
              <w:bottom w:val="single" w:color="000000" w:sz="4" w:space="0"/>
              <w:right w:val="single" w:color="000000" w:sz="4" w:space="0"/>
            </w:tcBorders>
            <w:shd w:val="clear" w:color="auto" w:fill="auto"/>
            <w:noWrap/>
            <w:vAlign w:val="center"/>
          </w:tcPr>
          <w:p w14:paraId="0963DB2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972" w:type="dxa"/>
            <w:tcBorders>
              <w:top w:val="nil"/>
              <w:left w:val="nil"/>
              <w:bottom w:val="single" w:color="000000" w:sz="4" w:space="0"/>
              <w:right w:val="single" w:color="000000" w:sz="4" w:space="0"/>
            </w:tcBorders>
            <w:shd w:val="clear" w:color="auto" w:fill="auto"/>
            <w:noWrap/>
            <w:vAlign w:val="center"/>
          </w:tcPr>
          <w:p w14:paraId="495C81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224.49</w:t>
            </w:r>
          </w:p>
        </w:tc>
        <w:tc>
          <w:tcPr>
            <w:tcW w:w="708" w:type="dxa"/>
            <w:tcBorders>
              <w:top w:val="nil"/>
              <w:left w:val="nil"/>
              <w:bottom w:val="single" w:color="000000" w:sz="4" w:space="0"/>
              <w:right w:val="single" w:color="000000" w:sz="4" w:space="0"/>
            </w:tcBorders>
            <w:shd w:val="clear" w:color="auto" w:fill="auto"/>
            <w:noWrap/>
            <w:vAlign w:val="center"/>
          </w:tcPr>
          <w:p w14:paraId="032C520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39910</w:t>
            </w:r>
          </w:p>
        </w:tc>
        <w:tc>
          <w:tcPr>
            <w:tcW w:w="1416" w:type="dxa"/>
            <w:tcBorders>
              <w:top w:val="nil"/>
              <w:left w:val="nil"/>
              <w:bottom w:val="single" w:color="000000" w:sz="4" w:space="0"/>
              <w:right w:val="single" w:color="000000" w:sz="4" w:space="0"/>
            </w:tcBorders>
            <w:shd w:val="clear" w:color="auto" w:fill="auto"/>
            <w:noWrap/>
            <w:vAlign w:val="center"/>
          </w:tcPr>
          <w:p w14:paraId="7F2963E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资本性赠与</w:t>
            </w:r>
          </w:p>
        </w:tc>
        <w:tc>
          <w:tcPr>
            <w:tcW w:w="960" w:type="dxa"/>
            <w:tcBorders>
              <w:top w:val="nil"/>
              <w:left w:val="nil"/>
              <w:bottom w:val="single" w:color="000000" w:sz="4" w:space="0"/>
              <w:right w:val="single" w:color="000000" w:sz="4" w:space="0"/>
            </w:tcBorders>
            <w:shd w:val="clear" w:color="auto" w:fill="auto"/>
            <w:noWrap/>
            <w:vAlign w:val="center"/>
          </w:tcPr>
          <w:p w14:paraId="5BDAEC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5B736A56">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2D2D3784">
            <w:pPr>
              <w:jc w:val="left"/>
              <w:rPr>
                <w:rFonts w:ascii="宋体" w:hAnsi="宋体" w:eastAsia="宋体" w:cs="宋体"/>
                <w:color w:val="000000"/>
                <w:sz w:val="18"/>
                <w:szCs w:val="18"/>
              </w:rPr>
            </w:pPr>
          </w:p>
        </w:tc>
        <w:tc>
          <w:tcPr>
            <w:tcW w:w="1356" w:type="dxa"/>
            <w:tcBorders>
              <w:top w:val="nil"/>
              <w:left w:val="nil"/>
              <w:bottom w:val="single" w:color="000000" w:sz="4" w:space="0"/>
              <w:right w:val="single" w:color="000000" w:sz="4" w:space="0"/>
            </w:tcBorders>
            <w:shd w:val="clear" w:color="auto" w:fill="auto"/>
            <w:noWrap/>
            <w:vAlign w:val="center"/>
          </w:tcPr>
          <w:p w14:paraId="3402A9F7">
            <w:pPr>
              <w:jc w:val="left"/>
              <w:rPr>
                <w:rFonts w:ascii="宋体" w:hAnsi="宋体" w:eastAsia="宋体" w:cs="宋体"/>
                <w:color w:val="000000"/>
                <w:sz w:val="18"/>
                <w:szCs w:val="18"/>
              </w:rPr>
            </w:pPr>
          </w:p>
        </w:tc>
        <w:tc>
          <w:tcPr>
            <w:tcW w:w="972" w:type="dxa"/>
            <w:tcBorders>
              <w:top w:val="nil"/>
              <w:left w:val="nil"/>
              <w:bottom w:val="single" w:color="000000" w:sz="4" w:space="0"/>
              <w:right w:val="single" w:color="000000" w:sz="4" w:space="0"/>
            </w:tcBorders>
            <w:shd w:val="clear" w:color="auto" w:fill="auto"/>
            <w:noWrap/>
            <w:vAlign w:val="center"/>
          </w:tcPr>
          <w:p w14:paraId="51E3F80A">
            <w:pPr>
              <w:jc w:val="center"/>
              <w:rPr>
                <w:rFonts w:ascii="宋体" w:hAnsi="宋体" w:eastAsia="宋体" w:cs="宋体"/>
                <w:color w:val="00000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14:paraId="31C7748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1248" w:type="dxa"/>
            <w:tcBorders>
              <w:top w:val="nil"/>
              <w:left w:val="nil"/>
              <w:bottom w:val="single" w:color="000000" w:sz="4" w:space="0"/>
              <w:right w:val="single" w:color="000000" w:sz="4" w:space="0"/>
            </w:tcBorders>
            <w:shd w:val="clear" w:color="auto" w:fill="auto"/>
            <w:noWrap/>
            <w:vAlign w:val="center"/>
          </w:tcPr>
          <w:p w14:paraId="3D1415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债务利息及费用支出</w:t>
            </w:r>
          </w:p>
        </w:tc>
        <w:tc>
          <w:tcPr>
            <w:tcW w:w="972" w:type="dxa"/>
            <w:tcBorders>
              <w:top w:val="nil"/>
              <w:left w:val="nil"/>
              <w:bottom w:val="single" w:color="000000" w:sz="4" w:space="0"/>
              <w:right w:val="single" w:color="000000" w:sz="4" w:space="0"/>
            </w:tcBorders>
            <w:shd w:val="clear" w:color="auto" w:fill="auto"/>
            <w:noWrap/>
            <w:vAlign w:val="center"/>
          </w:tcPr>
          <w:p w14:paraId="1CA738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1BB5F92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39999</w:t>
            </w:r>
          </w:p>
        </w:tc>
        <w:tc>
          <w:tcPr>
            <w:tcW w:w="1416" w:type="dxa"/>
            <w:tcBorders>
              <w:top w:val="nil"/>
              <w:left w:val="nil"/>
              <w:bottom w:val="single" w:color="000000" w:sz="4" w:space="0"/>
              <w:right w:val="single" w:color="000000" w:sz="4" w:space="0"/>
            </w:tcBorders>
            <w:shd w:val="clear" w:color="auto" w:fill="auto"/>
            <w:noWrap/>
            <w:vAlign w:val="center"/>
          </w:tcPr>
          <w:p w14:paraId="42E0D95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960" w:type="dxa"/>
            <w:tcBorders>
              <w:top w:val="nil"/>
              <w:left w:val="nil"/>
              <w:bottom w:val="single" w:color="000000" w:sz="4" w:space="0"/>
              <w:right w:val="single" w:color="000000" w:sz="4" w:space="0"/>
            </w:tcBorders>
            <w:shd w:val="clear" w:color="auto" w:fill="auto"/>
            <w:noWrap/>
            <w:vAlign w:val="center"/>
          </w:tcPr>
          <w:p w14:paraId="2CB30E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14:paraId="773137E6">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69198989">
            <w:pPr>
              <w:jc w:val="left"/>
              <w:rPr>
                <w:rFonts w:ascii="宋体" w:hAnsi="宋体" w:eastAsia="宋体" w:cs="宋体"/>
                <w:color w:val="000000"/>
                <w:sz w:val="18"/>
                <w:szCs w:val="18"/>
              </w:rPr>
            </w:pPr>
          </w:p>
        </w:tc>
        <w:tc>
          <w:tcPr>
            <w:tcW w:w="1356" w:type="dxa"/>
            <w:tcBorders>
              <w:top w:val="nil"/>
              <w:left w:val="nil"/>
              <w:bottom w:val="single" w:color="000000" w:sz="4" w:space="0"/>
              <w:right w:val="single" w:color="000000" w:sz="4" w:space="0"/>
            </w:tcBorders>
            <w:shd w:val="clear" w:color="auto" w:fill="auto"/>
            <w:noWrap/>
            <w:vAlign w:val="center"/>
          </w:tcPr>
          <w:p w14:paraId="0725E99D">
            <w:pPr>
              <w:jc w:val="left"/>
              <w:rPr>
                <w:rFonts w:ascii="宋体" w:hAnsi="宋体" w:eastAsia="宋体" w:cs="宋体"/>
                <w:color w:val="000000"/>
                <w:sz w:val="18"/>
                <w:szCs w:val="18"/>
              </w:rPr>
            </w:pPr>
          </w:p>
        </w:tc>
        <w:tc>
          <w:tcPr>
            <w:tcW w:w="972" w:type="dxa"/>
            <w:tcBorders>
              <w:top w:val="nil"/>
              <w:left w:val="nil"/>
              <w:bottom w:val="single" w:color="000000" w:sz="4" w:space="0"/>
              <w:right w:val="single" w:color="000000" w:sz="4" w:space="0"/>
            </w:tcBorders>
            <w:shd w:val="clear" w:color="auto" w:fill="auto"/>
            <w:noWrap/>
            <w:vAlign w:val="center"/>
          </w:tcPr>
          <w:p w14:paraId="4BA23591">
            <w:pPr>
              <w:jc w:val="center"/>
              <w:rPr>
                <w:rFonts w:ascii="宋体" w:hAnsi="宋体" w:eastAsia="宋体" w:cs="宋体"/>
                <w:color w:val="00000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14:paraId="794CD63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1248" w:type="dxa"/>
            <w:tcBorders>
              <w:top w:val="nil"/>
              <w:left w:val="nil"/>
              <w:bottom w:val="single" w:color="000000" w:sz="4" w:space="0"/>
              <w:right w:val="single" w:color="000000" w:sz="4" w:space="0"/>
            </w:tcBorders>
            <w:shd w:val="clear" w:color="auto" w:fill="auto"/>
            <w:noWrap/>
            <w:vAlign w:val="center"/>
          </w:tcPr>
          <w:p w14:paraId="64CAFD2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972" w:type="dxa"/>
            <w:tcBorders>
              <w:top w:val="nil"/>
              <w:left w:val="nil"/>
              <w:bottom w:val="single" w:color="000000" w:sz="4" w:space="0"/>
              <w:right w:val="single" w:color="000000" w:sz="4" w:space="0"/>
            </w:tcBorders>
            <w:shd w:val="clear" w:color="auto" w:fill="auto"/>
            <w:noWrap/>
            <w:vAlign w:val="center"/>
          </w:tcPr>
          <w:p w14:paraId="4DAE74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41C8A813">
            <w:pPr>
              <w:jc w:val="left"/>
              <w:rPr>
                <w:rFonts w:ascii="宋体" w:hAnsi="宋体" w:eastAsia="宋体" w:cs="宋体"/>
                <w:color w:val="000000"/>
                <w:sz w:val="18"/>
                <w:szCs w:val="18"/>
              </w:rPr>
            </w:pPr>
          </w:p>
        </w:tc>
        <w:tc>
          <w:tcPr>
            <w:tcW w:w="1416" w:type="dxa"/>
            <w:tcBorders>
              <w:top w:val="nil"/>
              <w:left w:val="nil"/>
              <w:bottom w:val="single" w:color="000000" w:sz="4" w:space="0"/>
              <w:right w:val="single" w:color="000000" w:sz="4" w:space="0"/>
            </w:tcBorders>
            <w:shd w:val="clear" w:color="auto" w:fill="auto"/>
            <w:noWrap/>
            <w:vAlign w:val="center"/>
          </w:tcPr>
          <w:p w14:paraId="024C6484">
            <w:pPr>
              <w:jc w:val="left"/>
              <w:rPr>
                <w:rFonts w:ascii="宋体" w:hAnsi="宋体" w:eastAsia="宋体" w:cs="宋体"/>
                <w:color w:val="000000"/>
                <w:sz w:val="18"/>
                <w:szCs w:val="18"/>
              </w:rPr>
            </w:pPr>
          </w:p>
        </w:tc>
        <w:tc>
          <w:tcPr>
            <w:tcW w:w="960" w:type="dxa"/>
            <w:tcBorders>
              <w:top w:val="nil"/>
              <w:left w:val="nil"/>
              <w:bottom w:val="single" w:color="000000" w:sz="4" w:space="0"/>
              <w:right w:val="single" w:color="000000" w:sz="4" w:space="0"/>
            </w:tcBorders>
            <w:shd w:val="clear" w:color="auto" w:fill="auto"/>
            <w:noWrap/>
            <w:vAlign w:val="center"/>
          </w:tcPr>
          <w:p w14:paraId="10FD1D99">
            <w:pPr>
              <w:jc w:val="center"/>
              <w:rPr>
                <w:rFonts w:ascii="宋体" w:hAnsi="宋体" w:eastAsia="宋体" w:cs="宋体"/>
                <w:color w:val="000000"/>
                <w:sz w:val="18"/>
                <w:szCs w:val="18"/>
              </w:rPr>
            </w:pPr>
          </w:p>
        </w:tc>
      </w:tr>
      <w:tr w14:paraId="45A22140">
        <w:tblPrEx>
          <w:tblCellMar>
            <w:top w:w="0" w:type="dxa"/>
            <w:left w:w="108" w:type="dxa"/>
            <w:bottom w:w="0" w:type="dxa"/>
            <w:right w:w="108" w:type="dxa"/>
          </w:tblCellMar>
        </w:tblPrEx>
        <w:trPr>
          <w:trHeight w:val="368"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51ED4628">
            <w:pPr>
              <w:jc w:val="left"/>
              <w:rPr>
                <w:rFonts w:ascii="宋体" w:hAnsi="宋体" w:eastAsia="宋体" w:cs="宋体"/>
                <w:color w:val="000000"/>
                <w:sz w:val="18"/>
                <w:szCs w:val="18"/>
              </w:rPr>
            </w:pPr>
          </w:p>
        </w:tc>
        <w:tc>
          <w:tcPr>
            <w:tcW w:w="1356" w:type="dxa"/>
            <w:tcBorders>
              <w:top w:val="nil"/>
              <w:left w:val="nil"/>
              <w:bottom w:val="single" w:color="000000" w:sz="4" w:space="0"/>
              <w:right w:val="single" w:color="000000" w:sz="4" w:space="0"/>
            </w:tcBorders>
            <w:shd w:val="clear" w:color="auto" w:fill="auto"/>
            <w:noWrap/>
            <w:vAlign w:val="center"/>
          </w:tcPr>
          <w:p w14:paraId="00FBC786">
            <w:pPr>
              <w:jc w:val="left"/>
              <w:rPr>
                <w:rFonts w:ascii="宋体" w:hAnsi="宋体" w:eastAsia="宋体" w:cs="宋体"/>
                <w:color w:val="000000"/>
                <w:sz w:val="18"/>
                <w:szCs w:val="18"/>
              </w:rPr>
            </w:pPr>
          </w:p>
        </w:tc>
        <w:tc>
          <w:tcPr>
            <w:tcW w:w="972" w:type="dxa"/>
            <w:tcBorders>
              <w:top w:val="nil"/>
              <w:left w:val="nil"/>
              <w:bottom w:val="single" w:color="000000" w:sz="4" w:space="0"/>
              <w:right w:val="single" w:color="000000" w:sz="4" w:space="0"/>
            </w:tcBorders>
            <w:shd w:val="clear" w:color="auto" w:fill="auto"/>
            <w:noWrap/>
            <w:vAlign w:val="center"/>
          </w:tcPr>
          <w:p w14:paraId="4BD3D408">
            <w:pPr>
              <w:jc w:val="center"/>
              <w:rPr>
                <w:rFonts w:ascii="宋体" w:hAnsi="宋体" w:eastAsia="宋体" w:cs="宋体"/>
                <w:color w:val="00000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14:paraId="02CDCA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30702</w:t>
            </w:r>
          </w:p>
        </w:tc>
        <w:tc>
          <w:tcPr>
            <w:tcW w:w="1248" w:type="dxa"/>
            <w:tcBorders>
              <w:top w:val="nil"/>
              <w:left w:val="nil"/>
              <w:bottom w:val="single" w:color="000000" w:sz="4" w:space="0"/>
              <w:right w:val="single" w:color="000000" w:sz="4" w:space="0"/>
            </w:tcBorders>
            <w:shd w:val="clear" w:color="auto" w:fill="auto"/>
            <w:noWrap/>
            <w:vAlign w:val="center"/>
          </w:tcPr>
          <w:p w14:paraId="6E9D08F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972" w:type="dxa"/>
            <w:tcBorders>
              <w:top w:val="nil"/>
              <w:left w:val="nil"/>
              <w:bottom w:val="single" w:color="000000" w:sz="4" w:space="0"/>
              <w:right w:val="single" w:color="000000" w:sz="4" w:space="0"/>
            </w:tcBorders>
            <w:shd w:val="clear" w:color="auto" w:fill="auto"/>
            <w:noWrap/>
            <w:vAlign w:val="center"/>
          </w:tcPr>
          <w:p w14:paraId="612286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12669112">
            <w:pPr>
              <w:jc w:val="left"/>
              <w:rPr>
                <w:rFonts w:ascii="宋体" w:hAnsi="宋体" w:eastAsia="宋体" w:cs="宋体"/>
                <w:color w:val="000000"/>
                <w:sz w:val="18"/>
                <w:szCs w:val="18"/>
              </w:rPr>
            </w:pPr>
          </w:p>
        </w:tc>
        <w:tc>
          <w:tcPr>
            <w:tcW w:w="1416" w:type="dxa"/>
            <w:tcBorders>
              <w:top w:val="nil"/>
              <w:left w:val="nil"/>
              <w:bottom w:val="single" w:color="000000" w:sz="4" w:space="0"/>
              <w:right w:val="single" w:color="000000" w:sz="4" w:space="0"/>
            </w:tcBorders>
            <w:shd w:val="clear" w:color="auto" w:fill="auto"/>
            <w:noWrap/>
            <w:vAlign w:val="center"/>
          </w:tcPr>
          <w:p w14:paraId="301BA7B1">
            <w:pPr>
              <w:jc w:val="left"/>
              <w:rPr>
                <w:rFonts w:ascii="宋体" w:hAnsi="宋体" w:eastAsia="宋体" w:cs="宋体"/>
                <w:color w:val="000000"/>
                <w:sz w:val="18"/>
                <w:szCs w:val="18"/>
              </w:rPr>
            </w:pPr>
          </w:p>
        </w:tc>
        <w:tc>
          <w:tcPr>
            <w:tcW w:w="960" w:type="dxa"/>
            <w:tcBorders>
              <w:top w:val="nil"/>
              <w:left w:val="nil"/>
              <w:bottom w:val="single" w:color="000000" w:sz="4" w:space="0"/>
              <w:right w:val="single" w:color="000000" w:sz="4" w:space="0"/>
            </w:tcBorders>
            <w:shd w:val="clear" w:color="auto" w:fill="auto"/>
            <w:noWrap/>
            <w:vAlign w:val="center"/>
          </w:tcPr>
          <w:p w14:paraId="78738CD2">
            <w:pPr>
              <w:jc w:val="center"/>
              <w:rPr>
                <w:rFonts w:ascii="宋体" w:hAnsi="宋体" w:eastAsia="宋体" w:cs="宋体"/>
                <w:color w:val="000000"/>
                <w:sz w:val="18"/>
                <w:szCs w:val="18"/>
              </w:rPr>
            </w:pPr>
          </w:p>
        </w:tc>
      </w:tr>
      <w:tr w14:paraId="72E96E6D">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3A0D5A6B">
            <w:pPr>
              <w:jc w:val="left"/>
              <w:rPr>
                <w:rFonts w:ascii="宋体" w:hAnsi="宋体" w:eastAsia="宋体" w:cs="宋体"/>
                <w:color w:val="000000"/>
                <w:sz w:val="18"/>
                <w:szCs w:val="18"/>
              </w:rPr>
            </w:pPr>
          </w:p>
        </w:tc>
        <w:tc>
          <w:tcPr>
            <w:tcW w:w="1356" w:type="dxa"/>
            <w:tcBorders>
              <w:top w:val="nil"/>
              <w:left w:val="nil"/>
              <w:bottom w:val="single" w:color="000000" w:sz="4" w:space="0"/>
              <w:right w:val="single" w:color="000000" w:sz="4" w:space="0"/>
            </w:tcBorders>
            <w:shd w:val="clear" w:color="auto" w:fill="auto"/>
            <w:noWrap/>
            <w:vAlign w:val="center"/>
          </w:tcPr>
          <w:p w14:paraId="0F665273">
            <w:pPr>
              <w:jc w:val="left"/>
              <w:rPr>
                <w:rFonts w:ascii="宋体" w:hAnsi="宋体" w:eastAsia="宋体" w:cs="宋体"/>
                <w:color w:val="000000"/>
                <w:sz w:val="18"/>
                <w:szCs w:val="18"/>
              </w:rPr>
            </w:pPr>
          </w:p>
        </w:tc>
        <w:tc>
          <w:tcPr>
            <w:tcW w:w="972" w:type="dxa"/>
            <w:tcBorders>
              <w:top w:val="nil"/>
              <w:left w:val="nil"/>
              <w:bottom w:val="single" w:color="000000" w:sz="4" w:space="0"/>
              <w:right w:val="single" w:color="000000" w:sz="4" w:space="0"/>
            </w:tcBorders>
            <w:shd w:val="clear" w:color="auto" w:fill="auto"/>
            <w:noWrap/>
            <w:vAlign w:val="center"/>
          </w:tcPr>
          <w:p w14:paraId="0507587B">
            <w:pPr>
              <w:jc w:val="center"/>
              <w:rPr>
                <w:rFonts w:ascii="宋体" w:hAnsi="宋体" w:eastAsia="宋体" w:cs="宋体"/>
                <w:color w:val="00000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14:paraId="61A092C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30703</w:t>
            </w:r>
          </w:p>
        </w:tc>
        <w:tc>
          <w:tcPr>
            <w:tcW w:w="1248" w:type="dxa"/>
            <w:tcBorders>
              <w:top w:val="nil"/>
              <w:left w:val="nil"/>
              <w:bottom w:val="single" w:color="000000" w:sz="4" w:space="0"/>
              <w:right w:val="single" w:color="000000" w:sz="4" w:space="0"/>
            </w:tcBorders>
            <w:shd w:val="clear" w:color="auto" w:fill="auto"/>
            <w:noWrap/>
            <w:vAlign w:val="center"/>
          </w:tcPr>
          <w:p w14:paraId="1855254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国内债务发行费用</w:t>
            </w:r>
          </w:p>
        </w:tc>
        <w:tc>
          <w:tcPr>
            <w:tcW w:w="972" w:type="dxa"/>
            <w:tcBorders>
              <w:top w:val="nil"/>
              <w:left w:val="nil"/>
              <w:bottom w:val="single" w:color="000000" w:sz="4" w:space="0"/>
              <w:right w:val="single" w:color="000000" w:sz="4" w:space="0"/>
            </w:tcBorders>
            <w:shd w:val="clear" w:color="auto" w:fill="auto"/>
            <w:noWrap/>
            <w:vAlign w:val="center"/>
          </w:tcPr>
          <w:p w14:paraId="16D5A7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3160F400">
            <w:pPr>
              <w:jc w:val="left"/>
              <w:rPr>
                <w:rFonts w:ascii="宋体" w:hAnsi="宋体" w:eastAsia="宋体" w:cs="宋体"/>
                <w:color w:val="000000"/>
                <w:sz w:val="18"/>
                <w:szCs w:val="18"/>
              </w:rPr>
            </w:pPr>
          </w:p>
        </w:tc>
        <w:tc>
          <w:tcPr>
            <w:tcW w:w="1416" w:type="dxa"/>
            <w:tcBorders>
              <w:top w:val="nil"/>
              <w:left w:val="nil"/>
              <w:bottom w:val="single" w:color="000000" w:sz="4" w:space="0"/>
              <w:right w:val="single" w:color="000000" w:sz="4" w:space="0"/>
            </w:tcBorders>
            <w:shd w:val="clear" w:color="auto" w:fill="auto"/>
            <w:noWrap/>
            <w:vAlign w:val="center"/>
          </w:tcPr>
          <w:p w14:paraId="7A5798CB">
            <w:pPr>
              <w:jc w:val="left"/>
              <w:rPr>
                <w:rFonts w:ascii="宋体" w:hAnsi="宋体" w:eastAsia="宋体" w:cs="宋体"/>
                <w:color w:val="000000"/>
                <w:sz w:val="18"/>
                <w:szCs w:val="18"/>
              </w:rPr>
            </w:pPr>
          </w:p>
        </w:tc>
        <w:tc>
          <w:tcPr>
            <w:tcW w:w="960" w:type="dxa"/>
            <w:tcBorders>
              <w:top w:val="nil"/>
              <w:left w:val="nil"/>
              <w:bottom w:val="single" w:color="000000" w:sz="4" w:space="0"/>
              <w:right w:val="single" w:color="000000" w:sz="4" w:space="0"/>
            </w:tcBorders>
            <w:shd w:val="clear" w:color="auto" w:fill="auto"/>
            <w:noWrap/>
            <w:vAlign w:val="center"/>
          </w:tcPr>
          <w:p w14:paraId="42073D95">
            <w:pPr>
              <w:jc w:val="center"/>
              <w:rPr>
                <w:rFonts w:ascii="宋体" w:hAnsi="宋体" w:eastAsia="宋体" w:cs="宋体"/>
                <w:color w:val="000000"/>
                <w:sz w:val="18"/>
                <w:szCs w:val="18"/>
              </w:rPr>
            </w:pPr>
          </w:p>
        </w:tc>
      </w:tr>
      <w:tr w14:paraId="32173BE6">
        <w:tblPrEx>
          <w:tblCellMar>
            <w:top w:w="0" w:type="dxa"/>
            <w:left w:w="108" w:type="dxa"/>
            <w:bottom w:w="0" w:type="dxa"/>
            <w:right w:w="108" w:type="dxa"/>
          </w:tblCellMar>
        </w:tblPrEx>
        <w:trPr>
          <w:trHeight w:val="623" w:hRule="atLeast"/>
        </w:trPr>
        <w:tc>
          <w:tcPr>
            <w:tcW w:w="769" w:type="dxa"/>
            <w:tcBorders>
              <w:top w:val="nil"/>
              <w:left w:val="single" w:color="000000" w:sz="4" w:space="0"/>
              <w:bottom w:val="single" w:color="000000" w:sz="4" w:space="0"/>
              <w:right w:val="single" w:color="000000" w:sz="4" w:space="0"/>
            </w:tcBorders>
            <w:shd w:val="clear" w:color="auto" w:fill="auto"/>
            <w:noWrap/>
            <w:vAlign w:val="center"/>
          </w:tcPr>
          <w:p w14:paraId="2F85044F">
            <w:pPr>
              <w:jc w:val="left"/>
              <w:rPr>
                <w:rFonts w:ascii="宋体" w:hAnsi="宋体" w:eastAsia="宋体" w:cs="宋体"/>
                <w:color w:val="000000"/>
                <w:sz w:val="18"/>
                <w:szCs w:val="18"/>
              </w:rPr>
            </w:pPr>
          </w:p>
        </w:tc>
        <w:tc>
          <w:tcPr>
            <w:tcW w:w="1356" w:type="dxa"/>
            <w:tcBorders>
              <w:top w:val="nil"/>
              <w:left w:val="nil"/>
              <w:bottom w:val="single" w:color="000000" w:sz="4" w:space="0"/>
              <w:right w:val="single" w:color="000000" w:sz="4" w:space="0"/>
            </w:tcBorders>
            <w:shd w:val="clear" w:color="auto" w:fill="auto"/>
            <w:noWrap/>
            <w:vAlign w:val="center"/>
          </w:tcPr>
          <w:p w14:paraId="160FC8E9">
            <w:pPr>
              <w:jc w:val="left"/>
              <w:rPr>
                <w:rFonts w:ascii="宋体" w:hAnsi="宋体" w:eastAsia="宋体" w:cs="宋体"/>
                <w:color w:val="000000"/>
                <w:sz w:val="18"/>
                <w:szCs w:val="18"/>
              </w:rPr>
            </w:pPr>
          </w:p>
        </w:tc>
        <w:tc>
          <w:tcPr>
            <w:tcW w:w="972" w:type="dxa"/>
            <w:tcBorders>
              <w:top w:val="nil"/>
              <w:left w:val="nil"/>
              <w:bottom w:val="single" w:color="000000" w:sz="4" w:space="0"/>
              <w:right w:val="single" w:color="000000" w:sz="4" w:space="0"/>
            </w:tcBorders>
            <w:shd w:val="clear" w:color="auto" w:fill="auto"/>
            <w:noWrap/>
            <w:vAlign w:val="center"/>
          </w:tcPr>
          <w:p w14:paraId="74339E6B">
            <w:pPr>
              <w:jc w:val="center"/>
              <w:rPr>
                <w:rFonts w:ascii="宋体" w:hAnsi="宋体" w:eastAsia="宋体" w:cs="宋体"/>
                <w:color w:val="00000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14:paraId="421F0A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30704</w:t>
            </w:r>
          </w:p>
        </w:tc>
        <w:tc>
          <w:tcPr>
            <w:tcW w:w="1248" w:type="dxa"/>
            <w:tcBorders>
              <w:top w:val="nil"/>
              <w:left w:val="nil"/>
              <w:bottom w:val="single" w:color="000000" w:sz="4" w:space="0"/>
              <w:right w:val="single" w:color="000000" w:sz="4" w:space="0"/>
            </w:tcBorders>
            <w:shd w:val="clear" w:color="auto" w:fill="auto"/>
            <w:noWrap/>
            <w:vAlign w:val="center"/>
          </w:tcPr>
          <w:p w14:paraId="7337D2B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国外债务发行费用</w:t>
            </w:r>
          </w:p>
        </w:tc>
        <w:tc>
          <w:tcPr>
            <w:tcW w:w="972" w:type="dxa"/>
            <w:tcBorders>
              <w:top w:val="nil"/>
              <w:left w:val="nil"/>
              <w:bottom w:val="single" w:color="000000" w:sz="4" w:space="0"/>
              <w:right w:val="single" w:color="000000" w:sz="4" w:space="0"/>
            </w:tcBorders>
            <w:shd w:val="clear" w:color="auto" w:fill="auto"/>
            <w:noWrap/>
            <w:vAlign w:val="center"/>
          </w:tcPr>
          <w:p w14:paraId="2E7E2D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14:paraId="2565CAB8">
            <w:pPr>
              <w:jc w:val="left"/>
              <w:rPr>
                <w:rFonts w:ascii="宋体" w:hAnsi="宋体" w:eastAsia="宋体" w:cs="宋体"/>
                <w:color w:val="000000"/>
                <w:sz w:val="18"/>
                <w:szCs w:val="18"/>
              </w:rPr>
            </w:pPr>
          </w:p>
        </w:tc>
        <w:tc>
          <w:tcPr>
            <w:tcW w:w="1416" w:type="dxa"/>
            <w:tcBorders>
              <w:top w:val="nil"/>
              <w:left w:val="nil"/>
              <w:bottom w:val="single" w:color="000000" w:sz="4" w:space="0"/>
              <w:right w:val="single" w:color="000000" w:sz="4" w:space="0"/>
            </w:tcBorders>
            <w:shd w:val="clear" w:color="auto" w:fill="auto"/>
            <w:noWrap/>
            <w:vAlign w:val="center"/>
          </w:tcPr>
          <w:p w14:paraId="781B1FEB">
            <w:pPr>
              <w:jc w:val="left"/>
              <w:rPr>
                <w:rFonts w:ascii="宋体" w:hAnsi="宋体" w:eastAsia="宋体" w:cs="宋体"/>
                <w:color w:val="000000"/>
                <w:sz w:val="18"/>
                <w:szCs w:val="18"/>
              </w:rPr>
            </w:pPr>
          </w:p>
        </w:tc>
        <w:tc>
          <w:tcPr>
            <w:tcW w:w="960" w:type="dxa"/>
            <w:tcBorders>
              <w:top w:val="nil"/>
              <w:left w:val="nil"/>
              <w:bottom w:val="single" w:color="000000" w:sz="4" w:space="0"/>
              <w:right w:val="single" w:color="000000" w:sz="4" w:space="0"/>
            </w:tcBorders>
            <w:shd w:val="clear" w:color="auto" w:fill="auto"/>
            <w:noWrap/>
            <w:vAlign w:val="center"/>
          </w:tcPr>
          <w:p w14:paraId="28A73BB0">
            <w:pPr>
              <w:jc w:val="center"/>
              <w:rPr>
                <w:rFonts w:ascii="宋体" w:hAnsi="宋体" w:eastAsia="宋体" w:cs="宋体"/>
                <w:color w:val="000000"/>
                <w:sz w:val="18"/>
                <w:szCs w:val="18"/>
              </w:rPr>
            </w:pPr>
          </w:p>
        </w:tc>
      </w:tr>
      <w:tr w14:paraId="5A5BF15E">
        <w:tblPrEx>
          <w:tblCellMar>
            <w:top w:w="0" w:type="dxa"/>
            <w:left w:w="108" w:type="dxa"/>
            <w:bottom w:w="0" w:type="dxa"/>
            <w:right w:w="108" w:type="dxa"/>
          </w:tblCellMar>
        </w:tblPrEx>
        <w:trPr>
          <w:trHeight w:val="536" w:hRule="atLeast"/>
        </w:trPr>
        <w:tc>
          <w:tcPr>
            <w:tcW w:w="2125" w:type="dxa"/>
            <w:gridSpan w:val="2"/>
            <w:tcBorders>
              <w:top w:val="nil"/>
              <w:left w:val="single" w:color="000000" w:sz="4" w:space="0"/>
              <w:bottom w:val="single" w:color="000000" w:sz="4" w:space="0"/>
              <w:right w:val="single" w:color="000000" w:sz="4" w:space="0"/>
            </w:tcBorders>
            <w:shd w:val="clear" w:color="auto" w:fill="auto"/>
            <w:noWrap/>
            <w:vAlign w:val="center"/>
          </w:tcPr>
          <w:p w14:paraId="6808C48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人员经费合计</w:t>
            </w:r>
          </w:p>
        </w:tc>
        <w:tc>
          <w:tcPr>
            <w:tcW w:w="972" w:type="dxa"/>
            <w:tcBorders>
              <w:top w:val="nil"/>
              <w:left w:val="nil"/>
              <w:bottom w:val="single" w:color="000000" w:sz="4" w:space="0"/>
              <w:right w:val="single" w:color="000000" w:sz="4" w:space="0"/>
            </w:tcBorders>
            <w:shd w:val="clear" w:color="auto" w:fill="auto"/>
            <w:noWrap/>
            <w:vAlign w:val="center"/>
          </w:tcPr>
          <w:p w14:paraId="2D26CC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2,596.47</w:t>
            </w:r>
          </w:p>
        </w:tc>
        <w:tc>
          <w:tcPr>
            <w:tcW w:w="5052" w:type="dxa"/>
            <w:gridSpan w:val="5"/>
            <w:tcBorders>
              <w:top w:val="nil"/>
              <w:left w:val="nil"/>
              <w:bottom w:val="single" w:color="000000" w:sz="4" w:space="0"/>
              <w:right w:val="single" w:color="000000" w:sz="4" w:space="0"/>
            </w:tcBorders>
            <w:shd w:val="clear" w:color="auto" w:fill="auto"/>
            <w:noWrap/>
            <w:vAlign w:val="center"/>
          </w:tcPr>
          <w:p w14:paraId="53AAB1E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公用经费合计</w:t>
            </w:r>
          </w:p>
        </w:tc>
        <w:tc>
          <w:tcPr>
            <w:tcW w:w="960" w:type="dxa"/>
            <w:tcBorders>
              <w:top w:val="nil"/>
              <w:left w:val="nil"/>
              <w:bottom w:val="single" w:color="000000" w:sz="4" w:space="0"/>
              <w:right w:val="single" w:color="000000" w:sz="4" w:space="0"/>
            </w:tcBorders>
            <w:shd w:val="clear" w:color="auto" w:fill="auto"/>
            <w:noWrap/>
            <w:vAlign w:val="center"/>
          </w:tcPr>
          <w:p w14:paraId="2627BB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1,249.13</w:t>
            </w:r>
          </w:p>
        </w:tc>
      </w:tr>
      <w:tr w14:paraId="0832439C">
        <w:tblPrEx>
          <w:tblCellMar>
            <w:top w:w="0" w:type="dxa"/>
            <w:left w:w="108" w:type="dxa"/>
            <w:bottom w:w="0" w:type="dxa"/>
            <w:right w:w="108" w:type="dxa"/>
          </w:tblCellMar>
        </w:tblPrEx>
        <w:trPr>
          <w:trHeight w:val="606" w:hRule="atLeast"/>
        </w:trPr>
        <w:tc>
          <w:tcPr>
            <w:tcW w:w="9109" w:type="dxa"/>
            <w:gridSpan w:val="9"/>
            <w:tcBorders>
              <w:top w:val="nil"/>
              <w:left w:val="nil"/>
              <w:bottom w:val="nil"/>
              <w:right w:val="nil"/>
            </w:tcBorders>
            <w:shd w:val="clear" w:color="auto" w:fill="auto"/>
            <w:vAlign w:val="center"/>
          </w:tcPr>
          <w:p w14:paraId="531506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注：本表反映部门本年度一般公共预算财政拨款基本支出明细情况。</w:t>
            </w:r>
          </w:p>
        </w:tc>
      </w:tr>
    </w:tbl>
    <w:tbl>
      <w:tblPr>
        <w:tblStyle w:val="8"/>
        <w:tblpPr w:leftFromText="180" w:rightFromText="180" w:vertAnchor="text" w:horzAnchor="margin" w:tblpY="291"/>
        <w:tblW w:w="8982" w:type="dxa"/>
        <w:tblInd w:w="0" w:type="dxa"/>
        <w:tblLayout w:type="autofit"/>
        <w:tblCellMar>
          <w:top w:w="0" w:type="dxa"/>
          <w:left w:w="108" w:type="dxa"/>
          <w:bottom w:w="0" w:type="dxa"/>
          <w:right w:w="108" w:type="dxa"/>
        </w:tblCellMar>
      </w:tblPr>
      <w:tblGrid>
        <w:gridCol w:w="986"/>
        <w:gridCol w:w="3636"/>
        <w:gridCol w:w="677"/>
        <w:gridCol w:w="771"/>
        <w:gridCol w:w="787"/>
        <w:gridCol w:w="672"/>
        <w:gridCol w:w="783"/>
        <w:gridCol w:w="670"/>
      </w:tblGrid>
      <w:tr w14:paraId="2EFA54CE">
        <w:tblPrEx>
          <w:tblCellMar>
            <w:top w:w="0" w:type="dxa"/>
            <w:left w:w="108" w:type="dxa"/>
            <w:bottom w:w="0" w:type="dxa"/>
            <w:right w:w="108" w:type="dxa"/>
          </w:tblCellMar>
        </w:tblPrEx>
        <w:trPr>
          <w:trHeight w:val="868" w:hRule="atLeast"/>
        </w:trPr>
        <w:tc>
          <w:tcPr>
            <w:tcW w:w="8982" w:type="dxa"/>
            <w:gridSpan w:val="8"/>
            <w:tcBorders>
              <w:top w:val="nil"/>
              <w:left w:val="nil"/>
              <w:bottom w:val="nil"/>
              <w:right w:val="single" w:color="808080" w:sz="4" w:space="0"/>
            </w:tcBorders>
            <w:shd w:val="clear" w:color="auto" w:fill="auto"/>
            <w:noWrap/>
            <w:vAlign w:val="center"/>
          </w:tcPr>
          <w:p w14:paraId="663A3847">
            <w:pPr>
              <w:widowControl/>
              <w:jc w:val="center"/>
              <w:textAlignment w:val="center"/>
              <w:rPr>
                <w:rFonts w:hint="eastAsia" w:ascii="方正小标宋_GBK" w:hAnsi="宋体" w:eastAsia="方正小标宋_GBK" w:cs="黑体"/>
                <w:color w:val="000000"/>
                <w:sz w:val="44"/>
                <w:szCs w:val="44"/>
              </w:rPr>
            </w:pPr>
            <w:r>
              <w:rPr>
                <w:rFonts w:hint="eastAsia" w:ascii="方正小标宋_GBK" w:hAnsi="宋体" w:eastAsia="方正小标宋_GBK" w:cs="黑体"/>
                <w:color w:val="000000"/>
                <w:kern w:val="0"/>
                <w:sz w:val="44"/>
                <w:szCs w:val="44"/>
              </w:rPr>
              <w:t>政府性基金预算财政拨款收入支出决算表</w:t>
            </w:r>
          </w:p>
        </w:tc>
      </w:tr>
      <w:tr w14:paraId="15B70F6F">
        <w:tblPrEx>
          <w:tblCellMar>
            <w:top w:w="0" w:type="dxa"/>
            <w:left w:w="108" w:type="dxa"/>
            <w:bottom w:w="0" w:type="dxa"/>
            <w:right w:w="108" w:type="dxa"/>
          </w:tblCellMar>
        </w:tblPrEx>
        <w:trPr>
          <w:trHeight w:val="359" w:hRule="atLeast"/>
        </w:trPr>
        <w:tc>
          <w:tcPr>
            <w:tcW w:w="0" w:type="auto"/>
            <w:tcBorders>
              <w:top w:val="nil"/>
              <w:left w:val="nil"/>
              <w:bottom w:val="nil"/>
              <w:right w:val="nil"/>
            </w:tcBorders>
            <w:shd w:val="clear" w:color="auto" w:fill="auto"/>
            <w:noWrap/>
            <w:vAlign w:val="center"/>
          </w:tcPr>
          <w:p w14:paraId="1BD02C17">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auto"/>
            <w:noWrap/>
            <w:vAlign w:val="center"/>
          </w:tcPr>
          <w:p w14:paraId="3F3F60B7">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auto"/>
            <w:noWrap/>
            <w:vAlign w:val="center"/>
          </w:tcPr>
          <w:p w14:paraId="4E2ABAF2">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auto"/>
            <w:noWrap/>
            <w:vAlign w:val="center"/>
          </w:tcPr>
          <w:p w14:paraId="50A165D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auto"/>
            <w:noWrap/>
            <w:vAlign w:val="center"/>
          </w:tcPr>
          <w:p w14:paraId="1F03075F">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auto"/>
            <w:noWrap/>
            <w:vAlign w:val="center"/>
          </w:tcPr>
          <w:p w14:paraId="6D340929">
            <w:pPr>
              <w:jc w:val="left"/>
              <w:rPr>
                <w:rFonts w:ascii="宋体" w:hAnsi="宋体" w:eastAsia="宋体" w:cs="宋体"/>
                <w:color w:val="000000"/>
                <w:sz w:val="18"/>
                <w:szCs w:val="18"/>
              </w:rPr>
            </w:pPr>
          </w:p>
        </w:tc>
        <w:tc>
          <w:tcPr>
            <w:tcW w:w="0" w:type="auto"/>
            <w:gridSpan w:val="2"/>
            <w:tcBorders>
              <w:top w:val="nil"/>
              <w:left w:val="nil"/>
              <w:bottom w:val="nil"/>
              <w:right w:val="single" w:color="808080" w:sz="4" w:space="0"/>
            </w:tcBorders>
            <w:shd w:val="clear" w:color="auto" w:fill="auto"/>
            <w:noWrap/>
            <w:vAlign w:val="center"/>
          </w:tcPr>
          <w:p w14:paraId="3D84E5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公开07表</w:t>
            </w:r>
          </w:p>
        </w:tc>
      </w:tr>
      <w:tr w14:paraId="46E3F5C1">
        <w:tblPrEx>
          <w:tblCellMar>
            <w:top w:w="0" w:type="dxa"/>
            <w:left w:w="108" w:type="dxa"/>
            <w:bottom w:w="0" w:type="dxa"/>
            <w:right w:w="108" w:type="dxa"/>
          </w:tblCellMar>
        </w:tblPrEx>
        <w:trPr>
          <w:trHeight w:val="490" w:hRule="atLeast"/>
        </w:trPr>
        <w:tc>
          <w:tcPr>
            <w:tcW w:w="0" w:type="auto"/>
            <w:gridSpan w:val="4"/>
            <w:tcBorders>
              <w:top w:val="nil"/>
              <w:left w:val="nil"/>
              <w:bottom w:val="single" w:color="auto" w:sz="4" w:space="0"/>
              <w:right w:val="nil"/>
            </w:tcBorders>
            <w:shd w:val="clear" w:color="auto" w:fill="auto"/>
            <w:noWrap/>
            <w:vAlign w:val="center"/>
          </w:tcPr>
          <w:p w14:paraId="164989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公开部门：垫江县人民政府桂阳街道办事处</w:t>
            </w:r>
          </w:p>
        </w:tc>
        <w:tc>
          <w:tcPr>
            <w:tcW w:w="0" w:type="auto"/>
            <w:tcBorders>
              <w:top w:val="nil"/>
              <w:left w:val="nil"/>
              <w:bottom w:val="single" w:color="auto" w:sz="4" w:space="0"/>
              <w:right w:val="nil"/>
            </w:tcBorders>
            <w:shd w:val="clear" w:color="auto" w:fill="auto"/>
            <w:noWrap/>
            <w:vAlign w:val="center"/>
          </w:tcPr>
          <w:p w14:paraId="4D72075B">
            <w:pPr>
              <w:jc w:val="left"/>
              <w:rPr>
                <w:rFonts w:ascii="宋体" w:hAnsi="宋体" w:eastAsia="宋体" w:cs="宋体"/>
                <w:color w:val="000000"/>
                <w:sz w:val="18"/>
                <w:szCs w:val="18"/>
              </w:rPr>
            </w:pPr>
          </w:p>
        </w:tc>
        <w:tc>
          <w:tcPr>
            <w:tcW w:w="0" w:type="auto"/>
            <w:tcBorders>
              <w:top w:val="nil"/>
              <w:left w:val="nil"/>
              <w:bottom w:val="single" w:color="auto" w:sz="4" w:space="0"/>
              <w:right w:val="nil"/>
            </w:tcBorders>
            <w:shd w:val="clear" w:color="auto" w:fill="auto"/>
            <w:noWrap/>
            <w:vAlign w:val="center"/>
          </w:tcPr>
          <w:p w14:paraId="1811008B">
            <w:pPr>
              <w:jc w:val="left"/>
              <w:rPr>
                <w:rFonts w:ascii="宋体" w:hAnsi="宋体" w:eastAsia="宋体" w:cs="宋体"/>
                <w:color w:val="000000"/>
                <w:sz w:val="18"/>
                <w:szCs w:val="18"/>
              </w:rPr>
            </w:pPr>
          </w:p>
        </w:tc>
        <w:tc>
          <w:tcPr>
            <w:tcW w:w="0" w:type="auto"/>
            <w:gridSpan w:val="2"/>
            <w:tcBorders>
              <w:top w:val="nil"/>
              <w:left w:val="nil"/>
              <w:bottom w:val="single" w:color="auto" w:sz="4" w:space="0"/>
              <w:right w:val="single" w:color="808080" w:sz="4" w:space="0"/>
            </w:tcBorders>
            <w:shd w:val="clear" w:color="auto" w:fill="auto"/>
            <w:noWrap/>
            <w:vAlign w:val="center"/>
          </w:tcPr>
          <w:p w14:paraId="38E69B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单位：万元</w:t>
            </w:r>
          </w:p>
        </w:tc>
      </w:tr>
      <w:tr w14:paraId="7C87BB45">
        <w:tblPrEx>
          <w:tblCellMar>
            <w:top w:w="0" w:type="dxa"/>
            <w:left w:w="108" w:type="dxa"/>
            <w:bottom w:w="0" w:type="dxa"/>
            <w:right w:w="108" w:type="dxa"/>
          </w:tblCellMar>
        </w:tblPrEx>
        <w:trPr>
          <w:trHeight w:val="676" w:hRule="atLeast"/>
        </w:trPr>
        <w:tc>
          <w:tcPr>
            <w:tcW w:w="46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4723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项       目</w:t>
            </w:r>
          </w:p>
        </w:tc>
        <w:tc>
          <w:tcPr>
            <w:tcW w:w="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2A2B1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年初结转和结余</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0DF26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w:t>
            </w:r>
          </w:p>
        </w:tc>
        <w:tc>
          <w:tcPr>
            <w:tcW w:w="22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9457A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w:t>
            </w:r>
          </w:p>
        </w:tc>
        <w:tc>
          <w:tcPr>
            <w:tcW w:w="6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90275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年末结转和结余</w:t>
            </w:r>
          </w:p>
        </w:tc>
      </w:tr>
      <w:tr w14:paraId="2DD279D0">
        <w:tblPrEx>
          <w:tblCellMar>
            <w:top w:w="0" w:type="dxa"/>
            <w:left w:w="108" w:type="dxa"/>
            <w:bottom w:w="0" w:type="dxa"/>
            <w:right w:w="108" w:type="dxa"/>
          </w:tblCellMar>
        </w:tblPrEx>
        <w:trPr>
          <w:trHeight w:val="1222" w:hRule="atLeast"/>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886BE0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功能分类科目编码</w:t>
            </w:r>
          </w:p>
        </w:tc>
        <w:tc>
          <w:tcPr>
            <w:tcW w:w="3636" w:type="dxa"/>
            <w:tcBorders>
              <w:top w:val="single" w:color="auto" w:sz="4" w:space="0"/>
              <w:left w:val="single" w:color="auto" w:sz="4" w:space="0"/>
              <w:bottom w:val="single" w:color="auto" w:sz="4" w:space="0"/>
              <w:right w:val="single" w:color="auto" w:sz="4" w:space="0"/>
            </w:tcBorders>
            <w:shd w:val="clear" w:color="auto" w:fill="auto"/>
            <w:vAlign w:val="center"/>
          </w:tcPr>
          <w:p w14:paraId="0CB822F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项目（按“项”级功能分类科目）</w:t>
            </w:r>
          </w:p>
        </w:tc>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C61DA">
            <w:pPr>
              <w:jc w:val="center"/>
              <w:rPr>
                <w:rFonts w:ascii="宋体" w:hAnsi="宋体" w:eastAsia="宋体" w:cs="宋体"/>
                <w:b/>
                <w:bCs/>
                <w:color w:val="000000"/>
                <w:sz w:val="22"/>
              </w:rPr>
            </w:pPr>
          </w:p>
        </w:tc>
        <w:tc>
          <w:tcPr>
            <w:tcW w:w="7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07EB0">
            <w:pPr>
              <w:jc w:val="center"/>
              <w:rPr>
                <w:rFonts w:ascii="宋体" w:hAnsi="宋体" w:eastAsia="宋体" w:cs="宋体"/>
                <w:b/>
                <w:bCs/>
                <w:color w:val="000000"/>
                <w:sz w:val="22"/>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343EC85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04A671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基本支出</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10BE31B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项目支出</w:t>
            </w: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8D3A7">
            <w:pPr>
              <w:jc w:val="center"/>
              <w:rPr>
                <w:rFonts w:ascii="宋体" w:hAnsi="宋体" w:eastAsia="宋体" w:cs="宋体"/>
                <w:b/>
                <w:bCs/>
                <w:color w:val="000000"/>
                <w:sz w:val="22"/>
              </w:rPr>
            </w:pPr>
          </w:p>
        </w:tc>
      </w:tr>
      <w:tr w14:paraId="1F786531">
        <w:tblPrEx>
          <w:tblCellMar>
            <w:top w:w="0" w:type="dxa"/>
            <w:left w:w="108" w:type="dxa"/>
            <w:bottom w:w="0" w:type="dxa"/>
            <w:right w:w="108" w:type="dxa"/>
          </w:tblCellMar>
        </w:tblPrEx>
        <w:trPr>
          <w:trHeight w:val="643" w:hRule="atLeast"/>
        </w:trPr>
        <w:tc>
          <w:tcPr>
            <w:tcW w:w="46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D2942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4565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7AAA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5CC2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778D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BA42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FDDE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6.00</w:t>
            </w:r>
          </w:p>
        </w:tc>
      </w:tr>
      <w:tr w14:paraId="259FE32F">
        <w:tblPrEx>
          <w:tblCellMar>
            <w:top w:w="0" w:type="dxa"/>
            <w:left w:w="108" w:type="dxa"/>
            <w:bottom w:w="0" w:type="dxa"/>
            <w:right w:w="108" w:type="dxa"/>
          </w:tblCellMar>
        </w:tblPrEx>
        <w:trPr>
          <w:trHeight w:val="8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D6B4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872EC1">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rPr>
              <w:t>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77523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04EAF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9A7E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4B9E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1E86A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E049E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6.00</w:t>
            </w:r>
          </w:p>
        </w:tc>
      </w:tr>
      <w:tr w14:paraId="15EB6821">
        <w:tblPrEx>
          <w:tblCellMar>
            <w:top w:w="0" w:type="dxa"/>
            <w:left w:w="108" w:type="dxa"/>
            <w:bottom w:w="0" w:type="dxa"/>
            <w:right w:w="108" w:type="dxa"/>
          </w:tblCellMar>
        </w:tblPrEx>
        <w:trPr>
          <w:trHeight w:val="8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43E8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6504D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国有土地使用权出让收入安排的支出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57BC3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7BBB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1069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7C810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760D4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16.69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2D64B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6.00</w:t>
            </w:r>
          </w:p>
        </w:tc>
      </w:tr>
      <w:tr w14:paraId="2353673F">
        <w:tblPrEx>
          <w:tblCellMar>
            <w:top w:w="0" w:type="dxa"/>
            <w:left w:w="108" w:type="dxa"/>
            <w:bottom w:w="0" w:type="dxa"/>
            <w:right w:w="108" w:type="dxa"/>
          </w:tblCellMar>
        </w:tblPrEx>
        <w:trPr>
          <w:trHeight w:val="8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4E96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140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3E9E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0AA1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9ED0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8BD5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3D41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DD7D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6.00</w:t>
            </w:r>
          </w:p>
        </w:tc>
      </w:tr>
      <w:tr w14:paraId="4FD834AF">
        <w:tblPrEx>
          <w:tblCellMar>
            <w:top w:w="0" w:type="dxa"/>
            <w:left w:w="108" w:type="dxa"/>
            <w:bottom w:w="0" w:type="dxa"/>
            <w:right w:w="108" w:type="dxa"/>
          </w:tblCellMar>
        </w:tblPrEx>
        <w:trPr>
          <w:trHeight w:val="8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CDC5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30C18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其他国有土地使用权出让收入安排的支出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15FE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679A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93A7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CD05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6E3E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BA75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E132017">
        <w:tblPrEx>
          <w:tblCellMar>
            <w:top w:w="0" w:type="dxa"/>
            <w:left w:w="108" w:type="dxa"/>
            <w:bottom w:w="0" w:type="dxa"/>
            <w:right w:w="108" w:type="dxa"/>
          </w:tblCellMar>
        </w:tblPrEx>
        <w:trPr>
          <w:trHeight w:val="895" w:hRule="atLeast"/>
        </w:trPr>
        <w:tc>
          <w:tcPr>
            <w:tcW w:w="0" w:type="auto"/>
            <w:gridSpan w:val="8"/>
            <w:tcBorders>
              <w:top w:val="single" w:color="auto" w:sz="4" w:space="0"/>
              <w:left w:val="nil"/>
              <w:bottom w:val="nil"/>
              <w:right w:val="nil"/>
            </w:tcBorders>
            <w:shd w:val="clear" w:color="auto" w:fill="auto"/>
            <w:noWrap/>
            <w:vAlign w:val="center"/>
          </w:tcPr>
          <w:p w14:paraId="62745A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备注：本表反映部门本年度政府性基金预算财政拨款收入支出及结转和结余情况。</w:t>
            </w:r>
          </w:p>
        </w:tc>
      </w:tr>
    </w:tbl>
    <w:p w14:paraId="5370AE94">
      <w:pPr>
        <w:pStyle w:val="7"/>
        <w:shd w:val="clear" w:color="auto" w:fill="FFFFFF"/>
        <w:snapToGrid w:val="0"/>
      </w:pPr>
    </w:p>
    <w:p w14:paraId="3DD1AE9F">
      <w:pPr>
        <w:pStyle w:val="7"/>
        <w:shd w:val="clear" w:color="auto" w:fill="FFFFFF"/>
        <w:snapToGrid w:val="0"/>
      </w:pPr>
    </w:p>
    <w:p w14:paraId="04639E4B">
      <w:pPr>
        <w:pStyle w:val="7"/>
        <w:shd w:val="clear" w:color="auto" w:fill="FFFFFF"/>
        <w:snapToGrid w:val="0"/>
      </w:pPr>
    </w:p>
    <w:p w14:paraId="4258369F">
      <w:pPr>
        <w:pStyle w:val="7"/>
        <w:shd w:val="clear" w:color="auto" w:fill="FFFFFF"/>
        <w:snapToGrid w:val="0"/>
      </w:pPr>
    </w:p>
    <w:p w14:paraId="3C91352D">
      <w:pPr>
        <w:pStyle w:val="7"/>
        <w:shd w:val="clear" w:color="auto" w:fill="FFFFFF"/>
        <w:snapToGrid w:val="0"/>
      </w:pPr>
    </w:p>
    <w:p w14:paraId="12E6B372">
      <w:pPr>
        <w:pStyle w:val="7"/>
        <w:shd w:val="clear" w:color="auto" w:fill="FFFFFF"/>
        <w:snapToGrid w:val="0"/>
      </w:pPr>
    </w:p>
    <w:tbl>
      <w:tblPr>
        <w:tblStyle w:val="8"/>
        <w:tblW w:w="8941" w:type="dxa"/>
        <w:tblInd w:w="96" w:type="dxa"/>
        <w:tblLayout w:type="fixed"/>
        <w:tblCellMar>
          <w:top w:w="0" w:type="dxa"/>
          <w:left w:w="108" w:type="dxa"/>
          <w:bottom w:w="0" w:type="dxa"/>
          <w:right w:w="108" w:type="dxa"/>
        </w:tblCellMar>
      </w:tblPr>
      <w:tblGrid>
        <w:gridCol w:w="4422"/>
        <w:gridCol w:w="244"/>
        <w:gridCol w:w="240"/>
        <w:gridCol w:w="1179"/>
        <w:gridCol w:w="720"/>
        <w:gridCol w:w="1020"/>
        <w:gridCol w:w="1116"/>
      </w:tblGrid>
      <w:tr w14:paraId="0AA46C09">
        <w:tblPrEx>
          <w:tblCellMar>
            <w:top w:w="0" w:type="dxa"/>
            <w:left w:w="108" w:type="dxa"/>
            <w:bottom w:w="0" w:type="dxa"/>
            <w:right w:w="108" w:type="dxa"/>
          </w:tblCellMar>
        </w:tblPrEx>
        <w:trPr>
          <w:trHeight w:val="934" w:hRule="atLeast"/>
        </w:trPr>
        <w:tc>
          <w:tcPr>
            <w:tcW w:w="8941" w:type="dxa"/>
            <w:gridSpan w:val="7"/>
            <w:tcBorders>
              <w:top w:val="nil"/>
              <w:left w:val="nil"/>
              <w:bottom w:val="nil"/>
              <w:right w:val="single" w:color="808080" w:sz="4" w:space="0"/>
            </w:tcBorders>
            <w:shd w:val="clear" w:color="auto" w:fill="auto"/>
            <w:noWrap/>
            <w:vAlign w:val="center"/>
          </w:tcPr>
          <w:p w14:paraId="07C87178">
            <w:pPr>
              <w:widowControl/>
              <w:jc w:val="center"/>
              <w:textAlignment w:val="center"/>
              <w:rPr>
                <w:rFonts w:hint="eastAsia" w:ascii="方正小标宋_GBK" w:hAnsi="宋体" w:eastAsia="方正小标宋_GBK" w:cs="黑体"/>
                <w:color w:val="000000"/>
                <w:sz w:val="44"/>
                <w:szCs w:val="44"/>
              </w:rPr>
            </w:pPr>
            <w:r>
              <w:rPr>
                <w:rFonts w:hint="eastAsia" w:ascii="方正小标宋_GBK" w:hAnsi="宋体" w:eastAsia="方正小标宋_GBK" w:cs="黑体"/>
                <w:color w:val="000000"/>
                <w:kern w:val="0"/>
                <w:sz w:val="44"/>
                <w:szCs w:val="44"/>
              </w:rPr>
              <w:t>国有资本经营预算财政拨款支出决算表</w:t>
            </w:r>
          </w:p>
        </w:tc>
      </w:tr>
      <w:tr w14:paraId="13238C0F">
        <w:tblPrEx>
          <w:tblCellMar>
            <w:top w:w="0" w:type="dxa"/>
            <w:left w:w="108" w:type="dxa"/>
            <w:bottom w:w="0" w:type="dxa"/>
            <w:right w:w="108" w:type="dxa"/>
          </w:tblCellMar>
        </w:tblPrEx>
        <w:trPr>
          <w:trHeight w:val="529" w:hRule="atLeast"/>
        </w:trPr>
        <w:tc>
          <w:tcPr>
            <w:tcW w:w="4422" w:type="dxa"/>
            <w:tcBorders>
              <w:top w:val="nil"/>
              <w:left w:val="nil"/>
              <w:bottom w:val="nil"/>
              <w:right w:val="nil"/>
            </w:tcBorders>
            <w:shd w:val="clear" w:color="auto" w:fill="auto"/>
            <w:noWrap/>
            <w:vAlign w:val="center"/>
          </w:tcPr>
          <w:p w14:paraId="3A7159C0">
            <w:pPr>
              <w:jc w:val="left"/>
              <w:rPr>
                <w:rFonts w:ascii="Tahoma" w:hAnsi="Tahoma" w:eastAsia="Tahoma" w:cs="Tahoma"/>
                <w:color w:val="000000"/>
                <w:sz w:val="20"/>
                <w:szCs w:val="20"/>
              </w:rPr>
            </w:pPr>
          </w:p>
        </w:tc>
        <w:tc>
          <w:tcPr>
            <w:tcW w:w="244" w:type="dxa"/>
            <w:tcBorders>
              <w:top w:val="nil"/>
              <w:left w:val="nil"/>
              <w:bottom w:val="nil"/>
              <w:right w:val="nil"/>
            </w:tcBorders>
            <w:shd w:val="clear" w:color="auto" w:fill="auto"/>
            <w:noWrap/>
            <w:vAlign w:val="center"/>
          </w:tcPr>
          <w:p w14:paraId="2DC3798A">
            <w:pPr>
              <w:jc w:val="left"/>
              <w:rPr>
                <w:rFonts w:ascii="宋体" w:hAnsi="宋体" w:eastAsia="宋体" w:cs="宋体"/>
                <w:color w:val="000000"/>
                <w:sz w:val="20"/>
                <w:szCs w:val="20"/>
              </w:rPr>
            </w:pPr>
          </w:p>
        </w:tc>
        <w:tc>
          <w:tcPr>
            <w:tcW w:w="240" w:type="dxa"/>
            <w:tcBorders>
              <w:top w:val="nil"/>
              <w:left w:val="nil"/>
              <w:bottom w:val="nil"/>
              <w:right w:val="nil"/>
            </w:tcBorders>
            <w:shd w:val="clear" w:color="auto" w:fill="auto"/>
            <w:noWrap/>
            <w:vAlign w:val="center"/>
          </w:tcPr>
          <w:p w14:paraId="3ADCE859">
            <w:pPr>
              <w:jc w:val="left"/>
              <w:rPr>
                <w:rFonts w:ascii="宋体" w:hAnsi="宋体" w:eastAsia="宋体" w:cs="宋体"/>
                <w:color w:val="000000"/>
                <w:sz w:val="20"/>
                <w:szCs w:val="20"/>
              </w:rPr>
            </w:pPr>
          </w:p>
        </w:tc>
        <w:tc>
          <w:tcPr>
            <w:tcW w:w="1179" w:type="dxa"/>
            <w:tcBorders>
              <w:top w:val="nil"/>
              <w:left w:val="nil"/>
              <w:bottom w:val="nil"/>
              <w:right w:val="nil"/>
            </w:tcBorders>
            <w:shd w:val="clear" w:color="auto" w:fill="auto"/>
            <w:noWrap/>
            <w:vAlign w:val="center"/>
          </w:tcPr>
          <w:p w14:paraId="7EA3FCC2">
            <w:pPr>
              <w:jc w:val="left"/>
              <w:rPr>
                <w:rFonts w:ascii="宋体" w:hAnsi="宋体" w:eastAsia="宋体" w:cs="宋体"/>
                <w:color w:val="000000"/>
                <w:sz w:val="20"/>
                <w:szCs w:val="20"/>
              </w:rPr>
            </w:pPr>
          </w:p>
        </w:tc>
        <w:tc>
          <w:tcPr>
            <w:tcW w:w="720" w:type="dxa"/>
            <w:tcBorders>
              <w:top w:val="nil"/>
              <w:left w:val="nil"/>
              <w:bottom w:val="nil"/>
              <w:right w:val="nil"/>
            </w:tcBorders>
            <w:shd w:val="clear" w:color="auto" w:fill="auto"/>
            <w:noWrap/>
            <w:vAlign w:val="center"/>
          </w:tcPr>
          <w:p w14:paraId="2A9664C2">
            <w:pPr>
              <w:jc w:val="left"/>
              <w:rPr>
                <w:rFonts w:ascii="宋体" w:hAnsi="宋体" w:eastAsia="宋体" w:cs="宋体"/>
                <w:color w:val="000000"/>
                <w:sz w:val="20"/>
                <w:szCs w:val="20"/>
              </w:rPr>
            </w:pPr>
          </w:p>
        </w:tc>
        <w:tc>
          <w:tcPr>
            <w:tcW w:w="1020" w:type="dxa"/>
            <w:tcBorders>
              <w:top w:val="nil"/>
              <w:left w:val="nil"/>
              <w:bottom w:val="nil"/>
              <w:right w:val="nil"/>
            </w:tcBorders>
            <w:shd w:val="clear" w:color="auto" w:fill="auto"/>
            <w:noWrap/>
            <w:vAlign w:val="center"/>
          </w:tcPr>
          <w:p w14:paraId="1168F67C">
            <w:pPr>
              <w:jc w:val="left"/>
              <w:rPr>
                <w:rFonts w:ascii="宋体" w:hAnsi="宋体" w:eastAsia="宋体" w:cs="宋体"/>
                <w:color w:val="000000"/>
                <w:sz w:val="20"/>
                <w:szCs w:val="20"/>
              </w:rPr>
            </w:pPr>
          </w:p>
        </w:tc>
        <w:tc>
          <w:tcPr>
            <w:tcW w:w="1116" w:type="dxa"/>
            <w:tcBorders>
              <w:top w:val="nil"/>
              <w:left w:val="nil"/>
              <w:bottom w:val="nil"/>
              <w:right w:val="single" w:color="808080" w:sz="4" w:space="0"/>
            </w:tcBorders>
            <w:shd w:val="clear" w:color="auto" w:fill="auto"/>
            <w:noWrap/>
            <w:vAlign w:val="center"/>
          </w:tcPr>
          <w:p w14:paraId="31BC03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0D02B815">
        <w:tblPrEx>
          <w:tblCellMar>
            <w:top w:w="0" w:type="dxa"/>
            <w:left w:w="108" w:type="dxa"/>
            <w:bottom w:w="0" w:type="dxa"/>
            <w:right w:w="108" w:type="dxa"/>
          </w:tblCellMar>
        </w:tblPrEx>
        <w:trPr>
          <w:trHeight w:val="654" w:hRule="atLeast"/>
        </w:trPr>
        <w:tc>
          <w:tcPr>
            <w:tcW w:w="4422" w:type="dxa"/>
            <w:tcBorders>
              <w:top w:val="nil"/>
              <w:left w:val="nil"/>
              <w:bottom w:val="single" w:color="808080" w:sz="4" w:space="0"/>
              <w:right w:val="nil"/>
            </w:tcBorders>
            <w:shd w:val="clear" w:color="auto" w:fill="auto"/>
            <w:noWrap/>
            <w:vAlign w:val="center"/>
          </w:tcPr>
          <w:p w14:paraId="50C366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公开部门：垫江县人民政府桂阳街道办事处</w:t>
            </w:r>
          </w:p>
        </w:tc>
        <w:tc>
          <w:tcPr>
            <w:tcW w:w="244" w:type="dxa"/>
            <w:tcBorders>
              <w:top w:val="nil"/>
              <w:left w:val="nil"/>
              <w:bottom w:val="single" w:color="808080" w:sz="4" w:space="0"/>
              <w:right w:val="nil"/>
            </w:tcBorders>
            <w:shd w:val="clear" w:color="auto" w:fill="auto"/>
            <w:noWrap/>
            <w:vAlign w:val="center"/>
          </w:tcPr>
          <w:p w14:paraId="1599D20F">
            <w:pPr>
              <w:jc w:val="left"/>
              <w:rPr>
                <w:rFonts w:ascii="宋体" w:hAnsi="宋体" w:eastAsia="宋体" w:cs="宋体"/>
                <w:color w:val="000000"/>
                <w:sz w:val="20"/>
                <w:szCs w:val="20"/>
              </w:rPr>
            </w:pPr>
          </w:p>
        </w:tc>
        <w:tc>
          <w:tcPr>
            <w:tcW w:w="240" w:type="dxa"/>
            <w:tcBorders>
              <w:top w:val="nil"/>
              <w:left w:val="nil"/>
              <w:bottom w:val="single" w:color="808080" w:sz="4" w:space="0"/>
              <w:right w:val="nil"/>
            </w:tcBorders>
            <w:shd w:val="clear" w:color="auto" w:fill="auto"/>
            <w:noWrap/>
            <w:vAlign w:val="center"/>
          </w:tcPr>
          <w:p w14:paraId="59A6FA5A">
            <w:pPr>
              <w:jc w:val="left"/>
              <w:rPr>
                <w:rFonts w:ascii="宋体" w:hAnsi="宋体" w:eastAsia="宋体" w:cs="宋体"/>
                <w:color w:val="000000"/>
                <w:sz w:val="20"/>
                <w:szCs w:val="20"/>
              </w:rPr>
            </w:pPr>
          </w:p>
        </w:tc>
        <w:tc>
          <w:tcPr>
            <w:tcW w:w="1179" w:type="dxa"/>
            <w:tcBorders>
              <w:top w:val="nil"/>
              <w:left w:val="nil"/>
              <w:bottom w:val="single" w:color="808080" w:sz="4" w:space="0"/>
              <w:right w:val="nil"/>
            </w:tcBorders>
            <w:shd w:val="clear" w:color="auto" w:fill="auto"/>
            <w:noWrap/>
            <w:vAlign w:val="center"/>
          </w:tcPr>
          <w:p w14:paraId="40E95B37">
            <w:pPr>
              <w:jc w:val="center"/>
              <w:rPr>
                <w:rFonts w:ascii="宋体" w:hAnsi="宋体" w:eastAsia="宋体" w:cs="宋体"/>
                <w:color w:val="000000"/>
                <w:sz w:val="20"/>
                <w:szCs w:val="20"/>
              </w:rPr>
            </w:pPr>
          </w:p>
        </w:tc>
        <w:tc>
          <w:tcPr>
            <w:tcW w:w="720" w:type="dxa"/>
            <w:tcBorders>
              <w:top w:val="nil"/>
              <w:left w:val="nil"/>
              <w:bottom w:val="single" w:color="808080" w:sz="4" w:space="0"/>
              <w:right w:val="nil"/>
            </w:tcBorders>
            <w:shd w:val="clear" w:color="auto" w:fill="auto"/>
            <w:noWrap/>
            <w:vAlign w:val="center"/>
          </w:tcPr>
          <w:p w14:paraId="2D4F9BE6">
            <w:pPr>
              <w:jc w:val="left"/>
              <w:rPr>
                <w:rFonts w:ascii="宋体" w:hAnsi="宋体" w:eastAsia="宋体" w:cs="宋体"/>
                <w:color w:val="000000"/>
                <w:sz w:val="20"/>
                <w:szCs w:val="20"/>
              </w:rPr>
            </w:pPr>
          </w:p>
        </w:tc>
        <w:tc>
          <w:tcPr>
            <w:tcW w:w="1020" w:type="dxa"/>
            <w:tcBorders>
              <w:top w:val="nil"/>
              <w:left w:val="nil"/>
              <w:bottom w:val="single" w:color="808080" w:sz="4" w:space="0"/>
              <w:right w:val="nil"/>
            </w:tcBorders>
            <w:shd w:val="clear" w:color="auto" w:fill="auto"/>
            <w:noWrap/>
            <w:vAlign w:val="center"/>
          </w:tcPr>
          <w:p w14:paraId="73DFD0F9">
            <w:pPr>
              <w:jc w:val="left"/>
              <w:rPr>
                <w:rFonts w:ascii="宋体" w:hAnsi="宋体" w:eastAsia="宋体" w:cs="宋体"/>
                <w:color w:val="000000"/>
                <w:sz w:val="20"/>
                <w:szCs w:val="20"/>
              </w:rPr>
            </w:pPr>
          </w:p>
        </w:tc>
        <w:tc>
          <w:tcPr>
            <w:tcW w:w="1116" w:type="dxa"/>
            <w:tcBorders>
              <w:top w:val="nil"/>
              <w:left w:val="nil"/>
              <w:bottom w:val="single" w:color="808080" w:sz="4" w:space="0"/>
              <w:right w:val="single" w:color="808080" w:sz="4" w:space="0"/>
            </w:tcBorders>
            <w:shd w:val="clear" w:color="auto" w:fill="auto"/>
            <w:noWrap/>
            <w:vAlign w:val="center"/>
          </w:tcPr>
          <w:p w14:paraId="5AD5A0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C49C145">
        <w:tblPrEx>
          <w:tblCellMar>
            <w:top w:w="0" w:type="dxa"/>
            <w:left w:w="108" w:type="dxa"/>
            <w:bottom w:w="0" w:type="dxa"/>
            <w:right w:w="108" w:type="dxa"/>
          </w:tblCellMar>
        </w:tblPrEx>
        <w:trPr>
          <w:trHeight w:val="673" w:hRule="atLeast"/>
        </w:trPr>
        <w:tc>
          <w:tcPr>
            <w:tcW w:w="6085" w:type="dxa"/>
            <w:gridSpan w:val="4"/>
            <w:tcBorders>
              <w:top w:val="nil"/>
              <w:left w:val="single" w:color="000000" w:sz="4" w:space="0"/>
              <w:bottom w:val="single" w:color="000000" w:sz="4" w:space="0"/>
              <w:right w:val="single" w:color="000000" w:sz="4" w:space="0"/>
            </w:tcBorders>
            <w:shd w:val="clear" w:color="auto" w:fill="auto"/>
            <w:vAlign w:val="center"/>
          </w:tcPr>
          <w:p w14:paraId="76E633B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项        目</w:t>
            </w:r>
          </w:p>
        </w:tc>
        <w:tc>
          <w:tcPr>
            <w:tcW w:w="2856" w:type="dxa"/>
            <w:gridSpan w:val="3"/>
            <w:tcBorders>
              <w:top w:val="nil"/>
              <w:left w:val="nil"/>
              <w:bottom w:val="single" w:color="000000" w:sz="4" w:space="0"/>
              <w:right w:val="single" w:color="000000" w:sz="4" w:space="0"/>
            </w:tcBorders>
            <w:shd w:val="clear" w:color="auto" w:fill="auto"/>
            <w:vAlign w:val="center"/>
          </w:tcPr>
          <w:p w14:paraId="3334B6F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w:t>
            </w:r>
          </w:p>
        </w:tc>
      </w:tr>
      <w:tr w14:paraId="70B9B502">
        <w:tblPrEx>
          <w:tblCellMar>
            <w:top w:w="0" w:type="dxa"/>
            <w:left w:w="108" w:type="dxa"/>
            <w:bottom w:w="0" w:type="dxa"/>
            <w:right w:w="108" w:type="dxa"/>
          </w:tblCellMar>
        </w:tblPrEx>
        <w:trPr>
          <w:trHeight w:val="321" w:hRule="atLeast"/>
        </w:trPr>
        <w:tc>
          <w:tcPr>
            <w:tcW w:w="490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E2845B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功能分类科目编码</w:t>
            </w:r>
          </w:p>
        </w:tc>
        <w:tc>
          <w:tcPr>
            <w:tcW w:w="1179" w:type="dxa"/>
            <w:vMerge w:val="restart"/>
            <w:tcBorders>
              <w:top w:val="nil"/>
              <w:left w:val="nil"/>
              <w:bottom w:val="single" w:color="000000" w:sz="4" w:space="0"/>
              <w:right w:val="single" w:color="000000" w:sz="4" w:space="0"/>
            </w:tcBorders>
            <w:shd w:val="clear" w:color="auto" w:fill="auto"/>
            <w:vAlign w:val="center"/>
          </w:tcPr>
          <w:p w14:paraId="36A6304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科目名称</w:t>
            </w:r>
          </w:p>
        </w:tc>
        <w:tc>
          <w:tcPr>
            <w:tcW w:w="720" w:type="dxa"/>
            <w:vMerge w:val="restart"/>
            <w:tcBorders>
              <w:top w:val="nil"/>
              <w:left w:val="nil"/>
              <w:bottom w:val="single" w:color="000000" w:sz="4" w:space="0"/>
              <w:right w:val="single" w:color="000000" w:sz="4" w:space="0"/>
            </w:tcBorders>
            <w:shd w:val="clear" w:color="auto" w:fill="auto"/>
            <w:vAlign w:val="center"/>
          </w:tcPr>
          <w:p w14:paraId="07F3496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1020" w:type="dxa"/>
            <w:vMerge w:val="restart"/>
            <w:tcBorders>
              <w:top w:val="nil"/>
              <w:left w:val="nil"/>
              <w:bottom w:val="single" w:color="000000" w:sz="4" w:space="0"/>
              <w:right w:val="single" w:color="000000" w:sz="4" w:space="0"/>
            </w:tcBorders>
            <w:shd w:val="clear" w:color="auto" w:fill="auto"/>
            <w:vAlign w:val="center"/>
          </w:tcPr>
          <w:p w14:paraId="02E245E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基本支出</w:t>
            </w:r>
          </w:p>
        </w:tc>
        <w:tc>
          <w:tcPr>
            <w:tcW w:w="1116" w:type="dxa"/>
            <w:vMerge w:val="restart"/>
            <w:tcBorders>
              <w:top w:val="nil"/>
              <w:left w:val="nil"/>
              <w:bottom w:val="single" w:color="000000" w:sz="4" w:space="0"/>
              <w:right w:val="single" w:color="000000" w:sz="4" w:space="0"/>
            </w:tcBorders>
            <w:shd w:val="clear" w:color="auto" w:fill="auto"/>
            <w:vAlign w:val="center"/>
          </w:tcPr>
          <w:p w14:paraId="45833B7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项目支出</w:t>
            </w:r>
          </w:p>
        </w:tc>
      </w:tr>
      <w:tr w14:paraId="4F8E2EEF">
        <w:tblPrEx>
          <w:tblCellMar>
            <w:top w:w="0" w:type="dxa"/>
            <w:left w:w="108" w:type="dxa"/>
            <w:bottom w:w="0" w:type="dxa"/>
            <w:right w:w="108" w:type="dxa"/>
          </w:tblCellMar>
        </w:tblPrEx>
        <w:trPr>
          <w:trHeight w:val="312" w:hRule="atLeast"/>
        </w:trPr>
        <w:tc>
          <w:tcPr>
            <w:tcW w:w="490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2A80A41">
            <w:pPr>
              <w:jc w:val="center"/>
              <w:rPr>
                <w:rFonts w:ascii="宋体" w:hAnsi="宋体" w:eastAsia="宋体" w:cs="宋体"/>
                <w:b/>
                <w:bCs/>
                <w:color w:val="000000"/>
                <w:sz w:val="22"/>
              </w:rPr>
            </w:pPr>
          </w:p>
        </w:tc>
        <w:tc>
          <w:tcPr>
            <w:tcW w:w="1179" w:type="dxa"/>
            <w:vMerge w:val="continue"/>
            <w:tcBorders>
              <w:top w:val="nil"/>
              <w:left w:val="nil"/>
              <w:bottom w:val="single" w:color="000000" w:sz="4" w:space="0"/>
              <w:right w:val="single" w:color="000000" w:sz="4" w:space="0"/>
            </w:tcBorders>
            <w:shd w:val="clear" w:color="auto" w:fill="auto"/>
            <w:vAlign w:val="center"/>
          </w:tcPr>
          <w:p w14:paraId="7F809E85">
            <w:pPr>
              <w:jc w:val="center"/>
              <w:rPr>
                <w:rFonts w:ascii="宋体" w:hAnsi="宋体" w:eastAsia="宋体" w:cs="宋体"/>
                <w:b/>
                <w:bCs/>
                <w:color w:val="000000"/>
                <w:sz w:val="22"/>
              </w:rPr>
            </w:pPr>
          </w:p>
        </w:tc>
        <w:tc>
          <w:tcPr>
            <w:tcW w:w="720" w:type="dxa"/>
            <w:vMerge w:val="continue"/>
            <w:tcBorders>
              <w:top w:val="nil"/>
              <w:left w:val="nil"/>
              <w:bottom w:val="single" w:color="000000" w:sz="4" w:space="0"/>
              <w:right w:val="single" w:color="000000" w:sz="4" w:space="0"/>
            </w:tcBorders>
            <w:shd w:val="clear" w:color="auto" w:fill="auto"/>
            <w:vAlign w:val="center"/>
          </w:tcPr>
          <w:p w14:paraId="4DD44B2E">
            <w:pPr>
              <w:jc w:val="center"/>
              <w:rPr>
                <w:rFonts w:ascii="宋体" w:hAnsi="宋体" w:eastAsia="宋体" w:cs="宋体"/>
                <w:b/>
                <w:bCs/>
                <w:color w:val="000000"/>
                <w:sz w:val="22"/>
              </w:rPr>
            </w:pPr>
          </w:p>
        </w:tc>
        <w:tc>
          <w:tcPr>
            <w:tcW w:w="1020" w:type="dxa"/>
            <w:vMerge w:val="continue"/>
            <w:tcBorders>
              <w:top w:val="nil"/>
              <w:left w:val="nil"/>
              <w:bottom w:val="single" w:color="000000" w:sz="4" w:space="0"/>
              <w:right w:val="single" w:color="000000" w:sz="4" w:space="0"/>
            </w:tcBorders>
            <w:shd w:val="clear" w:color="auto" w:fill="auto"/>
            <w:vAlign w:val="center"/>
          </w:tcPr>
          <w:p w14:paraId="44CDC2DF">
            <w:pPr>
              <w:jc w:val="center"/>
              <w:rPr>
                <w:rFonts w:ascii="宋体" w:hAnsi="宋体" w:eastAsia="宋体" w:cs="宋体"/>
                <w:b/>
                <w:bCs/>
                <w:color w:val="000000"/>
                <w:sz w:val="22"/>
              </w:rPr>
            </w:pPr>
          </w:p>
        </w:tc>
        <w:tc>
          <w:tcPr>
            <w:tcW w:w="1116" w:type="dxa"/>
            <w:vMerge w:val="continue"/>
            <w:tcBorders>
              <w:top w:val="nil"/>
              <w:left w:val="nil"/>
              <w:bottom w:val="single" w:color="000000" w:sz="4" w:space="0"/>
              <w:right w:val="single" w:color="000000" w:sz="4" w:space="0"/>
            </w:tcBorders>
            <w:shd w:val="clear" w:color="auto" w:fill="auto"/>
            <w:vAlign w:val="center"/>
          </w:tcPr>
          <w:p w14:paraId="7E32D7B0">
            <w:pPr>
              <w:jc w:val="center"/>
              <w:rPr>
                <w:rFonts w:ascii="宋体" w:hAnsi="宋体" w:eastAsia="宋体" w:cs="宋体"/>
                <w:b/>
                <w:bCs/>
                <w:color w:val="000000"/>
                <w:sz w:val="22"/>
              </w:rPr>
            </w:pPr>
          </w:p>
        </w:tc>
      </w:tr>
      <w:tr w14:paraId="5C2795D9">
        <w:tblPrEx>
          <w:tblCellMar>
            <w:top w:w="0" w:type="dxa"/>
            <w:left w:w="108" w:type="dxa"/>
            <w:bottom w:w="0" w:type="dxa"/>
            <w:right w:w="108" w:type="dxa"/>
          </w:tblCellMar>
        </w:tblPrEx>
        <w:trPr>
          <w:trHeight w:val="312" w:hRule="atLeast"/>
        </w:trPr>
        <w:tc>
          <w:tcPr>
            <w:tcW w:w="490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5AE0C1B">
            <w:pPr>
              <w:jc w:val="center"/>
              <w:rPr>
                <w:rFonts w:ascii="宋体" w:hAnsi="宋体" w:eastAsia="宋体" w:cs="宋体"/>
                <w:b/>
                <w:bCs/>
                <w:color w:val="000000"/>
                <w:sz w:val="22"/>
              </w:rPr>
            </w:pPr>
          </w:p>
        </w:tc>
        <w:tc>
          <w:tcPr>
            <w:tcW w:w="1179" w:type="dxa"/>
            <w:vMerge w:val="continue"/>
            <w:tcBorders>
              <w:top w:val="nil"/>
              <w:left w:val="nil"/>
              <w:bottom w:val="single" w:color="000000" w:sz="4" w:space="0"/>
              <w:right w:val="single" w:color="000000" w:sz="4" w:space="0"/>
            </w:tcBorders>
            <w:shd w:val="clear" w:color="auto" w:fill="auto"/>
            <w:vAlign w:val="center"/>
          </w:tcPr>
          <w:p w14:paraId="15A3F89C">
            <w:pPr>
              <w:jc w:val="center"/>
              <w:rPr>
                <w:rFonts w:ascii="宋体" w:hAnsi="宋体" w:eastAsia="宋体" w:cs="宋体"/>
                <w:b/>
                <w:bCs/>
                <w:color w:val="000000"/>
                <w:sz w:val="22"/>
              </w:rPr>
            </w:pPr>
          </w:p>
        </w:tc>
        <w:tc>
          <w:tcPr>
            <w:tcW w:w="720" w:type="dxa"/>
            <w:vMerge w:val="continue"/>
            <w:tcBorders>
              <w:top w:val="nil"/>
              <w:left w:val="nil"/>
              <w:bottom w:val="single" w:color="000000" w:sz="4" w:space="0"/>
              <w:right w:val="single" w:color="000000" w:sz="4" w:space="0"/>
            </w:tcBorders>
            <w:shd w:val="clear" w:color="auto" w:fill="auto"/>
            <w:vAlign w:val="center"/>
          </w:tcPr>
          <w:p w14:paraId="2B37798D">
            <w:pPr>
              <w:jc w:val="center"/>
              <w:rPr>
                <w:rFonts w:ascii="宋体" w:hAnsi="宋体" w:eastAsia="宋体" w:cs="宋体"/>
                <w:b/>
                <w:bCs/>
                <w:color w:val="000000"/>
                <w:sz w:val="22"/>
              </w:rPr>
            </w:pPr>
          </w:p>
        </w:tc>
        <w:tc>
          <w:tcPr>
            <w:tcW w:w="1020" w:type="dxa"/>
            <w:vMerge w:val="continue"/>
            <w:tcBorders>
              <w:top w:val="nil"/>
              <w:left w:val="nil"/>
              <w:bottom w:val="single" w:color="000000" w:sz="4" w:space="0"/>
              <w:right w:val="single" w:color="000000" w:sz="4" w:space="0"/>
            </w:tcBorders>
            <w:shd w:val="clear" w:color="auto" w:fill="auto"/>
            <w:vAlign w:val="center"/>
          </w:tcPr>
          <w:p w14:paraId="198D1D83">
            <w:pPr>
              <w:jc w:val="center"/>
              <w:rPr>
                <w:rFonts w:ascii="宋体" w:hAnsi="宋体" w:eastAsia="宋体" w:cs="宋体"/>
                <w:b/>
                <w:bCs/>
                <w:color w:val="000000"/>
                <w:sz w:val="22"/>
              </w:rPr>
            </w:pPr>
          </w:p>
        </w:tc>
        <w:tc>
          <w:tcPr>
            <w:tcW w:w="1116" w:type="dxa"/>
            <w:vMerge w:val="continue"/>
            <w:tcBorders>
              <w:top w:val="nil"/>
              <w:left w:val="nil"/>
              <w:bottom w:val="single" w:color="000000" w:sz="4" w:space="0"/>
              <w:right w:val="single" w:color="000000" w:sz="4" w:space="0"/>
            </w:tcBorders>
            <w:shd w:val="clear" w:color="auto" w:fill="auto"/>
            <w:vAlign w:val="center"/>
          </w:tcPr>
          <w:p w14:paraId="2260E0CC">
            <w:pPr>
              <w:jc w:val="center"/>
              <w:rPr>
                <w:rFonts w:ascii="宋体" w:hAnsi="宋体" w:eastAsia="宋体" w:cs="宋体"/>
                <w:b/>
                <w:bCs/>
                <w:color w:val="000000"/>
                <w:sz w:val="22"/>
              </w:rPr>
            </w:pPr>
          </w:p>
        </w:tc>
      </w:tr>
      <w:tr w14:paraId="7D0226D0">
        <w:tblPrEx>
          <w:tblCellMar>
            <w:top w:w="0" w:type="dxa"/>
            <w:left w:w="108" w:type="dxa"/>
            <w:bottom w:w="0" w:type="dxa"/>
            <w:right w:w="108" w:type="dxa"/>
          </w:tblCellMar>
        </w:tblPrEx>
        <w:trPr>
          <w:trHeight w:val="648" w:hRule="atLeast"/>
        </w:trPr>
        <w:tc>
          <w:tcPr>
            <w:tcW w:w="6085" w:type="dxa"/>
            <w:gridSpan w:val="4"/>
            <w:tcBorders>
              <w:top w:val="nil"/>
              <w:left w:val="single" w:color="000000" w:sz="4" w:space="0"/>
              <w:bottom w:val="single" w:color="000000" w:sz="4" w:space="0"/>
              <w:right w:val="single" w:color="000000" w:sz="4" w:space="0"/>
            </w:tcBorders>
            <w:shd w:val="clear" w:color="auto" w:fill="auto"/>
            <w:vAlign w:val="center"/>
          </w:tcPr>
          <w:p w14:paraId="5DE84A3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720" w:type="dxa"/>
            <w:tcBorders>
              <w:top w:val="nil"/>
              <w:left w:val="nil"/>
              <w:bottom w:val="single" w:color="000000" w:sz="4" w:space="0"/>
              <w:right w:val="single" w:color="000000" w:sz="4" w:space="0"/>
            </w:tcBorders>
            <w:shd w:val="clear" w:color="auto" w:fill="auto"/>
            <w:noWrap/>
            <w:vAlign w:val="center"/>
          </w:tcPr>
          <w:p w14:paraId="3A2DD095">
            <w:pPr>
              <w:jc w:val="right"/>
              <w:rPr>
                <w:rFonts w:ascii="宋体" w:hAnsi="宋体" w:eastAsia="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14:paraId="4B487B31">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auto" w:fill="auto"/>
            <w:noWrap/>
            <w:vAlign w:val="center"/>
          </w:tcPr>
          <w:p w14:paraId="4B1F59AC">
            <w:pPr>
              <w:jc w:val="right"/>
              <w:rPr>
                <w:rFonts w:ascii="宋体" w:hAnsi="宋体" w:eastAsia="宋体" w:cs="宋体"/>
                <w:color w:val="000000"/>
                <w:sz w:val="22"/>
              </w:rPr>
            </w:pPr>
          </w:p>
        </w:tc>
      </w:tr>
      <w:tr w14:paraId="3C9A33DA">
        <w:tblPrEx>
          <w:tblCellMar>
            <w:top w:w="0" w:type="dxa"/>
            <w:left w:w="108" w:type="dxa"/>
            <w:bottom w:w="0" w:type="dxa"/>
            <w:right w:w="108" w:type="dxa"/>
          </w:tblCellMar>
        </w:tblPrEx>
        <w:trPr>
          <w:trHeight w:val="648" w:hRule="atLeast"/>
        </w:trPr>
        <w:tc>
          <w:tcPr>
            <w:tcW w:w="8941" w:type="dxa"/>
            <w:gridSpan w:val="7"/>
            <w:tcBorders>
              <w:top w:val="nil"/>
              <w:left w:val="nil"/>
              <w:bottom w:val="nil"/>
              <w:right w:val="nil"/>
            </w:tcBorders>
            <w:shd w:val="clear" w:color="auto" w:fill="auto"/>
            <w:noWrap/>
            <w:vAlign w:val="center"/>
          </w:tcPr>
          <w:p w14:paraId="0581A5F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备注：本表反映部门本年度国有资本经营预算财政拨款支出情况。</w:t>
            </w:r>
          </w:p>
        </w:tc>
      </w:tr>
      <w:tr w14:paraId="32A4FDDC">
        <w:tblPrEx>
          <w:tblCellMar>
            <w:top w:w="0" w:type="dxa"/>
            <w:left w:w="108" w:type="dxa"/>
            <w:bottom w:w="0" w:type="dxa"/>
            <w:right w:w="108" w:type="dxa"/>
          </w:tblCellMar>
        </w:tblPrEx>
        <w:trPr>
          <w:trHeight w:val="638" w:hRule="atLeast"/>
        </w:trPr>
        <w:tc>
          <w:tcPr>
            <w:tcW w:w="8941" w:type="dxa"/>
            <w:gridSpan w:val="7"/>
            <w:tcBorders>
              <w:top w:val="nil"/>
              <w:left w:val="nil"/>
              <w:bottom w:val="nil"/>
              <w:right w:val="nil"/>
            </w:tcBorders>
            <w:shd w:val="clear" w:color="auto" w:fill="auto"/>
            <w:noWrap/>
            <w:vAlign w:val="center"/>
          </w:tcPr>
          <w:p w14:paraId="26FBEE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本部门无国有资本经营预算财政拨款支出，故本表无数据。</w:t>
            </w:r>
          </w:p>
        </w:tc>
      </w:tr>
    </w:tbl>
    <w:p w14:paraId="1F41ABAF">
      <w:pPr>
        <w:pStyle w:val="7"/>
        <w:shd w:val="clear" w:color="auto" w:fill="FFFFFF"/>
        <w:snapToGrid w:val="0"/>
      </w:pPr>
    </w:p>
    <w:p w14:paraId="7B987C91">
      <w:pPr>
        <w:pStyle w:val="7"/>
        <w:shd w:val="clear" w:color="auto" w:fill="FFFFFF"/>
        <w:snapToGrid w:val="0"/>
      </w:pPr>
    </w:p>
    <w:p w14:paraId="659E56EB">
      <w:pPr>
        <w:pStyle w:val="7"/>
        <w:shd w:val="clear" w:color="auto" w:fill="FFFFFF"/>
        <w:snapToGrid w:val="0"/>
      </w:pPr>
    </w:p>
    <w:p w14:paraId="636DA2B8">
      <w:pPr>
        <w:pStyle w:val="7"/>
        <w:shd w:val="clear" w:color="auto" w:fill="FFFFFF"/>
        <w:snapToGrid w:val="0"/>
      </w:pPr>
    </w:p>
    <w:p w14:paraId="1409EC22">
      <w:pPr>
        <w:pStyle w:val="7"/>
        <w:shd w:val="clear" w:color="auto" w:fill="FFFFFF"/>
        <w:snapToGrid w:val="0"/>
      </w:pPr>
    </w:p>
    <w:p w14:paraId="49DCC805">
      <w:pPr>
        <w:pStyle w:val="7"/>
        <w:shd w:val="clear" w:color="auto" w:fill="FFFFFF"/>
        <w:snapToGrid w:val="0"/>
      </w:pPr>
    </w:p>
    <w:p w14:paraId="7F3D0A88">
      <w:pPr>
        <w:pStyle w:val="7"/>
        <w:shd w:val="clear" w:color="auto" w:fill="FFFFFF"/>
        <w:snapToGrid w:val="0"/>
      </w:pPr>
    </w:p>
    <w:p w14:paraId="24D81C05">
      <w:pPr>
        <w:pStyle w:val="7"/>
        <w:shd w:val="clear" w:color="auto" w:fill="FFFFFF"/>
        <w:snapToGrid w:val="0"/>
      </w:pPr>
    </w:p>
    <w:p w14:paraId="7B0BC668">
      <w:pPr>
        <w:pStyle w:val="7"/>
        <w:shd w:val="clear" w:color="auto" w:fill="FFFFFF"/>
        <w:snapToGrid w:val="0"/>
      </w:pPr>
    </w:p>
    <w:p w14:paraId="4D8FBE5B">
      <w:pPr>
        <w:pStyle w:val="7"/>
        <w:shd w:val="clear" w:color="auto" w:fill="FFFFFF"/>
        <w:snapToGrid w:val="0"/>
      </w:pPr>
    </w:p>
    <w:p w14:paraId="565BE130">
      <w:pPr>
        <w:pStyle w:val="7"/>
        <w:shd w:val="clear" w:color="auto" w:fill="FFFFFF"/>
        <w:snapToGrid w:val="0"/>
      </w:pPr>
    </w:p>
    <w:p w14:paraId="339AFB5A">
      <w:pPr>
        <w:pStyle w:val="7"/>
        <w:shd w:val="clear" w:color="auto" w:fill="FFFFFF"/>
        <w:snapToGrid w:val="0"/>
      </w:pPr>
    </w:p>
    <w:tbl>
      <w:tblPr>
        <w:tblStyle w:val="8"/>
        <w:tblW w:w="8820" w:type="dxa"/>
        <w:tblInd w:w="96" w:type="dxa"/>
        <w:tblLayout w:type="fixed"/>
        <w:tblCellMar>
          <w:top w:w="0" w:type="dxa"/>
          <w:left w:w="108" w:type="dxa"/>
          <w:bottom w:w="0" w:type="dxa"/>
          <w:right w:w="108" w:type="dxa"/>
        </w:tblCellMar>
      </w:tblPr>
      <w:tblGrid>
        <w:gridCol w:w="2445"/>
        <w:gridCol w:w="1146"/>
        <w:gridCol w:w="901"/>
        <w:gridCol w:w="707"/>
        <w:gridCol w:w="2595"/>
        <w:gridCol w:w="1026"/>
      </w:tblGrid>
      <w:tr w14:paraId="52B78E49">
        <w:tblPrEx>
          <w:tblCellMar>
            <w:top w:w="0" w:type="dxa"/>
            <w:left w:w="108" w:type="dxa"/>
            <w:bottom w:w="0" w:type="dxa"/>
            <w:right w:w="108" w:type="dxa"/>
          </w:tblCellMar>
        </w:tblPrEx>
        <w:trPr>
          <w:trHeight w:val="634" w:hRule="atLeast"/>
        </w:trPr>
        <w:tc>
          <w:tcPr>
            <w:tcW w:w="8820" w:type="dxa"/>
            <w:gridSpan w:val="6"/>
            <w:tcBorders>
              <w:top w:val="nil"/>
              <w:left w:val="nil"/>
              <w:bottom w:val="nil"/>
              <w:right w:val="nil"/>
            </w:tcBorders>
            <w:shd w:val="clear" w:color="auto" w:fill="auto"/>
            <w:noWrap/>
            <w:vAlign w:val="center"/>
          </w:tcPr>
          <w:p w14:paraId="6B4712B4">
            <w:pPr>
              <w:widowControl/>
              <w:jc w:val="center"/>
              <w:textAlignment w:val="center"/>
              <w:rPr>
                <w:rFonts w:ascii="黑体" w:hAnsi="宋体" w:eastAsia="黑体" w:cs="黑体"/>
                <w:color w:val="000000"/>
                <w:sz w:val="44"/>
                <w:szCs w:val="44"/>
              </w:rPr>
            </w:pPr>
            <w:r>
              <w:rPr>
                <w:rFonts w:hint="eastAsia" w:ascii="黑体" w:hAnsi="宋体" w:eastAsia="黑体" w:cs="黑体"/>
                <w:color w:val="000000"/>
                <w:kern w:val="0"/>
                <w:sz w:val="44"/>
                <w:szCs w:val="44"/>
              </w:rPr>
              <w:t>机构运行信息表</w:t>
            </w:r>
          </w:p>
        </w:tc>
      </w:tr>
      <w:tr w14:paraId="42C9110B">
        <w:tblPrEx>
          <w:tblCellMar>
            <w:top w:w="0" w:type="dxa"/>
            <w:left w:w="108" w:type="dxa"/>
            <w:bottom w:w="0" w:type="dxa"/>
            <w:right w:w="108" w:type="dxa"/>
          </w:tblCellMar>
        </w:tblPrEx>
        <w:trPr>
          <w:trHeight w:val="600" w:hRule="atLeast"/>
        </w:trPr>
        <w:tc>
          <w:tcPr>
            <w:tcW w:w="2445" w:type="dxa"/>
            <w:tcBorders>
              <w:top w:val="nil"/>
              <w:left w:val="nil"/>
              <w:bottom w:val="nil"/>
              <w:right w:val="nil"/>
            </w:tcBorders>
            <w:shd w:val="clear" w:color="auto" w:fill="auto"/>
            <w:noWrap/>
            <w:vAlign w:val="center"/>
          </w:tcPr>
          <w:p w14:paraId="6865D019">
            <w:pPr>
              <w:jc w:val="left"/>
              <w:rPr>
                <w:rFonts w:ascii="Tahoma" w:hAnsi="Tahoma" w:eastAsia="Tahoma" w:cs="Tahoma"/>
                <w:color w:val="000000"/>
                <w:sz w:val="16"/>
                <w:szCs w:val="16"/>
              </w:rPr>
            </w:pPr>
          </w:p>
        </w:tc>
        <w:tc>
          <w:tcPr>
            <w:tcW w:w="1146" w:type="dxa"/>
            <w:tcBorders>
              <w:top w:val="nil"/>
              <w:left w:val="nil"/>
              <w:bottom w:val="nil"/>
              <w:right w:val="nil"/>
            </w:tcBorders>
            <w:shd w:val="clear" w:color="auto" w:fill="auto"/>
            <w:noWrap/>
            <w:vAlign w:val="center"/>
          </w:tcPr>
          <w:p w14:paraId="6CBD702A">
            <w:pPr>
              <w:jc w:val="left"/>
              <w:rPr>
                <w:rFonts w:ascii="宋体" w:hAnsi="宋体" w:eastAsia="宋体" w:cs="宋体"/>
                <w:color w:val="000000"/>
                <w:sz w:val="18"/>
                <w:szCs w:val="18"/>
              </w:rPr>
            </w:pPr>
          </w:p>
        </w:tc>
        <w:tc>
          <w:tcPr>
            <w:tcW w:w="901" w:type="dxa"/>
            <w:tcBorders>
              <w:top w:val="nil"/>
              <w:left w:val="nil"/>
              <w:bottom w:val="nil"/>
              <w:right w:val="nil"/>
            </w:tcBorders>
            <w:shd w:val="clear" w:color="auto" w:fill="auto"/>
            <w:noWrap/>
            <w:vAlign w:val="center"/>
          </w:tcPr>
          <w:p w14:paraId="0398995D">
            <w:pPr>
              <w:jc w:val="left"/>
              <w:rPr>
                <w:rFonts w:ascii="宋体" w:hAnsi="宋体" w:eastAsia="宋体" w:cs="宋体"/>
                <w:color w:val="000000"/>
                <w:sz w:val="18"/>
                <w:szCs w:val="18"/>
              </w:rPr>
            </w:pPr>
          </w:p>
        </w:tc>
        <w:tc>
          <w:tcPr>
            <w:tcW w:w="707" w:type="dxa"/>
            <w:tcBorders>
              <w:top w:val="nil"/>
              <w:left w:val="nil"/>
              <w:bottom w:val="nil"/>
              <w:right w:val="nil"/>
            </w:tcBorders>
            <w:shd w:val="clear" w:color="auto" w:fill="auto"/>
            <w:noWrap/>
            <w:vAlign w:val="center"/>
          </w:tcPr>
          <w:p w14:paraId="5E0098FB">
            <w:pPr>
              <w:jc w:val="left"/>
              <w:rPr>
                <w:rFonts w:ascii="宋体" w:hAnsi="宋体" w:eastAsia="宋体" w:cs="宋体"/>
                <w:color w:val="000000"/>
                <w:sz w:val="18"/>
                <w:szCs w:val="18"/>
              </w:rPr>
            </w:pPr>
          </w:p>
        </w:tc>
        <w:tc>
          <w:tcPr>
            <w:tcW w:w="2595" w:type="dxa"/>
            <w:tcBorders>
              <w:top w:val="nil"/>
              <w:left w:val="nil"/>
              <w:bottom w:val="nil"/>
              <w:right w:val="nil"/>
            </w:tcBorders>
            <w:shd w:val="clear" w:color="auto" w:fill="auto"/>
            <w:noWrap/>
            <w:vAlign w:val="center"/>
          </w:tcPr>
          <w:p w14:paraId="08B8139A">
            <w:pPr>
              <w:jc w:val="left"/>
              <w:rPr>
                <w:rFonts w:ascii="宋体" w:hAnsi="宋体" w:eastAsia="宋体" w:cs="宋体"/>
                <w:color w:val="000000"/>
                <w:sz w:val="18"/>
                <w:szCs w:val="18"/>
              </w:rPr>
            </w:pPr>
          </w:p>
        </w:tc>
        <w:tc>
          <w:tcPr>
            <w:tcW w:w="1026" w:type="dxa"/>
            <w:tcBorders>
              <w:top w:val="nil"/>
              <w:left w:val="nil"/>
              <w:bottom w:val="nil"/>
              <w:right w:val="nil"/>
            </w:tcBorders>
            <w:shd w:val="clear" w:color="auto" w:fill="auto"/>
            <w:noWrap/>
            <w:vAlign w:val="center"/>
          </w:tcPr>
          <w:p w14:paraId="177A31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公开09表</w:t>
            </w:r>
          </w:p>
        </w:tc>
      </w:tr>
      <w:tr w14:paraId="09AFCBDE">
        <w:tblPrEx>
          <w:tblCellMar>
            <w:top w:w="0" w:type="dxa"/>
            <w:left w:w="108" w:type="dxa"/>
            <w:bottom w:w="0" w:type="dxa"/>
            <w:right w:w="108" w:type="dxa"/>
          </w:tblCellMar>
        </w:tblPrEx>
        <w:trPr>
          <w:trHeight w:val="634" w:hRule="atLeast"/>
        </w:trPr>
        <w:tc>
          <w:tcPr>
            <w:tcW w:w="4492" w:type="dxa"/>
            <w:gridSpan w:val="3"/>
            <w:tcBorders>
              <w:top w:val="nil"/>
              <w:left w:val="nil"/>
              <w:bottom w:val="single" w:color="808080" w:sz="4" w:space="0"/>
              <w:right w:val="nil"/>
            </w:tcBorders>
            <w:shd w:val="clear" w:color="auto" w:fill="auto"/>
            <w:noWrap/>
            <w:vAlign w:val="center"/>
          </w:tcPr>
          <w:p w14:paraId="124D43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公开部门：垫江县人民政府桂阳街道办事处</w:t>
            </w:r>
          </w:p>
        </w:tc>
        <w:tc>
          <w:tcPr>
            <w:tcW w:w="707" w:type="dxa"/>
            <w:tcBorders>
              <w:top w:val="nil"/>
              <w:left w:val="nil"/>
              <w:bottom w:val="single" w:color="808080" w:sz="4" w:space="0"/>
              <w:right w:val="nil"/>
            </w:tcBorders>
            <w:shd w:val="clear" w:color="auto" w:fill="auto"/>
            <w:noWrap/>
            <w:vAlign w:val="center"/>
          </w:tcPr>
          <w:p w14:paraId="378DC478">
            <w:pPr>
              <w:jc w:val="left"/>
              <w:rPr>
                <w:rFonts w:ascii="宋体" w:hAnsi="宋体" w:eastAsia="宋体" w:cs="宋体"/>
                <w:color w:val="000000"/>
                <w:sz w:val="18"/>
                <w:szCs w:val="18"/>
              </w:rPr>
            </w:pPr>
          </w:p>
        </w:tc>
        <w:tc>
          <w:tcPr>
            <w:tcW w:w="2595" w:type="dxa"/>
            <w:tcBorders>
              <w:top w:val="nil"/>
              <w:left w:val="nil"/>
              <w:bottom w:val="single" w:color="808080" w:sz="4" w:space="0"/>
              <w:right w:val="nil"/>
            </w:tcBorders>
            <w:shd w:val="clear" w:color="auto" w:fill="auto"/>
            <w:noWrap/>
            <w:vAlign w:val="center"/>
          </w:tcPr>
          <w:p w14:paraId="7FE83F70">
            <w:pPr>
              <w:jc w:val="left"/>
              <w:rPr>
                <w:rFonts w:ascii="宋体" w:hAnsi="宋体" w:eastAsia="宋体" w:cs="宋体"/>
                <w:color w:val="000000"/>
                <w:sz w:val="18"/>
                <w:szCs w:val="18"/>
              </w:rPr>
            </w:pPr>
          </w:p>
        </w:tc>
        <w:tc>
          <w:tcPr>
            <w:tcW w:w="1026" w:type="dxa"/>
            <w:tcBorders>
              <w:top w:val="nil"/>
              <w:left w:val="nil"/>
              <w:bottom w:val="single" w:color="808080" w:sz="4" w:space="0"/>
              <w:right w:val="nil"/>
            </w:tcBorders>
            <w:shd w:val="clear" w:color="auto" w:fill="auto"/>
            <w:noWrap/>
            <w:vAlign w:val="center"/>
          </w:tcPr>
          <w:p w14:paraId="03DC94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单位：万元</w:t>
            </w:r>
          </w:p>
        </w:tc>
      </w:tr>
      <w:tr w14:paraId="74145F30">
        <w:tblPrEx>
          <w:tblCellMar>
            <w:top w:w="0" w:type="dxa"/>
            <w:left w:w="108" w:type="dxa"/>
            <w:bottom w:w="0" w:type="dxa"/>
            <w:right w:w="108" w:type="dxa"/>
          </w:tblCellMar>
        </w:tblPrEx>
        <w:trPr>
          <w:trHeight w:val="962"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2B1667A2">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项  目</w:t>
            </w:r>
          </w:p>
        </w:tc>
        <w:tc>
          <w:tcPr>
            <w:tcW w:w="1146" w:type="dxa"/>
            <w:tcBorders>
              <w:top w:val="nil"/>
              <w:left w:val="nil"/>
              <w:bottom w:val="single" w:color="000000" w:sz="4" w:space="0"/>
              <w:right w:val="single" w:color="000000" w:sz="4" w:space="0"/>
            </w:tcBorders>
            <w:shd w:val="clear" w:color="auto" w:fill="auto"/>
            <w:noWrap/>
            <w:vAlign w:val="bottom"/>
          </w:tcPr>
          <w:p w14:paraId="67AA73E4">
            <w:pPr>
              <w:widowControl/>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rPr>
              <w:t>年初预算数</w:t>
            </w:r>
          </w:p>
        </w:tc>
        <w:tc>
          <w:tcPr>
            <w:tcW w:w="901" w:type="dxa"/>
            <w:tcBorders>
              <w:top w:val="nil"/>
              <w:left w:val="nil"/>
              <w:bottom w:val="single" w:color="000000" w:sz="4" w:space="0"/>
              <w:right w:val="single" w:color="000000" w:sz="4" w:space="0"/>
            </w:tcBorders>
            <w:shd w:val="clear" w:color="auto" w:fill="auto"/>
            <w:noWrap/>
            <w:vAlign w:val="bottom"/>
          </w:tcPr>
          <w:p w14:paraId="1DBF3451">
            <w:pPr>
              <w:widowControl/>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rPr>
              <w:t>全年预算数</w:t>
            </w:r>
          </w:p>
        </w:tc>
        <w:tc>
          <w:tcPr>
            <w:tcW w:w="707" w:type="dxa"/>
            <w:tcBorders>
              <w:top w:val="nil"/>
              <w:left w:val="nil"/>
              <w:bottom w:val="single" w:color="000000" w:sz="4" w:space="0"/>
              <w:right w:val="single" w:color="000000" w:sz="4" w:space="0"/>
            </w:tcBorders>
            <w:shd w:val="clear" w:color="auto" w:fill="auto"/>
            <w:noWrap/>
            <w:vAlign w:val="bottom"/>
          </w:tcPr>
          <w:p w14:paraId="3F68FDB1">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rPr>
              <w:t>决算数</w:t>
            </w:r>
          </w:p>
        </w:tc>
        <w:tc>
          <w:tcPr>
            <w:tcW w:w="2595" w:type="dxa"/>
            <w:tcBorders>
              <w:top w:val="nil"/>
              <w:left w:val="nil"/>
              <w:bottom w:val="single" w:color="000000" w:sz="4" w:space="0"/>
              <w:right w:val="single" w:color="000000" w:sz="4" w:space="0"/>
            </w:tcBorders>
            <w:shd w:val="clear" w:color="auto" w:fill="auto"/>
            <w:noWrap/>
            <w:vAlign w:val="center"/>
          </w:tcPr>
          <w:p w14:paraId="636A23A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项  目</w:t>
            </w:r>
          </w:p>
        </w:tc>
        <w:tc>
          <w:tcPr>
            <w:tcW w:w="1026" w:type="dxa"/>
            <w:tcBorders>
              <w:top w:val="nil"/>
              <w:left w:val="nil"/>
              <w:bottom w:val="single" w:color="000000" w:sz="4" w:space="0"/>
              <w:right w:val="single" w:color="000000" w:sz="4" w:space="0"/>
            </w:tcBorders>
            <w:shd w:val="clear" w:color="auto" w:fill="auto"/>
            <w:noWrap/>
            <w:vAlign w:val="center"/>
          </w:tcPr>
          <w:p w14:paraId="09D628A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决算数</w:t>
            </w:r>
          </w:p>
        </w:tc>
      </w:tr>
      <w:tr w14:paraId="42AAE2C1">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28BE08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一、“三公”经费支出</w:t>
            </w:r>
          </w:p>
        </w:tc>
        <w:tc>
          <w:tcPr>
            <w:tcW w:w="1146" w:type="dxa"/>
            <w:tcBorders>
              <w:top w:val="nil"/>
              <w:left w:val="nil"/>
              <w:bottom w:val="single" w:color="000000" w:sz="4" w:space="0"/>
              <w:right w:val="single" w:color="000000" w:sz="4" w:space="0"/>
            </w:tcBorders>
            <w:shd w:val="clear" w:color="auto" w:fill="auto"/>
            <w:noWrap/>
            <w:vAlign w:val="center"/>
          </w:tcPr>
          <w:p w14:paraId="1DF5FA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3D25A0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45AA82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2595" w:type="dxa"/>
            <w:tcBorders>
              <w:top w:val="nil"/>
              <w:left w:val="nil"/>
              <w:bottom w:val="single" w:color="000000" w:sz="4" w:space="0"/>
              <w:right w:val="single" w:color="000000" w:sz="4" w:space="0"/>
            </w:tcBorders>
            <w:shd w:val="clear" w:color="auto" w:fill="auto"/>
            <w:noWrap/>
            <w:vAlign w:val="center"/>
          </w:tcPr>
          <w:p w14:paraId="365E38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四、机关运行经费</w:t>
            </w:r>
          </w:p>
        </w:tc>
        <w:tc>
          <w:tcPr>
            <w:tcW w:w="1026" w:type="dxa"/>
            <w:tcBorders>
              <w:top w:val="nil"/>
              <w:left w:val="nil"/>
              <w:bottom w:val="single" w:color="000000" w:sz="4" w:space="0"/>
              <w:right w:val="single" w:color="000000" w:sz="4" w:space="0"/>
            </w:tcBorders>
            <w:shd w:val="clear" w:color="auto" w:fill="auto"/>
            <w:noWrap/>
            <w:vAlign w:val="center"/>
          </w:tcPr>
          <w:p w14:paraId="6FA948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1,245.62</w:t>
            </w:r>
          </w:p>
        </w:tc>
      </w:tr>
      <w:tr w14:paraId="48AF4FCC">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561149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（一）支出合计</w:t>
            </w:r>
          </w:p>
        </w:tc>
        <w:tc>
          <w:tcPr>
            <w:tcW w:w="1146" w:type="dxa"/>
            <w:tcBorders>
              <w:top w:val="nil"/>
              <w:left w:val="nil"/>
              <w:bottom w:val="single" w:color="000000" w:sz="4" w:space="0"/>
              <w:right w:val="single" w:color="000000" w:sz="4" w:space="0"/>
            </w:tcBorders>
            <w:shd w:val="clear" w:color="auto" w:fill="auto"/>
            <w:noWrap/>
            <w:vAlign w:val="center"/>
          </w:tcPr>
          <w:p w14:paraId="084DE6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16.00</w:t>
            </w:r>
          </w:p>
        </w:tc>
        <w:tc>
          <w:tcPr>
            <w:tcW w:w="901" w:type="dxa"/>
            <w:tcBorders>
              <w:top w:val="nil"/>
              <w:left w:val="nil"/>
              <w:bottom w:val="single" w:color="000000" w:sz="4" w:space="0"/>
              <w:right w:val="single" w:color="000000" w:sz="4" w:space="0"/>
            </w:tcBorders>
            <w:shd w:val="clear" w:color="auto" w:fill="auto"/>
            <w:noWrap/>
            <w:vAlign w:val="center"/>
          </w:tcPr>
          <w:p w14:paraId="6D3656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14.33</w:t>
            </w:r>
          </w:p>
        </w:tc>
        <w:tc>
          <w:tcPr>
            <w:tcW w:w="707" w:type="dxa"/>
            <w:tcBorders>
              <w:top w:val="nil"/>
              <w:left w:val="nil"/>
              <w:bottom w:val="single" w:color="000000" w:sz="4" w:space="0"/>
              <w:right w:val="single" w:color="000000" w:sz="4" w:space="0"/>
            </w:tcBorders>
            <w:shd w:val="clear" w:color="auto" w:fill="auto"/>
            <w:noWrap/>
            <w:vAlign w:val="center"/>
          </w:tcPr>
          <w:p w14:paraId="758E26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14.33</w:t>
            </w:r>
          </w:p>
        </w:tc>
        <w:tc>
          <w:tcPr>
            <w:tcW w:w="2595" w:type="dxa"/>
            <w:tcBorders>
              <w:top w:val="nil"/>
              <w:left w:val="nil"/>
              <w:bottom w:val="single" w:color="000000" w:sz="4" w:space="0"/>
              <w:right w:val="single" w:color="000000" w:sz="4" w:space="0"/>
            </w:tcBorders>
            <w:shd w:val="clear" w:color="auto" w:fill="auto"/>
            <w:noWrap/>
            <w:vAlign w:val="center"/>
          </w:tcPr>
          <w:p w14:paraId="03ADC4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（一）行政单位</w:t>
            </w:r>
          </w:p>
        </w:tc>
        <w:tc>
          <w:tcPr>
            <w:tcW w:w="1026" w:type="dxa"/>
            <w:tcBorders>
              <w:top w:val="nil"/>
              <w:left w:val="nil"/>
              <w:bottom w:val="single" w:color="000000" w:sz="4" w:space="0"/>
              <w:right w:val="single" w:color="000000" w:sz="4" w:space="0"/>
            </w:tcBorders>
            <w:shd w:val="clear" w:color="auto" w:fill="auto"/>
            <w:noWrap/>
            <w:vAlign w:val="center"/>
          </w:tcPr>
          <w:p w14:paraId="45C051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1,245.62</w:t>
            </w:r>
          </w:p>
        </w:tc>
      </w:tr>
      <w:tr w14:paraId="6FE03112">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1CF785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1．因公出国（境）费</w:t>
            </w:r>
          </w:p>
        </w:tc>
        <w:tc>
          <w:tcPr>
            <w:tcW w:w="1146" w:type="dxa"/>
            <w:tcBorders>
              <w:top w:val="nil"/>
              <w:left w:val="nil"/>
              <w:bottom w:val="single" w:color="000000" w:sz="4" w:space="0"/>
              <w:right w:val="single" w:color="000000" w:sz="4" w:space="0"/>
            </w:tcBorders>
            <w:shd w:val="clear" w:color="auto" w:fill="auto"/>
            <w:noWrap/>
            <w:vAlign w:val="center"/>
          </w:tcPr>
          <w:p w14:paraId="2890B3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01" w:type="dxa"/>
            <w:tcBorders>
              <w:top w:val="nil"/>
              <w:left w:val="nil"/>
              <w:bottom w:val="single" w:color="000000" w:sz="4" w:space="0"/>
              <w:right w:val="single" w:color="000000" w:sz="4" w:space="0"/>
            </w:tcBorders>
            <w:shd w:val="clear" w:color="auto" w:fill="auto"/>
            <w:noWrap/>
            <w:vAlign w:val="center"/>
          </w:tcPr>
          <w:p w14:paraId="2F18F2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07" w:type="dxa"/>
            <w:tcBorders>
              <w:top w:val="nil"/>
              <w:left w:val="nil"/>
              <w:bottom w:val="single" w:color="000000" w:sz="4" w:space="0"/>
              <w:right w:val="single" w:color="000000" w:sz="4" w:space="0"/>
            </w:tcBorders>
            <w:shd w:val="clear" w:color="auto" w:fill="auto"/>
            <w:noWrap/>
            <w:vAlign w:val="center"/>
          </w:tcPr>
          <w:p w14:paraId="3C15A4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595" w:type="dxa"/>
            <w:tcBorders>
              <w:top w:val="nil"/>
              <w:left w:val="nil"/>
              <w:bottom w:val="single" w:color="000000" w:sz="4" w:space="0"/>
              <w:right w:val="single" w:color="000000" w:sz="4" w:space="0"/>
            </w:tcBorders>
            <w:shd w:val="clear" w:color="auto" w:fill="auto"/>
            <w:noWrap/>
            <w:vAlign w:val="center"/>
          </w:tcPr>
          <w:p w14:paraId="20B22B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（二）参照公务员法管理事业单位</w:t>
            </w:r>
          </w:p>
        </w:tc>
        <w:tc>
          <w:tcPr>
            <w:tcW w:w="1026" w:type="dxa"/>
            <w:tcBorders>
              <w:top w:val="nil"/>
              <w:left w:val="nil"/>
              <w:bottom w:val="single" w:color="000000" w:sz="4" w:space="0"/>
              <w:right w:val="single" w:color="000000" w:sz="4" w:space="0"/>
            </w:tcBorders>
            <w:shd w:val="clear" w:color="auto" w:fill="auto"/>
            <w:noWrap/>
            <w:vAlign w:val="center"/>
          </w:tcPr>
          <w:p w14:paraId="5B2113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7AFE3EC">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445D10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2．公务用车购置及运行维护费</w:t>
            </w:r>
          </w:p>
        </w:tc>
        <w:tc>
          <w:tcPr>
            <w:tcW w:w="1146" w:type="dxa"/>
            <w:tcBorders>
              <w:top w:val="nil"/>
              <w:left w:val="nil"/>
              <w:bottom w:val="single" w:color="000000" w:sz="4" w:space="0"/>
              <w:right w:val="single" w:color="000000" w:sz="4" w:space="0"/>
            </w:tcBorders>
            <w:shd w:val="clear" w:color="auto" w:fill="auto"/>
            <w:noWrap/>
            <w:vAlign w:val="center"/>
          </w:tcPr>
          <w:p w14:paraId="3A12DE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13.00</w:t>
            </w:r>
          </w:p>
        </w:tc>
        <w:tc>
          <w:tcPr>
            <w:tcW w:w="901" w:type="dxa"/>
            <w:tcBorders>
              <w:top w:val="nil"/>
              <w:left w:val="nil"/>
              <w:bottom w:val="single" w:color="000000" w:sz="4" w:space="0"/>
              <w:right w:val="single" w:color="000000" w:sz="4" w:space="0"/>
            </w:tcBorders>
            <w:shd w:val="clear" w:color="auto" w:fill="auto"/>
            <w:noWrap/>
            <w:vAlign w:val="center"/>
          </w:tcPr>
          <w:p w14:paraId="6638CA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12.83</w:t>
            </w:r>
          </w:p>
        </w:tc>
        <w:tc>
          <w:tcPr>
            <w:tcW w:w="707" w:type="dxa"/>
            <w:tcBorders>
              <w:top w:val="nil"/>
              <w:left w:val="nil"/>
              <w:bottom w:val="single" w:color="000000" w:sz="4" w:space="0"/>
              <w:right w:val="single" w:color="000000" w:sz="4" w:space="0"/>
            </w:tcBorders>
            <w:shd w:val="clear" w:color="auto" w:fill="auto"/>
            <w:noWrap/>
            <w:vAlign w:val="center"/>
          </w:tcPr>
          <w:p w14:paraId="713608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12.83</w:t>
            </w:r>
          </w:p>
        </w:tc>
        <w:tc>
          <w:tcPr>
            <w:tcW w:w="2595" w:type="dxa"/>
            <w:tcBorders>
              <w:top w:val="nil"/>
              <w:left w:val="nil"/>
              <w:bottom w:val="single" w:color="000000" w:sz="4" w:space="0"/>
              <w:right w:val="single" w:color="000000" w:sz="4" w:space="0"/>
            </w:tcBorders>
            <w:shd w:val="clear" w:color="auto" w:fill="auto"/>
            <w:noWrap/>
            <w:vAlign w:val="center"/>
          </w:tcPr>
          <w:p w14:paraId="5F82F6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五、资产信息</w:t>
            </w:r>
          </w:p>
        </w:tc>
        <w:tc>
          <w:tcPr>
            <w:tcW w:w="1026" w:type="dxa"/>
            <w:tcBorders>
              <w:top w:val="nil"/>
              <w:left w:val="nil"/>
              <w:bottom w:val="single" w:color="000000" w:sz="4" w:space="0"/>
              <w:right w:val="single" w:color="000000" w:sz="4" w:space="0"/>
            </w:tcBorders>
            <w:shd w:val="clear" w:color="auto" w:fill="auto"/>
            <w:noWrap/>
            <w:vAlign w:val="center"/>
          </w:tcPr>
          <w:p w14:paraId="61C86B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14:paraId="59F7DB47">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217B07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（1）公务用车购置费</w:t>
            </w:r>
          </w:p>
        </w:tc>
        <w:tc>
          <w:tcPr>
            <w:tcW w:w="1146" w:type="dxa"/>
            <w:tcBorders>
              <w:top w:val="nil"/>
              <w:left w:val="nil"/>
              <w:bottom w:val="single" w:color="000000" w:sz="4" w:space="0"/>
              <w:right w:val="single" w:color="000000" w:sz="4" w:space="0"/>
            </w:tcBorders>
            <w:shd w:val="clear" w:color="auto" w:fill="auto"/>
            <w:noWrap/>
            <w:vAlign w:val="center"/>
          </w:tcPr>
          <w:p w14:paraId="4D3F51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01" w:type="dxa"/>
            <w:tcBorders>
              <w:top w:val="nil"/>
              <w:left w:val="nil"/>
              <w:bottom w:val="single" w:color="000000" w:sz="4" w:space="0"/>
              <w:right w:val="single" w:color="000000" w:sz="4" w:space="0"/>
            </w:tcBorders>
            <w:shd w:val="clear" w:color="auto" w:fill="auto"/>
            <w:noWrap/>
            <w:vAlign w:val="center"/>
          </w:tcPr>
          <w:p w14:paraId="431B13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07" w:type="dxa"/>
            <w:tcBorders>
              <w:top w:val="nil"/>
              <w:left w:val="nil"/>
              <w:bottom w:val="single" w:color="000000" w:sz="4" w:space="0"/>
              <w:right w:val="single" w:color="000000" w:sz="4" w:space="0"/>
            </w:tcBorders>
            <w:shd w:val="clear" w:color="auto" w:fill="auto"/>
            <w:noWrap/>
            <w:vAlign w:val="center"/>
          </w:tcPr>
          <w:p w14:paraId="08137D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595" w:type="dxa"/>
            <w:tcBorders>
              <w:top w:val="nil"/>
              <w:left w:val="nil"/>
              <w:bottom w:val="single" w:color="000000" w:sz="4" w:space="0"/>
              <w:right w:val="single" w:color="000000" w:sz="4" w:space="0"/>
            </w:tcBorders>
            <w:shd w:val="clear" w:color="auto" w:fill="auto"/>
            <w:noWrap/>
            <w:vAlign w:val="center"/>
          </w:tcPr>
          <w:p w14:paraId="387D3F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（一）车辆数合计（辆）</w:t>
            </w:r>
          </w:p>
        </w:tc>
        <w:tc>
          <w:tcPr>
            <w:tcW w:w="1026" w:type="dxa"/>
            <w:tcBorders>
              <w:top w:val="nil"/>
              <w:left w:val="nil"/>
              <w:bottom w:val="single" w:color="000000" w:sz="4" w:space="0"/>
              <w:right w:val="single" w:color="000000" w:sz="4" w:space="0"/>
            </w:tcBorders>
            <w:shd w:val="clear" w:color="auto" w:fill="auto"/>
            <w:noWrap/>
            <w:vAlign w:val="center"/>
          </w:tcPr>
          <w:p w14:paraId="309EE7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14:paraId="3DAA3AC4">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386ED6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（2）公务用车运行维护费</w:t>
            </w:r>
          </w:p>
        </w:tc>
        <w:tc>
          <w:tcPr>
            <w:tcW w:w="1146" w:type="dxa"/>
            <w:tcBorders>
              <w:top w:val="nil"/>
              <w:left w:val="nil"/>
              <w:bottom w:val="single" w:color="000000" w:sz="4" w:space="0"/>
              <w:right w:val="single" w:color="000000" w:sz="4" w:space="0"/>
            </w:tcBorders>
            <w:shd w:val="clear" w:color="auto" w:fill="auto"/>
            <w:noWrap/>
            <w:vAlign w:val="center"/>
          </w:tcPr>
          <w:p w14:paraId="6D26F0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13.00</w:t>
            </w:r>
          </w:p>
        </w:tc>
        <w:tc>
          <w:tcPr>
            <w:tcW w:w="901" w:type="dxa"/>
            <w:tcBorders>
              <w:top w:val="nil"/>
              <w:left w:val="nil"/>
              <w:bottom w:val="single" w:color="000000" w:sz="4" w:space="0"/>
              <w:right w:val="single" w:color="000000" w:sz="4" w:space="0"/>
            </w:tcBorders>
            <w:shd w:val="clear" w:color="auto" w:fill="auto"/>
            <w:noWrap/>
            <w:vAlign w:val="center"/>
          </w:tcPr>
          <w:p w14:paraId="6AC7DB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12.83</w:t>
            </w:r>
          </w:p>
        </w:tc>
        <w:tc>
          <w:tcPr>
            <w:tcW w:w="707" w:type="dxa"/>
            <w:tcBorders>
              <w:top w:val="nil"/>
              <w:left w:val="nil"/>
              <w:bottom w:val="single" w:color="000000" w:sz="4" w:space="0"/>
              <w:right w:val="single" w:color="000000" w:sz="4" w:space="0"/>
            </w:tcBorders>
            <w:shd w:val="clear" w:color="auto" w:fill="auto"/>
            <w:noWrap/>
            <w:vAlign w:val="center"/>
          </w:tcPr>
          <w:p w14:paraId="6605BB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12.83</w:t>
            </w:r>
          </w:p>
        </w:tc>
        <w:tc>
          <w:tcPr>
            <w:tcW w:w="2595" w:type="dxa"/>
            <w:tcBorders>
              <w:top w:val="nil"/>
              <w:left w:val="nil"/>
              <w:bottom w:val="single" w:color="000000" w:sz="4" w:space="0"/>
              <w:right w:val="single" w:color="000000" w:sz="4" w:space="0"/>
            </w:tcBorders>
            <w:shd w:val="clear" w:color="auto" w:fill="auto"/>
            <w:noWrap/>
            <w:vAlign w:val="center"/>
          </w:tcPr>
          <w:p w14:paraId="6D3A20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1．副部（省）级及以上领导用车</w:t>
            </w:r>
          </w:p>
        </w:tc>
        <w:tc>
          <w:tcPr>
            <w:tcW w:w="1026" w:type="dxa"/>
            <w:tcBorders>
              <w:top w:val="nil"/>
              <w:left w:val="nil"/>
              <w:bottom w:val="single" w:color="000000" w:sz="4" w:space="0"/>
              <w:right w:val="single" w:color="000000" w:sz="4" w:space="0"/>
            </w:tcBorders>
            <w:shd w:val="clear" w:color="auto" w:fill="auto"/>
            <w:noWrap/>
            <w:vAlign w:val="center"/>
          </w:tcPr>
          <w:p w14:paraId="7BCCF9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14:paraId="35614AFA">
        <w:tblPrEx>
          <w:tblCellMar>
            <w:top w:w="0" w:type="dxa"/>
            <w:left w:w="108" w:type="dxa"/>
            <w:bottom w:w="0" w:type="dxa"/>
            <w:right w:w="108" w:type="dxa"/>
          </w:tblCellMar>
        </w:tblPrEx>
        <w:trPr>
          <w:trHeight w:val="522"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4B93C6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3．公务接待费</w:t>
            </w:r>
          </w:p>
        </w:tc>
        <w:tc>
          <w:tcPr>
            <w:tcW w:w="1146" w:type="dxa"/>
            <w:tcBorders>
              <w:top w:val="nil"/>
              <w:left w:val="nil"/>
              <w:bottom w:val="single" w:color="000000" w:sz="4" w:space="0"/>
              <w:right w:val="single" w:color="000000" w:sz="4" w:space="0"/>
            </w:tcBorders>
            <w:shd w:val="clear" w:color="auto" w:fill="auto"/>
            <w:noWrap/>
            <w:vAlign w:val="center"/>
          </w:tcPr>
          <w:p w14:paraId="691D17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901" w:type="dxa"/>
            <w:tcBorders>
              <w:top w:val="nil"/>
              <w:left w:val="nil"/>
              <w:bottom w:val="single" w:color="000000" w:sz="4" w:space="0"/>
              <w:right w:val="single" w:color="000000" w:sz="4" w:space="0"/>
            </w:tcBorders>
            <w:shd w:val="clear" w:color="auto" w:fill="auto"/>
            <w:noWrap/>
            <w:vAlign w:val="center"/>
          </w:tcPr>
          <w:p w14:paraId="055175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707" w:type="dxa"/>
            <w:tcBorders>
              <w:top w:val="nil"/>
              <w:left w:val="nil"/>
              <w:bottom w:val="single" w:color="000000" w:sz="4" w:space="0"/>
              <w:right w:val="single" w:color="000000" w:sz="4" w:space="0"/>
            </w:tcBorders>
            <w:shd w:val="clear" w:color="auto" w:fill="auto"/>
            <w:noWrap/>
            <w:vAlign w:val="center"/>
          </w:tcPr>
          <w:p w14:paraId="2A7534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2595" w:type="dxa"/>
            <w:tcBorders>
              <w:top w:val="nil"/>
              <w:left w:val="nil"/>
              <w:bottom w:val="single" w:color="000000" w:sz="4" w:space="0"/>
              <w:right w:val="single" w:color="000000" w:sz="4" w:space="0"/>
            </w:tcBorders>
            <w:shd w:val="clear" w:color="auto" w:fill="auto"/>
            <w:noWrap/>
            <w:vAlign w:val="center"/>
          </w:tcPr>
          <w:p w14:paraId="024BF9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2．主要领导干部用车</w:t>
            </w:r>
          </w:p>
        </w:tc>
        <w:tc>
          <w:tcPr>
            <w:tcW w:w="1026" w:type="dxa"/>
            <w:tcBorders>
              <w:top w:val="nil"/>
              <w:left w:val="nil"/>
              <w:bottom w:val="single" w:color="000000" w:sz="4" w:space="0"/>
              <w:right w:val="single" w:color="000000" w:sz="4" w:space="0"/>
            </w:tcBorders>
            <w:shd w:val="clear" w:color="auto" w:fill="auto"/>
            <w:noWrap/>
            <w:vAlign w:val="center"/>
          </w:tcPr>
          <w:p w14:paraId="29E5B1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14:paraId="296F14C9">
        <w:tblPrEx>
          <w:tblCellMar>
            <w:top w:w="0" w:type="dxa"/>
            <w:left w:w="108" w:type="dxa"/>
            <w:bottom w:w="0" w:type="dxa"/>
            <w:right w:w="108" w:type="dxa"/>
          </w:tblCellMar>
        </w:tblPrEx>
        <w:trPr>
          <w:trHeight w:val="522"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3243A8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（1）国内接待费</w:t>
            </w:r>
          </w:p>
        </w:tc>
        <w:tc>
          <w:tcPr>
            <w:tcW w:w="1146" w:type="dxa"/>
            <w:tcBorders>
              <w:top w:val="nil"/>
              <w:left w:val="nil"/>
              <w:bottom w:val="single" w:color="000000" w:sz="4" w:space="0"/>
              <w:right w:val="single" w:color="000000" w:sz="4" w:space="0"/>
            </w:tcBorders>
            <w:shd w:val="clear" w:color="auto" w:fill="auto"/>
            <w:noWrap/>
            <w:vAlign w:val="center"/>
          </w:tcPr>
          <w:p w14:paraId="639F30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30C5F6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7CF071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2595" w:type="dxa"/>
            <w:tcBorders>
              <w:top w:val="nil"/>
              <w:left w:val="nil"/>
              <w:bottom w:val="single" w:color="000000" w:sz="4" w:space="0"/>
              <w:right w:val="single" w:color="000000" w:sz="4" w:space="0"/>
            </w:tcBorders>
            <w:shd w:val="clear" w:color="auto" w:fill="auto"/>
            <w:noWrap/>
            <w:vAlign w:val="center"/>
          </w:tcPr>
          <w:p w14:paraId="54D9BB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3．机要通信用车</w:t>
            </w:r>
          </w:p>
        </w:tc>
        <w:tc>
          <w:tcPr>
            <w:tcW w:w="1026" w:type="dxa"/>
            <w:tcBorders>
              <w:top w:val="nil"/>
              <w:left w:val="nil"/>
              <w:bottom w:val="single" w:color="000000" w:sz="4" w:space="0"/>
              <w:right w:val="single" w:color="000000" w:sz="4" w:space="0"/>
            </w:tcBorders>
            <w:shd w:val="clear" w:color="auto" w:fill="auto"/>
            <w:noWrap/>
            <w:vAlign w:val="center"/>
          </w:tcPr>
          <w:p w14:paraId="2A3A72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r>
      <w:tr w14:paraId="402B000C">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6D6547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其中：外事接待费</w:t>
            </w:r>
          </w:p>
        </w:tc>
        <w:tc>
          <w:tcPr>
            <w:tcW w:w="1146" w:type="dxa"/>
            <w:tcBorders>
              <w:top w:val="nil"/>
              <w:left w:val="nil"/>
              <w:bottom w:val="single" w:color="000000" w:sz="4" w:space="0"/>
              <w:right w:val="single" w:color="000000" w:sz="4" w:space="0"/>
            </w:tcBorders>
            <w:shd w:val="clear" w:color="auto" w:fill="auto"/>
            <w:noWrap/>
            <w:vAlign w:val="center"/>
          </w:tcPr>
          <w:p w14:paraId="0066A3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7D7A52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29D900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595" w:type="dxa"/>
            <w:tcBorders>
              <w:top w:val="nil"/>
              <w:left w:val="nil"/>
              <w:bottom w:val="single" w:color="000000" w:sz="4" w:space="0"/>
              <w:right w:val="single" w:color="000000" w:sz="4" w:space="0"/>
            </w:tcBorders>
            <w:shd w:val="clear" w:color="auto" w:fill="auto"/>
            <w:noWrap/>
            <w:vAlign w:val="center"/>
          </w:tcPr>
          <w:p w14:paraId="01E63B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4．应急保障用车</w:t>
            </w:r>
          </w:p>
        </w:tc>
        <w:tc>
          <w:tcPr>
            <w:tcW w:w="1026" w:type="dxa"/>
            <w:tcBorders>
              <w:top w:val="nil"/>
              <w:left w:val="nil"/>
              <w:bottom w:val="single" w:color="000000" w:sz="4" w:space="0"/>
              <w:right w:val="single" w:color="000000" w:sz="4" w:space="0"/>
            </w:tcBorders>
            <w:shd w:val="clear" w:color="auto" w:fill="auto"/>
            <w:noWrap/>
            <w:vAlign w:val="center"/>
          </w:tcPr>
          <w:p w14:paraId="7811E4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r>
      <w:tr w14:paraId="14AF227F">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144635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（2）国（境）外接待费</w:t>
            </w:r>
          </w:p>
        </w:tc>
        <w:tc>
          <w:tcPr>
            <w:tcW w:w="1146" w:type="dxa"/>
            <w:tcBorders>
              <w:top w:val="nil"/>
              <w:left w:val="nil"/>
              <w:bottom w:val="single" w:color="000000" w:sz="4" w:space="0"/>
              <w:right w:val="single" w:color="000000" w:sz="4" w:space="0"/>
            </w:tcBorders>
            <w:shd w:val="clear" w:color="auto" w:fill="auto"/>
            <w:noWrap/>
            <w:vAlign w:val="center"/>
          </w:tcPr>
          <w:p w14:paraId="73905F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72C1C9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195AE0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595" w:type="dxa"/>
            <w:tcBorders>
              <w:top w:val="nil"/>
              <w:left w:val="nil"/>
              <w:bottom w:val="single" w:color="000000" w:sz="4" w:space="0"/>
              <w:right w:val="single" w:color="000000" w:sz="4" w:space="0"/>
            </w:tcBorders>
            <w:shd w:val="clear" w:color="auto" w:fill="auto"/>
            <w:noWrap/>
            <w:vAlign w:val="center"/>
          </w:tcPr>
          <w:p w14:paraId="6397F2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5．执法执勤用车</w:t>
            </w:r>
          </w:p>
        </w:tc>
        <w:tc>
          <w:tcPr>
            <w:tcW w:w="1026" w:type="dxa"/>
            <w:tcBorders>
              <w:top w:val="nil"/>
              <w:left w:val="nil"/>
              <w:bottom w:val="single" w:color="000000" w:sz="4" w:space="0"/>
              <w:right w:val="single" w:color="000000" w:sz="4" w:space="0"/>
            </w:tcBorders>
            <w:shd w:val="clear" w:color="auto" w:fill="auto"/>
            <w:noWrap/>
            <w:vAlign w:val="center"/>
          </w:tcPr>
          <w:p w14:paraId="6DBA40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14:paraId="1309369F">
        <w:tblPrEx>
          <w:tblCellMar>
            <w:top w:w="0" w:type="dxa"/>
            <w:left w:w="108" w:type="dxa"/>
            <w:bottom w:w="0" w:type="dxa"/>
            <w:right w:w="108" w:type="dxa"/>
          </w:tblCellMar>
        </w:tblPrEx>
        <w:trPr>
          <w:trHeight w:val="522"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56EAF6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（二）相关统计数</w:t>
            </w:r>
          </w:p>
        </w:tc>
        <w:tc>
          <w:tcPr>
            <w:tcW w:w="1146" w:type="dxa"/>
            <w:tcBorders>
              <w:top w:val="nil"/>
              <w:left w:val="nil"/>
              <w:bottom w:val="single" w:color="000000" w:sz="4" w:space="0"/>
              <w:right w:val="single" w:color="000000" w:sz="4" w:space="0"/>
            </w:tcBorders>
            <w:shd w:val="clear" w:color="auto" w:fill="auto"/>
            <w:noWrap/>
            <w:vAlign w:val="center"/>
          </w:tcPr>
          <w:p w14:paraId="1F4FF1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1C7DEA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6B3E82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2595" w:type="dxa"/>
            <w:tcBorders>
              <w:top w:val="nil"/>
              <w:left w:val="nil"/>
              <w:bottom w:val="single" w:color="000000" w:sz="4" w:space="0"/>
              <w:right w:val="single" w:color="000000" w:sz="4" w:space="0"/>
            </w:tcBorders>
            <w:shd w:val="clear" w:color="auto" w:fill="auto"/>
            <w:noWrap/>
            <w:vAlign w:val="center"/>
          </w:tcPr>
          <w:p w14:paraId="2B79C3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6．特种专业技术用车</w:t>
            </w:r>
          </w:p>
        </w:tc>
        <w:tc>
          <w:tcPr>
            <w:tcW w:w="1026" w:type="dxa"/>
            <w:tcBorders>
              <w:top w:val="nil"/>
              <w:left w:val="nil"/>
              <w:bottom w:val="single" w:color="000000" w:sz="4" w:space="0"/>
              <w:right w:val="single" w:color="000000" w:sz="4" w:space="0"/>
            </w:tcBorders>
            <w:shd w:val="clear" w:color="auto" w:fill="auto"/>
            <w:noWrap/>
            <w:vAlign w:val="center"/>
          </w:tcPr>
          <w:p w14:paraId="6F5E59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14:paraId="6B72AC45">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4DBD64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1．因公出国（境）团组数（个）</w:t>
            </w:r>
          </w:p>
        </w:tc>
        <w:tc>
          <w:tcPr>
            <w:tcW w:w="1146" w:type="dxa"/>
            <w:tcBorders>
              <w:top w:val="nil"/>
              <w:left w:val="nil"/>
              <w:bottom w:val="single" w:color="000000" w:sz="4" w:space="0"/>
              <w:right w:val="single" w:color="000000" w:sz="4" w:space="0"/>
            </w:tcBorders>
            <w:shd w:val="clear" w:color="auto" w:fill="auto"/>
            <w:noWrap/>
            <w:vAlign w:val="center"/>
          </w:tcPr>
          <w:p w14:paraId="5B480D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0DBDC0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3194FD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2595" w:type="dxa"/>
            <w:tcBorders>
              <w:top w:val="nil"/>
              <w:left w:val="nil"/>
              <w:bottom w:val="single" w:color="000000" w:sz="4" w:space="0"/>
              <w:right w:val="single" w:color="000000" w:sz="4" w:space="0"/>
            </w:tcBorders>
            <w:shd w:val="clear" w:color="auto" w:fill="auto"/>
            <w:noWrap/>
            <w:vAlign w:val="center"/>
          </w:tcPr>
          <w:p w14:paraId="3E771A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7．离退休干部用车</w:t>
            </w:r>
          </w:p>
        </w:tc>
        <w:tc>
          <w:tcPr>
            <w:tcW w:w="1026" w:type="dxa"/>
            <w:tcBorders>
              <w:top w:val="nil"/>
              <w:left w:val="nil"/>
              <w:bottom w:val="single" w:color="000000" w:sz="4" w:space="0"/>
              <w:right w:val="single" w:color="000000" w:sz="4" w:space="0"/>
            </w:tcBorders>
            <w:shd w:val="clear" w:color="auto" w:fill="auto"/>
            <w:noWrap/>
            <w:vAlign w:val="center"/>
          </w:tcPr>
          <w:p w14:paraId="611B5B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14:paraId="081F7EE6">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21AC8E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2．因公出国（境）人次数（人）</w:t>
            </w:r>
          </w:p>
        </w:tc>
        <w:tc>
          <w:tcPr>
            <w:tcW w:w="1146" w:type="dxa"/>
            <w:tcBorders>
              <w:top w:val="nil"/>
              <w:left w:val="nil"/>
              <w:bottom w:val="single" w:color="000000" w:sz="4" w:space="0"/>
              <w:right w:val="single" w:color="000000" w:sz="4" w:space="0"/>
            </w:tcBorders>
            <w:shd w:val="clear" w:color="auto" w:fill="auto"/>
            <w:noWrap/>
            <w:vAlign w:val="center"/>
          </w:tcPr>
          <w:p w14:paraId="3395D1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0B52FA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1C735E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2595" w:type="dxa"/>
            <w:tcBorders>
              <w:top w:val="nil"/>
              <w:left w:val="nil"/>
              <w:bottom w:val="single" w:color="000000" w:sz="4" w:space="0"/>
              <w:right w:val="single" w:color="000000" w:sz="4" w:space="0"/>
            </w:tcBorders>
            <w:shd w:val="clear" w:color="auto" w:fill="auto"/>
            <w:noWrap/>
            <w:vAlign w:val="center"/>
          </w:tcPr>
          <w:p w14:paraId="40E400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8．其他用车</w:t>
            </w:r>
          </w:p>
        </w:tc>
        <w:tc>
          <w:tcPr>
            <w:tcW w:w="1026" w:type="dxa"/>
            <w:tcBorders>
              <w:top w:val="nil"/>
              <w:left w:val="nil"/>
              <w:bottom w:val="single" w:color="000000" w:sz="4" w:space="0"/>
              <w:right w:val="single" w:color="000000" w:sz="4" w:space="0"/>
            </w:tcBorders>
            <w:shd w:val="clear" w:color="auto" w:fill="auto"/>
            <w:noWrap/>
            <w:vAlign w:val="center"/>
          </w:tcPr>
          <w:p w14:paraId="3969DC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14:paraId="7D90CFEB">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5AAA6C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3．公务用车购置数（辆）</w:t>
            </w:r>
          </w:p>
        </w:tc>
        <w:tc>
          <w:tcPr>
            <w:tcW w:w="1146" w:type="dxa"/>
            <w:tcBorders>
              <w:top w:val="nil"/>
              <w:left w:val="nil"/>
              <w:bottom w:val="single" w:color="000000" w:sz="4" w:space="0"/>
              <w:right w:val="single" w:color="000000" w:sz="4" w:space="0"/>
            </w:tcBorders>
            <w:shd w:val="clear" w:color="auto" w:fill="auto"/>
            <w:noWrap/>
            <w:vAlign w:val="center"/>
          </w:tcPr>
          <w:p w14:paraId="19CEED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3B3BD0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426AAC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2595" w:type="dxa"/>
            <w:tcBorders>
              <w:top w:val="nil"/>
              <w:left w:val="nil"/>
              <w:bottom w:val="single" w:color="000000" w:sz="4" w:space="0"/>
              <w:right w:val="single" w:color="000000" w:sz="4" w:space="0"/>
            </w:tcBorders>
            <w:shd w:val="clear" w:color="auto" w:fill="auto"/>
            <w:noWrap/>
            <w:vAlign w:val="center"/>
          </w:tcPr>
          <w:p w14:paraId="08163B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（二）单价100万元（含）以上设备（不含车辆）</w:t>
            </w:r>
          </w:p>
        </w:tc>
        <w:tc>
          <w:tcPr>
            <w:tcW w:w="1026" w:type="dxa"/>
            <w:tcBorders>
              <w:top w:val="nil"/>
              <w:left w:val="nil"/>
              <w:bottom w:val="single" w:color="000000" w:sz="4" w:space="0"/>
              <w:right w:val="single" w:color="000000" w:sz="4" w:space="0"/>
            </w:tcBorders>
            <w:shd w:val="clear" w:color="auto" w:fill="auto"/>
            <w:noWrap/>
            <w:vAlign w:val="center"/>
          </w:tcPr>
          <w:p w14:paraId="702942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14:paraId="051F8C14">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720E97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4．公务用车保有量（辆）</w:t>
            </w:r>
          </w:p>
        </w:tc>
        <w:tc>
          <w:tcPr>
            <w:tcW w:w="1146" w:type="dxa"/>
            <w:tcBorders>
              <w:top w:val="nil"/>
              <w:left w:val="nil"/>
              <w:bottom w:val="single" w:color="000000" w:sz="4" w:space="0"/>
              <w:right w:val="single" w:color="000000" w:sz="4" w:space="0"/>
            </w:tcBorders>
            <w:shd w:val="clear" w:color="auto" w:fill="auto"/>
            <w:noWrap/>
            <w:vAlign w:val="center"/>
          </w:tcPr>
          <w:p w14:paraId="4DAFE6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35724E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246FC4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595" w:type="dxa"/>
            <w:tcBorders>
              <w:top w:val="nil"/>
              <w:left w:val="nil"/>
              <w:bottom w:val="single" w:color="000000" w:sz="4" w:space="0"/>
              <w:right w:val="single" w:color="000000" w:sz="4" w:space="0"/>
            </w:tcBorders>
            <w:shd w:val="clear" w:color="auto" w:fill="auto"/>
            <w:noWrap/>
            <w:vAlign w:val="center"/>
          </w:tcPr>
          <w:p w14:paraId="2861BE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六、政府采购支出信息</w:t>
            </w:r>
          </w:p>
        </w:tc>
        <w:tc>
          <w:tcPr>
            <w:tcW w:w="1026" w:type="dxa"/>
            <w:tcBorders>
              <w:top w:val="nil"/>
              <w:left w:val="nil"/>
              <w:bottom w:val="single" w:color="000000" w:sz="4" w:space="0"/>
              <w:right w:val="single" w:color="000000" w:sz="4" w:space="0"/>
            </w:tcBorders>
            <w:shd w:val="clear" w:color="auto" w:fill="auto"/>
            <w:noWrap/>
            <w:vAlign w:val="center"/>
          </w:tcPr>
          <w:p w14:paraId="08C351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14:paraId="11F4F00F">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auto" w:sz="4" w:space="0"/>
              <w:right w:val="single" w:color="000000" w:sz="4" w:space="0"/>
            </w:tcBorders>
            <w:shd w:val="clear" w:color="auto" w:fill="auto"/>
            <w:noWrap/>
            <w:vAlign w:val="center"/>
          </w:tcPr>
          <w:p w14:paraId="6BAD44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5．国内公务接待批次（个）</w:t>
            </w:r>
          </w:p>
        </w:tc>
        <w:tc>
          <w:tcPr>
            <w:tcW w:w="1146" w:type="dxa"/>
            <w:tcBorders>
              <w:top w:val="nil"/>
              <w:left w:val="nil"/>
              <w:bottom w:val="single" w:color="auto" w:sz="4" w:space="0"/>
              <w:right w:val="single" w:color="000000" w:sz="4" w:space="0"/>
            </w:tcBorders>
            <w:shd w:val="clear" w:color="auto" w:fill="auto"/>
            <w:noWrap/>
            <w:vAlign w:val="center"/>
          </w:tcPr>
          <w:p w14:paraId="0AE9D2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auto" w:sz="4" w:space="0"/>
              <w:right w:val="single" w:color="000000" w:sz="4" w:space="0"/>
            </w:tcBorders>
            <w:shd w:val="clear" w:color="auto" w:fill="auto"/>
            <w:noWrap/>
            <w:vAlign w:val="center"/>
          </w:tcPr>
          <w:p w14:paraId="276803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auto" w:sz="4" w:space="0"/>
              <w:right w:val="single" w:color="000000" w:sz="4" w:space="0"/>
            </w:tcBorders>
            <w:shd w:val="clear" w:color="auto" w:fill="auto"/>
            <w:noWrap/>
            <w:vAlign w:val="center"/>
          </w:tcPr>
          <w:p w14:paraId="41953C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2595" w:type="dxa"/>
            <w:tcBorders>
              <w:top w:val="nil"/>
              <w:left w:val="nil"/>
              <w:bottom w:val="single" w:color="auto" w:sz="4" w:space="0"/>
              <w:right w:val="single" w:color="000000" w:sz="4" w:space="0"/>
            </w:tcBorders>
            <w:shd w:val="clear" w:color="auto" w:fill="auto"/>
            <w:noWrap/>
            <w:vAlign w:val="center"/>
          </w:tcPr>
          <w:p w14:paraId="159B04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（一）政府采购支出合计</w:t>
            </w:r>
          </w:p>
        </w:tc>
        <w:tc>
          <w:tcPr>
            <w:tcW w:w="1026" w:type="dxa"/>
            <w:tcBorders>
              <w:top w:val="nil"/>
              <w:left w:val="nil"/>
              <w:bottom w:val="single" w:color="auto" w:sz="4" w:space="0"/>
              <w:right w:val="single" w:color="000000" w:sz="4" w:space="0"/>
            </w:tcBorders>
            <w:shd w:val="clear" w:color="auto" w:fill="auto"/>
            <w:noWrap/>
            <w:vAlign w:val="center"/>
          </w:tcPr>
          <w:p w14:paraId="634738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80C5C2A">
        <w:tblPrEx>
          <w:tblCellMar>
            <w:top w:w="0" w:type="dxa"/>
            <w:left w:w="108" w:type="dxa"/>
            <w:bottom w:w="0" w:type="dxa"/>
            <w:right w:w="108" w:type="dxa"/>
          </w:tblCellMar>
        </w:tblPrEx>
        <w:trPr>
          <w:trHeight w:val="645" w:hRule="atLeast"/>
        </w:trPr>
        <w:tc>
          <w:tcPr>
            <w:tcW w:w="24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15D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其中：外事接待批次（个）</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C23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CB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204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E1D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1．政府采购货物支出</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CD9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4549933">
        <w:tblPrEx>
          <w:tblCellMar>
            <w:top w:w="0" w:type="dxa"/>
            <w:left w:w="108" w:type="dxa"/>
            <w:bottom w:w="0" w:type="dxa"/>
            <w:right w:w="108" w:type="dxa"/>
          </w:tblCellMar>
        </w:tblPrEx>
        <w:trPr>
          <w:trHeight w:val="645" w:hRule="atLeast"/>
        </w:trPr>
        <w:tc>
          <w:tcPr>
            <w:tcW w:w="24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2DF1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6．国内公务接待人次（人）</w:t>
            </w:r>
          </w:p>
        </w:tc>
        <w:tc>
          <w:tcPr>
            <w:tcW w:w="1146" w:type="dxa"/>
            <w:tcBorders>
              <w:top w:val="single" w:color="auto" w:sz="4" w:space="0"/>
              <w:left w:val="nil"/>
              <w:bottom w:val="single" w:color="000000" w:sz="4" w:space="0"/>
              <w:right w:val="single" w:color="000000" w:sz="4" w:space="0"/>
            </w:tcBorders>
            <w:shd w:val="clear" w:color="auto" w:fill="auto"/>
            <w:noWrap/>
            <w:vAlign w:val="center"/>
          </w:tcPr>
          <w:p w14:paraId="6B76F7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single" w:color="auto" w:sz="4" w:space="0"/>
              <w:left w:val="nil"/>
              <w:bottom w:val="single" w:color="000000" w:sz="4" w:space="0"/>
              <w:right w:val="single" w:color="000000" w:sz="4" w:space="0"/>
            </w:tcBorders>
            <w:shd w:val="clear" w:color="auto" w:fill="auto"/>
            <w:noWrap/>
            <w:vAlign w:val="center"/>
          </w:tcPr>
          <w:p w14:paraId="060481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single" w:color="auto" w:sz="4" w:space="0"/>
              <w:left w:val="nil"/>
              <w:bottom w:val="single" w:color="000000" w:sz="4" w:space="0"/>
              <w:right w:val="single" w:color="000000" w:sz="4" w:space="0"/>
            </w:tcBorders>
            <w:shd w:val="clear" w:color="auto" w:fill="auto"/>
            <w:noWrap/>
            <w:vAlign w:val="center"/>
          </w:tcPr>
          <w:p w14:paraId="2D6B6A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2595" w:type="dxa"/>
            <w:tcBorders>
              <w:top w:val="single" w:color="auto" w:sz="4" w:space="0"/>
              <w:left w:val="nil"/>
              <w:bottom w:val="single" w:color="000000" w:sz="4" w:space="0"/>
              <w:right w:val="single" w:color="000000" w:sz="4" w:space="0"/>
            </w:tcBorders>
            <w:shd w:val="clear" w:color="auto" w:fill="auto"/>
            <w:noWrap/>
            <w:vAlign w:val="center"/>
          </w:tcPr>
          <w:p w14:paraId="78441F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2．政府采购工程支出</w:t>
            </w:r>
          </w:p>
        </w:tc>
        <w:tc>
          <w:tcPr>
            <w:tcW w:w="1026" w:type="dxa"/>
            <w:tcBorders>
              <w:top w:val="single" w:color="auto" w:sz="4" w:space="0"/>
              <w:left w:val="nil"/>
              <w:bottom w:val="single" w:color="000000" w:sz="4" w:space="0"/>
              <w:right w:val="single" w:color="000000" w:sz="4" w:space="0"/>
            </w:tcBorders>
            <w:shd w:val="clear" w:color="auto" w:fill="auto"/>
            <w:noWrap/>
            <w:vAlign w:val="center"/>
          </w:tcPr>
          <w:p w14:paraId="3A816E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E2BD1E1">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7FC8E6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其中：外事接待人次（人）</w:t>
            </w:r>
          </w:p>
        </w:tc>
        <w:tc>
          <w:tcPr>
            <w:tcW w:w="1146" w:type="dxa"/>
            <w:tcBorders>
              <w:top w:val="nil"/>
              <w:left w:val="nil"/>
              <w:bottom w:val="single" w:color="000000" w:sz="4" w:space="0"/>
              <w:right w:val="single" w:color="000000" w:sz="4" w:space="0"/>
            </w:tcBorders>
            <w:shd w:val="clear" w:color="auto" w:fill="auto"/>
            <w:noWrap/>
            <w:vAlign w:val="center"/>
          </w:tcPr>
          <w:p w14:paraId="054E04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397D99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09D4A2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2595" w:type="dxa"/>
            <w:tcBorders>
              <w:top w:val="nil"/>
              <w:left w:val="nil"/>
              <w:bottom w:val="single" w:color="000000" w:sz="4" w:space="0"/>
              <w:right w:val="single" w:color="000000" w:sz="4" w:space="0"/>
            </w:tcBorders>
            <w:shd w:val="clear" w:color="auto" w:fill="auto"/>
            <w:noWrap/>
            <w:vAlign w:val="center"/>
          </w:tcPr>
          <w:p w14:paraId="0BE3EF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3．政府采购服务支出</w:t>
            </w:r>
          </w:p>
        </w:tc>
        <w:tc>
          <w:tcPr>
            <w:tcW w:w="1026" w:type="dxa"/>
            <w:tcBorders>
              <w:top w:val="nil"/>
              <w:left w:val="nil"/>
              <w:bottom w:val="single" w:color="000000" w:sz="4" w:space="0"/>
              <w:right w:val="single" w:color="000000" w:sz="4" w:space="0"/>
            </w:tcBorders>
            <w:shd w:val="clear" w:color="auto" w:fill="auto"/>
            <w:noWrap/>
            <w:vAlign w:val="center"/>
          </w:tcPr>
          <w:p w14:paraId="36D441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0C0462">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592C3B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7．国（境）外公务接待批次（个）</w:t>
            </w:r>
          </w:p>
        </w:tc>
        <w:tc>
          <w:tcPr>
            <w:tcW w:w="1146" w:type="dxa"/>
            <w:tcBorders>
              <w:top w:val="nil"/>
              <w:left w:val="nil"/>
              <w:bottom w:val="single" w:color="000000" w:sz="4" w:space="0"/>
              <w:right w:val="single" w:color="000000" w:sz="4" w:space="0"/>
            </w:tcBorders>
            <w:shd w:val="clear" w:color="auto" w:fill="auto"/>
            <w:noWrap/>
            <w:vAlign w:val="center"/>
          </w:tcPr>
          <w:p w14:paraId="6FA7DA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060FBD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7ABE0D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2595" w:type="dxa"/>
            <w:tcBorders>
              <w:top w:val="nil"/>
              <w:left w:val="nil"/>
              <w:bottom w:val="single" w:color="000000" w:sz="4" w:space="0"/>
              <w:right w:val="single" w:color="000000" w:sz="4" w:space="0"/>
            </w:tcBorders>
            <w:shd w:val="clear" w:color="auto" w:fill="auto"/>
            <w:noWrap/>
            <w:vAlign w:val="center"/>
          </w:tcPr>
          <w:p w14:paraId="14FF304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（二）政府采购授予中小企业合同金额</w:t>
            </w:r>
          </w:p>
        </w:tc>
        <w:tc>
          <w:tcPr>
            <w:tcW w:w="1026" w:type="dxa"/>
            <w:tcBorders>
              <w:top w:val="nil"/>
              <w:left w:val="nil"/>
              <w:bottom w:val="single" w:color="000000" w:sz="4" w:space="0"/>
              <w:right w:val="single" w:color="000000" w:sz="4" w:space="0"/>
            </w:tcBorders>
            <w:shd w:val="clear" w:color="auto" w:fill="auto"/>
            <w:noWrap/>
            <w:vAlign w:val="center"/>
          </w:tcPr>
          <w:p w14:paraId="7D46C9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8B79B8C">
        <w:tblPrEx>
          <w:tblCellMar>
            <w:top w:w="0" w:type="dxa"/>
            <w:left w:w="108" w:type="dxa"/>
            <w:bottom w:w="0" w:type="dxa"/>
            <w:right w:w="108" w:type="dxa"/>
          </w:tblCellMar>
        </w:tblPrEx>
        <w:trPr>
          <w:trHeight w:val="645"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5C5365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8．国（境）外公务接待人次（人）</w:t>
            </w:r>
          </w:p>
        </w:tc>
        <w:tc>
          <w:tcPr>
            <w:tcW w:w="1146" w:type="dxa"/>
            <w:tcBorders>
              <w:top w:val="nil"/>
              <w:left w:val="nil"/>
              <w:bottom w:val="single" w:color="000000" w:sz="4" w:space="0"/>
              <w:right w:val="single" w:color="000000" w:sz="4" w:space="0"/>
            </w:tcBorders>
            <w:shd w:val="clear" w:color="auto" w:fill="auto"/>
            <w:noWrap/>
            <w:vAlign w:val="center"/>
          </w:tcPr>
          <w:p w14:paraId="0070C0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6F2CEC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35E5B4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2595" w:type="dxa"/>
            <w:tcBorders>
              <w:top w:val="nil"/>
              <w:left w:val="nil"/>
              <w:bottom w:val="single" w:color="000000" w:sz="4" w:space="0"/>
              <w:right w:val="single" w:color="000000" w:sz="4" w:space="0"/>
            </w:tcBorders>
            <w:shd w:val="clear" w:color="auto" w:fill="auto"/>
            <w:noWrap/>
            <w:vAlign w:val="center"/>
          </w:tcPr>
          <w:p w14:paraId="31AA2C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其中：授予小微企业合同金额</w:t>
            </w:r>
          </w:p>
        </w:tc>
        <w:tc>
          <w:tcPr>
            <w:tcW w:w="1026" w:type="dxa"/>
            <w:tcBorders>
              <w:top w:val="nil"/>
              <w:left w:val="nil"/>
              <w:bottom w:val="single" w:color="000000" w:sz="4" w:space="0"/>
              <w:right w:val="single" w:color="000000" w:sz="4" w:space="0"/>
            </w:tcBorders>
            <w:shd w:val="clear" w:color="auto" w:fill="auto"/>
            <w:noWrap/>
            <w:vAlign w:val="center"/>
          </w:tcPr>
          <w:p w14:paraId="7BDC5D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673C3A0">
        <w:tblPrEx>
          <w:tblCellMar>
            <w:top w:w="0" w:type="dxa"/>
            <w:left w:w="108" w:type="dxa"/>
            <w:bottom w:w="0" w:type="dxa"/>
            <w:right w:w="108" w:type="dxa"/>
          </w:tblCellMar>
        </w:tblPrEx>
        <w:trPr>
          <w:trHeight w:val="522"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484F2E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二、会议费</w:t>
            </w:r>
          </w:p>
        </w:tc>
        <w:tc>
          <w:tcPr>
            <w:tcW w:w="1146" w:type="dxa"/>
            <w:tcBorders>
              <w:top w:val="nil"/>
              <w:left w:val="nil"/>
              <w:bottom w:val="single" w:color="000000" w:sz="4" w:space="0"/>
              <w:right w:val="single" w:color="000000" w:sz="4" w:space="0"/>
            </w:tcBorders>
            <w:shd w:val="clear" w:color="auto" w:fill="auto"/>
            <w:noWrap/>
            <w:vAlign w:val="center"/>
          </w:tcPr>
          <w:p w14:paraId="3E3FB4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1EC18C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050B40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2.98</w:t>
            </w:r>
          </w:p>
        </w:tc>
        <w:tc>
          <w:tcPr>
            <w:tcW w:w="2595" w:type="dxa"/>
            <w:tcBorders>
              <w:top w:val="nil"/>
              <w:left w:val="nil"/>
              <w:bottom w:val="single" w:color="000000" w:sz="4" w:space="0"/>
              <w:right w:val="single" w:color="000000" w:sz="4" w:space="0"/>
            </w:tcBorders>
            <w:shd w:val="clear" w:color="auto" w:fill="auto"/>
            <w:noWrap/>
            <w:vAlign w:val="center"/>
          </w:tcPr>
          <w:p w14:paraId="2CF19121">
            <w:pPr>
              <w:jc w:val="left"/>
              <w:rPr>
                <w:rFonts w:ascii="宋体" w:hAnsi="宋体" w:eastAsia="宋体" w:cs="宋体"/>
                <w:color w:val="000000"/>
                <w:sz w:val="20"/>
                <w:szCs w:val="20"/>
              </w:rPr>
            </w:pPr>
          </w:p>
        </w:tc>
        <w:tc>
          <w:tcPr>
            <w:tcW w:w="1026" w:type="dxa"/>
            <w:tcBorders>
              <w:top w:val="nil"/>
              <w:left w:val="nil"/>
              <w:bottom w:val="single" w:color="000000" w:sz="4" w:space="0"/>
              <w:right w:val="single" w:color="000000" w:sz="4" w:space="0"/>
            </w:tcBorders>
            <w:shd w:val="clear" w:color="auto" w:fill="auto"/>
            <w:noWrap/>
            <w:vAlign w:val="center"/>
          </w:tcPr>
          <w:p w14:paraId="0BD67466">
            <w:pPr>
              <w:jc w:val="right"/>
              <w:rPr>
                <w:rFonts w:ascii="宋体" w:hAnsi="宋体" w:eastAsia="宋体" w:cs="宋体"/>
                <w:color w:val="000000"/>
                <w:sz w:val="20"/>
                <w:szCs w:val="20"/>
              </w:rPr>
            </w:pPr>
          </w:p>
        </w:tc>
      </w:tr>
      <w:tr w14:paraId="65EA804D">
        <w:tblPrEx>
          <w:tblCellMar>
            <w:top w:w="0" w:type="dxa"/>
            <w:left w:w="108" w:type="dxa"/>
            <w:bottom w:w="0" w:type="dxa"/>
            <w:right w:w="108" w:type="dxa"/>
          </w:tblCellMar>
        </w:tblPrEx>
        <w:trPr>
          <w:trHeight w:val="522" w:hRule="atLeast"/>
        </w:trPr>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5DF1A9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三、培训费</w:t>
            </w:r>
          </w:p>
        </w:tc>
        <w:tc>
          <w:tcPr>
            <w:tcW w:w="1146" w:type="dxa"/>
            <w:tcBorders>
              <w:top w:val="nil"/>
              <w:left w:val="nil"/>
              <w:bottom w:val="single" w:color="000000" w:sz="4" w:space="0"/>
              <w:right w:val="single" w:color="000000" w:sz="4" w:space="0"/>
            </w:tcBorders>
            <w:shd w:val="clear" w:color="auto" w:fill="auto"/>
            <w:noWrap/>
            <w:vAlign w:val="center"/>
          </w:tcPr>
          <w:p w14:paraId="1EAF1A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901" w:type="dxa"/>
            <w:tcBorders>
              <w:top w:val="nil"/>
              <w:left w:val="nil"/>
              <w:bottom w:val="single" w:color="000000" w:sz="4" w:space="0"/>
              <w:right w:val="single" w:color="000000" w:sz="4" w:space="0"/>
            </w:tcBorders>
            <w:shd w:val="clear" w:color="auto" w:fill="auto"/>
            <w:noWrap/>
            <w:vAlign w:val="center"/>
          </w:tcPr>
          <w:p w14:paraId="0A3216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07" w:type="dxa"/>
            <w:tcBorders>
              <w:top w:val="nil"/>
              <w:left w:val="nil"/>
              <w:bottom w:val="single" w:color="000000" w:sz="4" w:space="0"/>
              <w:right w:val="single" w:color="000000" w:sz="4" w:space="0"/>
            </w:tcBorders>
            <w:shd w:val="clear" w:color="auto" w:fill="auto"/>
            <w:noWrap/>
            <w:vAlign w:val="center"/>
          </w:tcPr>
          <w:p w14:paraId="04EA70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0.84</w:t>
            </w:r>
          </w:p>
        </w:tc>
        <w:tc>
          <w:tcPr>
            <w:tcW w:w="2595" w:type="dxa"/>
            <w:tcBorders>
              <w:top w:val="nil"/>
              <w:left w:val="nil"/>
              <w:bottom w:val="single" w:color="000000" w:sz="4" w:space="0"/>
              <w:right w:val="single" w:color="000000" w:sz="4" w:space="0"/>
            </w:tcBorders>
            <w:shd w:val="clear" w:color="auto" w:fill="auto"/>
            <w:noWrap/>
            <w:vAlign w:val="center"/>
          </w:tcPr>
          <w:p w14:paraId="07FB075E">
            <w:pPr>
              <w:jc w:val="left"/>
              <w:rPr>
                <w:rFonts w:ascii="宋体" w:hAnsi="宋体" w:eastAsia="宋体" w:cs="宋体"/>
                <w:color w:val="000000"/>
                <w:sz w:val="20"/>
                <w:szCs w:val="20"/>
              </w:rPr>
            </w:pPr>
          </w:p>
        </w:tc>
        <w:tc>
          <w:tcPr>
            <w:tcW w:w="1026" w:type="dxa"/>
            <w:tcBorders>
              <w:top w:val="nil"/>
              <w:left w:val="nil"/>
              <w:bottom w:val="single" w:color="000000" w:sz="4" w:space="0"/>
              <w:right w:val="single" w:color="000000" w:sz="4" w:space="0"/>
            </w:tcBorders>
            <w:shd w:val="clear" w:color="auto" w:fill="auto"/>
            <w:noWrap/>
            <w:vAlign w:val="center"/>
          </w:tcPr>
          <w:p w14:paraId="74756A85">
            <w:pPr>
              <w:jc w:val="right"/>
              <w:rPr>
                <w:rFonts w:ascii="宋体" w:hAnsi="宋体" w:eastAsia="宋体" w:cs="宋体"/>
                <w:color w:val="000000"/>
                <w:sz w:val="20"/>
                <w:szCs w:val="20"/>
              </w:rPr>
            </w:pPr>
          </w:p>
        </w:tc>
      </w:tr>
      <w:tr w14:paraId="13338EB2">
        <w:tblPrEx>
          <w:tblCellMar>
            <w:top w:w="0" w:type="dxa"/>
            <w:left w:w="108" w:type="dxa"/>
            <w:bottom w:w="0" w:type="dxa"/>
            <w:right w:w="108" w:type="dxa"/>
          </w:tblCellMar>
        </w:tblPrEx>
        <w:trPr>
          <w:trHeight w:val="1279" w:hRule="atLeast"/>
        </w:trPr>
        <w:tc>
          <w:tcPr>
            <w:tcW w:w="8820" w:type="dxa"/>
            <w:gridSpan w:val="6"/>
            <w:tcBorders>
              <w:top w:val="nil"/>
              <w:left w:val="nil"/>
              <w:bottom w:val="nil"/>
              <w:right w:val="nil"/>
            </w:tcBorders>
            <w:shd w:val="clear" w:color="auto" w:fill="auto"/>
            <w:vAlign w:val="center"/>
          </w:tcPr>
          <w:p w14:paraId="64956F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本表反映部门本年度“三公”经费支出预决算情况。其中：年初预算数为“三公”经费年初部门预算批复数，全年预算数为“三公”经费全年预算数，应按照规定程序调整后的预算数；决算数是包括当年一般公共预算财政拨款、政府性基金预算财政拨款和以前年度结转资金安排的实际支出。</w:t>
            </w:r>
          </w:p>
        </w:tc>
      </w:tr>
    </w:tbl>
    <w:p w14:paraId="54AADB03">
      <w:pPr>
        <w:pStyle w:val="7"/>
        <w:shd w:val="clear" w:color="auto" w:fill="FFFFFF"/>
        <w:snapToGrid w:val="0"/>
      </w:pPr>
    </w:p>
    <w:p w14:paraId="53F2124C">
      <w:pPr>
        <w:pStyle w:val="7"/>
        <w:shd w:val="clear" w:color="auto" w:fill="FFFFFF"/>
        <w:snapToGrid w:val="0"/>
      </w:pPr>
    </w:p>
    <w:p w14:paraId="32F44C02">
      <w:pPr>
        <w:pStyle w:val="7"/>
        <w:shd w:val="clear" w:color="auto" w:fill="FFFFFF"/>
        <w:snapToGrid w:val="0"/>
      </w:pPr>
    </w:p>
    <w:p w14:paraId="77B7B75E">
      <w:pPr>
        <w:pStyle w:val="7"/>
        <w:shd w:val="clear" w:color="auto" w:fill="FFFFFF"/>
        <w:snapToGrid w:val="0"/>
      </w:pPr>
    </w:p>
    <w:p w14:paraId="2C71F3D5">
      <w:pPr>
        <w:pStyle w:val="7"/>
        <w:shd w:val="clear" w:color="auto" w:fill="FFFFFF"/>
        <w:snapToGrid w:val="0"/>
      </w:pPr>
    </w:p>
    <w:p w14:paraId="1CE9331D">
      <w:pPr>
        <w:pStyle w:val="7"/>
        <w:shd w:val="clear" w:color="auto" w:fill="FFFFFF"/>
        <w:snapToGrid w:val="0"/>
      </w:pPr>
    </w:p>
    <w:p w14:paraId="6A196E37">
      <w:pPr>
        <w:pStyle w:val="7"/>
        <w:shd w:val="clear" w:color="auto" w:fill="FFFFFF"/>
        <w:snapToGrid w:val="0"/>
      </w:pPr>
    </w:p>
    <w:p w14:paraId="2ECEE6D0">
      <w:pPr>
        <w:pStyle w:val="7"/>
        <w:shd w:val="clear" w:color="auto" w:fill="FFFFFF"/>
        <w:snapToGrid w:val="0"/>
      </w:pPr>
    </w:p>
    <w:p w14:paraId="55BFB4CF">
      <w:pPr>
        <w:pStyle w:val="7"/>
        <w:shd w:val="clear" w:color="auto" w:fill="FFFFFF"/>
        <w:snapToGrid w:val="0"/>
      </w:pPr>
    </w:p>
    <w:p w14:paraId="1E2D31B3">
      <w:pPr>
        <w:pStyle w:val="7"/>
        <w:shd w:val="clear" w:color="auto" w:fill="FFFFFF"/>
        <w:snapToGrid w:val="0"/>
      </w:pPr>
    </w:p>
    <w:sectPr>
      <w:footerReference r:id="rId3" w:type="default"/>
      <w:pgSz w:w="11906" w:h="16838"/>
      <w:pgMar w:top="2098"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94D9">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0A6571A">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5A2BF"/>
    <w:multiLevelType w:val="singleLevel"/>
    <w:tmpl w:val="9FA5A2BF"/>
    <w:lvl w:ilvl="0" w:tentative="0">
      <w:start w:val="2"/>
      <w:numFmt w:val="chineseCounting"/>
      <w:suff w:val="nothing"/>
      <w:lvlText w:val="（%1）"/>
      <w:lvlJc w:val="left"/>
      <w:rPr>
        <w:rFonts w:hint="eastAsia"/>
      </w:rPr>
    </w:lvl>
  </w:abstractNum>
  <w:abstractNum w:abstractNumId="1">
    <w:nsid w:val="B29DA428"/>
    <w:multiLevelType w:val="singleLevel"/>
    <w:tmpl w:val="B29DA428"/>
    <w:lvl w:ilvl="0" w:tentative="0">
      <w:start w:val="2"/>
      <w:numFmt w:val="decimal"/>
      <w:suff w:val="nothing"/>
      <w:lvlText w:val="（%1）"/>
      <w:lvlJc w:val="left"/>
    </w:lvl>
  </w:abstractNum>
  <w:abstractNum w:abstractNumId="2">
    <w:nsid w:val="DDE6B997"/>
    <w:multiLevelType w:val="singleLevel"/>
    <w:tmpl w:val="DDE6B997"/>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JjYzQ2OGNkMDY5YWMwMzU3MTIxMThmMzg2YTgzNWUifQ=="/>
  </w:docVars>
  <w:rsids>
    <w:rsidRoot w:val="00172A27"/>
    <w:rsid w:val="00053E39"/>
    <w:rsid w:val="000572D6"/>
    <w:rsid w:val="00064BCC"/>
    <w:rsid w:val="000A3D70"/>
    <w:rsid w:val="000A4F9C"/>
    <w:rsid w:val="000C5381"/>
    <w:rsid w:val="000D242C"/>
    <w:rsid w:val="000E145B"/>
    <w:rsid w:val="000E3700"/>
    <w:rsid w:val="000F72C0"/>
    <w:rsid w:val="0012416D"/>
    <w:rsid w:val="0012459C"/>
    <w:rsid w:val="0013671A"/>
    <w:rsid w:val="0016544B"/>
    <w:rsid w:val="00172A27"/>
    <w:rsid w:val="0018195A"/>
    <w:rsid w:val="001964E5"/>
    <w:rsid w:val="001C0431"/>
    <w:rsid w:val="001F0436"/>
    <w:rsid w:val="002170DA"/>
    <w:rsid w:val="002332A6"/>
    <w:rsid w:val="00233580"/>
    <w:rsid w:val="0023547B"/>
    <w:rsid w:val="00256729"/>
    <w:rsid w:val="00276A77"/>
    <w:rsid w:val="002A1BBB"/>
    <w:rsid w:val="002B213A"/>
    <w:rsid w:val="002C21BB"/>
    <w:rsid w:val="002C52CA"/>
    <w:rsid w:val="002D1200"/>
    <w:rsid w:val="002E4C47"/>
    <w:rsid w:val="002F5BB2"/>
    <w:rsid w:val="003016FE"/>
    <w:rsid w:val="0032437C"/>
    <w:rsid w:val="00331149"/>
    <w:rsid w:val="003423C7"/>
    <w:rsid w:val="003467FE"/>
    <w:rsid w:val="0036399C"/>
    <w:rsid w:val="00392FF4"/>
    <w:rsid w:val="003A50BD"/>
    <w:rsid w:val="003B0C78"/>
    <w:rsid w:val="003E19E6"/>
    <w:rsid w:val="003F5403"/>
    <w:rsid w:val="00400514"/>
    <w:rsid w:val="00412D14"/>
    <w:rsid w:val="00414FA3"/>
    <w:rsid w:val="004240CA"/>
    <w:rsid w:val="00425312"/>
    <w:rsid w:val="00430804"/>
    <w:rsid w:val="004528EA"/>
    <w:rsid w:val="004562BE"/>
    <w:rsid w:val="0046607D"/>
    <w:rsid w:val="0047296A"/>
    <w:rsid w:val="0049370F"/>
    <w:rsid w:val="004C70D3"/>
    <w:rsid w:val="004D406E"/>
    <w:rsid w:val="004D4F6E"/>
    <w:rsid w:val="004E13AE"/>
    <w:rsid w:val="00515F01"/>
    <w:rsid w:val="00532726"/>
    <w:rsid w:val="00533E1B"/>
    <w:rsid w:val="00550F0E"/>
    <w:rsid w:val="00584295"/>
    <w:rsid w:val="005A37F0"/>
    <w:rsid w:val="005B4259"/>
    <w:rsid w:val="005D06F4"/>
    <w:rsid w:val="006032A5"/>
    <w:rsid w:val="00617142"/>
    <w:rsid w:val="00633D36"/>
    <w:rsid w:val="00653CC1"/>
    <w:rsid w:val="00656FDC"/>
    <w:rsid w:val="00674359"/>
    <w:rsid w:val="006838FA"/>
    <w:rsid w:val="006A010D"/>
    <w:rsid w:val="006A4254"/>
    <w:rsid w:val="006C398C"/>
    <w:rsid w:val="006D0317"/>
    <w:rsid w:val="006D51C3"/>
    <w:rsid w:val="00712725"/>
    <w:rsid w:val="00716EAA"/>
    <w:rsid w:val="007212A0"/>
    <w:rsid w:val="007359D9"/>
    <w:rsid w:val="00735ED6"/>
    <w:rsid w:val="00741325"/>
    <w:rsid w:val="00742A4C"/>
    <w:rsid w:val="00750BB3"/>
    <w:rsid w:val="00754FB0"/>
    <w:rsid w:val="0075685E"/>
    <w:rsid w:val="00757322"/>
    <w:rsid w:val="007728C6"/>
    <w:rsid w:val="00796B16"/>
    <w:rsid w:val="007C0218"/>
    <w:rsid w:val="007E5C7E"/>
    <w:rsid w:val="0080318B"/>
    <w:rsid w:val="00813EC5"/>
    <w:rsid w:val="0082206A"/>
    <w:rsid w:val="00847D2C"/>
    <w:rsid w:val="00853B1A"/>
    <w:rsid w:val="00856B57"/>
    <w:rsid w:val="008806DE"/>
    <w:rsid w:val="0088076B"/>
    <w:rsid w:val="00882F82"/>
    <w:rsid w:val="0089395D"/>
    <w:rsid w:val="00894BEA"/>
    <w:rsid w:val="008968BA"/>
    <w:rsid w:val="008A4CF8"/>
    <w:rsid w:val="008B07F7"/>
    <w:rsid w:val="008C32FA"/>
    <w:rsid w:val="008C5D0B"/>
    <w:rsid w:val="008C6874"/>
    <w:rsid w:val="008E191D"/>
    <w:rsid w:val="008E6586"/>
    <w:rsid w:val="008F577A"/>
    <w:rsid w:val="00914CD1"/>
    <w:rsid w:val="009374DF"/>
    <w:rsid w:val="009414AB"/>
    <w:rsid w:val="00963945"/>
    <w:rsid w:val="00984A19"/>
    <w:rsid w:val="009918FE"/>
    <w:rsid w:val="00997E24"/>
    <w:rsid w:val="009A33C6"/>
    <w:rsid w:val="009B2180"/>
    <w:rsid w:val="009B787A"/>
    <w:rsid w:val="009C1E76"/>
    <w:rsid w:val="009C517D"/>
    <w:rsid w:val="009E4874"/>
    <w:rsid w:val="009F0BC8"/>
    <w:rsid w:val="009F4F66"/>
    <w:rsid w:val="00A10498"/>
    <w:rsid w:val="00A16C7A"/>
    <w:rsid w:val="00A405C4"/>
    <w:rsid w:val="00A458B7"/>
    <w:rsid w:val="00A5741F"/>
    <w:rsid w:val="00AA0B38"/>
    <w:rsid w:val="00AE4354"/>
    <w:rsid w:val="00AE44A3"/>
    <w:rsid w:val="00AE7864"/>
    <w:rsid w:val="00AF69F6"/>
    <w:rsid w:val="00B27865"/>
    <w:rsid w:val="00B32851"/>
    <w:rsid w:val="00B40431"/>
    <w:rsid w:val="00B51566"/>
    <w:rsid w:val="00B600CF"/>
    <w:rsid w:val="00B83368"/>
    <w:rsid w:val="00B865F6"/>
    <w:rsid w:val="00B93FE6"/>
    <w:rsid w:val="00BA382B"/>
    <w:rsid w:val="00BA4DBA"/>
    <w:rsid w:val="00BC6DC8"/>
    <w:rsid w:val="00BD7E94"/>
    <w:rsid w:val="00BF1274"/>
    <w:rsid w:val="00BF12DA"/>
    <w:rsid w:val="00BF2C23"/>
    <w:rsid w:val="00BF48D1"/>
    <w:rsid w:val="00C2289B"/>
    <w:rsid w:val="00C37F20"/>
    <w:rsid w:val="00C62498"/>
    <w:rsid w:val="00C648F0"/>
    <w:rsid w:val="00C70357"/>
    <w:rsid w:val="00C75153"/>
    <w:rsid w:val="00C8382F"/>
    <w:rsid w:val="00C94D8A"/>
    <w:rsid w:val="00CA07B8"/>
    <w:rsid w:val="00CC35E2"/>
    <w:rsid w:val="00CC5BA8"/>
    <w:rsid w:val="00CD1369"/>
    <w:rsid w:val="00CF276A"/>
    <w:rsid w:val="00D0084B"/>
    <w:rsid w:val="00D312F2"/>
    <w:rsid w:val="00D318D4"/>
    <w:rsid w:val="00D36D7D"/>
    <w:rsid w:val="00D616F8"/>
    <w:rsid w:val="00D70B7E"/>
    <w:rsid w:val="00D743B5"/>
    <w:rsid w:val="00E0014A"/>
    <w:rsid w:val="00E018BD"/>
    <w:rsid w:val="00E02896"/>
    <w:rsid w:val="00E07813"/>
    <w:rsid w:val="00E263D5"/>
    <w:rsid w:val="00E51DD5"/>
    <w:rsid w:val="00E733E1"/>
    <w:rsid w:val="00E82B70"/>
    <w:rsid w:val="00E90920"/>
    <w:rsid w:val="00EB5D18"/>
    <w:rsid w:val="00EC1D2A"/>
    <w:rsid w:val="00EC3E69"/>
    <w:rsid w:val="00EE58DD"/>
    <w:rsid w:val="00F059E5"/>
    <w:rsid w:val="00F16BF6"/>
    <w:rsid w:val="00F4135D"/>
    <w:rsid w:val="00F7405E"/>
    <w:rsid w:val="00F92BD2"/>
    <w:rsid w:val="00F95406"/>
    <w:rsid w:val="00F97479"/>
    <w:rsid w:val="00F9798B"/>
    <w:rsid w:val="00FA64A2"/>
    <w:rsid w:val="00FB5AA1"/>
    <w:rsid w:val="00FC6393"/>
    <w:rsid w:val="00FE0F06"/>
    <w:rsid w:val="0164222D"/>
    <w:rsid w:val="0185764C"/>
    <w:rsid w:val="019C2363"/>
    <w:rsid w:val="01CA216C"/>
    <w:rsid w:val="02222BA0"/>
    <w:rsid w:val="02290C40"/>
    <w:rsid w:val="02993458"/>
    <w:rsid w:val="0398212A"/>
    <w:rsid w:val="039F6B6F"/>
    <w:rsid w:val="0419197C"/>
    <w:rsid w:val="045E6757"/>
    <w:rsid w:val="04C35B8D"/>
    <w:rsid w:val="055373CE"/>
    <w:rsid w:val="055B6051"/>
    <w:rsid w:val="057A4DF6"/>
    <w:rsid w:val="05924D4E"/>
    <w:rsid w:val="05DB3FDB"/>
    <w:rsid w:val="0664287E"/>
    <w:rsid w:val="06FD08ED"/>
    <w:rsid w:val="071D13D8"/>
    <w:rsid w:val="07515F52"/>
    <w:rsid w:val="086B1627"/>
    <w:rsid w:val="0A634F0B"/>
    <w:rsid w:val="0B0A4050"/>
    <w:rsid w:val="0D044784"/>
    <w:rsid w:val="0E45652B"/>
    <w:rsid w:val="0EA16002"/>
    <w:rsid w:val="0EAF24CD"/>
    <w:rsid w:val="0EF323B7"/>
    <w:rsid w:val="0FA364D6"/>
    <w:rsid w:val="10AB793D"/>
    <w:rsid w:val="11166833"/>
    <w:rsid w:val="11861234"/>
    <w:rsid w:val="11C042FC"/>
    <w:rsid w:val="11DD06AB"/>
    <w:rsid w:val="1202098A"/>
    <w:rsid w:val="12264F26"/>
    <w:rsid w:val="123E6C05"/>
    <w:rsid w:val="13052B5D"/>
    <w:rsid w:val="13763F01"/>
    <w:rsid w:val="13CD0607"/>
    <w:rsid w:val="140908D1"/>
    <w:rsid w:val="1483240A"/>
    <w:rsid w:val="14C111AC"/>
    <w:rsid w:val="150443FD"/>
    <w:rsid w:val="150943B1"/>
    <w:rsid w:val="150A062C"/>
    <w:rsid w:val="15124592"/>
    <w:rsid w:val="152910DF"/>
    <w:rsid w:val="15AC59B8"/>
    <w:rsid w:val="160C4E29"/>
    <w:rsid w:val="16522D1B"/>
    <w:rsid w:val="16581640"/>
    <w:rsid w:val="16875606"/>
    <w:rsid w:val="16E01DBD"/>
    <w:rsid w:val="17B50FA0"/>
    <w:rsid w:val="189B47D1"/>
    <w:rsid w:val="18B60060"/>
    <w:rsid w:val="19713CA8"/>
    <w:rsid w:val="1ACD5B19"/>
    <w:rsid w:val="1C6F168E"/>
    <w:rsid w:val="1CA53161"/>
    <w:rsid w:val="1D992CC6"/>
    <w:rsid w:val="1DA44C88"/>
    <w:rsid w:val="1E347D63"/>
    <w:rsid w:val="1E663337"/>
    <w:rsid w:val="1EEC44B4"/>
    <w:rsid w:val="1FCF190A"/>
    <w:rsid w:val="204C58AF"/>
    <w:rsid w:val="206375BB"/>
    <w:rsid w:val="206C52FD"/>
    <w:rsid w:val="208828AD"/>
    <w:rsid w:val="21E66EAD"/>
    <w:rsid w:val="22110A5F"/>
    <w:rsid w:val="23CB340C"/>
    <w:rsid w:val="2422100E"/>
    <w:rsid w:val="24AF2DCF"/>
    <w:rsid w:val="24F76379"/>
    <w:rsid w:val="25165446"/>
    <w:rsid w:val="256F4CA2"/>
    <w:rsid w:val="25CD5C03"/>
    <w:rsid w:val="25D71A9B"/>
    <w:rsid w:val="25F41BF4"/>
    <w:rsid w:val="261B771E"/>
    <w:rsid w:val="26B40B71"/>
    <w:rsid w:val="26B40D15"/>
    <w:rsid w:val="26C22C59"/>
    <w:rsid w:val="26DF0BBA"/>
    <w:rsid w:val="27EE4DD1"/>
    <w:rsid w:val="28C83E92"/>
    <w:rsid w:val="2919115F"/>
    <w:rsid w:val="294A1318"/>
    <w:rsid w:val="298C2D07"/>
    <w:rsid w:val="29CB1FF6"/>
    <w:rsid w:val="2A133007"/>
    <w:rsid w:val="2A413382"/>
    <w:rsid w:val="2A5F18B0"/>
    <w:rsid w:val="2A915858"/>
    <w:rsid w:val="2ABE0808"/>
    <w:rsid w:val="2ACD76D9"/>
    <w:rsid w:val="2B311EC0"/>
    <w:rsid w:val="2B5D3585"/>
    <w:rsid w:val="2C504E98"/>
    <w:rsid w:val="2D520EF4"/>
    <w:rsid w:val="2D542766"/>
    <w:rsid w:val="2E141EF5"/>
    <w:rsid w:val="2EC456C9"/>
    <w:rsid w:val="2F4C627E"/>
    <w:rsid w:val="2F6D2A82"/>
    <w:rsid w:val="2F8A1AC8"/>
    <w:rsid w:val="30006BD5"/>
    <w:rsid w:val="304E0B54"/>
    <w:rsid w:val="311B0E2A"/>
    <w:rsid w:val="318D26EA"/>
    <w:rsid w:val="31F05F1D"/>
    <w:rsid w:val="32160058"/>
    <w:rsid w:val="33905E8E"/>
    <w:rsid w:val="34946578"/>
    <w:rsid w:val="349E2790"/>
    <w:rsid w:val="34D73FA6"/>
    <w:rsid w:val="357F31BC"/>
    <w:rsid w:val="359959C1"/>
    <w:rsid w:val="366D5DEC"/>
    <w:rsid w:val="38AA7491"/>
    <w:rsid w:val="38B03902"/>
    <w:rsid w:val="39E739C3"/>
    <w:rsid w:val="39EC2AE2"/>
    <w:rsid w:val="3B1479D8"/>
    <w:rsid w:val="3BA35E78"/>
    <w:rsid w:val="3BB5459C"/>
    <w:rsid w:val="3BBA345E"/>
    <w:rsid w:val="3CF06283"/>
    <w:rsid w:val="3D9646D4"/>
    <w:rsid w:val="3DEA3D71"/>
    <w:rsid w:val="3E1C6996"/>
    <w:rsid w:val="409C46F8"/>
    <w:rsid w:val="409C611E"/>
    <w:rsid w:val="4200111C"/>
    <w:rsid w:val="427E0B46"/>
    <w:rsid w:val="42B45D29"/>
    <w:rsid w:val="42C121F4"/>
    <w:rsid w:val="43120CA1"/>
    <w:rsid w:val="435A4C83"/>
    <w:rsid w:val="437837E9"/>
    <w:rsid w:val="437C4920"/>
    <w:rsid w:val="438E5AAC"/>
    <w:rsid w:val="44506E9C"/>
    <w:rsid w:val="4474551E"/>
    <w:rsid w:val="448D1F05"/>
    <w:rsid w:val="449C0694"/>
    <w:rsid w:val="451C33D3"/>
    <w:rsid w:val="455E3437"/>
    <w:rsid w:val="457E617A"/>
    <w:rsid w:val="45D02666"/>
    <w:rsid w:val="45F82B0D"/>
    <w:rsid w:val="46C045D8"/>
    <w:rsid w:val="46E70CD3"/>
    <w:rsid w:val="47E74EA0"/>
    <w:rsid w:val="48240AE1"/>
    <w:rsid w:val="499A72FA"/>
    <w:rsid w:val="49C1713E"/>
    <w:rsid w:val="4A304DD4"/>
    <w:rsid w:val="4BBB7D99"/>
    <w:rsid w:val="4BFA230E"/>
    <w:rsid w:val="4CA77A95"/>
    <w:rsid w:val="4CFE27E4"/>
    <w:rsid w:val="4D41683C"/>
    <w:rsid w:val="4D614026"/>
    <w:rsid w:val="4D911837"/>
    <w:rsid w:val="4DA4699A"/>
    <w:rsid w:val="4DAE5CD5"/>
    <w:rsid w:val="4E6A155C"/>
    <w:rsid w:val="4E9764FE"/>
    <w:rsid w:val="4EDE09E2"/>
    <w:rsid w:val="512F150A"/>
    <w:rsid w:val="51984A67"/>
    <w:rsid w:val="51B15B29"/>
    <w:rsid w:val="52AD57D3"/>
    <w:rsid w:val="53AD4205"/>
    <w:rsid w:val="54452506"/>
    <w:rsid w:val="54DA38E9"/>
    <w:rsid w:val="55C41174"/>
    <w:rsid w:val="597D47F6"/>
    <w:rsid w:val="59873B39"/>
    <w:rsid w:val="59AA5338"/>
    <w:rsid w:val="5A4716F5"/>
    <w:rsid w:val="5A4E2167"/>
    <w:rsid w:val="5A6817D7"/>
    <w:rsid w:val="5B7B2E7D"/>
    <w:rsid w:val="5B7C0C5E"/>
    <w:rsid w:val="5BD6219F"/>
    <w:rsid w:val="5BF44F90"/>
    <w:rsid w:val="5C0C4CFD"/>
    <w:rsid w:val="5C5D2B35"/>
    <w:rsid w:val="5FAD1374"/>
    <w:rsid w:val="60845929"/>
    <w:rsid w:val="608C1526"/>
    <w:rsid w:val="60C17A5E"/>
    <w:rsid w:val="60FA565A"/>
    <w:rsid w:val="6101489C"/>
    <w:rsid w:val="615F4C5A"/>
    <w:rsid w:val="633A2AB5"/>
    <w:rsid w:val="643028DD"/>
    <w:rsid w:val="64845C90"/>
    <w:rsid w:val="64C37BF6"/>
    <w:rsid w:val="659550EE"/>
    <w:rsid w:val="664005B6"/>
    <w:rsid w:val="66517729"/>
    <w:rsid w:val="66E144B4"/>
    <w:rsid w:val="67735A34"/>
    <w:rsid w:val="67D302F5"/>
    <w:rsid w:val="682654D2"/>
    <w:rsid w:val="688A5CEB"/>
    <w:rsid w:val="689F0676"/>
    <w:rsid w:val="68ED244F"/>
    <w:rsid w:val="694E199B"/>
    <w:rsid w:val="6AE9093E"/>
    <w:rsid w:val="6AFC493C"/>
    <w:rsid w:val="6B482C03"/>
    <w:rsid w:val="6B7C05B4"/>
    <w:rsid w:val="6C4F3C53"/>
    <w:rsid w:val="70DA73DB"/>
    <w:rsid w:val="71944F4A"/>
    <w:rsid w:val="722F0398"/>
    <w:rsid w:val="73257EC3"/>
    <w:rsid w:val="732C5E1E"/>
    <w:rsid w:val="737F5DFC"/>
    <w:rsid w:val="73980F03"/>
    <w:rsid w:val="75E34465"/>
    <w:rsid w:val="7648493D"/>
    <w:rsid w:val="76B924DE"/>
    <w:rsid w:val="78472E09"/>
    <w:rsid w:val="78DD0E2E"/>
    <w:rsid w:val="792E0EE7"/>
    <w:rsid w:val="7A502385"/>
    <w:rsid w:val="7B810A3B"/>
    <w:rsid w:val="7B8C5B5C"/>
    <w:rsid w:val="7BB941CD"/>
    <w:rsid w:val="7C1032C9"/>
    <w:rsid w:val="7C1D7794"/>
    <w:rsid w:val="7D524DA1"/>
    <w:rsid w:val="7DB777F9"/>
    <w:rsid w:val="7DD050BA"/>
    <w:rsid w:val="7DF12C86"/>
    <w:rsid w:val="7EE52B7B"/>
    <w:rsid w:val="7EF33650"/>
    <w:rsid w:val="7FA3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ascii="Times New Roman" w:hAnsi="Times New Roman" w:eastAsia="宋体" w:cs="Times New Roman"/>
      <w:szCs w:val="24"/>
    </w:rPr>
  </w:style>
  <w:style w:type="paragraph" w:styleId="3">
    <w:name w:val="Body Text"/>
    <w:basedOn w:val="1"/>
    <w:link w:val="13"/>
    <w:qFormat/>
    <w:uiPriority w:val="0"/>
    <w:rPr>
      <w:rFonts w:ascii="Times New Roman" w:hAnsi="Times New Roman" w:eastAsia="Times New Roman" w:cs="Times New Roman"/>
      <w:kern w:val="0"/>
      <w:sz w:val="36"/>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9"/>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bCs/>
    </w:rPr>
  </w:style>
  <w:style w:type="character" w:customStyle="1" w:styleId="11">
    <w:name w:val="font01"/>
    <w:basedOn w:val="9"/>
    <w:qFormat/>
    <w:uiPriority w:val="0"/>
    <w:rPr>
      <w:rFonts w:hint="default" w:ascii="方正仿宋_GBK" w:hAnsi="方正仿宋_GBK" w:eastAsia="方正仿宋_GBK" w:cs="方正仿宋_GBK"/>
      <w:color w:val="000000"/>
      <w:sz w:val="20"/>
      <w:szCs w:val="20"/>
      <w:u w:val="none"/>
    </w:rPr>
  </w:style>
  <w:style w:type="character" w:customStyle="1" w:styleId="12">
    <w:name w:val="正文文本 Char"/>
    <w:basedOn w:val="9"/>
    <w:link w:val="3"/>
    <w:qFormat/>
    <w:locked/>
    <w:uiPriority w:val="0"/>
    <w:rPr>
      <w:rFonts w:ascii="Times New Roman" w:hAnsi="Times New Roman" w:eastAsia="Times New Roman" w:cs="Times New Roman"/>
      <w:kern w:val="0"/>
      <w:sz w:val="36"/>
      <w:szCs w:val="20"/>
    </w:rPr>
  </w:style>
  <w:style w:type="character" w:customStyle="1" w:styleId="13">
    <w:name w:val="正文文本 Char1"/>
    <w:basedOn w:val="9"/>
    <w:link w:val="3"/>
    <w:semiHidden/>
    <w:qFormat/>
    <w:uiPriority w:val="99"/>
  </w:style>
  <w:style w:type="character" w:customStyle="1" w:styleId="14">
    <w:name w:val="批注框文本 Char"/>
    <w:basedOn w:val="9"/>
    <w:link w:val="4"/>
    <w:semiHidden/>
    <w:qFormat/>
    <w:uiPriority w:val="99"/>
    <w:rPr>
      <w:rFonts w:asciiTheme="minorHAnsi" w:hAnsiTheme="minorHAnsi" w:eastAsiaTheme="minorEastAsia" w:cstheme="minorBidi"/>
      <w:kern w:val="2"/>
      <w:sz w:val="18"/>
      <w:szCs w:val="18"/>
    </w:rPr>
  </w:style>
  <w:style w:type="character" w:customStyle="1" w:styleId="15">
    <w:name w:val="页眉 Char"/>
    <w:basedOn w:val="9"/>
    <w:link w:val="6"/>
    <w:semiHidden/>
    <w:qFormat/>
    <w:uiPriority w:val="99"/>
    <w:rPr>
      <w:rFonts w:asciiTheme="minorHAnsi" w:hAnsiTheme="minorHAnsi" w:eastAsiaTheme="minorEastAsia" w:cstheme="minorBidi"/>
      <w:kern w:val="2"/>
      <w:sz w:val="18"/>
      <w:szCs w:val="18"/>
    </w:rPr>
  </w:style>
  <w:style w:type="character" w:customStyle="1" w:styleId="16">
    <w:name w:val="页脚 Char"/>
    <w:basedOn w:val="9"/>
    <w:link w:val="5"/>
    <w:semiHidden/>
    <w:qFormat/>
    <w:uiPriority w:val="99"/>
    <w:rPr>
      <w:rFonts w:asciiTheme="minorHAnsi" w:hAnsiTheme="minorHAnsi" w:eastAsiaTheme="minorEastAsia" w:cstheme="minorBidi"/>
      <w:kern w:val="2"/>
      <w:sz w:val="18"/>
      <w:szCs w:val="18"/>
    </w:rPr>
  </w:style>
  <w:style w:type="character" w:customStyle="1" w:styleId="17">
    <w:name w:val="font81"/>
    <w:basedOn w:val="9"/>
    <w:qFormat/>
    <w:uiPriority w:val="0"/>
    <w:rPr>
      <w:rFonts w:ascii="Arial" w:hAnsi="Arial" w:cs="Arial"/>
      <w:color w:val="000000"/>
      <w:sz w:val="18"/>
      <w:szCs w:val="18"/>
      <w:u w:val="none"/>
    </w:rPr>
  </w:style>
  <w:style w:type="character" w:customStyle="1" w:styleId="18">
    <w:name w:val="font41"/>
    <w:basedOn w:val="9"/>
    <w:qFormat/>
    <w:uiPriority w:val="0"/>
    <w:rPr>
      <w:rFonts w:hint="eastAsia" w:ascii="宋体" w:hAnsi="宋体" w:eastAsia="宋体" w:cs="宋体"/>
      <w:color w:val="000000"/>
      <w:sz w:val="18"/>
      <w:szCs w:val="18"/>
      <w:u w:val="none"/>
    </w:rPr>
  </w:style>
  <w:style w:type="character" w:customStyle="1" w:styleId="19">
    <w:name w:val="普通(网站) Char"/>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45DAAB-A056-4DD6-B005-DFBA08356396}">
  <ds:schemaRefs/>
</ds:datastoreItem>
</file>

<file path=docProps/app.xml><?xml version="1.0" encoding="utf-8"?>
<Properties xmlns="http://schemas.openxmlformats.org/officeDocument/2006/extended-properties" xmlns:vt="http://schemas.openxmlformats.org/officeDocument/2006/docPropsVTypes">
  <Template>Normal</Template>
  <Pages>41</Pages>
  <Words>6138</Words>
  <Characters>7007</Characters>
  <Lines>215</Lines>
  <Paragraphs>60</Paragraphs>
  <TotalTime>4</TotalTime>
  <ScaleCrop>false</ScaleCrop>
  <LinksUpToDate>false</LinksUpToDate>
  <CharactersWithSpaces>7012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2023-09-13T02:24:00Z</dcterms:created>
  <dc:creator>Administrator</dc:creator>
  <cp:lastModifiedBy>WPS_1664260647</cp:lastModifiedBy>
  <dcterms:modified xsi:type="dcterms:W3CDTF">2025-12-29T13:58:49Z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495D981D03554240A25369FE337D4262_12</vt:lpwstr>
  </property>
  <property fmtid="{D5CDD505-2E9C-101B-9397-08002B2CF9AE}" pid="4" name="KSOTemplateDocerSaveRecord">
    <vt:lpwstr>eyJoZGlkIjoiNjg4MWM2YmFhNjI2ZjBiMzdmZDQ5YWQxZGNmMDQ4ZWEiLCJ1c2VySWQiOiIxNDIwMzQ5NDg4In0=</vt:lpwstr>
  </property>
</Properties>
</file>