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880" w:firstLineChars="200"/>
        <w:jc w:val="center"/>
        <w:textAlignment w:val="auto"/>
        <w:rPr>
          <w:rFonts w:ascii="方正小标宋_GBK" w:hAnsi="方正小标宋_GBK" w:eastAsia="方正小标宋_GBK" w:cs="方正小标宋_GBK"/>
          <w:sz w:val="44"/>
          <w:szCs w:val="44"/>
        </w:rPr>
      </w:pPr>
      <w:bookmarkStart w:id="0" w:name="_GoBack"/>
      <w:r>
        <w:rPr>
          <w:rFonts w:ascii="方正小标宋_GBK" w:hAnsi="方正小标宋_GBK" w:eastAsia="方正小标宋_GBK" w:cs="方正小标宋_GBK"/>
          <w:sz w:val="44"/>
          <w:szCs w:val="44"/>
        </w:rPr>
        <w:t>垫江县桂阳街道退役军人服务站</w:t>
      </w:r>
    </w:p>
    <w:p w14:paraId="35C67A0B">
      <w:pPr>
        <w:pStyle w:val="6"/>
        <w:keepNext w:val="0"/>
        <w:keepLines w:val="0"/>
        <w:pageBreakBefore w:val="0"/>
        <w:widowControl/>
        <w:kinsoku/>
        <w:overflowPunct/>
        <w:topLinePunct w:val="0"/>
        <w:autoSpaceDN/>
        <w:bidi w:val="0"/>
        <w:adjustRightInd w:val="0"/>
        <w:snapToGrid w:val="0"/>
        <w:spacing w:before="0" w:beforeAutospacing="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bookmarkEnd w:id="0"/>
    <w:p w14:paraId="6208844A">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3BFA5BB4">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4AA511A">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桂阳街道退役军人服务站主要职责是：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2C8F356B">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F83A4FE">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本单位无内部机构设置，</w:t>
      </w:r>
      <w:r>
        <w:rPr>
          <w:rFonts w:hint="default" w:ascii="方正仿宋_GBK" w:hAnsi="方正仿宋_GBK" w:eastAsia="方正仿宋_GBK" w:cs="方正仿宋_GBK"/>
          <w:sz w:val="32"/>
          <w:szCs w:val="32"/>
          <w:shd w:val="clear" w:color="auto" w:fill="FFFFFF"/>
        </w:rPr>
        <w:t>2023年年末实有在职职工</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eastAsia="zh-CN"/>
        </w:rPr>
        <w:t>人</w:t>
      </w:r>
      <w:r>
        <w:rPr>
          <w:rFonts w:hint="default" w:ascii="方正仿宋_GBK" w:hAnsi="方正仿宋_GBK" w:eastAsia="方正仿宋_GBK" w:cs="方正仿宋_GBK"/>
          <w:sz w:val="32"/>
          <w:szCs w:val="32"/>
          <w:shd w:val="clear" w:color="auto" w:fill="FFFFFF"/>
        </w:rPr>
        <w:t>，事业编制3人。</w:t>
      </w:r>
    </w:p>
    <w:p w14:paraId="5D428A19">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7080D51C">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CBAB0F8">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2024年度收入总计45.09万元，支出总计</w:t>
      </w:r>
      <w:r>
        <w:rPr>
          <w:rFonts w:ascii="方正仿宋_GBK" w:hAnsi="方正仿宋_GBK" w:eastAsia="方正仿宋_GBK" w:cs="方正仿宋_GBK"/>
          <w:sz w:val="32"/>
          <w:szCs w:val="32"/>
        </w:rPr>
        <w:t>45.09</w:t>
      </w:r>
      <w:r>
        <w:rPr>
          <w:rFonts w:ascii="方正仿宋_GBK" w:hAnsi="方正仿宋_GBK" w:eastAsia="方正仿宋_GBK" w:cs="方正仿宋_GBK"/>
          <w:sz w:val="32"/>
          <w:szCs w:val="32"/>
          <w:shd w:val="clear" w:color="auto" w:fill="FFFFFF"/>
        </w:rPr>
        <w:t>万元。收、支与2023年度相比，减少19.72万元，下降30.43%，主要原因是一是本单位本年度减少</w:t>
      </w:r>
      <w:r>
        <w:rPr>
          <w:rFonts w:hint="default" w:ascii="方正仿宋_GBK" w:hAnsi="方正仿宋_GBK" w:eastAsia="方正仿宋_GBK" w:cs="方正仿宋_GBK"/>
          <w:sz w:val="32"/>
          <w:szCs w:val="32"/>
          <w:shd w:val="clear" w:color="auto" w:fill="FFFFFF"/>
        </w:rPr>
        <w:t>1人，减少人员经费财政拨款收入</w:t>
      </w:r>
      <w:r>
        <w:rPr>
          <w:rFonts w:ascii="方正仿宋_GBK" w:hAnsi="方正仿宋_GBK" w:eastAsia="方正仿宋_GBK" w:cs="方正仿宋_GBK"/>
          <w:sz w:val="32"/>
          <w:szCs w:val="32"/>
          <w:shd w:val="clear" w:color="auto" w:fill="FFFFFF"/>
        </w:rPr>
        <w:t>；二是落实过紧日子要求，减少本年度日常公用经费支出。</w:t>
      </w:r>
    </w:p>
    <w:p w14:paraId="1181CC89">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2024年度收入合计45.09万元，与2023年度相比，减少19.72万元，下降30.43%，主要原因是本单位本年度减少</w:t>
      </w:r>
      <w:r>
        <w:rPr>
          <w:rFonts w:hint="default" w:ascii="方正仿宋_GBK" w:hAnsi="方正仿宋_GBK" w:eastAsia="方正仿宋_GBK" w:cs="方正仿宋_GBK"/>
          <w:sz w:val="32"/>
          <w:szCs w:val="32"/>
          <w:shd w:val="clear" w:color="auto" w:fill="FFFFFF"/>
        </w:rPr>
        <w:t>1人，减少人员经费财政拨款收入</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45.09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FEB45FC">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45.09</w:t>
      </w:r>
      <w:r>
        <w:rPr>
          <w:rFonts w:ascii="方正仿宋_GBK" w:hAnsi="方正仿宋_GBK" w:eastAsia="方正仿宋_GBK" w:cs="方正仿宋_GBK"/>
          <w:sz w:val="32"/>
          <w:szCs w:val="32"/>
          <w:shd w:val="clear" w:color="auto" w:fill="FFFFFF"/>
        </w:rPr>
        <w:t>万元，与2023年度相比，减少19.72万元，下降30.43%，主要原因是一是本单位本年度减少</w:t>
      </w:r>
      <w:r>
        <w:rPr>
          <w:rFonts w:hint="default" w:ascii="方正仿宋_GBK" w:hAnsi="方正仿宋_GBK" w:eastAsia="方正仿宋_GBK" w:cs="方正仿宋_GBK"/>
          <w:sz w:val="32"/>
          <w:szCs w:val="32"/>
          <w:shd w:val="clear" w:color="auto" w:fill="FFFFFF"/>
        </w:rPr>
        <w:t>1人，减少人员经费财政拨款收入</w:t>
      </w:r>
      <w:r>
        <w:rPr>
          <w:rFonts w:ascii="方正仿宋_GBK" w:hAnsi="方正仿宋_GBK" w:eastAsia="方正仿宋_GBK" w:cs="方正仿宋_GBK"/>
          <w:sz w:val="32"/>
          <w:szCs w:val="32"/>
          <w:shd w:val="clear" w:color="auto" w:fill="FFFFFF"/>
        </w:rPr>
        <w:t>；二是落实过紧日子要求，减少本年度日常公用经费支出。其中：基本支出</w:t>
      </w:r>
      <w:r>
        <w:rPr>
          <w:rFonts w:ascii="方正仿宋_GBK" w:hAnsi="方正仿宋_GBK" w:eastAsia="方正仿宋_GBK" w:cs="方正仿宋_GBK"/>
          <w:sz w:val="32"/>
          <w:szCs w:val="32"/>
        </w:rPr>
        <w:t>45.09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F123ED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3799F64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0E1440BB">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2024年度财政拨款收、支总计45.09万元。与2023年相比，财政拨款收、支总计各减少19.72万元，下降30.43%。主要原因是一是本单位本年度减少</w:t>
      </w:r>
      <w:r>
        <w:rPr>
          <w:rFonts w:hint="default" w:ascii="方正仿宋_GBK" w:hAnsi="方正仿宋_GBK" w:eastAsia="方正仿宋_GBK" w:cs="方正仿宋_GBK"/>
          <w:sz w:val="32"/>
          <w:szCs w:val="32"/>
          <w:shd w:val="clear" w:color="auto" w:fill="FFFFFF"/>
        </w:rPr>
        <w:t>1人，减少人员经费财政拨款收入</w:t>
      </w:r>
      <w:r>
        <w:rPr>
          <w:rFonts w:ascii="方正仿宋_GBK" w:hAnsi="方正仿宋_GBK" w:eastAsia="方正仿宋_GBK" w:cs="方正仿宋_GBK"/>
          <w:sz w:val="32"/>
          <w:szCs w:val="32"/>
          <w:shd w:val="clear" w:color="auto" w:fill="FFFFFF"/>
        </w:rPr>
        <w:t>；二是落实过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要求，减少本年度日常公用经费支出。</w:t>
      </w:r>
    </w:p>
    <w:p w14:paraId="701A852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435EB23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45.09</w:t>
      </w:r>
      <w:r>
        <w:rPr>
          <w:rFonts w:ascii="方正仿宋_GBK" w:hAnsi="方正仿宋_GBK" w:eastAsia="方正仿宋_GBK" w:cs="方正仿宋_GBK"/>
          <w:sz w:val="32"/>
          <w:szCs w:val="32"/>
          <w:shd w:val="clear" w:color="auto" w:fill="FFFFFF"/>
        </w:rPr>
        <w:t>万元，与2023年度相比，减少19.72万元，下降30.43%。主要原因是本单位本年度减少</w:t>
      </w:r>
      <w:r>
        <w:rPr>
          <w:rFonts w:hint="default" w:ascii="方正仿宋_GBK" w:hAnsi="方正仿宋_GBK" w:eastAsia="方正仿宋_GBK" w:cs="方正仿宋_GBK"/>
          <w:sz w:val="32"/>
          <w:szCs w:val="32"/>
          <w:shd w:val="clear" w:color="auto" w:fill="FFFFFF"/>
        </w:rPr>
        <w:t>1人，减少人员经费财政拨款收入</w:t>
      </w:r>
      <w:r>
        <w:rPr>
          <w:rFonts w:ascii="方正仿宋_GBK" w:hAnsi="方正仿宋_GBK" w:eastAsia="方正仿宋_GBK" w:cs="方正仿宋_GBK"/>
          <w:sz w:val="32"/>
          <w:szCs w:val="32"/>
          <w:shd w:val="clear" w:color="auto" w:fill="FFFFFF"/>
        </w:rPr>
        <w:t>。较年初预算数增加3.91万元，增长9.49%。主要原因是增加事业人员养老保险、职业年金政策性补缴。此外，年初财政拨款结转和结余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A28C182">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45.09</w:t>
      </w:r>
      <w:r>
        <w:rPr>
          <w:rFonts w:ascii="方正仿宋_GBK" w:hAnsi="方正仿宋_GBK" w:eastAsia="方正仿宋_GBK" w:cs="方正仿宋_GBK"/>
          <w:sz w:val="32"/>
          <w:szCs w:val="32"/>
          <w:shd w:val="clear" w:color="auto" w:fill="FFFFFF"/>
        </w:rPr>
        <w:t>万元，与2023年度相比，减少19.72万元，下降30.43%。主要原因是一是本单位本年度减少</w:t>
      </w:r>
      <w:r>
        <w:rPr>
          <w:rFonts w:hint="default" w:ascii="方正仿宋_GBK" w:hAnsi="方正仿宋_GBK" w:eastAsia="方正仿宋_GBK" w:cs="方正仿宋_GBK"/>
          <w:sz w:val="32"/>
          <w:szCs w:val="32"/>
          <w:shd w:val="clear" w:color="auto" w:fill="FFFFFF"/>
        </w:rPr>
        <w:t>1人，减少人员经费财政拨款收入</w:t>
      </w:r>
      <w:r>
        <w:rPr>
          <w:rFonts w:ascii="方正仿宋_GBK" w:hAnsi="方正仿宋_GBK" w:eastAsia="方正仿宋_GBK" w:cs="方正仿宋_GBK"/>
          <w:sz w:val="32"/>
          <w:szCs w:val="32"/>
          <w:shd w:val="clear" w:color="auto" w:fill="FFFFFF"/>
        </w:rPr>
        <w:t>；二是落实过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要求，减少本年度日常公用经费支出。较年初预算数增加3.91万元，增长9.49%。主要原因是增加事业人员养老保险、职业年金政策性补缴。</w:t>
      </w:r>
    </w:p>
    <w:p w14:paraId="6CA0F29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10CBDAF1">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2024年度一般公共预算财政拨款支出主要用于以下几个方面：</w:t>
      </w:r>
    </w:p>
    <w:p w14:paraId="44F3ADB3">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41.18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91.32</w:t>
      </w:r>
      <w:r>
        <w:rPr>
          <w:rFonts w:ascii="方正仿宋_GBK" w:hAnsi="方正仿宋_GBK" w:eastAsia="方正仿宋_GBK" w:cs="方正仿宋_GBK"/>
          <w:sz w:val="32"/>
          <w:szCs w:val="32"/>
          <w:shd w:val="clear" w:color="auto" w:fill="FFFFFF"/>
        </w:rPr>
        <w:t>%，较年初预算数增加3.58万元，增长9.52%，主要原因是增加事业人员养老保险、职业年金政策性补缴。</w:t>
      </w:r>
    </w:p>
    <w:p w14:paraId="290ABF2F">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4.35</w:t>
      </w:r>
      <w:r>
        <w:rPr>
          <w:rFonts w:ascii="方正仿宋_GBK" w:hAnsi="方正仿宋_GBK" w:eastAsia="方正仿宋_GBK" w:cs="方正仿宋_GBK"/>
          <w:sz w:val="32"/>
          <w:szCs w:val="32"/>
          <w:shd w:val="clear" w:color="auto" w:fill="FFFFFF"/>
        </w:rPr>
        <w:t>%，较年初预算数增加0.33万元，增长20.25%，主要原因是事业人员医疗保险费用增加。</w:t>
      </w:r>
    </w:p>
    <w:p w14:paraId="7DA11EF8">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住房保障支出1.95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严格住房公积金口径，严格执行预算。</w:t>
      </w:r>
    </w:p>
    <w:p w14:paraId="3647FC67">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3B6494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45.09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40.25</w:t>
      </w:r>
      <w:r>
        <w:rPr>
          <w:rFonts w:ascii="方正仿宋_GBK" w:hAnsi="方正仿宋_GBK" w:eastAsia="方正仿宋_GBK" w:cs="方正仿宋_GBK"/>
          <w:sz w:val="32"/>
          <w:szCs w:val="32"/>
          <w:shd w:val="clear" w:color="auto" w:fill="FFFFFF"/>
        </w:rPr>
        <w:t>万元，与2023年度相比，减少17.29万元，下降30.05%，主要原因是本单位本年度减少</w:t>
      </w:r>
      <w:r>
        <w:rPr>
          <w:rFonts w:hint="default" w:ascii="方正仿宋_GBK" w:hAnsi="方正仿宋_GBK" w:eastAsia="方正仿宋_GBK" w:cs="方正仿宋_GBK"/>
          <w:sz w:val="32"/>
          <w:szCs w:val="32"/>
          <w:shd w:val="clear" w:color="auto" w:fill="FFFFFF"/>
        </w:rPr>
        <w:t>1人，减少人员经费财政拨款收入</w:t>
      </w:r>
      <w:r>
        <w:rPr>
          <w:rFonts w:ascii="方正仿宋_GBK" w:hAnsi="方正仿宋_GBK" w:eastAsia="方正仿宋_GBK" w:cs="方正仿宋_GBK"/>
          <w:sz w:val="32"/>
          <w:szCs w:val="32"/>
          <w:shd w:val="clear" w:color="auto" w:fill="FFFFFF"/>
        </w:rPr>
        <w:t>。人员经费用途主要包括基</w:t>
      </w:r>
      <w:r>
        <w:rPr>
          <w:rFonts w:ascii="方正仿宋_GBK" w:hAnsi="方正仿宋_GBK" w:eastAsia="方正仿宋_GBK" w:cs="方正仿宋_GBK"/>
          <w:sz w:val="32"/>
          <w:szCs w:val="32"/>
        </w:rPr>
        <w:t>本工资、津贴、补贴、基础绩效、超额绩效、社会保障费、住房公积金等。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4.84</w:t>
      </w:r>
      <w:r>
        <w:rPr>
          <w:rFonts w:ascii="方正仿宋_GBK" w:hAnsi="方正仿宋_GBK" w:eastAsia="方正仿宋_GBK" w:cs="方正仿宋_GBK"/>
          <w:sz w:val="32"/>
          <w:szCs w:val="32"/>
          <w:shd w:val="clear" w:color="auto" w:fill="FFFFFF"/>
        </w:rPr>
        <w:t>万元，与2023年度相比，减少2.43万元，下降33.43%，主要原因是落实过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要求，减少本年度日常公用经费支出。公用经费用途主要包括差旅费、办公费、工会经费等。</w:t>
      </w:r>
    </w:p>
    <w:p w14:paraId="504A199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2797E61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2024年度无政府性基金预算财政拨款支出。</w:t>
      </w:r>
    </w:p>
    <w:p w14:paraId="57C91183">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87CE92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2024年度无国有资本经营预算财政拨款支出。</w:t>
      </w:r>
    </w:p>
    <w:p w14:paraId="6C860237">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0B12E24C">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8CEBB6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万元，较年初预算数无增减，主要原因是我单位2024年未发生“三公”经费支出。较上年支出数无增减，主要原因是我单位本年及上年均未发生“三公”经费支出。</w:t>
      </w:r>
    </w:p>
    <w:p w14:paraId="3A355AC9">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73ED3C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因公出国（境）费用0.00万元，费用支出较年初预算数无增减，主要原因是年初预算数未安排因公出国（境）费用，本年度也未发生因公出国（境）费用。较上年支出数无增减，主要原因是上年和本年均未发生因公出国（境）费用。</w:t>
      </w:r>
    </w:p>
    <w:p w14:paraId="7E17C250">
      <w:pPr>
        <w:pStyle w:val="6"/>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0.00万元，费用支出较年初预算数无增减，主要原因是年初预算数未安排且本年未发生公务车购置费用。较上年支出数无增减，主要原因是上年和本年均未发生公务车购置费用。</w:t>
      </w:r>
    </w:p>
    <w:p w14:paraId="34649AC3">
      <w:pPr>
        <w:pStyle w:val="6"/>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hint="default" w:ascii="方正仿宋_GBK" w:hAnsi="方正仿宋_GBK" w:eastAsia="方正仿宋_GBK" w:cs="方正仿宋_GBK"/>
          <w:sz w:val="32"/>
          <w:szCs w:val="32"/>
          <w:shd w:val="clear" w:color="auto" w:fill="FFFFFF"/>
        </w:rPr>
        <w:t>0.00万元，费用支出较年初预算数无增减，主要原因是年初预算数未安排且本年未发生公务车运行维护费用。较上年支出数无增减，主要原因是上年和本年均未发生公务车运行维护费用。</w:t>
      </w:r>
    </w:p>
    <w:p w14:paraId="282BA66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公务接待费0.00万元，费用支出较年初预算数无增减，主要原因是年初预算数未安排且本年未发生公务接待费用。较上年支出数无增减，主要原因是上年和本年均未发生公务接待费用。</w:t>
      </w:r>
    </w:p>
    <w:p w14:paraId="40A1970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08E542D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009392A">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06539B64">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05D1DE5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方正仿宋_GBK" w:hAnsi="方正仿宋_GBK" w:eastAsia="方正仿宋_GBK" w:cs="方正仿宋_GBK"/>
          <w:sz w:val="32"/>
          <w:szCs w:val="32"/>
          <w:shd w:val="clear" w:color="auto" w:fill="FFFFFF"/>
        </w:rPr>
        <w:t>0.00万元，与2023年度相比，无增减，主要原因是本单位无大型会议，无会议费用；本年度培训费支出0.00万元，与2023年度相比，无变化，主要原因是本单位未举行业务培训无费用支出。</w:t>
      </w:r>
    </w:p>
    <w:p w14:paraId="70A7481F">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AA0F9AD">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机关运行经费支出0.00万元，机关运行经费较上年支出数无增减，主要原因是按照部门决算列报口径，我单位不在机关运行经费统计范围之内。</w:t>
      </w:r>
    </w:p>
    <w:p w14:paraId="03BF39D6">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08771B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B154C47">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20058B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6F168875">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28454DDF">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自评情况</w:t>
      </w:r>
    </w:p>
    <w:p w14:paraId="7D647CB5">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28"/>
          <w:szCs w:val="28"/>
          <w:shd w:val="clear" w:color="auto" w:fill="FFFFFF"/>
        </w:rPr>
      </w:pPr>
      <w:r>
        <w:rPr>
          <w:rFonts w:ascii="方正仿宋_GBK" w:hAnsi="等线" w:eastAsia="方正仿宋_GBK"/>
          <w:kern w:val="2"/>
          <w:sz w:val="32"/>
          <w:szCs w:val="32"/>
        </w:rPr>
        <w:t>我单位</w:t>
      </w:r>
      <w:r>
        <w:rPr>
          <w:rFonts w:hint="eastAsia" w:ascii="方正仿宋_GBK" w:hAnsi="等线" w:eastAsia="方正仿宋_GBK"/>
          <w:kern w:val="2"/>
          <w:sz w:val="32"/>
          <w:szCs w:val="32"/>
          <w:lang w:eastAsia="zh-CN"/>
        </w:rPr>
        <w:t>本年无项目支出，</w:t>
      </w:r>
      <w:r>
        <w:rPr>
          <w:rFonts w:ascii="方正仿宋_GBK" w:hAnsi="等线" w:eastAsia="方正仿宋_GBK"/>
          <w:kern w:val="2"/>
          <w:sz w:val="32"/>
          <w:szCs w:val="32"/>
        </w:rPr>
        <w:t>未组织开展绩效自评。</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方正仿宋_GBK" w:hAnsi="方正仿宋_GBK" w:eastAsia="方正仿宋_GBK" w:cs="方正仿宋_GBK"/>
          <w:sz w:val="32"/>
          <w:szCs w:val="32"/>
        </w:rPr>
        <w:fldChar w:fldCharType="end"/>
      </w:r>
    </w:p>
    <w:p w14:paraId="6CE328A8">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7DC30501">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ascii="方正仿宋_GBK" w:hAnsi="等线" w:eastAsia="方正仿宋_GBK"/>
          <w:kern w:val="2"/>
          <w:sz w:val="32"/>
          <w:szCs w:val="32"/>
        </w:rPr>
      </w:pPr>
      <w:r>
        <w:rPr>
          <w:rFonts w:hint="eastAsia" w:ascii="方正仿宋_GBK" w:hAnsi="等线" w:eastAsia="方正仿宋_GBK"/>
          <w:kern w:val="2"/>
          <w:sz w:val="32"/>
          <w:szCs w:val="32"/>
          <w:lang w:eastAsia="zh-CN"/>
        </w:rPr>
        <w:t>我单位本年</w:t>
      </w:r>
      <w:r>
        <w:rPr>
          <w:rFonts w:hint="eastAsia" w:ascii="方正仿宋_GBK" w:hAnsi="等线" w:eastAsia="方正仿宋_GBK"/>
          <w:kern w:val="2"/>
          <w:sz w:val="32"/>
          <w:szCs w:val="32"/>
        </w:rPr>
        <w:t>未组织开展绩效评价。</w:t>
      </w:r>
    </w:p>
    <w:p w14:paraId="33DFB988">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84323E9">
      <w:pPr>
        <w:pStyle w:val="14"/>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开展绩效评价。</w:t>
      </w:r>
    </w:p>
    <w:p w14:paraId="74CD8DBD">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7DBB04B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098E04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BEA35D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8E3276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B85720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53178FC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92FC4F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7B4338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D81F23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9124CB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888BFD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19AF65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14D01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58B28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976B0A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DF48D7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F4C04F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0F7CEBF">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6082E3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洪老师</w:t>
      </w:r>
      <w:r>
        <w:rPr>
          <w:rFonts w:hint="eastAsia" w:ascii="方正仿宋_GBK" w:hAnsi="方正仿宋_GBK" w:eastAsia="方正仿宋_GBK" w:cs="方正仿宋_GBK"/>
          <w:sz w:val="32"/>
          <w:szCs w:val="32"/>
          <w:shd w:val="clear" w:color="auto" w:fill="FFFFFF"/>
        </w:rPr>
        <w:t>023-74501855</w:t>
      </w:r>
    </w:p>
    <w:p w14:paraId="0F36623D">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Style w:val="10"/>
          <w:rFonts w:ascii="方正仿宋_GBK" w:hAnsi="方正仿宋_GBK" w:eastAsia="方正仿宋_GBK" w:cs="方正仿宋_GBK"/>
          <w:sz w:val="32"/>
          <w:szCs w:val="32"/>
          <w:shd w:val="clear" w:color="auto" w:fill="FFFF00"/>
        </w:rPr>
      </w:pPr>
    </w:p>
    <w:p w14:paraId="0E4D24E1">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Style w:val="10"/>
          <w:rFonts w:ascii="方正仿宋_GBK" w:hAnsi="方正仿宋_GBK" w:eastAsia="方正仿宋_GBK" w:cs="方正仿宋_GBK"/>
          <w:sz w:val="32"/>
          <w:szCs w:val="32"/>
          <w:shd w:val="clear" w:color="auto" w:fill="FFFF00"/>
        </w:rPr>
      </w:pPr>
    </w:p>
    <w:p w14:paraId="0EAB190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val="0"/>
        <w:snapToGrid w:val="0"/>
        <w:spacing w:before="0" w:beforeAutospacing="0" w:after="0" w:afterAutospacing="0" w:line="594" w:lineRule="exac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垫江县桂阳街道退役军人服务站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41.18</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45.09</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45.09</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垫江县桂阳街道退役军人服务站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04CF1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73F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A3A6">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0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3C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5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2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E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D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C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D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A3B9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0083">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74D6">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5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A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E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6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9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E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5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C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E9A18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B05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505C0">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0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4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9D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2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3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A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1B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D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C2E5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8DA7">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29170">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C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0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D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D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9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78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1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93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6E9E5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9281">
            <w:pPr>
              <w:textAlignment w:val="center"/>
              <w:rPr>
                <w:rFonts w:hint="default" w:cs="宋体"/>
                <w:color w:val="000000"/>
                <w:sz w:val="20"/>
                <w:szCs w:val="20"/>
              </w:rPr>
            </w:pPr>
            <w:r>
              <w:rPr>
                <w:rFonts w:cs="宋体"/>
                <w:color w:val="000000"/>
                <w:sz w:val="20"/>
                <w:szCs w:val="20"/>
              </w:rPr>
              <w:t>2082850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1199F">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C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8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5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1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5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D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7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F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0C08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7025">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C9CD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3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D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9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8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01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D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2A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7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B2A1C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CE7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7F28E">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1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1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CE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58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2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E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96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5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7D14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2C7C">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8CA86">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C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2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F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A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5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0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34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1C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CB3C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51E9">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338C">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0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F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2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0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A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B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8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19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03E6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75B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380F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1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2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71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2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3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1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E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B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EA37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7B76">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1E18">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42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B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10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9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E0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0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D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9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垫江县桂阳街道退役军人服务站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45.09</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45.09</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41.18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02D0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653D">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C1CE">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2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2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86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3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5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DC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CCC8C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EA1E">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07356">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0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5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64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A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24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4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8D8D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B97C">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36897">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D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B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4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A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8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D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4F1B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9F43">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ECAB">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D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C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6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1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F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D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ACA2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BAB3">
            <w:pPr>
              <w:textAlignment w:val="center"/>
              <w:rPr>
                <w:rFonts w:hint="default" w:cs="宋体"/>
                <w:color w:val="000000"/>
                <w:sz w:val="20"/>
                <w:szCs w:val="20"/>
              </w:rPr>
            </w:pPr>
            <w:r>
              <w:rPr>
                <w:rFonts w:cs="宋体"/>
                <w:color w:val="000000"/>
                <w:sz w:val="20"/>
                <w:szCs w:val="20"/>
              </w:rPr>
              <w:t>2082850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27A91">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A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E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6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B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8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E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8996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6624">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6AF2">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E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2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1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B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8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B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BC72F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DAF5">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FA97F">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C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0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9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B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5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E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0C4E3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F56C">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38F9A">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F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E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3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6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8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B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BEE2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86A6">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50694">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2D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2F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1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46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6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9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BA09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35DA">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FE35D">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9B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7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4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3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0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3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640E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48D4">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6C4E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E2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A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A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1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D7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3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41.18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329C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7AF3">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7D93C">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0C5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47E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72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EBBF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86AD">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8DA19">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426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38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EB4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7047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0A03">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A71BF">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58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35A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10E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8086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1C0B">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FDD5D">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6C6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73F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921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A9EA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E837">
            <w:pPr>
              <w:textAlignment w:val="center"/>
              <w:rPr>
                <w:rFonts w:hint="default" w:cs="宋体"/>
                <w:color w:val="000000"/>
                <w:sz w:val="20"/>
                <w:szCs w:val="20"/>
              </w:rPr>
            </w:pPr>
            <w:r>
              <w:rPr>
                <w:rFonts w:cs="宋体"/>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7326E">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23B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310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8DA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5A51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372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850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6D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51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CAC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71BC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D8F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A7CD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9BD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52A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9FE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81A3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28CA">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CB84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6E7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84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FE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F02A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2D5C">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F79EB">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EF1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958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36C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14D5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747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E551">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1F1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761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CD0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626C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95AC">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33A3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981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549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720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40.25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垫江县桂阳街道退役军人服务站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0C30747">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1DA90">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33536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E33536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577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2F837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02F837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E1397DB">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E1397DB">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96E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14D23"/>
    <w:rsid w:val="00130618"/>
    <w:rsid w:val="00261065"/>
    <w:rsid w:val="002D0E5A"/>
    <w:rsid w:val="002E5443"/>
    <w:rsid w:val="0032196C"/>
    <w:rsid w:val="004C12FF"/>
    <w:rsid w:val="00550ABE"/>
    <w:rsid w:val="005B023C"/>
    <w:rsid w:val="00600322"/>
    <w:rsid w:val="006137D7"/>
    <w:rsid w:val="00634FA8"/>
    <w:rsid w:val="0063613A"/>
    <w:rsid w:val="006E2034"/>
    <w:rsid w:val="00707BFB"/>
    <w:rsid w:val="00732392"/>
    <w:rsid w:val="00792285"/>
    <w:rsid w:val="007A0D2E"/>
    <w:rsid w:val="007A3314"/>
    <w:rsid w:val="007B419D"/>
    <w:rsid w:val="00810F13"/>
    <w:rsid w:val="008B413A"/>
    <w:rsid w:val="00916722"/>
    <w:rsid w:val="00944711"/>
    <w:rsid w:val="009821E3"/>
    <w:rsid w:val="00984852"/>
    <w:rsid w:val="009B67B8"/>
    <w:rsid w:val="00A03B1E"/>
    <w:rsid w:val="00A67739"/>
    <w:rsid w:val="00A820B7"/>
    <w:rsid w:val="00AC5566"/>
    <w:rsid w:val="00B03CCD"/>
    <w:rsid w:val="00B40138"/>
    <w:rsid w:val="00BF5A85"/>
    <w:rsid w:val="00C307F6"/>
    <w:rsid w:val="00C851F4"/>
    <w:rsid w:val="00C96B11"/>
    <w:rsid w:val="00CC6B99"/>
    <w:rsid w:val="00DF7706"/>
    <w:rsid w:val="00E05175"/>
    <w:rsid w:val="00E1485B"/>
    <w:rsid w:val="00E654E2"/>
    <w:rsid w:val="00E76362"/>
    <w:rsid w:val="00F137D3"/>
    <w:rsid w:val="00F13C36"/>
    <w:rsid w:val="00F23C68"/>
    <w:rsid w:val="00F32C53"/>
    <w:rsid w:val="00F40258"/>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CBD0F0A"/>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2A126F"/>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9C52FB"/>
    <w:rsid w:val="60C74F6C"/>
    <w:rsid w:val="61025A59"/>
    <w:rsid w:val="613D5BBC"/>
    <w:rsid w:val="61536C39"/>
    <w:rsid w:val="62944DD7"/>
    <w:rsid w:val="6319381F"/>
    <w:rsid w:val="63236436"/>
    <w:rsid w:val="6366447C"/>
    <w:rsid w:val="63C25DC5"/>
    <w:rsid w:val="63C62057"/>
    <w:rsid w:val="64571EF5"/>
    <w:rsid w:val="64F57CDB"/>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7E7077"/>
    <w:rsid w:val="79A031D5"/>
    <w:rsid w:val="7A1525F7"/>
    <w:rsid w:val="7A5A7D1D"/>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8272</Words>
  <Characters>10136</Characters>
  <Lines>93</Lines>
  <Paragraphs>26</Paragraphs>
  <TotalTime>7</TotalTime>
  <ScaleCrop>false</ScaleCrop>
  <LinksUpToDate>false</LinksUpToDate>
  <CharactersWithSpaces>11092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聊鸭鼗陈本</cp:lastModifiedBy>
  <dcterms:modified xsi:type="dcterms:W3CDTF">2025-09-18T06:25:24Z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eyJoZGlkIjoiYzgzZDQxYzdkNzUwNGYxNDNhNWE2YWY2YWQ2MWVkYTUiLCJ1c2VySWQiOiIxNzMwMzMyODcwIn0=</vt:lpwstr>
  </property>
</Properties>
</file>