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垫江县黄沙镇人民政府（本级）</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highlight w:val="none"/>
          <w:shd w:val="clear" w:color="auto" w:fill="FFFFFF"/>
        </w:rPr>
      </w:pPr>
      <w:r>
        <w:rPr>
          <w:rFonts w:hint="default" w:ascii="Times New Roman" w:hAnsi="Times New Roman" w:eastAsia="方正小标宋_GBK" w:cs="Times New Roman"/>
          <w:sz w:val="44"/>
          <w:szCs w:val="44"/>
          <w:highlight w:val="none"/>
          <w:shd w:val="clear" w:color="auto" w:fill="FFFFFF"/>
        </w:rPr>
        <w:t>2024年度决算公开说明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1"/>
          <w:rFonts w:hint="default" w:ascii="Times New Roman" w:hAnsi="Times New Roman" w:eastAsia="黑体" w:cs="Times New Roman"/>
          <w:sz w:val="32"/>
          <w:szCs w:val="32"/>
          <w:highlight w:val="none"/>
          <w:shd w:val="clear" w:color="auto" w:fill="FFFFFF"/>
        </w:rPr>
      </w:pPr>
      <w:r>
        <w:rPr>
          <w:rStyle w:val="11"/>
          <w:rFonts w:hint="default" w:ascii="Times New Roman" w:hAnsi="Times New Roman" w:eastAsia="黑体" w:cs="Times New Roman"/>
          <w:sz w:val="32"/>
          <w:szCs w:val="32"/>
          <w:highlight w:val="none"/>
          <w:shd w:val="clear" w:color="auto" w:fill="FFFFFF"/>
        </w:rPr>
        <w:t>一、</w:t>
      </w:r>
      <w:r>
        <w:rPr>
          <w:rStyle w:val="11"/>
          <w:rFonts w:hint="default" w:ascii="Times New Roman" w:hAnsi="Times New Roman" w:eastAsia="黑体" w:cs="Times New Roman"/>
          <w:sz w:val="32"/>
          <w:szCs w:val="32"/>
          <w:highlight w:val="none"/>
          <w:shd w:val="clear" w:color="auto" w:fill="FFFFFF"/>
          <w:lang w:eastAsia="zh-CN"/>
        </w:rPr>
        <w:t>单位</w:t>
      </w:r>
      <w:r>
        <w:rPr>
          <w:rStyle w:val="11"/>
          <w:rFonts w:hint="default" w:ascii="Times New Roman" w:hAnsi="Times New Roman" w:eastAsia="黑体" w:cs="Times New Roman"/>
          <w:sz w:val="32"/>
          <w:szCs w:val="32"/>
          <w:highlight w:val="none"/>
          <w:shd w:val="clear" w:color="auto" w:fill="FFFFFF"/>
        </w:rPr>
        <w:t>基本情况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jc w:val="both"/>
        <w:textAlignment w:val="auto"/>
        <w:rPr>
          <w:rStyle w:val="11"/>
          <w:rFonts w:hint="default" w:ascii="Times New Roman" w:hAnsi="Times New Roman" w:eastAsia="楷体" w:cs="Times New Roman"/>
          <w:sz w:val="32"/>
          <w:szCs w:val="32"/>
          <w:highlight w:val="none"/>
          <w:shd w:val="clear" w:color="auto" w:fill="FFFFFF"/>
        </w:rPr>
      </w:pPr>
      <w:r>
        <w:rPr>
          <w:rStyle w:val="11"/>
          <w:rFonts w:hint="default" w:ascii="Times New Roman" w:hAnsi="Times New Roman" w:eastAsia="楷体" w:cs="Times New Roman"/>
          <w:sz w:val="32"/>
          <w:szCs w:val="32"/>
          <w:highlight w:val="none"/>
          <w:shd w:val="clear" w:color="auto" w:fill="FFFFFF"/>
        </w:rPr>
        <w:t>（一）职能职责</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（1）加强基</w:t>
      </w:r>
      <w:bookmarkStart w:id="31" w:name="_GoBack"/>
      <w:bookmarkEnd w:id="31"/>
      <w:r>
        <w:rPr>
          <w:rFonts w:hint="default" w:ascii="Times New Roman" w:hAnsi="Times New Roman" w:eastAsia="方正仿宋_GBK" w:cs="Times New Roman"/>
          <w:sz w:val="32"/>
          <w:szCs w:val="32"/>
          <w:highlight w:val="none"/>
          <w:shd w:val="clear" w:color="auto" w:fill="FFFFFF"/>
          <w:lang w:eastAsia="zh-CN"/>
        </w:rPr>
        <w:t>层党的建设。加强党的基层组织建设、夯实党在基层的执政根基，推动全面从严治党向基层延伸。</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（2）强化服务管理职能。强化企业投资、规划建设、城镇管理、环境保护、安全生产、农业发展、农村经营管理、生态建设、防灾减灾、扶贫济困等方面的服务管理职能。</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（3）提高审批服务便民化水平。推进审批服务标准化，着力提升“互联网+政务服务”能力。</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lang w:eastAsia="zh-CN"/>
        </w:rPr>
        <w:t>（4）推进综合行政执法。集中行使依法授权或委托的农林水利、规划建设、环境保护、卫生健康、市容环卫、文化旅游、民政管理、消防等领域的行政执法权。加强综合行政执法队伍建设，实行综合行政执法。</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jc w:val="both"/>
        <w:textAlignment w:val="auto"/>
        <w:rPr>
          <w:rFonts w:hint="default" w:ascii="Times New Roman" w:hAnsi="Times New Roman" w:eastAsia="楷体" w:cs="Times New Roman"/>
          <w:sz w:val="32"/>
          <w:szCs w:val="32"/>
          <w:highlight w:val="none"/>
        </w:rPr>
      </w:pPr>
      <w:r>
        <w:rPr>
          <w:rStyle w:val="11"/>
          <w:rFonts w:hint="default" w:ascii="Times New Roman" w:hAnsi="Times New Roman" w:eastAsia="楷体" w:cs="Times New Roman"/>
          <w:sz w:val="32"/>
          <w:szCs w:val="32"/>
          <w:highlight w:val="none"/>
          <w:shd w:val="clear" w:color="auto" w:fill="FFFFFF"/>
        </w:rPr>
        <w:t>（二）机构设置</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lang w:val="en-US" w:eastAsia="zh-CN"/>
        </w:rPr>
        <w:t xml:space="preserve">    </w:t>
      </w:r>
      <w:r>
        <w:rPr>
          <w:rFonts w:hint="default" w:ascii="Times New Roman" w:hAnsi="Times New Roman" w:eastAsia="方正仿宋_GBK" w:cs="Times New Roman"/>
          <w:color w:val="auto"/>
          <w:sz w:val="32"/>
          <w:szCs w:val="32"/>
          <w:highlight w:val="none"/>
          <w:shd w:val="clear" w:color="auto" w:fill="FFFFFF"/>
        </w:rPr>
        <w:t>1.垫江县黄沙镇人民政府（本级）共计设置党委、政府综合办事机构5个。具体设置分别是：基层治理综合指挥室、党的建设办公室、经济发展办公室、民生服务办公室、平安法</w:t>
      </w:r>
      <w:r>
        <w:rPr>
          <w:rFonts w:hint="eastAsia" w:ascii="Times New Roman" w:hAnsi="Times New Roman" w:eastAsia="方正仿宋_GBK" w:cs="Times New Roman"/>
          <w:color w:val="auto"/>
          <w:sz w:val="32"/>
          <w:szCs w:val="32"/>
          <w:highlight w:val="none"/>
          <w:shd w:val="clear" w:color="auto" w:fill="FFFFFF"/>
          <w:lang w:eastAsia="zh-CN"/>
        </w:rPr>
        <w:t>制</w:t>
      </w:r>
      <w:r>
        <w:rPr>
          <w:rFonts w:hint="default" w:ascii="Times New Roman" w:hAnsi="Times New Roman" w:eastAsia="方正仿宋_GBK" w:cs="Times New Roman"/>
          <w:color w:val="auto"/>
          <w:sz w:val="32"/>
          <w:szCs w:val="32"/>
          <w:highlight w:val="none"/>
          <w:shd w:val="clear" w:color="auto" w:fill="FFFFFF"/>
        </w:rPr>
        <w:t>办公室。</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lang w:val="en-US" w:eastAsia="zh-CN"/>
        </w:rPr>
        <w:t xml:space="preserve">    </w:t>
      </w:r>
      <w:r>
        <w:rPr>
          <w:rFonts w:hint="default" w:ascii="Times New Roman" w:hAnsi="Times New Roman" w:eastAsia="方正仿宋_GBK" w:cs="Times New Roman"/>
          <w:color w:val="auto"/>
          <w:sz w:val="32"/>
          <w:szCs w:val="32"/>
          <w:highlight w:val="none"/>
          <w:shd w:val="clear" w:color="auto" w:fill="FFFFFF"/>
        </w:rPr>
        <w:t>2.纪委、武装部按照有关规定设置。工会、妇联、团委等群团</w:t>
      </w:r>
      <w:r>
        <w:rPr>
          <w:rFonts w:hint="eastAsia" w:ascii="Times New Roman" w:hAnsi="Times New Roman" w:eastAsia="方正仿宋_GBK" w:cs="Times New Roman"/>
          <w:color w:val="auto"/>
          <w:sz w:val="32"/>
          <w:szCs w:val="32"/>
          <w:highlight w:val="none"/>
          <w:shd w:val="clear" w:color="auto" w:fill="FFFFFF"/>
          <w:lang w:eastAsia="zh-CN"/>
        </w:rPr>
        <w:t>组织</w:t>
      </w:r>
      <w:r>
        <w:rPr>
          <w:rFonts w:hint="default" w:ascii="Times New Roman" w:hAnsi="Times New Roman" w:eastAsia="方正仿宋_GBK" w:cs="Times New Roman"/>
          <w:color w:val="auto"/>
          <w:sz w:val="32"/>
          <w:szCs w:val="32"/>
          <w:highlight w:val="none"/>
          <w:shd w:val="clear" w:color="auto" w:fill="FFFFFF"/>
        </w:rPr>
        <w:t>按照有关章程设置。</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1"/>
          <w:rFonts w:hint="default" w:ascii="Times New Roman" w:hAnsi="Times New Roman" w:eastAsia="黑体" w:cs="Times New Roman"/>
          <w:sz w:val="32"/>
          <w:szCs w:val="32"/>
          <w:highlight w:val="none"/>
          <w:shd w:val="clear" w:color="auto" w:fill="FFFFFF"/>
        </w:rPr>
      </w:pPr>
      <w:r>
        <w:rPr>
          <w:rStyle w:val="11"/>
          <w:rFonts w:hint="default" w:ascii="Times New Roman" w:hAnsi="Times New Roman" w:eastAsia="黑体" w:cs="Times New Roman"/>
          <w:sz w:val="32"/>
          <w:szCs w:val="32"/>
          <w:highlight w:val="none"/>
          <w:shd w:val="clear" w:color="auto" w:fill="FFFFFF"/>
        </w:rPr>
        <w:t>二、</w:t>
      </w:r>
      <w:r>
        <w:rPr>
          <w:rStyle w:val="11"/>
          <w:rFonts w:hint="default" w:ascii="Times New Roman" w:hAnsi="Times New Roman" w:eastAsia="黑体" w:cs="Times New Roman"/>
          <w:sz w:val="32"/>
          <w:szCs w:val="32"/>
          <w:highlight w:val="none"/>
          <w:shd w:val="clear" w:color="auto" w:fill="FFFFFF"/>
          <w:lang w:eastAsia="zh-CN"/>
        </w:rPr>
        <w:t>单位</w:t>
      </w:r>
      <w:r>
        <w:rPr>
          <w:rStyle w:val="11"/>
          <w:rFonts w:hint="default" w:ascii="Times New Roman" w:hAnsi="Times New Roman" w:eastAsia="黑体" w:cs="Times New Roman"/>
          <w:sz w:val="32"/>
          <w:szCs w:val="32"/>
          <w:highlight w:val="none"/>
          <w:shd w:val="clear" w:color="auto" w:fill="FFFFFF"/>
        </w:rPr>
        <w:t>决算</w:t>
      </w:r>
      <w:r>
        <w:rPr>
          <w:rStyle w:val="11"/>
          <w:rFonts w:hint="default" w:ascii="Times New Roman" w:hAnsi="Times New Roman" w:eastAsia="黑体" w:cs="Times New Roman"/>
          <w:sz w:val="32"/>
          <w:szCs w:val="32"/>
          <w:highlight w:val="none"/>
          <w:shd w:val="clear" w:color="auto" w:fill="FFFFFF"/>
          <w:lang w:eastAsia="zh-CN"/>
        </w:rPr>
        <w:t>收支</w:t>
      </w:r>
      <w:r>
        <w:rPr>
          <w:rStyle w:val="11"/>
          <w:rFonts w:hint="default" w:ascii="Times New Roman" w:hAnsi="Times New Roman" w:eastAsia="黑体" w:cs="Times New Roman"/>
          <w:sz w:val="32"/>
          <w:szCs w:val="32"/>
          <w:highlight w:val="none"/>
          <w:shd w:val="clear" w:color="auto" w:fill="FFFFFF"/>
        </w:rPr>
        <w:t>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1"/>
          <w:rFonts w:hint="default" w:ascii="Times New Roman" w:hAnsi="Times New Roman" w:eastAsia="方正仿宋_GBK" w:cs="Times New Roman"/>
          <w:sz w:val="32"/>
          <w:szCs w:val="32"/>
          <w:highlight w:val="none"/>
          <w:shd w:val="clear" w:color="auto" w:fill="FFFFFF"/>
        </w:rPr>
        <w:t>1.总体情况。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度收入总计2587.41万元，支出总计</w:t>
      </w:r>
      <w:r>
        <w:rPr>
          <w:rFonts w:hint="default" w:ascii="Times New Roman" w:hAnsi="Times New Roman" w:eastAsia="方正仿宋_GBK" w:cs="Times New Roman"/>
          <w:sz w:val="32"/>
          <w:szCs w:val="32"/>
          <w:highlight w:val="none"/>
        </w:rPr>
        <w:t>2587.41</w:t>
      </w:r>
      <w:r>
        <w:rPr>
          <w:rFonts w:hint="default" w:ascii="Times New Roman" w:hAnsi="Times New Roman" w:eastAsia="方正仿宋_GBK" w:cs="Times New Roman"/>
          <w:sz w:val="32"/>
          <w:szCs w:val="32"/>
          <w:highlight w:val="none"/>
          <w:shd w:val="clear" w:color="auto" w:fill="FFFFFF"/>
        </w:rPr>
        <w:t>万元。收、支与2023年度相比，减少297.81万元，下降10.32%，主要原因是财政资金紧缺</w:t>
      </w:r>
      <w:r>
        <w:rPr>
          <w:rFonts w:hint="default" w:ascii="Times New Roman" w:hAnsi="Times New Roman" w:eastAsia="方正仿宋_GBK" w:cs="Times New Roman"/>
          <w:sz w:val="32"/>
          <w:szCs w:val="32"/>
          <w:highlight w:val="none"/>
          <w:shd w:val="clear" w:color="auto" w:fill="FFFFFF"/>
          <w:lang w:eastAsia="zh-CN"/>
        </w:rPr>
        <w:t>厉行节约，</w:t>
      </w:r>
      <w:r>
        <w:rPr>
          <w:rFonts w:hint="default" w:ascii="Times New Roman" w:hAnsi="Times New Roman" w:eastAsia="方正仿宋_GBK" w:cs="Times New Roman"/>
          <w:sz w:val="32"/>
          <w:szCs w:val="32"/>
          <w:highlight w:val="none"/>
          <w:shd w:val="clear" w:color="auto" w:fill="FFFFFF"/>
        </w:rPr>
        <w:t>减少招商引资、公用经费等经费。</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1"/>
          <w:rFonts w:hint="default" w:ascii="Times New Roman" w:hAnsi="Times New Roman" w:eastAsia="方正仿宋_GBK" w:cs="Times New Roman"/>
          <w:sz w:val="32"/>
          <w:szCs w:val="32"/>
          <w:highlight w:val="none"/>
          <w:shd w:val="clear" w:color="auto" w:fill="FFFFFF"/>
        </w:rPr>
        <w:t>2.收入情况。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度收入合计2567.25万元，与2023年度相比，减少315.72万元，下降10.95%，主要原因是</w:t>
      </w:r>
      <w:r>
        <w:rPr>
          <w:rFonts w:hint="default" w:ascii="Times New Roman" w:hAnsi="Times New Roman" w:eastAsia="方正仿宋_GBK" w:cs="Times New Roman"/>
          <w:sz w:val="32"/>
          <w:szCs w:val="32"/>
          <w:highlight w:val="none"/>
          <w:shd w:val="clear" w:color="auto" w:fill="FFFFFF"/>
          <w:lang w:eastAsia="zh-CN"/>
        </w:rPr>
        <w:t>财</w:t>
      </w:r>
      <w:r>
        <w:rPr>
          <w:rFonts w:hint="default" w:ascii="Times New Roman" w:hAnsi="Times New Roman" w:eastAsia="方正仿宋_GBK" w:cs="Times New Roman"/>
          <w:sz w:val="32"/>
          <w:szCs w:val="32"/>
          <w:highlight w:val="none"/>
          <w:shd w:val="clear" w:color="auto" w:fill="FFFFFF"/>
        </w:rPr>
        <w:t>政资金紧缺厉行节约</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减少招商引资、公用经费</w:t>
      </w:r>
      <w:r>
        <w:rPr>
          <w:rFonts w:hint="default" w:ascii="Times New Roman" w:hAnsi="Times New Roman" w:eastAsia="方正仿宋_GBK" w:cs="Times New Roman"/>
          <w:sz w:val="32"/>
          <w:szCs w:val="32"/>
          <w:highlight w:val="none"/>
          <w:shd w:val="clear" w:color="auto" w:fill="FFFFFF"/>
          <w:lang w:eastAsia="zh-CN"/>
        </w:rPr>
        <w:t>等经费安排</w:t>
      </w:r>
      <w:r>
        <w:rPr>
          <w:rFonts w:hint="default" w:ascii="Times New Roman" w:hAnsi="Times New Roman" w:eastAsia="方正仿宋_GBK" w:cs="Times New Roman"/>
          <w:sz w:val="32"/>
          <w:szCs w:val="32"/>
          <w:highlight w:val="none"/>
          <w:shd w:val="clear" w:color="auto" w:fill="FFFFFF"/>
        </w:rPr>
        <w:t>。其中：财政拨款收入256</w:t>
      </w:r>
      <w:r>
        <w:rPr>
          <w:rFonts w:hint="default" w:ascii="Times New Roman" w:hAnsi="Times New Roman" w:eastAsia="方正仿宋_GBK" w:cs="Times New Roman"/>
          <w:sz w:val="32"/>
          <w:szCs w:val="32"/>
          <w:highlight w:val="none"/>
        </w:rPr>
        <w:t>7.25</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100.00</w:t>
      </w:r>
      <w:r>
        <w:rPr>
          <w:rFonts w:hint="default" w:ascii="Times New Roman" w:hAnsi="Times New Roman" w:eastAsia="方正仿宋_GBK" w:cs="Times New Roman"/>
          <w:sz w:val="32"/>
          <w:szCs w:val="32"/>
          <w:highlight w:val="none"/>
          <w:shd w:val="clear" w:color="auto" w:fill="FFFFFF"/>
        </w:rPr>
        <w:t>%；事业收入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万元，占0.00%；经营收入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万元，占0.00%；其他收入</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万元，占0.00%。此外，使用非财政拨款结余和专用结余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万元，年初结转和结余</w:t>
      </w:r>
      <w:r>
        <w:rPr>
          <w:rFonts w:hint="default" w:ascii="Times New Roman" w:hAnsi="Times New Roman" w:eastAsia="方正仿宋_GBK" w:cs="Times New Roman"/>
          <w:sz w:val="32"/>
          <w:szCs w:val="32"/>
          <w:highlight w:val="none"/>
        </w:rPr>
        <w:t>20.16</w:t>
      </w:r>
      <w:r>
        <w:rPr>
          <w:rFonts w:hint="default" w:ascii="Times New Roman" w:hAnsi="Times New Roman" w:eastAsia="方正仿宋_GBK" w:cs="Times New Roman"/>
          <w:sz w:val="32"/>
          <w:szCs w:val="32"/>
          <w:highlight w:val="none"/>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1"/>
          <w:rFonts w:hint="default" w:ascii="Times New Roman" w:hAnsi="Times New Roman" w:eastAsia="方正仿宋_GBK" w:cs="Times New Roman"/>
          <w:sz w:val="32"/>
          <w:szCs w:val="32"/>
          <w:highlight w:val="none"/>
          <w:shd w:val="clear" w:color="auto" w:fill="FFFFFF"/>
        </w:rPr>
        <w:t>3.支出情况。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度支出合计</w:t>
      </w:r>
      <w:r>
        <w:rPr>
          <w:rFonts w:hint="default" w:ascii="Times New Roman" w:hAnsi="Times New Roman" w:eastAsia="方正仿宋_GBK" w:cs="Times New Roman"/>
          <w:sz w:val="32"/>
          <w:szCs w:val="32"/>
          <w:highlight w:val="none"/>
        </w:rPr>
        <w:t>2587.41</w:t>
      </w:r>
      <w:r>
        <w:rPr>
          <w:rFonts w:hint="default" w:ascii="Times New Roman" w:hAnsi="Times New Roman" w:eastAsia="方正仿宋_GBK" w:cs="Times New Roman"/>
          <w:sz w:val="32"/>
          <w:szCs w:val="32"/>
          <w:highlight w:val="none"/>
          <w:shd w:val="clear" w:color="auto" w:fill="FFFFFF"/>
        </w:rPr>
        <w:t>万元，与2023年度相比，减少297.81万元，下降10.32%，主要原因是财政资金紧缺厉行节约，减少招商引资、公用经费等</w:t>
      </w:r>
      <w:r>
        <w:rPr>
          <w:rFonts w:hint="default" w:ascii="Times New Roman" w:hAnsi="Times New Roman" w:eastAsia="方正仿宋_GBK" w:cs="Times New Roman"/>
          <w:sz w:val="32"/>
          <w:szCs w:val="32"/>
          <w:highlight w:val="none"/>
          <w:shd w:val="clear" w:color="auto" w:fill="FFFFFF"/>
          <w:lang w:eastAsia="zh-CN"/>
        </w:rPr>
        <w:t>支出</w:t>
      </w:r>
      <w:r>
        <w:rPr>
          <w:rFonts w:hint="default" w:ascii="Times New Roman" w:hAnsi="Times New Roman" w:eastAsia="方正仿宋_GBK" w:cs="Times New Roman"/>
          <w:sz w:val="32"/>
          <w:szCs w:val="32"/>
          <w:highlight w:val="none"/>
          <w:shd w:val="clear" w:color="auto" w:fill="FFFFFF"/>
        </w:rPr>
        <w:t>。其中：基本支出997.23万元，占38.54%；项目支出</w:t>
      </w:r>
      <w:r>
        <w:rPr>
          <w:rFonts w:hint="default" w:ascii="Times New Roman" w:hAnsi="Times New Roman" w:eastAsia="方正仿宋_GBK" w:cs="Times New Roman"/>
          <w:sz w:val="32"/>
          <w:szCs w:val="32"/>
          <w:highlight w:val="none"/>
        </w:rPr>
        <w:t>1590.18</w:t>
      </w:r>
      <w:r>
        <w:rPr>
          <w:rFonts w:hint="default" w:ascii="Times New Roman" w:hAnsi="Times New Roman" w:eastAsia="方正仿宋_GBK" w:cs="Times New Roman"/>
          <w:sz w:val="32"/>
          <w:szCs w:val="32"/>
          <w:highlight w:val="none"/>
          <w:shd w:val="clear" w:color="auto" w:fill="FFFFFF"/>
        </w:rPr>
        <w:t>万元，占61.46%；经营支出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万元，占0.00%。此外，结余分配</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4.结转结余情况。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w:t>
      </w:r>
      <w:r>
        <w:rPr>
          <w:rFonts w:hint="default" w:ascii="Times New Roman" w:hAnsi="Times New Roman" w:eastAsia="方正仿宋_GBK" w:cs="Times New Roman"/>
          <w:sz w:val="32"/>
          <w:szCs w:val="32"/>
          <w:highlight w:val="none"/>
          <w:shd w:val="clear" w:color="auto" w:fill="FFFFFF"/>
          <w:lang w:eastAsia="zh-CN"/>
        </w:rPr>
        <w:t>无增减，</w:t>
      </w:r>
      <w:r>
        <w:rPr>
          <w:rFonts w:hint="default" w:ascii="Times New Roman" w:hAnsi="Times New Roman" w:eastAsia="方正仿宋_GBK" w:cs="Times New Roman"/>
          <w:sz w:val="32"/>
          <w:szCs w:val="32"/>
          <w:highlight w:val="none"/>
          <w:shd w:val="clear" w:color="auto" w:fill="FFFFFF"/>
          <w:lang w:val="en-US" w:eastAsia="zh-CN"/>
        </w:rPr>
        <w:t>主要是</w:t>
      </w:r>
      <w:r>
        <w:rPr>
          <w:rFonts w:hint="default" w:ascii="Times New Roman" w:hAnsi="Times New Roman" w:eastAsia="方正仿宋_GBK" w:cs="Times New Roman"/>
          <w:sz w:val="32"/>
          <w:szCs w:val="32"/>
          <w:highlight w:val="none"/>
          <w:shd w:val="clear" w:color="auto" w:fill="FFFFFF"/>
        </w:rPr>
        <w:t>本年度与上年度均无结转结余</w:t>
      </w:r>
      <w:r>
        <w:rPr>
          <w:rFonts w:hint="default" w:ascii="Times New Roman" w:hAnsi="Times New Roman" w:eastAsia="方正仿宋_GBK" w:cs="Times New Roman"/>
          <w:sz w:val="32"/>
          <w:szCs w:val="32"/>
          <w:highlight w:val="none"/>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度财政拨款收、支总计2587.41万元。与202</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年相比，财政拨款收、支总计各减少297.81万元，下降10.32%。主要原因是</w:t>
      </w:r>
      <w:r>
        <w:rPr>
          <w:rFonts w:hint="default" w:ascii="Times New Roman" w:hAnsi="Times New Roman" w:eastAsia="方正仿宋_GBK" w:cs="Times New Roman"/>
          <w:sz w:val="32"/>
          <w:szCs w:val="32"/>
          <w:highlight w:val="none"/>
          <w:shd w:val="clear" w:color="auto" w:fill="FFFFFF"/>
          <w:lang w:eastAsia="zh-CN"/>
        </w:rPr>
        <w:t>财</w:t>
      </w:r>
      <w:r>
        <w:rPr>
          <w:rFonts w:hint="default" w:ascii="Times New Roman" w:hAnsi="Times New Roman" w:eastAsia="方正仿宋_GBK" w:cs="Times New Roman"/>
          <w:sz w:val="32"/>
          <w:szCs w:val="32"/>
          <w:highlight w:val="none"/>
          <w:shd w:val="clear" w:color="auto" w:fill="FFFFFF"/>
        </w:rPr>
        <w:t>政资金紧缺厉行节约</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减少招商引资、公用经费</w:t>
      </w:r>
      <w:r>
        <w:rPr>
          <w:rFonts w:hint="default" w:ascii="Times New Roman" w:hAnsi="Times New Roman" w:eastAsia="方正仿宋_GBK" w:cs="Times New Roman"/>
          <w:sz w:val="32"/>
          <w:szCs w:val="32"/>
          <w:highlight w:val="none"/>
          <w:shd w:val="clear" w:color="auto" w:fill="FFFFFF"/>
          <w:lang w:eastAsia="zh-CN"/>
        </w:rPr>
        <w:t>等经费安排</w:t>
      </w:r>
      <w:r>
        <w:rPr>
          <w:rFonts w:hint="default" w:ascii="Times New Roman" w:hAnsi="Times New Roman" w:eastAsia="方正仿宋_GBK" w:cs="Times New Roman"/>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1.收入情况。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度一般公共预算财政拨款收入</w:t>
      </w:r>
      <w:r>
        <w:rPr>
          <w:rFonts w:hint="default" w:ascii="Times New Roman" w:hAnsi="Times New Roman" w:eastAsia="方正仿宋_GBK" w:cs="Times New Roman"/>
          <w:sz w:val="32"/>
          <w:szCs w:val="32"/>
          <w:highlight w:val="none"/>
        </w:rPr>
        <w:t>1563.95</w:t>
      </w:r>
      <w:r>
        <w:rPr>
          <w:rFonts w:hint="default" w:ascii="Times New Roman" w:hAnsi="Times New Roman" w:eastAsia="方正仿宋_GBK" w:cs="Times New Roman"/>
          <w:sz w:val="32"/>
          <w:szCs w:val="32"/>
          <w:highlight w:val="none"/>
          <w:shd w:val="clear" w:color="auto" w:fill="FFFFFF"/>
        </w:rPr>
        <w:t>万元，与2023年度相比，减少1286.61万元，下降45.14%。主要原因是</w:t>
      </w:r>
      <w:r>
        <w:rPr>
          <w:rFonts w:hint="default" w:ascii="Times New Roman" w:hAnsi="Times New Roman" w:eastAsia="方正仿宋_GBK" w:cs="Times New Roman"/>
          <w:sz w:val="32"/>
          <w:szCs w:val="32"/>
          <w:highlight w:val="none"/>
          <w:shd w:val="clear" w:color="auto" w:fill="FFFFFF"/>
          <w:lang w:eastAsia="zh-CN"/>
        </w:rPr>
        <w:t>财</w:t>
      </w:r>
      <w:r>
        <w:rPr>
          <w:rFonts w:hint="default" w:ascii="Times New Roman" w:hAnsi="Times New Roman" w:eastAsia="方正仿宋_GBK" w:cs="Times New Roman"/>
          <w:sz w:val="32"/>
          <w:szCs w:val="32"/>
          <w:highlight w:val="none"/>
          <w:shd w:val="clear" w:color="auto" w:fill="FFFFFF"/>
        </w:rPr>
        <w:t>政资金紧缺厉行节约，压缩各项专项资</w:t>
      </w:r>
      <w:r>
        <w:rPr>
          <w:rFonts w:hint="default" w:ascii="Times New Roman" w:hAnsi="Times New Roman" w:eastAsia="方正仿宋_GBK" w:cs="Times New Roman"/>
          <w:color w:val="auto"/>
          <w:sz w:val="32"/>
          <w:szCs w:val="32"/>
          <w:highlight w:val="none"/>
          <w:shd w:val="clear" w:color="auto" w:fill="FFFFFF"/>
        </w:rPr>
        <w:t>金。</w:t>
      </w:r>
      <w:r>
        <w:rPr>
          <w:rFonts w:hint="default" w:ascii="Times New Roman" w:hAnsi="Times New Roman" w:eastAsia="方正仿宋_GBK" w:cs="Times New Roman"/>
          <w:sz w:val="32"/>
          <w:szCs w:val="32"/>
          <w:highlight w:val="none"/>
          <w:shd w:val="clear" w:color="auto" w:fill="FFFFFF"/>
        </w:rPr>
        <w:t>较年初预算数增加129.74万元，增长9.05%。</w:t>
      </w:r>
      <w:bookmarkStart w:id="0" w:name="OLE_LINK1"/>
      <w:r>
        <w:rPr>
          <w:rFonts w:hint="default" w:ascii="Times New Roman" w:hAnsi="Times New Roman" w:eastAsia="方正仿宋_GBK" w:cs="Times New Roman"/>
          <w:sz w:val="32"/>
          <w:szCs w:val="32"/>
          <w:highlight w:val="none"/>
          <w:shd w:val="clear" w:color="auto" w:fill="FFFFFF"/>
        </w:rPr>
        <w:t>主要原因是追加农村公路日常养护资金、平安建设经费、特殊信访疑难问题专项资金等项目经费。</w:t>
      </w:r>
      <w:bookmarkEnd w:id="0"/>
      <w:r>
        <w:rPr>
          <w:rFonts w:hint="default" w:ascii="Times New Roman" w:hAnsi="Times New Roman" w:eastAsia="方正仿宋_GBK" w:cs="Times New Roman"/>
          <w:sz w:val="32"/>
          <w:szCs w:val="32"/>
          <w:highlight w:val="none"/>
          <w:shd w:val="clear" w:color="auto" w:fill="FFFFFF"/>
        </w:rPr>
        <w:t>此外，年初财政拨款结转和结余</w:t>
      </w:r>
      <w:r>
        <w:rPr>
          <w:rFonts w:hint="default" w:ascii="Times New Roman" w:hAnsi="Times New Roman" w:eastAsia="方正仿宋_GBK" w:cs="Times New Roman"/>
          <w:sz w:val="32"/>
          <w:szCs w:val="32"/>
          <w:highlight w:val="none"/>
        </w:rPr>
        <w:t>20.16</w:t>
      </w:r>
      <w:r>
        <w:rPr>
          <w:rFonts w:hint="default" w:ascii="Times New Roman" w:hAnsi="Times New Roman" w:eastAsia="方正仿宋_GBK" w:cs="Times New Roman"/>
          <w:sz w:val="32"/>
          <w:szCs w:val="32"/>
          <w:highlight w:val="none"/>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shd w:val="clear" w:color="auto" w:fill="FFFFFF"/>
        </w:rPr>
      </w:pPr>
      <w:r>
        <w:rPr>
          <w:rStyle w:val="11"/>
          <w:rFonts w:hint="default" w:ascii="Times New Roman" w:hAnsi="Times New Roman" w:eastAsia="方正仿宋_GBK" w:cs="Times New Roman"/>
          <w:sz w:val="32"/>
          <w:szCs w:val="32"/>
          <w:highlight w:val="none"/>
          <w:shd w:val="clear" w:color="auto" w:fill="FFFFFF"/>
        </w:rPr>
        <w:t>2.支出情况。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w:t>
      </w:r>
      <w:r>
        <w:rPr>
          <w:rFonts w:hint="default" w:ascii="Times New Roman" w:hAnsi="Times New Roman" w:eastAsia="方正仿宋_GBK" w:cs="Times New Roman"/>
          <w:sz w:val="32"/>
          <w:szCs w:val="32"/>
          <w:highlight w:val="none"/>
        </w:rPr>
        <w:t>1584.11</w:t>
      </w:r>
      <w:r>
        <w:rPr>
          <w:rFonts w:hint="default" w:ascii="Times New Roman" w:hAnsi="Times New Roman" w:eastAsia="方正仿宋_GBK" w:cs="Times New Roman"/>
          <w:sz w:val="32"/>
          <w:szCs w:val="32"/>
          <w:highlight w:val="none"/>
          <w:shd w:val="clear" w:color="auto" w:fill="FFFFFF"/>
        </w:rPr>
        <w:t>万元，与2023年度相比，减少1268.70万元，下降44.47%。主要原因是</w:t>
      </w:r>
      <w:r>
        <w:rPr>
          <w:rFonts w:hint="default" w:ascii="Times New Roman" w:hAnsi="Times New Roman" w:eastAsia="方正仿宋_GBK" w:cs="Times New Roman"/>
          <w:sz w:val="32"/>
          <w:szCs w:val="32"/>
          <w:highlight w:val="none"/>
          <w:shd w:val="clear" w:color="auto" w:fill="FFFFFF"/>
          <w:lang w:eastAsia="zh-CN"/>
        </w:rPr>
        <w:t>财</w:t>
      </w:r>
      <w:r>
        <w:rPr>
          <w:rFonts w:hint="default" w:ascii="Times New Roman" w:hAnsi="Times New Roman" w:eastAsia="方正仿宋_GBK" w:cs="Times New Roman"/>
          <w:sz w:val="32"/>
          <w:szCs w:val="32"/>
          <w:highlight w:val="none"/>
          <w:shd w:val="clear" w:color="auto" w:fill="FFFFFF"/>
        </w:rPr>
        <w:t>政资金紧缺厉行节约，压缩各项专项资</w:t>
      </w:r>
      <w:r>
        <w:rPr>
          <w:rFonts w:hint="default" w:ascii="Times New Roman" w:hAnsi="Times New Roman" w:eastAsia="方正仿宋_GBK" w:cs="Times New Roman"/>
          <w:color w:val="auto"/>
          <w:sz w:val="32"/>
          <w:szCs w:val="32"/>
          <w:highlight w:val="none"/>
          <w:shd w:val="clear" w:color="auto" w:fill="FFFFFF"/>
        </w:rPr>
        <w:t>金。</w:t>
      </w:r>
      <w:r>
        <w:rPr>
          <w:rFonts w:hint="default" w:ascii="Times New Roman" w:hAnsi="Times New Roman" w:eastAsia="方正仿宋_GBK" w:cs="Times New Roman"/>
          <w:sz w:val="32"/>
          <w:szCs w:val="32"/>
          <w:highlight w:val="none"/>
          <w:shd w:val="clear" w:color="auto" w:fill="FFFFFF"/>
        </w:rPr>
        <w:t>较年初预算数增加149.90万元，增长10.45%。</w:t>
      </w:r>
      <w:bookmarkStart w:id="1" w:name="OLE_LINK2"/>
      <w:r>
        <w:rPr>
          <w:rFonts w:hint="default" w:ascii="Times New Roman" w:hAnsi="Times New Roman" w:eastAsia="方正仿宋_GBK" w:cs="Times New Roman"/>
          <w:sz w:val="32"/>
          <w:szCs w:val="32"/>
          <w:highlight w:val="none"/>
          <w:shd w:val="clear" w:color="auto" w:fill="FFFFFF"/>
        </w:rPr>
        <w:t>追加农村公路日常养护资金、平安建设经费、特殊信访疑难问题专项资金等项目经费。</w:t>
      </w:r>
    </w:p>
    <w:bookmarkEnd w:id="1"/>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highlight w:val="none"/>
        </w:rPr>
      </w:pPr>
      <w:r>
        <w:rPr>
          <w:rStyle w:val="11"/>
          <w:rFonts w:hint="default" w:ascii="Times New Roman" w:hAnsi="Times New Roman" w:eastAsia="方正仿宋_GBK" w:cs="Times New Roman"/>
          <w:sz w:val="32"/>
          <w:szCs w:val="32"/>
          <w:highlight w:val="none"/>
          <w:shd w:val="clear" w:color="auto" w:fill="FFFFFF"/>
        </w:rPr>
        <w:t>3.结转结余情况。</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度年末一般公共预算财政拨款结转和结余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万元，与2023年度相比，无增减</w:t>
      </w:r>
      <w:r>
        <w:rPr>
          <w:rFonts w:hint="default"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2024年度年末无结转结余，</w:t>
      </w:r>
      <w:r>
        <w:rPr>
          <w:rFonts w:hint="default" w:ascii="Times New Roman" w:hAnsi="Times New Roman" w:eastAsia="方正仿宋_GBK" w:cs="Times New Roman"/>
          <w:sz w:val="32"/>
          <w:szCs w:val="32"/>
          <w:highlight w:val="none"/>
          <w:shd w:val="clear" w:color="auto" w:fill="FFFFFF"/>
          <w:lang w:val="en-US" w:eastAsia="zh-CN"/>
        </w:rPr>
        <w:t>主要是</w:t>
      </w:r>
      <w:r>
        <w:rPr>
          <w:rFonts w:hint="default" w:ascii="Times New Roman" w:hAnsi="Times New Roman" w:eastAsia="方正仿宋_GBK" w:cs="Times New Roman"/>
          <w:sz w:val="32"/>
          <w:szCs w:val="32"/>
          <w:highlight w:val="none"/>
          <w:shd w:val="clear" w:color="auto" w:fill="FFFFFF"/>
        </w:rPr>
        <w:t>本年度与上年度均无结转结余</w:t>
      </w:r>
      <w:r>
        <w:rPr>
          <w:rFonts w:hint="default" w:ascii="Times New Roman" w:hAnsi="Times New Roman" w:eastAsia="方正仿宋_GBK" w:cs="Times New Roman"/>
          <w:color w:val="auto"/>
          <w:sz w:val="32"/>
          <w:szCs w:val="32"/>
          <w:highlight w:val="none"/>
          <w:shd w:val="clear" w:color="auto" w:fill="FFFFFF"/>
          <w:lang w:val="en-US"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none"/>
          <w:shd w:val="clear" w:color="auto" w:fill="FFFFFF"/>
        </w:rPr>
      </w:pPr>
      <w:r>
        <w:rPr>
          <w:rStyle w:val="11"/>
          <w:rFonts w:hint="default" w:ascii="Times New Roman" w:hAnsi="Times New Roman" w:eastAsia="方正仿宋_GBK" w:cs="Times New Roman"/>
          <w:sz w:val="32"/>
          <w:szCs w:val="32"/>
          <w:highlight w:val="none"/>
          <w:shd w:val="clear" w:color="auto" w:fill="FFFFFF"/>
        </w:rPr>
        <w:t xml:space="preserve"> 4.比较情况。</w:t>
      </w:r>
      <w:r>
        <w:rPr>
          <w:rFonts w:hint="default" w:ascii="Times New Roman" w:hAnsi="Times New Roman" w:eastAsia="方正仿宋_GBK" w:cs="Times New Roman"/>
          <w:sz w:val="32"/>
          <w:szCs w:val="32"/>
          <w:highlight w:val="none"/>
          <w:shd w:val="clear" w:color="auto" w:fill="FFFFFF"/>
        </w:rPr>
        <w:t>本单位</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度一般公共预算财政拨款支出主要用于以下几个方面：</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（1）一般公共服务支出</w:t>
      </w:r>
      <w:r>
        <w:rPr>
          <w:rFonts w:hint="default" w:ascii="Times New Roman" w:hAnsi="Times New Roman" w:eastAsia="方正仿宋_GBK" w:cs="Times New Roman"/>
          <w:sz w:val="32"/>
          <w:szCs w:val="32"/>
          <w:highlight w:val="none"/>
        </w:rPr>
        <w:t>819.17</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51.71</w:t>
      </w:r>
      <w:r>
        <w:rPr>
          <w:rFonts w:hint="default" w:ascii="Times New Roman" w:hAnsi="Times New Roman" w:eastAsia="方正仿宋_GBK" w:cs="Times New Roman"/>
          <w:sz w:val="32"/>
          <w:szCs w:val="32"/>
          <w:highlight w:val="none"/>
          <w:shd w:val="clear" w:color="auto" w:fill="FFFFFF"/>
        </w:rPr>
        <w:t>%，较年初预算数减少111.25万元，下降11.96%，</w:t>
      </w:r>
      <w:bookmarkStart w:id="2" w:name="OLE_LINK3"/>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财</w:t>
      </w:r>
      <w:r>
        <w:rPr>
          <w:rFonts w:hint="default" w:ascii="Times New Roman" w:hAnsi="Times New Roman" w:eastAsia="方正仿宋_GBK" w:cs="Times New Roman"/>
          <w:sz w:val="32"/>
          <w:szCs w:val="32"/>
          <w:highlight w:val="none"/>
          <w:shd w:val="clear" w:color="auto" w:fill="FFFFFF"/>
        </w:rPr>
        <w:t>政资金紧缺厉行节约，压缩各项专项资</w:t>
      </w:r>
      <w:r>
        <w:rPr>
          <w:rFonts w:hint="default" w:ascii="Times New Roman" w:hAnsi="Times New Roman" w:eastAsia="方正仿宋_GBK" w:cs="Times New Roman"/>
          <w:color w:val="auto"/>
          <w:sz w:val="32"/>
          <w:szCs w:val="32"/>
          <w:highlight w:val="none"/>
          <w:shd w:val="clear" w:color="auto" w:fill="FFFFFF"/>
        </w:rPr>
        <w:t>金。</w:t>
      </w:r>
    </w:p>
    <w:bookmarkEnd w:id="2"/>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rPr>
        <w:t>）公共安全支出</w:t>
      </w:r>
      <w:r>
        <w:rPr>
          <w:rFonts w:hint="default" w:ascii="Times New Roman" w:hAnsi="Times New Roman" w:eastAsia="方正仿宋_GBK" w:cs="Times New Roman"/>
          <w:sz w:val="32"/>
          <w:szCs w:val="32"/>
          <w:highlight w:val="none"/>
        </w:rPr>
        <w:t>6.05</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0.38</w:t>
      </w:r>
      <w:r>
        <w:rPr>
          <w:rFonts w:hint="default" w:ascii="Times New Roman" w:hAnsi="Times New Roman" w:eastAsia="方正仿宋_GBK" w:cs="Times New Roman"/>
          <w:sz w:val="32"/>
          <w:szCs w:val="32"/>
          <w:highlight w:val="none"/>
          <w:shd w:val="clear" w:color="auto" w:fill="FFFFFF"/>
        </w:rPr>
        <w:t>%，较年初预算数增加6.05万元，增长100.00%，</w:t>
      </w:r>
      <w:bookmarkStart w:id="3" w:name="OLE_LINK4"/>
      <w:r>
        <w:rPr>
          <w:rFonts w:hint="default" w:ascii="Times New Roman" w:hAnsi="Times New Roman" w:eastAsia="方正仿宋_GBK" w:cs="Times New Roman"/>
          <w:sz w:val="32"/>
          <w:szCs w:val="32"/>
          <w:highlight w:val="none"/>
          <w:shd w:val="clear" w:color="auto" w:fill="FFFFFF"/>
        </w:rPr>
        <w:t>主要原因是追加平安建设、农村交通安全劝导站等经费。</w:t>
      </w:r>
    </w:p>
    <w:bookmarkEnd w:id="3"/>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）文化旅游体育与传媒支出</w:t>
      </w:r>
      <w:r>
        <w:rPr>
          <w:rFonts w:hint="default" w:ascii="Times New Roman" w:hAnsi="Times New Roman" w:eastAsia="方正仿宋_GBK" w:cs="Times New Roman"/>
          <w:sz w:val="32"/>
          <w:szCs w:val="32"/>
          <w:highlight w:val="none"/>
        </w:rPr>
        <w:t>3.50</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0.22</w:t>
      </w:r>
      <w:r>
        <w:rPr>
          <w:rFonts w:hint="default" w:ascii="Times New Roman" w:hAnsi="Times New Roman" w:eastAsia="方正仿宋_GBK" w:cs="Times New Roman"/>
          <w:sz w:val="32"/>
          <w:szCs w:val="32"/>
          <w:highlight w:val="none"/>
          <w:shd w:val="clear" w:color="auto" w:fill="FFFFFF"/>
        </w:rPr>
        <w:t>%，较年初预算数增加3.50万元，增长100.00%，</w:t>
      </w:r>
      <w:bookmarkStart w:id="4" w:name="OLE_LINK5"/>
      <w:r>
        <w:rPr>
          <w:rFonts w:hint="default" w:ascii="Times New Roman" w:hAnsi="Times New Roman" w:eastAsia="方正仿宋_GBK" w:cs="Times New Roman"/>
          <w:sz w:val="32"/>
          <w:szCs w:val="32"/>
          <w:highlight w:val="none"/>
          <w:shd w:val="clear" w:color="auto" w:fill="FFFFFF"/>
        </w:rPr>
        <w:t>主要原因是追加文化站免费开发补助资金。</w:t>
      </w:r>
    </w:p>
    <w:bookmarkEnd w:id="4"/>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）社会保障与就业支出</w:t>
      </w:r>
      <w:r>
        <w:rPr>
          <w:rFonts w:hint="default" w:ascii="Times New Roman" w:hAnsi="Times New Roman" w:eastAsia="方正仿宋_GBK" w:cs="Times New Roman"/>
          <w:sz w:val="32"/>
          <w:szCs w:val="32"/>
          <w:highlight w:val="none"/>
        </w:rPr>
        <w:t>148.24</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9.36</w:t>
      </w:r>
      <w:r>
        <w:rPr>
          <w:rFonts w:hint="default" w:ascii="Times New Roman" w:hAnsi="Times New Roman" w:eastAsia="方正仿宋_GBK" w:cs="Times New Roman"/>
          <w:sz w:val="32"/>
          <w:szCs w:val="32"/>
          <w:highlight w:val="none"/>
          <w:shd w:val="clear" w:color="auto" w:fill="FFFFFF"/>
        </w:rPr>
        <w:t>%，较年初预算数增加42.70万元，增长40.46%，</w:t>
      </w:r>
      <w:bookmarkStart w:id="5" w:name="OLE_LINK6"/>
      <w:r>
        <w:rPr>
          <w:rFonts w:hint="default" w:ascii="Times New Roman" w:hAnsi="Times New Roman" w:eastAsia="方正仿宋_GBK" w:cs="Times New Roman"/>
          <w:sz w:val="32"/>
          <w:szCs w:val="32"/>
          <w:highlight w:val="none"/>
          <w:shd w:val="clear" w:color="auto" w:fill="FFFFFF"/>
        </w:rPr>
        <w:t>主要原因是追加村（社区）退役军人服务站建设、残疾人事业发展、养老服务中心站点运营等经费。</w:t>
      </w:r>
    </w:p>
    <w:bookmarkEnd w:id="5"/>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5</w:t>
      </w:r>
      <w:r>
        <w:rPr>
          <w:rFonts w:hint="default" w:ascii="Times New Roman" w:hAnsi="Times New Roman" w:eastAsia="方正仿宋_GBK" w:cs="Times New Roman"/>
          <w:sz w:val="32"/>
          <w:szCs w:val="32"/>
          <w:highlight w:val="none"/>
          <w:shd w:val="clear" w:color="auto" w:fill="FFFFFF"/>
        </w:rPr>
        <w:t>）卫生健康支出</w:t>
      </w:r>
      <w:r>
        <w:rPr>
          <w:rFonts w:hint="default" w:ascii="Times New Roman" w:hAnsi="Times New Roman" w:eastAsia="方正仿宋_GBK" w:cs="Times New Roman"/>
          <w:sz w:val="32"/>
          <w:szCs w:val="32"/>
          <w:highlight w:val="none"/>
        </w:rPr>
        <w:t>39.00</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2.46</w:t>
      </w:r>
      <w:r>
        <w:rPr>
          <w:rFonts w:hint="default" w:ascii="Times New Roman" w:hAnsi="Times New Roman" w:eastAsia="方正仿宋_GBK" w:cs="Times New Roman"/>
          <w:sz w:val="32"/>
          <w:szCs w:val="32"/>
          <w:highlight w:val="none"/>
          <w:shd w:val="clear" w:color="auto" w:fill="FFFFFF"/>
        </w:rPr>
        <w:t>%，较年初预算数增加8.41万元，增长27.49%，</w:t>
      </w:r>
      <w:bookmarkStart w:id="6" w:name="OLE_LINK7"/>
      <w:r>
        <w:rPr>
          <w:rFonts w:hint="default" w:ascii="Times New Roman" w:hAnsi="Times New Roman" w:eastAsia="方正仿宋_GBK" w:cs="Times New Roman"/>
          <w:sz w:val="32"/>
          <w:szCs w:val="32"/>
          <w:highlight w:val="none"/>
          <w:shd w:val="clear" w:color="auto" w:fill="FFFFFF"/>
        </w:rPr>
        <w:t>主要原因是追加严重精神障碍患者监护人以奖代补、计划生育特殊家庭节日走访慰问等经费。</w:t>
      </w:r>
    </w:p>
    <w:bookmarkEnd w:id="6"/>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6</w:t>
      </w:r>
      <w:r>
        <w:rPr>
          <w:rFonts w:hint="default" w:ascii="Times New Roman" w:hAnsi="Times New Roman" w:eastAsia="方正仿宋_GBK" w:cs="Times New Roman"/>
          <w:sz w:val="32"/>
          <w:szCs w:val="32"/>
          <w:highlight w:val="none"/>
          <w:shd w:val="clear" w:color="auto" w:fill="FFFFFF"/>
        </w:rPr>
        <w:t>）节能环保支出</w:t>
      </w:r>
      <w:r>
        <w:rPr>
          <w:rFonts w:hint="default" w:ascii="Times New Roman" w:hAnsi="Times New Roman" w:eastAsia="方正仿宋_GBK" w:cs="Times New Roman"/>
          <w:sz w:val="32"/>
          <w:szCs w:val="32"/>
          <w:highlight w:val="none"/>
        </w:rPr>
        <w:t>18.58</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1.17</w:t>
      </w:r>
      <w:r>
        <w:rPr>
          <w:rFonts w:hint="default" w:ascii="Times New Roman" w:hAnsi="Times New Roman" w:eastAsia="方正仿宋_GBK" w:cs="Times New Roman"/>
          <w:sz w:val="32"/>
          <w:szCs w:val="32"/>
          <w:highlight w:val="none"/>
          <w:shd w:val="clear" w:color="auto" w:fill="FFFFFF"/>
        </w:rPr>
        <w:t>%，较年初预算数增加18.58万元，增长100.00%，</w:t>
      </w:r>
      <w:bookmarkStart w:id="7" w:name="OLE_LINK8"/>
      <w:r>
        <w:rPr>
          <w:rFonts w:hint="default" w:ascii="Times New Roman" w:hAnsi="Times New Roman" w:eastAsia="方正仿宋_GBK" w:cs="Times New Roman"/>
          <w:sz w:val="32"/>
          <w:szCs w:val="32"/>
          <w:highlight w:val="none"/>
          <w:shd w:val="clear" w:color="auto" w:fill="FFFFFF"/>
        </w:rPr>
        <w:t>主要原因是追加烟熏腊肉以奖促治项目经费</w:t>
      </w:r>
      <w:r>
        <w:rPr>
          <w:rFonts w:hint="default" w:ascii="Times New Roman" w:hAnsi="Times New Roman" w:eastAsia="方正仿宋_GBK" w:cs="Times New Roman"/>
          <w:sz w:val="32"/>
          <w:szCs w:val="32"/>
          <w:highlight w:val="none"/>
          <w:shd w:val="clear" w:color="auto" w:fill="FFFFFF"/>
          <w:lang w:eastAsia="zh-CN"/>
        </w:rPr>
        <w:t>。</w:t>
      </w:r>
    </w:p>
    <w:bookmarkEnd w:id="7"/>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7</w:t>
      </w:r>
      <w:r>
        <w:rPr>
          <w:rFonts w:hint="default" w:ascii="Times New Roman" w:hAnsi="Times New Roman" w:eastAsia="方正仿宋_GBK" w:cs="Times New Roman"/>
          <w:sz w:val="32"/>
          <w:szCs w:val="32"/>
          <w:highlight w:val="none"/>
          <w:shd w:val="clear" w:color="auto" w:fill="FFFFFF"/>
        </w:rPr>
        <w:t>）城乡社区支出</w:t>
      </w:r>
      <w:r>
        <w:rPr>
          <w:rFonts w:hint="default" w:ascii="Times New Roman" w:hAnsi="Times New Roman" w:eastAsia="方正仿宋_GBK" w:cs="Times New Roman"/>
          <w:sz w:val="32"/>
          <w:szCs w:val="32"/>
          <w:highlight w:val="none"/>
        </w:rPr>
        <w:t>71.21</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4.50</w:t>
      </w:r>
      <w:r>
        <w:rPr>
          <w:rFonts w:hint="default" w:ascii="Times New Roman" w:hAnsi="Times New Roman" w:eastAsia="方正仿宋_GBK" w:cs="Times New Roman"/>
          <w:sz w:val="32"/>
          <w:szCs w:val="32"/>
          <w:highlight w:val="none"/>
          <w:shd w:val="clear" w:color="auto" w:fill="FFFFFF"/>
        </w:rPr>
        <w:t>%，较年初预算数减少15.79万元，下降18.15%，</w:t>
      </w:r>
      <w:bookmarkStart w:id="8" w:name="OLE_LINK9"/>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调减</w:t>
      </w:r>
      <w:r>
        <w:rPr>
          <w:rFonts w:hint="default" w:ascii="Times New Roman" w:hAnsi="Times New Roman" w:eastAsia="方正仿宋_GBK" w:cs="Times New Roman"/>
          <w:sz w:val="32"/>
          <w:szCs w:val="32"/>
          <w:highlight w:val="none"/>
          <w:shd w:val="clear" w:color="auto" w:fill="FFFFFF"/>
        </w:rPr>
        <w:t>城乡社会环境卫生、市政设施运行维护、农村产业融合发展示范园创建等经费。</w:t>
      </w:r>
    </w:p>
    <w:bookmarkEnd w:id="8"/>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8</w:t>
      </w:r>
      <w:r>
        <w:rPr>
          <w:rFonts w:hint="default" w:ascii="Times New Roman" w:hAnsi="Times New Roman" w:eastAsia="方正仿宋_GBK" w:cs="Times New Roman"/>
          <w:sz w:val="32"/>
          <w:szCs w:val="32"/>
          <w:highlight w:val="none"/>
          <w:shd w:val="clear" w:color="auto" w:fill="FFFFFF"/>
        </w:rPr>
        <w:t>）农林水支出</w:t>
      </w:r>
      <w:r>
        <w:rPr>
          <w:rFonts w:hint="default" w:ascii="Times New Roman" w:hAnsi="Times New Roman" w:eastAsia="方正仿宋_GBK" w:cs="Times New Roman"/>
          <w:sz w:val="32"/>
          <w:szCs w:val="32"/>
          <w:highlight w:val="none"/>
        </w:rPr>
        <w:t>313.88</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19.81</w:t>
      </w:r>
      <w:r>
        <w:rPr>
          <w:rFonts w:hint="default" w:ascii="Times New Roman" w:hAnsi="Times New Roman" w:eastAsia="方正仿宋_GBK" w:cs="Times New Roman"/>
          <w:sz w:val="32"/>
          <w:szCs w:val="32"/>
          <w:highlight w:val="none"/>
          <w:shd w:val="clear" w:color="auto" w:fill="FFFFFF"/>
        </w:rPr>
        <w:t>%，较年初预算数增加80.29万元，增长34.37%，</w:t>
      </w:r>
      <w:bookmarkStart w:id="9" w:name="OLE_LINK10"/>
      <w:r>
        <w:rPr>
          <w:rFonts w:hint="default" w:ascii="Times New Roman" w:hAnsi="Times New Roman" w:eastAsia="方正仿宋_GBK" w:cs="Times New Roman"/>
          <w:sz w:val="32"/>
          <w:szCs w:val="32"/>
          <w:highlight w:val="none"/>
          <w:shd w:val="clear" w:color="auto" w:fill="FFFFFF"/>
        </w:rPr>
        <w:t>主要原因是追加离任村干部生活补贴、中央农业生产和水利救灾资金、一事一议奖补资金、农业救灾资金等经费。</w:t>
      </w:r>
    </w:p>
    <w:bookmarkEnd w:id="9"/>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9</w:t>
      </w:r>
      <w:r>
        <w:rPr>
          <w:rFonts w:hint="default" w:ascii="Times New Roman" w:hAnsi="Times New Roman" w:eastAsia="方正仿宋_GBK" w:cs="Times New Roman"/>
          <w:sz w:val="32"/>
          <w:szCs w:val="32"/>
          <w:highlight w:val="none"/>
          <w:shd w:val="clear" w:color="auto" w:fill="FFFFFF"/>
        </w:rPr>
        <w:t>）交通运输支出</w:t>
      </w:r>
      <w:r>
        <w:rPr>
          <w:rFonts w:hint="default" w:ascii="Times New Roman" w:hAnsi="Times New Roman" w:eastAsia="方正仿宋_GBK" w:cs="Times New Roman"/>
          <w:sz w:val="32"/>
          <w:szCs w:val="32"/>
          <w:highlight w:val="none"/>
        </w:rPr>
        <w:t>12.10</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0.76</w:t>
      </w:r>
      <w:r>
        <w:rPr>
          <w:rFonts w:hint="default" w:ascii="Times New Roman" w:hAnsi="Times New Roman" w:eastAsia="方正仿宋_GBK" w:cs="Times New Roman"/>
          <w:sz w:val="32"/>
          <w:szCs w:val="32"/>
          <w:highlight w:val="none"/>
          <w:shd w:val="clear" w:color="auto" w:fill="FFFFFF"/>
        </w:rPr>
        <w:t>%，较年初预算数增加12.10万元，增长100.00%，</w:t>
      </w:r>
      <w:bookmarkStart w:id="10" w:name="OLE_LINK11"/>
      <w:r>
        <w:rPr>
          <w:rFonts w:hint="default" w:ascii="Times New Roman" w:hAnsi="Times New Roman" w:eastAsia="方正仿宋_GBK" w:cs="Times New Roman"/>
          <w:sz w:val="32"/>
          <w:szCs w:val="32"/>
          <w:highlight w:val="none"/>
          <w:shd w:val="clear" w:color="auto" w:fill="FFFFFF"/>
        </w:rPr>
        <w:t>主要原因是追加农村公路建设补助、农村公路日常养护保洁维修等经费。</w:t>
      </w:r>
    </w:p>
    <w:bookmarkEnd w:id="10"/>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10</w:t>
      </w:r>
      <w:r>
        <w:rPr>
          <w:rFonts w:hint="default" w:ascii="Times New Roman" w:hAnsi="Times New Roman" w:eastAsia="方正仿宋_GBK" w:cs="Times New Roman"/>
          <w:sz w:val="32"/>
          <w:szCs w:val="32"/>
          <w:highlight w:val="none"/>
          <w:shd w:val="clear" w:color="auto" w:fill="FFFFFF"/>
        </w:rPr>
        <w:t>）资源勘探信息等支出</w:t>
      </w:r>
      <w:r>
        <w:rPr>
          <w:rFonts w:hint="default" w:ascii="Times New Roman" w:hAnsi="Times New Roman" w:eastAsia="方正仿宋_GBK" w:cs="Times New Roman"/>
          <w:sz w:val="32"/>
          <w:szCs w:val="32"/>
          <w:highlight w:val="none"/>
        </w:rPr>
        <w:t>66.08</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4.17</w:t>
      </w:r>
      <w:r>
        <w:rPr>
          <w:rFonts w:hint="default" w:ascii="Times New Roman" w:hAnsi="Times New Roman" w:eastAsia="方正仿宋_GBK" w:cs="Times New Roman"/>
          <w:sz w:val="32"/>
          <w:szCs w:val="32"/>
          <w:highlight w:val="none"/>
          <w:shd w:val="clear" w:color="auto" w:fill="FFFFFF"/>
        </w:rPr>
        <w:t>%，较年初预算数增加64.11万元，增长3254.31%，</w:t>
      </w:r>
      <w:bookmarkStart w:id="11" w:name="OLE_LINK12"/>
      <w:r>
        <w:rPr>
          <w:rFonts w:hint="default" w:ascii="Times New Roman" w:hAnsi="Times New Roman" w:eastAsia="方正仿宋_GBK" w:cs="Times New Roman"/>
          <w:sz w:val="32"/>
          <w:szCs w:val="32"/>
          <w:highlight w:val="none"/>
          <w:shd w:val="clear" w:color="auto" w:fill="FFFFFF"/>
        </w:rPr>
        <w:t>主要原因是追加产业发展扶持资金。</w:t>
      </w:r>
    </w:p>
    <w:bookmarkEnd w:id="11"/>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11</w:t>
      </w:r>
      <w:r>
        <w:rPr>
          <w:rFonts w:hint="default" w:ascii="Times New Roman" w:hAnsi="Times New Roman" w:eastAsia="方正仿宋_GBK" w:cs="Times New Roman"/>
          <w:sz w:val="32"/>
          <w:szCs w:val="32"/>
          <w:highlight w:val="none"/>
          <w:shd w:val="clear" w:color="auto" w:fill="FFFFFF"/>
        </w:rPr>
        <w:t>）商业服务业等支出</w:t>
      </w:r>
      <w:r>
        <w:rPr>
          <w:rFonts w:hint="default" w:ascii="Times New Roman" w:hAnsi="Times New Roman" w:eastAsia="方正仿宋_GBK" w:cs="Times New Roman"/>
          <w:sz w:val="32"/>
          <w:szCs w:val="32"/>
          <w:highlight w:val="none"/>
        </w:rPr>
        <w:t>7.74</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0.49</w:t>
      </w:r>
      <w:r>
        <w:rPr>
          <w:rFonts w:hint="default" w:ascii="Times New Roman" w:hAnsi="Times New Roman" w:eastAsia="方正仿宋_GBK" w:cs="Times New Roman"/>
          <w:sz w:val="32"/>
          <w:szCs w:val="32"/>
          <w:highlight w:val="none"/>
          <w:shd w:val="clear" w:color="auto" w:fill="FFFFFF"/>
        </w:rPr>
        <w:t>%，较年初预算数增加7.74万元，增长100.00%，</w:t>
      </w:r>
      <w:bookmarkStart w:id="12" w:name="OLE_LINK13"/>
      <w:r>
        <w:rPr>
          <w:rFonts w:hint="default" w:ascii="Times New Roman" w:hAnsi="Times New Roman" w:eastAsia="方正仿宋_GBK" w:cs="Times New Roman"/>
          <w:sz w:val="32"/>
          <w:szCs w:val="32"/>
          <w:highlight w:val="none"/>
          <w:shd w:val="clear" w:color="auto" w:fill="FFFFFF"/>
        </w:rPr>
        <w:t>主要原因是追加2022年限额以上商贸企业和个体补助经费</w:t>
      </w:r>
      <w:r>
        <w:rPr>
          <w:rFonts w:hint="default" w:ascii="Times New Roman" w:hAnsi="Times New Roman" w:eastAsia="方正仿宋_GBK" w:cs="Times New Roman"/>
          <w:sz w:val="32"/>
          <w:szCs w:val="32"/>
          <w:highlight w:val="none"/>
          <w:shd w:val="clear" w:color="auto" w:fill="FFFFFF"/>
          <w:lang w:eastAsia="zh-CN"/>
        </w:rPr>
        <w:t>。</w:t>
      </w:r>
    </w:p>
    <w:bookmarkEnd w:id="12"/>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（1</w:t>
      </w:r>
      <w:r>
        <w:rPr>
          <w:rFonts w:hint="default"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rPr>
        <w:t>住房保障支出45.00</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2.84</w:t>
      </w:r>
      <w:r>
        <w:rPr>
          <w:rFonts w:hint="default" w:ascii="Times New Roman" w:hAnsi="Times New Roman" w:eastAsia="方正仿宋_GBK" w:cs="Times New Roman"/>
          <w:sz w:val="32"/>
          <w:szCs w:val="32"/>
          <w:highlight w:val="none"/>
          <w:shd w:val="clear" w:color="auto" w:fill="FFFFFF"/>
        </w:rPr>
        <w:t>%，较年初预算数增加4.33万元，增长10.65%，</w:t>
      </w:r>
      <w:bookmarkStart w:id="13" w:name="OLE_LINK14"/>
      <w:r>
        <w:rPr>
          <w:rFonts w:hint="default" w:ascii="Times New Roman" w:hAnsi="Times New Roman" w:eastAsia="方正仿宋_GBK" w:cs="Times New Roman"/>
          <w:sz w:val="32"/>
          <w:szCs w:val="32"/>
          <w:highlight w:val="none"/>
          <w:shd w:val="clear" w:color="auto" w:fill="FFFFFF"/>
        </w:rPr>
        <w:t>主要原因是追加农村危房改造补助资金。</w:t>
      </w:r>
    </w:p>
    <w:bookmarkEnd w:id="13"/>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13</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rPr>
        <w:t>灾害防治及应急管理支出33.58</w:t>
      </w:r>
      <w:r>
        <w:rPr>
          <w:rFonts w:hint="default" w:ascii="Times New Roman" w:hAnsi="Times New Roman" w:eastAsia="方正仿宋_GBK" w:cs="Times New Roman"/>
          <w:sz w:val="32"/>
          <w:szCs w:val="32"/>
          <w:highlight w:val="none"/>
          <w:shd w:val="clear" w:color="auto" w:fill="FFFFFF"/>
        </w:rPr>
        <w:t>万元，占</w:t>
      </w:r>
      <w:r>
        <w:rPr>
          <w:rFonts w:hint="default" w:ascii="Times New Roman" w:hAnsi="Times New Roman" w:eastAsia="方正仿宋_GBK" w:cs="Times New Roman"/>
          <w:sz w:val="32"/>
          <w:szCs w:val="32"/>
          <w:highlight w:val="none"/>
        </w:rPr>
        <w:t>2.12</w:t>
      </w:r>
      <w:r>
        <w:rPr>
          <w:rFonts w:hint="default" w:ascii="Times New Roman" w:hAnsi="Times New Roman" w:eastAsia="方正仿宋_GBK" w:cs="Times New Roman"/>
          <w:sz w:val="32"/>
          <w:szCs w:val="32"/>
          <w:highlight w:val="none"/>
          <w:shd w:val="clear" w:color="auto" w:fill="FFFFFF"/>
        </w:rPr>
        <w:t>%，较年初预算数增加29.16万元，增长659.73%，</w:t>
      </w:r>
      <w:bookmarkStart w:id="14" w:name="OLE_LINK15"/>
      <w:r>
        <w:rPr>
          <w:rFonts w:hint="default" w:ascii="Times New Roman" w:hAnsi="Times New Roman" w:eastAsia="方正仿宋_GBK" w:cs="Times New Roman"/>
          <w:sz w:val="32"/>
          <w:szCs w:val="32"/>
          <w:highlight w:val="none"/>
          <w:shd w:val="clear" w:color="auto" w:fill="FFFFFF"/>
        </w:rPr>
        <w:t>主要原因是追加冬春救助、金土工程搬迁避让补助资金。</w:t>
      </w:r>
    </w:p>
    <w:bookmarkEnd w:id="14"/>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度一般公共</w:t>
      </w:r>
      <w:r>
        <w:rPr>
          <w:rFonts w:hint="eastAsia" w:ascii="Times New Roman" w:hAnsi="Times New Roman" w:eastAsia="方正仿宋_GBK" w:cs="Times New Roman"/>
          <w:sz w:val="32"/>
          <w:szCs w:val="32"/>
          <w:highlight w:val="none"/>
          <w:shd w:val="clear" w:color="auto" w:fill="FFFFFF"/>
          <w:lang w:eastAsia="zh-CN"/>
        </w:rPr>
        <w:t>预算</w:t>
      </w:r>
      <w:r>
        <w:rPr>
          <w:rFonts w:hint="default" w:ascii="Times New Roman" w:hAnsi="Times New Roman" w:eastAsia="方正仿宋_GBK" w:cs="Times New Roman"/>
          <w:sz w:val="32"/>
          <w:szCs w:val="32"/>
          <w:highlight w:val="none"/>
          <w:shd w:val="clear" w:color="auto" w:fill="FFFFFF"/>
        </w:rPr>
        <w:t>财政拨款基本支出</w:t>
      </w:r>
      <w:r>
        <w:rPr>
          <w:rFonts w:hint="default" w:ascii="Times New Roman" w:hAnsi="Times New Roman" w:eastAsia="方正仿宋_GBK" w:cs="Times New Roman"/>
          <w:sz w:val="32"/>
          <w:szCs w:val="32"/>
          <w:highlight w:val="none"/>
        </w:rPr>
        <w:t>997.23</w:t>
      </w:r>
      <w:r>
        <w:rPr>
          <w:rFonts w:hint="default" w:ascii="Times New Roman" w:hAnsi="Times New Roman" w:eastAsia="方正仿宋_GBK" w:cs="Times New Roman"/>
          <w:sz w:val="32"/>
          <w:szCs w:val="32"/>
          <w:highlight w:val="none"/>
          <w:shd w:val="clear" w:color="auto" w:fill="FFFFFF"/>
        </w:rPr>
        <w:t>万元。其中：人员经费</w:t>
      </w:r>
      <w:r>
        <w:rPr>
          <w:rFonts w:hint="default" w:ascii="Times New Roman" w:hAnsi="Times New Roman" w:eastAsia="方正仿宋_GBK" w:cs="Times New Roman"/>
          <w:sz w:val="32"/>
          <w:szCs w:val="32"/>
          <w:highlight w:val="none"/>
        </w:rPr>
        <w:t>827.58</w:t>
      </w:r>
      <w:r>
        <w:rPr>
          <w:rFonts w:hint="default" w:ascii="Times New Roman" w:hAnsi="Times New Roman" w:eastAsia="方正仿宋_GBK" w:cs="Times New Roman"/>
          <w:sz w:val="32"/>
          <w:szCs w:val="32"/>
          <w:highlight w:val="none"/>
          <w:shd w:val="clear" w:color="auto" w:fill="FFFFFF"/>
        </w:rPr>
        <w:t>万元，与2023年度相比，减少20.65万元，下降2.43%，</w:t>
      </w:r>
      <w:bookmarkStart w:id="15" w:name="OLE_LINK16"/>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本单位本年度退休人员增加及人员调出。</w:t>
      </w:r>
      <w:r>
        <w:rPr>
          <w:rFonts w:hint="default" w:ascii="Times New Roman" w:hAnsi="Times New Roman" w:eastAsia="方正仿宋_GBK" w:cs="Times New Roman"/>
          <w:sz w:val="32"/>
          <w:szCs w:val="32"/>
          <w:highlight w:val="none"/>
          <w:shd w:val="clear" w:color="auto" w:fill="FFFFFF"/>
        </w:rPr>
        <w:t>人员经费用途主要包括职工的基本工资、津贴补贴、奖金、伙食补助费、绩效工资、养老保险、职业年金、医疗保险、公积金、平时考核、综合目标考核等支出。</w:t>
      </w:r>
      <w:bookmarkEnd w:id="15"/>
      <w:r>
        <w:rPr>
          <w:rFonts w:hint="default" w:ascii="Times New Roman" w:hAnsi="Times New Roman" w:eastAsia="方正仿宋_GBK" w:cs="Times New Roman"/>
          <w:sz w:val="32"/>
          <w:szCs w:val="32"/>
          <w:highlight w:val="none"/>
          <w:shd w:val="clear" w:color="auto" w:fill="FFFFFF"/>
        </w:rPr>
        <w:t>公用经费</w:t>
      </w:r>
      <w:r>
        <w:rPr>
          <w:rFonts w:hint="default" w:ascii="Times New Roman" w:hAnsi="Times New Roman" w:eastAsia="方正仿宋_GBK" w:cs="Times New Roman"/>
          <w:sz w:val="32"/>
          <w:szCs w:val="32"/>
          <w:highlight w:val="none"/>
        </w:rPr>
        <w:t>169.65</w:t>
      </w:r>
      <w:r>
        <w:rPr>
          <w:rFonts w:hint="default" w:ascii="Times New Roman" w:hAnsi="Times New Roman" w:eastAsia="方正仿宋_GBK" w:cs="Times New Roman"/>
          <w:sz w:val="32"/>
          <w:szCs w:val="32"/>
          <w:highlight w:val="none"/>
          <w:shd w:val="clear" w:color="auto" w:fill="FFFFFF"/>
        </w:rPr>
        <w:t>万元，与2023年度相比，减少8.08万元，下降4.55%，</w:t>
      </w:r>
      <w:bookmarkStart w:id="16" w:name="OLE_LINK17"/>
      <w:r>
        <w:rPr>
          <w:rFonts w:hint="default" w:ascii="Times New Roman" w:hAnsi="Times New Roman" w:eastAsia="方正仿宋_GBK" w:cs="Times New Roman"/>
          <w:sz w:val="32"/>
          <w:szCs w:val="32"/>
          <w:highlight w:val="none"/>
          <w:shd w:val="clear" w:color="auto" w:fill="FFFFFF"/>
        </w:rPr>
        <w:t>主要原因是本年度取消了县内出差差旅费。公用经费用途主要包括办公费、印刷费、水费、电费、邮电费、差旅费、维修费、租赁费、劳务费、委托业务费、工会经费、福利费、公务用车运行维护费、其他交通费、其他商品服务支出。</w:t>
      </w:r>
    </w:p>
    <w:bookmarkEnd w:id="16"/>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（五）政府性基金预算收支决算情况说明</w:t>
      </w:r>
    </w:p>
    <w:p>
      <w:pPr>
        <w:keepNext w:val="0"/>
        <w:keepLines w:val="0"/>
        <w:pageBreakBefore w:val="0"/>
        <w:widowControl/>
        <w:kinsoku/>
        <w:wordWrap/>
        <w:overflowPunct/>
        <w:topLinePunct w:val="0"/>
        <w:autoSpaceDN/>
        <w:bidi w:val="0"/>
        <w:adjustRightInd/>
        <w:spacing w:beforeAutospacing="0" w:afterAutospacing="0" w:line="594" w:lineRule="exact"/>
        <w:ind w:firstLine="800" w:firstLineChars="250"/>
        <w:jc w:val="both"/>
        <w:textAlignment w:val="auto"/>
        <w:rPr>
          <w:rFonts w:hint="default" w:ascii="Times New Roman" w:hAnsi="Times New Roman" w:eastAsia="方正仿宋_GBK" w:cs="Times New Roman"/>
          <w:color w:val="FF000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度政府性基金预算财政拨款年初结转结余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万元，年末结转结余</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万元。本年收入</w:t>
      </w:r>
      <w:r>
        <w:rPr>
          <w:rFonts w:hint="default" w:ascii="Times New Roman" w:hAnsi="Times New Roman" w:eastAsia="方正仿宋_GBK" w:cs="Times New Roman"/>
          <w:sz w:val="32"/>
          <w:szCs w:val="32"/>
          <w:highlight w:val="none"/>
        </w:rPr>
        <w:t>1003.30</w:t>
      </w:r>
      <w:r>
        <w:rPr>
          <w:rFonts w:hint="default" w:ascii="Times New Roman" w:hAnsi="Times New Roman" w:eastAsia="方正仿宋_GBK" w:cs="Times New Roman"/>
          <w:sz w:val="32"/>
          <w:szCs w:val="32"/>
          <w:highlight w:val="none"/>
          <w:shd w:val="clear" w:color="auto" w:fill="FFFFFF"/>
        </w:rPr>
        <w:t>万元，与2023年度相比，增加970.89万元，增长2995.65</w:t>
      </w:r>
      <w:r>
        <w:rPr>
          <w:rFonts w:hint="default" w:ascii="Times New Roman" w:hAnsi="Times New Roman" w:eastAsia="方正仿宋_GBK" w:cs="Times New Roman"/>
          <w:sz w:val="32"/>
          <w:szCs w:val="32"/>
          <w:highlight w:val="none"/>
        </w:rPr>
        <w:t>%，</w:t>
      </w:r>
      <w:bookmarkStart w:id="17" w:name="OLE_LINK18"/>
      <w:r>
        <w:rPr>
          <w:rFonts w:hint="default" w:ascii="Times New Roman" w:hAnsi="Times New Roman" w:eastAsia="方正仿宋_GBK" w:cs="Times New Roman"/>
          <w:sz w:val="32"/>
          <w:szCs w:val="32"/>
          <w:highlight w:val="none"/>
          <w:lang w:eastAsia="zh-CN"/>
        </w:rPr>
        <w:t>主要原因是</w:t>
      </w:r>
      <w:r>
        <w:rPr>
          <w:rFonts w:hint="default" w:ascii="Times New Roman" w:hAnsi="Times New Roman" w:eastAsia="方正仿宋_GBK" w:cs="Times New Roman"/>
          <w:sz w:val="32"/>
          <w:szCs w:val="32"/>
          <w:highlight w:val="none"/>
        </w:rPr>
        <w:t>追加黄沙镇国有土地使用权出让收入补缴的土地价款、征地企业产业发展扶持资金、地质灾害综合治理项目等项目经费。</w:t>
      </w:r>
      <w:bookmarkEnd w:id="17"/>
      <w:r>
        <w:rPr>
          <w:rFonts w:hint="default" w:ascii="Times New Roman" w:hAnsi="Times New Roman" w:eastAsia="方正仿宋_GBK" w:cs="Times New Roman"/>
          <w:sz w:val="32"/>
          <w:szCs w:val="32"/>
          <w:highlight w:val="none"/>
        </w:rPr>
        <w:t>本年</w:t>
      </w:r>
      <w:r>
        <w:rPr>
          <w:rFonts w:hint="default" w:ascii="Times New Roman" w:hAnsi="Times New Roman" w:eastAsia="方正仿宋_GBK" w:cs="Times New Roman"/>
          <w:sz w:val="32"/>
          <w:szCs w:val="32"/>
          <w:highlight w:val="none"/>
          <w:shd w:val="clear" w:color="auto" w:fill="FFFFFF"/>
        </w:rPr>
        <w:t>支出</w:t>
      </w:r>
      <w:r>
        <w:rPr>
          <w:rFonts w:hint="default" w:ascii="Times New Roman" w:hAnsi="Times New Roman" w:eastAsia="方正仿宋_GBK" w:cs="Times New Roman"/>
          <w:sz w:val="32"/>
          <w:szCs w:val="32"/>
          <w:highlight w:val="none"/>
        </w:rPr>
        <w:t>1003.30</w:t>
      </w:r>
      <w:r>
        <w:rPr>
          <w:rFonts w:hint="default" w:ascii="Times New Roman" w:hAnsi="Times New Roman" w:eastAsia="方正仿宋_GBK" w:cs="Times New Roman"/>
          <w:sz w:val="32"/>
          <w:szCs w:val="32"/>
          <w:highlight w:val="none"/>
          <w:shd w:val="clear" w:color="auto" w:fill="FFFFFF"/>
        </w:rPr>
        <w:t>万元，与2023年度相比，增加970.89万元，增长2995.65%，主要原因是</w:t>
      </w:r>
      <w:r>
        <w:rPr>
          <w:rFonts w:hint="default" w:ascii="Times New Roman" w:hAnsi="Times New Roman" w:eastAsia="方正仿宋_GBK" w:cs="Times New Roman"/>
          <w:sz w:val="32"/>
          <w:szCs w:val="32"/>
          <w:highlight w:val="none"/>
          <w:shd w:val="clear" w:color="auto" w:fill="FFFFFF"/>
          <w:lang w:eastAsia="zh-CN"/>
        </w:rPr>
        <w:t>本年度增加</w:t>
      </w:r>
      <w:r>
        <w:rPr>
          <w:rFonts w:hint="default" w:ascii="Times New Roman" w:hAnsi="Times New Roman" w:eastAsia="方正仿宋_GBK" w:cs="Times New Roman"/>
          <w:sz w:val="32"/>
          <w:szCs w:val="32"/>
          <w:highlight w:val="none"/>
          <w:shd w:val="clear" w:color="auto" w:fill="FFFFFF"/>
        </w:rPr>
        <w:t>黄沙镇国有土地使用权出让收入补缴的土地价款、征地企业产业发展扶持资金、地质灾害综合治理项目等项目</w:t>
      </w:r>
      <w:r>
        <w:rPr>
          <w:rFonts w:hint="default" w:ascii="Times New Roman" w:hAnsi="Times New Roman" w:eastAsia="方正仿宋_GBK" w:cs="Times New Roman"/>
          <w:sz w:val="32"/>
          <w:szCs w:val="32"/>
          <w:highlight w:val="none"/>
          <w:shd w:val="clear" w:color="auto" w:fill="FFFFFF"/>
          <w:lang w:eastAsia="zh-CN"/>
        </w:rPr>
        <w:t>开支</w:t>
      </w:r>
      <w:r>
        <w:rPr>
          <w:rFonts w:hint="default" w:ascii="Times New Roman" w:hAnsi="Times New Roman" w:eastAsia="方正仿宋_GBK" w:cs="Times New Roman"/>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bookmarkStart w:id="18" w:name="OLE_LINK19"/>
      <w:r>
        <w:rPr>
          <w:rFonts w:hint="default" w:ascii="Times New Roman" w:hAnsi="Times New Roman" w:eastAsia="方正仿宋_GBK" w:cs="Times New Roman"/>
          <w:sz w:val="32"/>
          <w:szCs w:val="32"/>
          <w:highlight w:val="none"/>
          <w:shd w:val="clear" w:color="auto" w:fill="FFFFFF"/>
        </w:rPr>
        <w:t>2024年度国有资本经营预算财政拨本年支出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万元，基本支出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万元，项目支出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万元。本单位2024年度无国有资本经营预算财政拨款支出。</w:t>
      </w:r>
    </w:p>
    <w:bookmarkEnd w:id="18"/>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1"/>
          <w:rFonts w:hint="default" w:ascii="Times New Roman" w:hAnsi="Times New Roman" w:eastAsia="黑体" w:cs="Times New Roman"/>
          <w:sz w:val="32"/>
          <w:szCs w:val="32"/>
          <w:highlight w:val="none"/>
          <w:shd w:val="clear" w:color="auto" w:fill="FFFFFF"/>
        </w:rPr>
      </w:pPr>
      <w:r>
        <w:rPr>
          <w:rStyle w:val="11"/>
          <w:rFonts w:hint="default" w:ascii="Times New Roman" w:hAnsi="Times New Roman" w:eastAsia="黑体" w:cs="Times New Roman"/>
          <w:sz w:val="32"/>
          <w:szCs w:val="32"/>
          <w:highlight w:val="none"/>
          <w:shd w:val="clear" w:color="auto" w:fill="FFFFFF"/>
        </w:rPr>
        <w:t>三、</w:t>
      </w:r>
      <w:r>
        <w:rPr>
          <w:rStyle w:val="11"/>
          <w:rFonts w:hint="default" w:ascii="Times New Roman" w:hAnsi="Times New Roman" w:eastAsia="黑体" w:cs="Times New Roman"/>
          <w:sz w:val="32"/>
          <w:szCs w:val="32"/>
          <w:highlight w:val="none"/>
          <w:shd w:val="clear" w:color="auto" w:fill="FFFFFF"/>
          <w:lang w:eastAsia="zh-CN"/>
        </w:rPr>
        <w:t>财政拨款</w:t>
      </w:r>
      <w:r>
        <w:rPr>
          <w:rStyle w:val="11"/>
          <w:rFonts w:hint="default" w:ascii="Times New Roman" w:hAnsi="Times New Roman" w:eastAsia="黑体" w:cs="Times New Roman"/>
          <w:sz w:val="32"/>
          <w:szCs w:val="32"/>
          <w:highlight w:val="none"/>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 xml:space="preserve"> （一）“三公”经费支出总体情况说明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度“三公”经费支出共计</w:t>
      </w:r>
      <w:r>
        <w:rPr>
          <w:rFonts w:hint="default" w:ascii="Times New Roman" w:hAnsi="Times New Roman" w:eastAsia="方正仿宋_GBK" w:cs="Times New Roman"/>
          <w:sz w:val="32"/>
          <w:szCs w:val="32"/>
          <w:highlight w:val="none"/>
        </w:rPr>
        <w:t>2.98</w:t>
      </w:r>
      <w:r>
        <w:rPr>
          <w:rFonts w:hint="default" w:ascii="Times New Roman" w:hAnsi="Times New Roman" w:eastAsia="方正仿宋_GBK" w:cs="Times New Roman"/>
          <w:sz w:val="32"/>
          <w:szCs w:val="32"/>
          <w:highlight w:val="none"/>
          <w:shd w:val="clear" w:color="auto" w:fill="FFFFFF"/>
        </w:rPr>
        <w:t>万元，较年初预算数减少1.12万元，下降27.32%，</w:t>
      </w:r>
      <w:bookmarkStart w:id="19" w:name="OLE_LINK20"/>
      <w:r>
        <w:rPr>
          <w:rFonts w:hint="default" w:ascii="Times New Roman" w:hAnsi="Times New Roman" w:eastAsia="方正仿宋_GBK" w:cs="Times New Roman"/>
          <w:sz w:val="32"/>
          <w:szCs w:val="32"/>
          <w:highlight w:val="none"/>
          <w:shd w:val="clear" w:color="auto" w:fill="FFFFFF"/>
        </w:rPr>
        <w:t>主</w:t>
      </w:r>
      <w:r>
        <w:rPr>
          <w:rFonts w:hint="default" w:ascii="Times New Roman" w:hAnsi="Times New Roman" w:eastAsia="方正仿宋_GBK" w:cs="Times New Roman"/>
          <w:color w:val="auto"/>
          <w:sz w:val="32"/>
          <w:szCs w:val="32"/>
          <w:highlight w:val="none"/>
          <w:shd w:val="clear" w:color="auto" w:fill="FFFFFF"/>
        </w:rPr>
        <w:t>要原因是财政过紧日子，除三保以外，严控公用经费支出及项目支出。</w:t>
      </w:r>
      <w:bookmarkEnd w:id="19"/>
      <w:r>
        <w:rPr>
          <w:rFonts w:hint="default" w:ascii="Times New Roman" w:hAnsi="Times New Roman" w:eastAsia="方正仿宋_GBK" w:cs="Times New Roman"/>
          <w:sz w:val="32"/>
          <w:szCs w:val="32"/>
          <w:highlight w:val="none"/>
          <w:shd w:val="clear" w:color="auto" w:fill="FFFFFF"/>
        </w:rPr>
        <w:t>较上年支出数减少0.93万元，下降23.79%，</w:t>
      </w:r>
      <w:bookmarkStart w:id="20" w:name="OLE_LINK21"/>
      <w:r>
        <w:rPr>
          <w:rFonts w:hint="default" w:ascii="Times New Roman" w:hAnsi="Times New Roman" w:eastAsia="方正仿宋_GBK" w:cs="Times New Roman"/>
          <w:sz w:val="32"/>
          <w:szCs w:val="32"/>
          <w:highlight w:val="none"/>
          <w:shd w:val="clear" w:color="auto" w:fill="FFFFFF"/>
        </w:rPr>
        <w:t>主要</w:t>
      </w:r>
      <w:r>
        <w:rPr>
          <w:rFonts w:hint="default" w:ascii="Times New Roman" w:hAnsi="Times New Roman" w:eastAsia="方正仿宋_GBK" w:cs="Times New Roman"/>
          <w:sz w:val="32"/>
          <w:szCs w:val="32"/>
          <w:highlight w:val="none"/>
          <w:shd w:val="clear" w:color="auto" w:fill="FFFFFF"/>
          <w:lang w:eastAsia="zh-CN"/>
        </w:rPr>
        <w:t>原因</w:t>
      </w:r>
      <w:r>
        <w:rPr>
          <w:rFonts w:hint="default" w:ascii="Times New Roman" w:hAnsi="Times New Roman" w:eastAsia="方正仿宋_GBK" w:cs="Times New Roman"/>
          <w:sz w:val="32"/>
          <w:szCs w:val="32"/>
          <w:highlight w:val="none"/>
          <w:shd w:val="clear" w:color="auto" w:fill="FFFFFF"/>
        </w:rPr>
        <w:t>是严格控制公务用车使用和其他公务接待等因素，导致“三公”经费减少</w:t>
      </w:r>
      <w:r>
        <w:rPr>
          <w:rFonts w:hint="default" w:ascii="Times New Roman" w:hAnsi="Times New Roman" w:eastAsia="方正仿宋_GBK" w:cs="Times New Roman"/>
          <w:sz w:val="32"/>
          <w:szCs w:val="32"/>
          <w:highlight w:val="none"/>
          <w:shd w:val="clear" w:color="auto" w:fill="FFFFFF"/>
          <w:lang w:eastAsia="zh-CN"/>
        </w:rPr>
        <w:t>。</w:t>
      </w:r>
    </w:p>
    <w:bookmarkEnd w:id="20"/>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lang w:eastAsia="zh-CN"/>
        </w:rPr>
      </w:pPr>
      <w:bookmarkStart w:id="21" w:name="OLE_LINK22"/>
      <w:r>
        <w:rPr>
          <w:rFonts w:hint="default" w:ascii="Times New Roman" w:hAnsi="Times New Roman" w:eastAsia="方正仿宋_GBK" w:cs="Times New Roman"/>
          <w:sz w:val="32"/>
          <w:szCs w:val="32"/>
          <w:highlight w:val="none"/>
          <w:shd w:val="clear" w:color="auto" w:fill="FFFFFF"/>
        </w:rPr>
        <w:t>202</w:t>
      </w:r>
      <w:r>
        <w:rPr>
          <w:rFonts w:hint="default"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年度</w:t>
      </w:r>
      <w:r>
        <w:rPr>
          <w:rFonts w:hint="default" w:ascii="Times New Roman" w:hAnsi="Times New Roman" w:eastAsia="方正仿宋_GBK" w:cs="Times New Roman"/>
          <w:sz w:val="32"/>
          <w:szCs w:val="32"/>
          <w:highlight w:val="none"/>
          <w:shd w:val="clear" w:color="auto" w:fill="FFFFFF"/>
          <w:lang w:eastAsia="zh-CN"/>
        </w:rPr>
        <w:t>本单位</w:t>
      </w:r>
      <w:r>
        <w:rPr>
          <w:rFonts w:hint="default" w:ascii="Times New Roman" w:hAnsi="Times New Roman" w:eastAsia="方正仿宋_GBK" w:cs="Times New Roman"/>
          <w:sz w:val="32"/>
          <w:szCs w:val="32"/>
          <w:highlight w:val="none"/>
          <w:shd w:val="clear" w:color="auto" w:fill="FFFFFF"/>
        </w:rPr>
        <w:t>因公出国（境）费用0.00万元，</w:t>
      </w:r>
      <w:r>
        <w:rPr>
          <w:rFonts w:hint="default" w:ascii="Times New Roman" w:hAnsi="Times New Roman" w:eastAsia="方正仿宋_GBK" w:cs="Times New Roman"/>
          <w:sz w:val="32"/>
          <w:szCs w:val="32"/>
          <w:highlight w:val="none"/>
          <w:shd w:val="clear" w:color="auto" w:fill="FFFFFF"/>
          <w:lang w:eastAsia="zh-CN"/>
        </w:rPr>
        <w:t>未发生因公出国</w:t>
      </w:r>
      <w:r>
        <w:rPr>
          <w:rFonts w:hint="default" w:ascii="Times New Roman" w:hAnsi="Times New Roman" w:eastAsia="方正仿宋_GBK" w:cs="Times New Roman"/>
          <w:sz w:val="32"/>
          <w:szCs w:val="32"/>
          <w:highlight w:val="none"/>
          <w:shd w:val="clear" w:color="auto" w:fill="FFFFFF"/>
        </w:rPr>
        <w:t>（境）</w:t>
      </w:r>
      <w:r>
        <w:rPr>
          <w:rFonts w:hint="default" w:ascii="Times New Roman" w:hAnsi="Times New Roman" w:eastAsia="方正仿宋_GBK" w:cs="Times New Roman"/>
          <w:sz w:val="32"/>
          <w:szCs w:val="32"/>
          <w:highlight w:val="none"/>
          <w:shd w:val="clear" w:color="auto" w:fill="FFFFFF"/>
          <w:lang w:eastAsia="zh-CN"/>
        </w:rPr>
        <w:t>费用，</w:t>
      </w:r>
      <w:r>
        <w:rPr>
          <w:rFonts w:hint="default" w:ascii="Times New Roman" w:hAnsi="Times New Roman" w:eastAsia="方正仿宋_GBK" w:cs="Times New Roman"/>
          <w:sz w:val="32"/>
          <w:szCs w:val="32"/>
          <w:highlight w:val="none"/>
          <w:shd w:val="clear" w:color="auto" w:fill="FFFFFF"/>
        </w:rPr>
        <w:t>费用支出较年初预算数无增减，主要原因是</w:t>
      </w:r>
      <w:r>
        <w:rPr>
          <w:rFonts w:hint="default" w:ascii="Times New Roman" w:hAnsi="Times New Roman" w:eastAsia="方正仿宋_GBK" w:cs="Times New Roman"/>
          <w:sz w:val="32"/>
          <w:szCs w:val="32"/>
          <w:highlight w:val="none"/>
          <w:shd w:val="clear" w:color="auto" w:fill="FFFFFF"/>
          <w:lang w:eastAsia="zh-CN"/>
        </w:rPr>
        <w:t>未发生因公出国</w:t>
      </w:r>
      <w:r>
        <w:rPr>
          <w:rFonts w:hint="default" w:ascii="Times New Roman" w:hAnsi="Times New Roman" w:eastAsia="方正仿宋_GBK" w:cs="Times New Roman"/>
          <w:sz w:val="32"/>
          <w:szCs w:val="32"/>
          <w:highlight w:val="none"/>
          <w:shd w:val="clear" w:color="auto" w:fill="FFFFFF"/>
        </w:rPr>
        <w:t>（境）</w:t>
      </w:r>
      <w:r>
        <w:rPr>
          <w:rFonts w:hint="default" w:ascii="Times New Roman" w:hAnsi="Times New Roman" w:eastAsia="方正仿宋_GBK" w:cs="Times New Roman"/>
          <w:sz w:val="32"/>
          <w:szCs w:val="32"/>
          <w:highlight w:val="none"/>
          <w:shd w:val="clear" w:color="auto" w:fill="FFFFFF"/>
          <w:lang w:eastAsia="zh-CN"/>
        </w:rPr>
        <w:t>费用。</w:t>
      </w:r>
      <w:r>
        <w:rPr>
          <w:rFonts w:hint="default" w:ascii="Times New Roman" w:hAnsi="Times New Roman" w:eastAsia="方正仿宋_GBK" w:cs="Times New Roman"/>
          <w:sz w:val="32"/>
          <w:szCs w:val="32"/>
          <w:highlight w:val="none"/>
          <w:shd w:val="clear" w:color="auto" w:fill="FFFFFF"/>
        </w:rPr>
        <w:t>较上年支出数无增减，主要原因是</w:t>
      </w:r>
      <w:r>
        <w:rPr>
          <w:rFonts w:hint="default" w:ascii="Times New Roman" w:hAnsi="Times New Roman" w:eastAsia="方正仿宋_GBK" w:cs="Times New Roman"/>
          <w:sz w:val="32"/>
          <w:szCs w:val="32"/>
          <w:highlight w:val="none"/>
          <w:shd w:val="clear" w:color="auto" w:fill="FFFFFF"/>
          <w:lang w:eastAsia="zh-CN"/>
        </w:rPr>
        <w:t>未发生因公出国</w:t>
      </w:r>
      <w:r>
        <w:rPr>
          <w:rFonts w:hint="default" w:ascii="Times New Roman" w:hAnsi="Times New Roman" w:eastAsia="方正仿宋_GBK" w:cs="Times New Roman"/>
          <w:sz w:val="32"/>
          <w:szCs w:val="32"/>
          <w:highlight w:val="none"/>
          <w:shd w:val="clear" w:color="auto" w:fill="FFFFFF"/>
        </w:rPr>
        <w:t>（境）</w:t>
      </w:r>
      <w:r>
        <w:rPr>
          <w:rFonts w:hint="default" w:ascii="Times New Roman" w:hAnsi="Times New Roman" w:eastAsia="方正仿宋_GBK" w:cs="Times New Roman"/>
          <w:sz w:val="32"/>
          <w:szCs w:val="32"/>
          <w:highlight w:val="none"/>
          <w:shd w:val="clear" w:color="auto" w:fill="FFFFFF"/>
          <w:lang w:eastAsia="zh-CN"/>
        </w:rPr>
        <w:t>费用。</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 公务车购置费0.00万元，</w:t>
      </w:r>
      <w:r>
        <w:rPr>
          <w:rFonts w:hint="default" w:ascii="Times New Roman" w:hAnsi="Times New Roman" w:eastAsia="方正仿宋_GBK" w:cs="Times New Roman"/>
          <w:sz w:val="32"/>
          <w:szCs w:val="32"/>
          <w:highlight w:val="none"/>
          <w:shd w:val="clear" w:color="auto" w:fill="FFFFFF"/>
          <w:lang w:eastAsia="zh-CN"/>
        </w:rPr>
        <w:t>未发生</w:t>
      </w:r>
      <w:r>
        <w:rPr>
          <w:rFonts w:hint="default" w:ascii="Times New Roman" w:hAnsi="Times New Roman" w:eastAsia="方正仿宋_GBK" w:cs="Times New Roman"/>
          <w:sz w:val="32"/>
          <w:szCs w:val="32"/>
          <w:highlight w:val="none"/>
          <w:shd w:val="clear" w:color="auto" w:fill="FFFFFF"/>
        </w:rPr>
        <w:t>公务车购置费。费用支出较年初预算数无增减，主要原因是</w:t>
      </w:r>
      <w:r>
        <w:rPr>
          <w:rFonts w:hint="default" w:ascii="Times New Roman" w:hAnsi="Times New Roman" w:eastAsia="方正仿宋_GBK" w:cs="Times New Roman"/>
          <w:sz w:val="32"/>
          <w:szCs w:val="32"/>
          <w:highlight w:val="none"/>
          <w:shd w:val="clear" w:color="auto" w:fill="FFFFFF"/>
          <w:lang w:eastAsia="zh-CN"/>
        </w:rPr>
        <w:t>未发生</w:t>
      </w:r>
      <w:r>
        <w:rPr>
          <w:rFonts w:hint="default" w:ascii="Times New Roman" w:hAnsi="Times New Roman" w:eastAsia="方正仿宋_GBK" w:cs="Times New Roman"/>
          <w:sz w:val="32"/>
          <w:szCs w:val="32"/>
          <w:highlight w:val="none"/>
          <w:shd w:val="clear" w:color="auto" w:fill="FFFFFF"/>
        </w:rPr>
        <w:t>公务车购置费。较上年支出数无增减，主要原因是</w:t>
      </w:r>
      <w:r>
        <w:rPr>
          <w:rFonts w:hint="default" w:ascii="Times New Roman" w:hAnsi="Times New Roman" w:eastAsia="方正仿宋_GBK" w:cs="Times New Roman"/>
          <w:sz w:val="32"/>
          <w:szCs w:val="32"/>
          <w:highlight w:val="none"/>
          <w:shd w:val="clear" w:color="auto" w:fill="FFFFFF"/>
          <w:lang w:eastAsia="zh-CN"/>
        </w:rPr>
        <w:t>未发生</w:t>
      </w:r>
      <w:r>
        <w:rPr>
          <w:rFonts w:hint="default" w:ascii="Times New Roman" w:hAnsi="Times New Roman" w:eastAsia="方正仿宋_GBK" w:cs="Times New Roman"/>
          <w:sz w:val="32"/>
          <w:szCs w:val="32"/>
          <w:highlight w:val="none"/>
          <w:shd w:val="clear" w:color="auto" w:fill="FFFFFF"/>
        </w:rPr>
        <w:t>公务车购置费。</w:t>
      </w:r>
    </w:p>
    <w:bookmarkEnd w:id="21"/>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bookmarkStart w:id="22" w:name="OLE_LINK23"/>
      <w:r>
        <w:rPr>
          <w:rFonts w:hint="default" w:ascii="Times New Roman" w:hAnsi="Times New Roman" w:eastAsia="方正仿宋_GBK" w:cs="Times New Roman"/>
          <w:sz w:val="32"/>
          <w:szCs w:val="32"/>
          <w:highlight w:val="none"/>
          <w:shd w:val="clear" w:color="auto" w:fill="FFFFFF"/>
        </w:rPr>
        <w:t>公务</w:t>
      </w:r>
      <w:r>
        <w:rPr>
          <w:rFonts w:hint="eastAsia"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车运行维护费2.57万元，主要用于公务车运行燃料费、路桥费、维修费、保险费、年检费、洗车费等。费用支出较年初预算数减少0.68万元，下降20.92%，主要原因是</w:t>
      </w:r>
      <w:r>
        <w:rPr>
          <w:rFonts w:hint="default" w:ascii="Times New Roman" w:hAnsi="Times New Roman" w:eastAsia="方正仿宋_GBK" w:cs="Times New Roman"/>
          <w:sz w:val="32"/>
          <w:szCs w:val="32"/>
          <w:highlight w:val="none"/>
          <w:shd w:val="clear" w:color="auto" w:fill="FFFFFF"/>
          <w:lang w:eastAsia="zh-CN"/>
        </w:rPr>
        <w:t>厉行节约，</w:t>
      </w:r>
      <w:r>
        <w:rPr>
          <w:rFonts w:hint="default" w:ascii="Times New Roman" w:hAnsi="Times New Roman" w:eastAsia="方正仿宋_GBK" w:cs="Times New Roman"/>
          <w:sz w:val="32"/>
          <w:szCs w:val="32"/>
          <w:highlight w:val="none"/>
          <w:shd w:val="clear" w:color="auto" w:fill="FFFFFF"/>
        </w:rPr>
        <w:t>严格控制公务用车使用。较上年支出数减少0.50万元，下降16.29%，主要原因是</w:t>
      </w:r>
      <w:r>
        <w:rPr>
          <w:rFonts w:hint="default" w:ascii="Times New Roman" w:hAnsi="Times New Roman" w:eastAsia="方正仿宋_GBK" w:cs="Times New Roman"/>
          <w:sz w:val="32"/>
          <w:szCs w:val="32"/>
          <w:highlight w:val="none"/>
          <w:shd w:val="clear" w:color="auto" w:fill="FFFFFF"/>
          <w:lang w:eastAsia="zh-CN"/>
        </w:rPr>
        <w:t>厉行节约，</w:t>
      </w:r>
      <w:r>
        <w:rPr>
          <w:rFonts w:hint="default" w:ascii="Times New Roman" w:hAnsi="Times New Roman" w:eastAsia="方正仿宋_GBK" w:cs="Times New Roman"/>
          <w:sz w:val="32"/>
          <w:szCs w:val="32"/>
          <w:highlight w:val="none"/>
          <w:shd w:val="clear" w:color="auto" w:fill="FFFFFF"/>
        </w:rPr>
        <w:t>严格控制公务用车使用。</w:t>
      </w:r>
    </w:p>
    <w:bookmarkEnd w:id="22"/>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公务接待费0.41万元，</w:t>
      </w:r>
      <w:bookmarkStart w:id="23" w:name="OLE_LINK25"/>
      <w:bookmarkStart w:id="24" w:name="OLE_LINK24"/>
      <w:r>
        <w:rPr>
          <w:rFonts w:hint="default" w:ascii="Times New Roman" w:hAnsi="Times New Roman" w:eastAsia="方正仿宋_GBK" w:cs="Times New Roman"/>
          <w:sz w:val="32"/>
          <w:szCs w:val="32"/>
          <w:highlight w:val="none"/>
          <w:shd w:val="clear" w:color="auto" w:fill="FFFFFF"/>
        </w:rPr>
        <w:t>主要用于接待</w:t>
      </w:r>
      <w:r>
        <w:rPr>
          <w:rFonts w:hint="default" w:ascii="Times New Roman" w:hAnsi="Times New Roman" w:eastAsia="方正仿宋_GBK" w:cs="Times New Roman"/>
          <w:sz w:val="32"/>
          <w:szCs w:val="32"/>
          <w:highlight w:val="none"/>
        </w:rPr>
        <w:t>招商引资生活费</w:t>
      </w:r>
      <w:r>
        <w:rPr>
          <w:rFonts w:hint="default" w:ascii="Times New Roman" w:hAnsi="Times New Roman" w:eastAsia="方正仿宋_GBK" w:cs="Times New Roman"/>
          <w:sz w:val="32"/>
          <w:szCs w:val="32"/>
          <w:highlight w:val="none"/>
          <w:shd w:val="clear" w:color="auto" w:fill="FFFFFF"/>
        </w:rPr>
        <w:t>。</w:t>
      </w:r>
      <w:bookmarkEnd w:id="23"/>
      <w:r>
        <w:rPr>
          <w:rFonts w:hint="default" w:ascii="Times New Roman" w:hAnsi="Times New Roman" w:eastAsia="方正仿宋_GBK" w:cs="Times New Roman"/>
          <w:sz w:val="32"/>
          <w:szCs w:val="32"/>
          <w:highlight w:val="none"/>
          <w:shd w:val="clear" w:color="auto" w:fill="FFFFFF"/>
        </w:rPr>
        <w:t>费用支出较年初预算数减少0.43万元，下降51.19%，主要原因是认真</w:t>
      </w:r>
      <w:r>
        <w:rPr>
          <w:rFonts w:hint="eastAsia" w:ascii="Times New Roman" w:hAnsi="Times New Roman" w:eastAsia="方正仿宋_GBK" w:cs="Times New Roman"/>
          <w:sz w:val="32"/>
          <w:szCs w:val="32"/>
          <w:highlight w:val="none"/>
          <w:shd w:val="clear" w:color="auto" w:fill="FFFFFF"/>
          <w:lang w:eastAsia="zh-CN"/>
        </w:rPr>
        <w:t>贯彻落实中央八项规定</w:t>
      </w:r>
      <w:r>
        <w:rPr>
          <w:rFonts w:hint="default" w:ascii="Times New Roman" w:hAnsi="Times New Roman" w:eastAsia="方正仿宋_GBK" w:cs="Times New Roman"/>
          <w:sz w:val="32"/>
          <w:szCs w:val="32"/>
          <w:highlight w:val="none"/>
          <w:shd w:val="clear" w:color="auto" w:fill="FFFFFF"/>
        </w:rPr>
        <w:t>精神和厉行节约要求，按照只减不增的要求从严控制</w:t>
      </w:r>
      <w:r>
        <w:rPr>
          <w:rFonts w:hint="default" w:ascii="Times New Roman" w:hAnsi="Times New Roman" w:eastAsia="方正仿宋_GBK" w:cs="Times New Roman"/>
          <w:sz w:val="32"/>
          <w:szCs w:val="32"/>
          <w:highlight w:val="none"/>
          <w:shd w:val="clear" w:color="auto" w:fill="FFFFFF"/>
          <w:lang w:eastAsia="zh-CN"/>
        </w:rPr>
        <w:t>接待费开支</w:t>
      </w:r>
      <w:r>
        <w:rPr>
          <w:rFonts w:hint="default" w:ascii="Times New Roman" w:hAnsi="Times New Roman" w:eastAsia="方正仿宋_GBK" w:cs="Times New Roman"/>
          <w:sz w:val="32"/>
          <w:szCs w:val="32"/>
          <w:highlight w:val="none"/>
          <w:shd w:val="clear" w:color="auto" w:fill="FFFFFF"/>
        </w:rPr>
        <w:t>。较上年支出数减少0.43万元，下降51.19%，</w:t>
      </w:r>
      <w:bookmarkStart w:id="25" w:name="OLE_LINK26"/>
      <w:r>
        <w:rPr>
          <w:rFonts w:hint="default" w:ascii="Times New Roman" w:hAnsi="Times New Roman" w:eastAsia="方正仿宋_GBK" w:cs="Times New Roman"/>
          <w:sz w:val="32"/>
          <w:szCs w:val="32"/>
          <w:highlight w:val="none"/>
          <w:shd w:val="clear" w:color="auto" w:fill="FFFFFF"/>
        </w:rPr>
        <w:t>主要原因是认真</w:t>
      </w:r>
      <w:r>
        <w:rPr>
          <w:rFonts w:hint="eastAsia" w:ascii="Times New Roman" w:hAnsi="Times New Roman" w:eastAsia="方正仿宋_GBK" w:cs="Times New Roman"/>
          <w:sz w:val="32"/>
          <w:szCs w:val="32"/>
          <w:highlight w:val="none"/>
          <w:shd w:val="clear" w:color="auto" w:fill="FFFFFF"/>
          <w:lang w:eastAsia="zh-CN"/>
        </w:rPr>
        <w:t>贯彻落实中央八项规定</w:t>
      </w:r>
      <w:r>
        <w:rPr>
          <w:rFonts w:hint="default" w:ascii="Times New Roman" w:hAnsi="Times New Roman" w:eastAsia="方正仿宋_GBK" w:cs="Times New Roman"/>
          <w:sz w:val="32"/>
          <w:szCs w:val="32"/>
          <w:highlight w:val="none"/>
          <w:shd w:val="clear" w:color="auto" w:fill="FFFFFF"/>
        </w:rPr>
        <w:t>精神和厉行节约要求，按照只减不增的要求从严控制</w:t>
      </w:r>
      <w:r>
        <w:rPr>
          <w:rFonts w:hint="default" w:ascii="Times New Roman" w:hAnsi="Times New Roman" w:eastAsia="方正仿宋_GBK" w:cs="Times New Roman"/>
          <w:sz w:val="32"/>
          <w:szCs w:val="32"/>
          <w:highlight w:val="none"/>
          <w:shd w:val="clear" w:color="auto" w:fill="FFFFFF"/>
          <w:lang w:eastAsia="zh-CN"/>
        </w:rPr>
        <w:t>接待费开支</w:t>
      </w:r>
      <w:r>
        <w:rPr>
          <w:rFonts w:hint="default" w:ascii="Times New Roman" w:hAnsi="Times New Roman" w:eastAsia="方正仿宋_GBK" w:cs="Times New Roman"/>
          <w:sz w:val="32"/>
          <w:szCs w:val="32"/>
          <w:highlight w:val="none"/>
          <w:shd w:val="clear" w:color="auto" w:fill="FFFFFF"/>
        </w:rPr>
        <w:t>。</w:t>
      </w:r>
    </w:p>
    <w:bookmarkEnd w:id="24"/>
    <w:bookmarkEnd w:id="25"/>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 xml:space="preserve">  </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度本单位因公出国（境）共计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个团组，</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人；公务用车购置</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辆，公务车保有量为</w:t>
      </w: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shd w:val="clear" w:color="auto" w:fill="FFFFFF"/>
        </w:rPr>
        <w:t>辆；国内公务接待</w:t>
      </w:r>
      <w:r>
        <w:rPr>
          <w:rFonts w:hint="default" w:ascii="Times New Roman" w:hAnsi="Times New Roman" w:eastAsia="方正仿宋_GBK" w:cs="Times New Roman"/>
          <w:sz w:val="32"/>
          <w:szCs w:val="32"/>
          <w:highlight w:val="none"/>
        </w:rPr>
        <w:t>12</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64</w:t>
      </w:r>
      <w:r>
        <w:rPr>
          <w:rFonts w:hint="default" w:ascii="Times New Roman" w:hAnsi="Times New Roman" w:eastAsia="方正仿宋_GBK" w:cs="Times New Roman"/>
          <w:sz w:val="32"/>
          <w:szCs w:val="32"/>
          <w:highlight w:val="none"/>
          <w:shd w:val="clear" w:color="auto" w:fill="FFFFFF"/>
        </w:rPr>
        <w:t>人，其中：国内外事接待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人；国（境）外公务接待</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批次，</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人。</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本单位人均接待费</w:t>
      </w:r>
      <w:r>
        <w:rPr>
          <w:rFonts w:hint="default" w:ascii="Times New Roman" w:hAnsi="Times New Roman" w:eastAsia="方正仿宋_GBK" w:cs="Times New Roman"/>
          <w:sz w:val="32"/>
          <w:szCs w:val="32"/>
          <w:highlight w:val="none"/>
        </w:rPr>
        <w:t>64.77</w:t>
      </w:r>
      <w:r>
        <w:rPr>
          <w:rFonts w:hint="default" w:ascii="Times New Roman" w:hAnsi="Times New Roman" w:eastAsia="方正仿宋_GBK" w:cs="Times New Roman"/>
          <w:sz w:val="32"/>
          <w:szCs w:val="32"/>
          <w:highlight w:val="none"/>
          <w:shd w:val="clear" w:color="auto" w:fill="FFFFFF"/>
        </w:rPr>
        <w:t>元，车均购置费</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万元，车均维护费</w:t>
      </w:r>
      <w:r>
        <w:rPr>
          <w:rFonts w:hint="default" w:ascii="Times New Roman" w:hAnsi="Times New Roman" w:eastAsia="方正仿宋_GBK" w:cs="Times New Roman"/>
          <w:sz w:val="32"/>
          <w:szCs w:val="32"/>
          <w:highlight w:val="none"/>
        </w:rPr>
        <w:t>1.28</w:t>
      </w:r>
      <w:r>
        <w:rPr>
          <w:rFonts w:hint="default" w:ascii="Times New Roman" w:hAnsi="Times New Roman" w:eastAsia="方正仿宋_GBK" w:cs="Times New Roman"/>
          <w:sz w:val="32"/>
          <w:szCs w:val="32"/>
          <w:highlight w:val="none"/>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1"/>
          <w:rFonts w:hint="default" w:ascii="Times New Roman" w:hAnsi="Times New Roman" w:eastAsia="黑体" w:cs="Times New Roman"/>
          <w:sz w:val="32"/>
          <w:szCs w:val="32"/>
          <w:highlight w:val="none"/>
          <w:shd w:val="clear" w:color="auto" w:fill="FFFFFF"/>
        </w:rPr>
      </w:pPr>
      <w:r>
        <w:rPr>
          <w:rStyle w:val="11"/>
          <w:rFonts w:hint="default" w:ascii="Times New Roman" w:hAnsi="Times New Roman" w:eastAsia="黑体" w:cs="Times New Roman"/>
          <w:sz w:val="32"/>
          <w:szCs w:val="32"/>
          <w:highlight w:val="none"/>
          <w:shd w:val="clear" w:color="auto" w:fill="FFFFFF"/>
        </w:rPr>
        <w:t>四、其他需要说明的事项</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 xml:space="preserve"> （一）财政拨款会议费和培训费情况说明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本年度会议费支出</w:t>
      </w:r>
      <w:r>
        <w:rPr>
          <w:rFonts w:hint="default" w:ascii="Times New Roman" w:hAnsi="Times New Roman" w:eastAsia="方正仿宋_GBK" w:cs="Times New Roman"/>
          <w:sz w:val="32"/>
          <w:szCs w:val="32"/>
          <w:highlight w:val="none"/>
        </w:rPr>
        <w:t>7.09</w:t>
      </w:r>
      <w:r>
        <w:rPr>
          <w:rFonts w:hint="default" w:ascii="Times New Roman" w:hAnsi="Times New Roman" w:eastAsia="方正仿宋_GBK" w:cs="Times New Roman"/>
          <w:sz w:val="32"/>
          <w:szCs w:val="32"/>
          <w:highlight w:val="none"/>
          <w:shd w:val="clear" w:color="auto" w:fill="FFFFFF"/>
        </w:rPr>
        <w:t>万元，与2023年度相比，增加2.50万元，增长54.47%，</w:t>
      </w:r>
      <w:bookmarkStart w:id="26" w:name="OLE_LINK27"/>
      <w:r>
        <w:rPr>
          <w:rFonts w:hint="default" w:ascii="Times New Roman" w:hAnsi="Times New Roman" w:eastAsia="方正仿宋_GBK" w:cs="Times New Roman"/>
          <w:sz w:val="32"/>
          <w:szCs w:val="32"/>
          <w:highlight w:val="none"/>
          <w:shd w:val="clear" w:color="auto" w:fill="FFFFFF"/>
        </w:rPr>
        <w:t>主要原因是2024年</w:t>
      </w:r>
      <w:r>
        <w:rPr>
          <w:rFonts w:hint="default" w:ascii="Times New Roman" w:hAnsi="Times New Roman" w:eastAsia="方正仿宋_GBK" w:cs="Times New Roman"/>
          <w:sz w:val="32"/>
          <w:szCs w:val="32"/>
          <w:highlight w:val="none"/>
          <w:shd w:val="clear" w:color="auto" w:fill="FFFFFF"/>
          <w:lang w:eastAsia="zh-CN"/>
        </w:rPr>
        <w:t>人代会实行季会制，增加</w:t>
      </w:r>
      <w:r>
        <w:rPr>
          <w:rFonts w:hint="default" w:ascii="Times New Roman" w:hAnsi="Times New Roman" w:eastAsia="方正仿宋_GBK" w:cs="Times New Roman"/>
          <w:sz w:val="32"/>
          <w:szCs w:val="32"/>
          <w:highlight w:val="none"/>
          <w:shd w:val="clear" w:color="auto" w:fill="FFFFFF"/>
        </w:rPr>
        <w:t>召开2次人代会增加2</w:t>
      </w:r>
      <w:r>
        <w:rPr>
          <w:rFonts w:hint="default" w:ascii="Times New Roman" w:hAnsi="Times New Roman" w:eastAsia="方正仿宋_GBK" w:cs="Times New Roman"/>
          <w:sz w:val="32"/>
          <w:szCs w:val="32"/>
          <w:highlight w:val="none"/>
          <w:shd w:val="clear" w:color="auto" w:fill="FFFFFF"/>
          <w:lang w:val="en-US" w:eastAsia="zh-CN"/>
        </w:rPr>
        <w:t>.50万</w:t>
      </w:r>
      <w:r>
        <w:rPr>
          <w:rFonts w:hint="default" w:ascii="Times New Roman" w:hAnsi="Times New Roman" w:eastAsia="方正仿宋_GBK" w:cs="Times New Roman"/>
          <w:sz w:val="32"/>
          <w:szCs w:val="32"/>
          <w:highlight w:val="none"/>
          <w:shd w:val="clear" w:color="auto" w:fill="FFFFFF"/>
        </w:rPr>
        <w:t>元</w:t>
      </w:r>
      <w:r>
        <w:rPr>
          <w:rFonts w:hint="default" w:ascii="Times New Roman" w:hAnsi="Times New Roman" w:eastAsia="方正仿宋_GBK" w:cs="Times New Roman"/>
          <w:sz w:val="32"/>
          <w:szCs w:val="32"/>
          <w:highlight w:val="none"/>
          <w:shd w:val="clear" w:color="auto" w:fill="FFFFFF"/>
          <w:lang w:eastAsia="zh-CN"/>
        </w:rPr>
        <w:t>会议费开支</w:t>
      </w:r>
      <w:r>
        <w:rPr>
          <w:rFonts w:hint="default" w:ascii="Times New Roman" w:hAnsi="Times New Roman" w:eastAsia="方正仿宋_GBK" w:cs="Times New Roman"/>
          <w:sz w:val="32"/>
          <w:szCs w:val="32"/>
          <w:highlight w:val="none"/>
          <w:shd w:val="clear" w:color="auto" w:fill="FFFFFF"/>
        </w:rPr>
        <w:t>。</w:t>
      </w:r>
      <w:bookmarkEnd w:id="26"/>
      <w:r>
        <w:rPr>
          <w:rFonts w:hint="default" w:ascii="Times New Roman" w:hAnsi="Times New Roman" w:eastAsia="方正仿宋_GBK" w:cs="Times New Roman"/>
          <w:sz w:val="32"/>
          <w:szCs w:val="32"/>
          <w:highlight w:val="none"/>
          <w:shd w:val="clear" w:color="auto" w:fill="FFFFFF"/>
        </w:rPr>
        <w:t>本年度培训费支出</w:t>
      </w:r>
      <w:r>
        <w:rPr>
          <w:rFonts w:hint="default" w:ascii="Times New Roman" w:hAnsi="Times New Roman" w:eastAsia="方正仿宋_GBK" w:cs="Times New Roman"/>
          <w:sz w:val="32"/>
          <w:szCs w:val="32"/>
          <w:highlight w:val="none"/>
        </w:rPr>
        <w:t>2.11</w:t>
      </w:r>
      <w:r>
        <w:rPr>
          <w:rFonts w:hint="default" w:ascii="Times New Roman" w:hAnsi="Times New Roman" w:eastAsia="方正仿宋_GBK" w:cs="Times New Roman"/>
          <w:sz w:val="32"/>
          <w:szCs w:val="32"/>
          <w:highlight w:val="none"/>
          <w:shd w:val="clear" w:color="auto" w:fill="FFFFFF"/>
        </w:rPr>
        <w:t>万元，与2023年度相比，减少0.42万元，下降16.60%，</w:t>
      </w:r>
      <w:bookmarkStart w:id="27" w:name="OLE_LINK28"/>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厉行节约</w:t>
      </w:r>
      <w:r>
        <w:rPr>
          <w:rFonts w:hint="default" w:ascii="Times New Roman" w:hAnsi="Times New Roman" w:eastAsia="方正仿宋_GBK" w:cs="Times New Roman"/>
          <w:sz w:val="32"/>
          <w:szCs w:val="32"/>
          <w:highlight w:val="none"/>
          <w:shd w:val="clear" w:color="auto" w:fill="FFFFFF"/>
        </w:rPr>
        <w:t>以线上培训为主。</w:t>
      </w:r>
      <w:bookmarkEnd w:id="27"/>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度本单位机关运行经费支出</w:t>
      </w:r>
      <w:r>
        <w:rPr>
          <w:rFonts w:hint="default" w:ascii="Times New Roman" w:hAnsi="Times New Roman" w:eastAsia="方正仿宋_GBK" w:cs="Times New Roman"/>
          <w:sz w:val="32"/>
          <w:szCs w:val="32"/>
          <w:highlight w:val="none"/>
        </w:rPr>
        <w:t>169.65</w:t>
      </w:r>
      <w:r>
        <w:rPr>
          <w:rFonts w:hint="default" w:ascii="Times New Roman" w:hAnsi="Times New Roman" w:eastAsia="方正仿宋_GBK" w:cs="Times New Roman"/>
          <w:sz w:val="32"/>
          <w:szCs w:val="32"/>
          <w:highlight w:val="none"/>
          <w:shd w:val="clear" w:color="auto" w:fill="FFFFFF"/>
        </w:rPr>
        <w:t>万元，</w:t>
      </w:r>
      <w:bookmarkStart w:id="28" w:name="OLE_LINK29"/>
      <w:r>
        <w:rPr>
          <w:rFonts w:hint="default" w:ascii="Times New Roman" w:hAnsi="Times New Roman" w:eastAsia="方正仿宋_GBK" w:cs="Times New Roman"/>
          <w:sz w:val="32"/>
          <w:szCs w:val="32"/>
          <w:highlight w:val="none"/>
          <w:shd w:val="clear" w:color="auto" w:fill="FFFFFF"/>
        </w:rPr>
        <w:t>机关运行经费主要用于</w:t>
      </w:r>
      <w:r>
        <w:rPr>
          <w:rFonts w:hint="default" w:ascii="Times New Roman" w:hAnsi="Times New Roman" w:eastAsia="方正仿宋_GBK" w:cs="Times New Roman"/>
          <w:color w:val="auto"/>
          <w:sz w:val="32"/>
          <w:szCs w:val="32"/>
          <w:highlight w:val="none"/>
          <w:shd w:val="clear" w:color="auto" w:fill="FFFFFF"/>
        </w:rPr>
        <w:t>开支办公费、水费、电费、邮电费、差旅费、租赁费、会议费、培训费、公务接待费、劳务费、委托业务费、工会经费、福利费、公务用车运行维护费、其他交通费用、其他商品和服务支出、办公设备购置。</w:t>
      </w:r>
      <w:r>
        <w:rPr>
          <w:rFonts w:hint="default" w:ascii="Times New Roman" w:hAnsi="Times New Roman" w:eastAsia="方正仿宋_GBK" w:cs="Times New Roman"/>
          <w:sz w:val="32"/>
          <w:szCs w:val="32"/>
          <w:highlight w:val="none"/>
          <w:shd w:val="clear" w:color="auto" w:fill="FFFFFF"/>
        </w:rPr>
        <w:t>机关运行经费较上年支出数减少8.08万元，下降4.55%，</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厉行节约，严格控制机关运行经费支出。</w:t>
      </w:r>
    </w:p>
    <w:bookmarkEnd w:id="28"/>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shd w:val="clear" w:color="auto" w:fill="FFFFFF"/>
        </w:rPr>
        <w:t>截至</w:t>
      </w: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12月31日，本单位共有车辆</w:t>
      </w: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shd w:val="clear" w:color="auto" w:fill="FFFFFF"/>
        </w:rPr>
        <w:t>辆，其中，副部（省）级及以上领导用车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辆、主要负责人用车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辆、机要通信用车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辆、应急保障用车</w:t>
      </w: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shd w:val="clear" w:color="auto" w:fill="FFFFFF"/>
        </w:rPr>
        <w:t>辆、执法执勤用车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辆，特种专业技术用车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辆，离退休干部用车</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辆。单价100万元（含）以上专用设备</w:t>
      </w:r>
      <w:r>
        <w:rPr>
          <w:rFonts w:hint="default" w:ascii="Times New Roman" w:hAnsi="Times New Roman" w:eastAsia="方正仿宋_GBK" w:cs="Times New Roman"/>
          <w:sz w:val="32"/>
          <w:szCs w:val="32"/>
          <w:highlight w:val="none"/>
        </w:rPr>
        <w:t>0</w:t>
      </w:r>
      <w:r>
        <w:rPr>
          <w:rFonts w:hint="default" w:ascii="Times New Roman" w:hAnsi="Times New Roman" w:eastAsia="方正仿宋_GBK" w:cs="Times New Roman"/>
          <w:sz w:val="32"/>
          <w:szCs w:val="32"/>
          <w:highlight w:val="none"/>
          <w:shd w:val="clear" w:color="auto" w:fill="FFFFFF"/>
        </w:rPr>
        <w:t>台（套）。</w:t>
      </w:r>
    </w:p>
    <w:p>
      <w:pPr>
        <w:pStyle w:val="12"/>
        <w:keepNext w:val="0"/>
        <w:keepLines w:val="0"/>
        <w:pageBreakBefore w:val="0"/>
        <w:widowControl/>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楷体" w:cs="Times New Roman"/>
          <w:b/>
          <w:bCs/>
          <w:sz w:val="32"/>
          <w:szCs w:val="32"/>
          <w:highlight w:val="none"/>
          <w:shd w:val="clear" w:color="auto" w:fill="FFFFFF"/>
        </w:rPr>
      </w:pPr>
      <w:r>
        <w:rPr>
          <w:rFonts w:hint="default" w:ascii="Times New Roman" w:hAnsi="Times New Roman" w:eastAsia="楷体" w:cs="Times New Roman"/>
          <w:b/>
          <w:bCs/>
          <w:sz w:val="32"/>
          <w:szCs w:val="32"/>
          <w:highlight w:val="none"/>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lang w:eastAsia="zh-CN"/>
        </w:rPr>
        <w:t>2024年</w:t>
      </w:r>
      <w:r>
        <w:rPr>
          <w:rFonts w:hint="default" w:ascii="Times New Roman" w:hAnsi="Times New Roman" w:eastAsia="方正仿宋_GBK" w:cs="Times New Roman"/>
          <w:sz w:val="32"/>
          <w:szCs w:val="32"/>
          <w:highlight w:val="none"/>
          <w:shd w:val="clear" w:color="auto" w:fill="FFFFFF"/>
        </w:rPr>
        <w:t>度本单位政府采购支出总额</w:t>
      </w:r>
      <w:r>
        <w:rPr>
          <w:rFonts w:hint="default" w:ascii="Times New Roman" w:hAnsi="Times New Roman" w:eastAsia="方正仿宋_GBK" w:cs="Times New Roman"/>
          <w:sz w:val="32"/>
          <w:szCs w:val="32"/>
          <w:highlight w:val="none"/>
        </w:rPr>
        <w:t>189.35</w:t>
      </w:r>
      <w:r>
        <w:rPr>
          <w:rFonts w:hint="default" w:ascii="Times New Roman" w:hAnsi="Times New Roman" w:eastAsia="方正仿宋_GBK" w:cs="Times New Roman"/>
          <w:sz w:val="32"/>
          <w:szCs w:val="32"/>
          <w:highlight w:val="none"/>
          <w:shd w:val="clear" w:color="auto" w:fill="FFFFFF"/>
        </w:rPr>
        <w:t>万元，其中：政府采购货物支出</w:t>
      </w:r>
      <w:r>
        <w:rPr>
          <w:rFonts w:hint="default" w:ascii="Times New Roman" w:hAnsi="Times New Roman" w:eastAsia="方正仿宋_GBK" w:cs="Times New Roman"/>
          <w:sz w:val="32"/>
          <w:szCs w:val="32"/>
          <w:highlight w:val="none"/>
        </w:rPr>
        <w:t>189.35</w:t>
      </w:r>
      <w:r>
        <w:rPr>
          <w:rFonts w:hint="default" w:ascii="Times New Roman" w:hAnsi="Times New Roman" w:eastAsia="方正仿宋_GBK" w:cs="Times New Roman"/>
          <w:sz w:val="32"/>
          <w:szCs w:val="32"/>
          <w:highlight w:val="none"/>
          <w:shd w:val="clear" w:color="auto" w:fill="FFFFFF"/>
        </w:rPr>
        <w:t>万元、政府采购工程支出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万元、政府采购服务支出</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万元。授予中小企业合同金额</w:t>
      </w:r>
      <w:r>
        <w:rPr>
          <w:rFonts w:hint="default" w:ascii="Times New Roman" w:hAnsi="Times New Roman" w:eastAsia="方正仿宋_GBK" w:cs="Times New Roman"/>
          <w:sz w:val="32"/>
          <w:szCs w:val="32"/>
          <w:highlight w:val="none"/>
        </w:rPr>
        <w:t>189.35万</w:t>
      </w:r>
      <w:r>
        <w:rPr>
          <w:rFonts w:hint="default" w:ascii="Times New Roman" w:hAnsi="Times New Roman" w:eastAsia="方正仿宋_GBK" w:cs="Times New Roman"/>
          <w:sz w:val="32"/>
          <w:szCs w:val="32"/>
          <w:highlight w:val="none"/>
          <w:shd w:val="clear" w:color="auto" w:fill="FFFFFF"/>
        </w:rPr>
        <w:t>元，占政府采购支出总额的</w:t>
      </w:r>
      <w:r>
        <w:rPr>
          <w:rFonts w:hint="default" w:ascii="Times New Roman" w:hAnsi="Times New Roman" w:eastAsia="方正仿宋_GBK" w:cs="Times New Roman"/>
          <w:sz w:val="32"/>
          <w:szCs w:val="32"/>
          <w:highlight w:val="none"/>
        </w:rPr>
        <w:t>100.00</w:t>
      </w:r>
      <w:r>
        <w:rPr>
          <w:rFonts w:hint="default" w:ascii="Times New Roman" w:hAnsi="Times New Roman" w:eastAsia="方正仿宋_GBK" w:cs="Times New Roman"/>
          <w:sz w:val="32"/>
          <w:szCs w:val="32"/>
          <w:highlight w:val="none"/>
          <w:shd w:val="clear" w:color="auto" w:fill="FFFFFF"/>
        </w:rPr>
        <w:t>%，其中：授予小微企业合同金额</w:t>
      </w:r>
      <w:r>
        <w:rPr>
          <w:rFonts w:hint="default" w:ascii="Times New Roman" w:hAnsi="Times New Roman" w:eastAsia="方正仿宋_GBK" w:cs="Times New Roman"/>
          <w:sz w:val="32"/>
          <w:szCs w:val="32"/>
          <w:highlight w:val="none"/>
        </w:rPr>
        <w:t>189.35</w:t>
      </w:r>
      <w:r>
        <w:rPr>
          <w:rFonts w:hint="default" w:ascii="Times New Roman" w:hAnsi="Times New Roman" w:eastAsia="方正仿宋_GBK" w:cs="Times New Roman"/>
          <w:sz w:val="32"/>
          <w:szCs w:val="32"/>
          <w:highlight w:val="none"/>
          <w:shd w:val="clear" w:color="auto" w:fill="FFFFFF"/>
        </w:rPr>
        <w:t>万元，占政府采购支出总额的</w:t>
      </w:r>
      <w:r>
        <w:rPr>
          <w:rFonts w:hint="default" w:ascii="Times New Roman" w:hAnsi="Times New Roman" w:eastAsia="方正仿宋_GBK" w:cs="Times New Roman"/>
          <w:sz w:val="32"/>
          <w:szCs w:val="32"/>
          <w:highlight w:val="none"/>
        </w:rPr>
        <w:t>100.00</w:t>
      </w:r>
      <w:r>
        <w:rPr>
          <w:rFonts w:hint="default" w:ascii="Times New Roman" w:hAnsi="Times New Roman" w:eastAsia="方正仿宋_GBK" w:cs="Times New Roman"/>
          <w:sz w:val="32"/>
          <w:szCs w:val="32"/>
          <w:highlight w:val="none"/>
          <w:shd w:val="clear" w:color="auto" w:fill="FFFFFF"/>
        </w:rPr>
        <w:t xml:space="preserve"> %。</w:t>
      </w:r>
      <w:bookmarkStart w:id="29" w:name="OLE_LINK30"/>
      <w:r>
        <w:rPr>
          <w:rFonts w:hint="default" w:ascii="Times New Roman" w:hAnsi="Times New Roman" w:eastAsia="方正仿宋_GBK" w:cs="Times New Roman"/>
          <w:sz w:val="32"/>
          <w:szCs w:val="32"/>
          <w:highlight w:val="none"/>
          <w:shd w:val="clear" w:color="auto" w:fill="FFFFFF"/>
        </w:rPr>
        <w:t>主要用</w:t>
      </w:r>
      <w:r>
        <w:rPr>
          <w:rFonts w:hint="default" w:ascii="Times New Roman" w:hAnsi="Times New Roman" w:eastAsia="方正仿宋_GBK" w:cs="Times New Roman"/>
          <w:color w:val="auto"/>
          <w:sz w:val="32"/>
          <w:szCs w:val="32"/>
          <w:highlight w:val="none"/>
          <w:shd w:val="clear" w:color="auto" w:fill="FFFFFF"/>
        </w:rPr>
        <w:t>于采购为黄沙镇长红社区牡丹水乡项目购买相关设施设备费用。</w:t>
      </w:r>
      <w:bookmarkEnd w:id="29"/>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1"/>
          <w:rFonts w:hint="default" w:ascii="Times New Roman" w:hAnsi="Times New Roman" w:eastAsia="黑体" w:cs="Times New Roman"/>
          <w:sz w:val="32"/>
          <w:szCs w:val="32"/>
          <w:highlight w:val="none"/>
          <w:shd w:val="clear" w:color="auto" w:fill="FFFFFF"/>
          <w:lang w:val="en-US" w:eastAsia="zh-CN" w:bidi="ar-SA"/>
        </w:rPr>
      </w:pPr>
      <w:r>
        <w:rPr>
          <w:rStyle w:val="11"/>
          <w:rFonts w:hint="default" w:ascii="Times New Roman" w:hAnsi="Times New Roman" w:eastAsia="黑体" w:cs="Times New Roman"/>
          <w:sz w:val="32"/>
          <w:szCs w:val="32"/>
          <w:highlight w:val="none"/>
          <w:shd w:val="clear" w:color="auto" w:fill="FFFFFF"/>
          <w:lang w:val="en-US" w:eastAsia="zh-CN" w:bidi="ar-SA"/>
        </w:rPr>
        <w:t>五、2024年度预算绩效管理情况说明</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楷体" w:cs="Times New Roman"/>
          <w:b/>
          <w:bCs/>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rPr>
        <w:t>（一）单位自评情况</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highlight w:val="none"/>
          <w:shd w:val="clear" w:fill="FFFFFF"/>
        </w:rPr>
      </w:pPr>
      <w:r>
        <w:rPr>
          <w:rFonts w:hint="default" w:ascii="Times New Roman" w:hAnsi="Times New Roman" w:eastAsia="方正仿宋_GBK" w:cs="Times New Roman"/>
          <w:kern w:val="0"/>
          <w:sz w:val="32"/>
          <w:szCs w:val="32"/>
          <w:highlight w:val="none"/>
          <w:shd w:val="clear" w:fill="FFFFFF"/>
        </w:rPr>
        <w:t>根据预算绩效管理要求，我单位对7</w:t>
      </w:r>
      <w:r>
        <w:rPr>
          <w:rFonts w:hint="default" w:ascii="Times New Roman" w:hAnsi="Times New Roman" w:eastAsia="方正仿宋_GBK" w:cs="Times New Roman"/>
          <w:kern w:val="0"/>
          <w:sz w:val="32"/>
          <w:szCs w:val="32"/>
          <w:highlight w:val="none"/>
          <w:shd w:val="clear" w:fill="FFFFFF"/>
          <w:lang w:val="en-US" w:eastAsia="zh-CN"/>
        </w:rPr>
        <w:t>4</w:t>
      </w:r>
      <w:r>
        <w:rPr>
          <w:rFonts w:hint="default" w:ascii="Times New Roman" w:hAnsi="Times New Roman" w:eastAsia="方正仿宋_GBK" w:cs="Times New Roman"/>
          <w:kern w:val="0"/>
          <w:sz w:val="32"/>
          <w:szCs w:val="32"/>
          <w:highlight w:val="none"/>
          <w:shd w:val="clear" w:fill="FFFFFF"/>
        </w:rPr>
        <w:t>个二级项目开展了绩效自评，其中，以填报自评表形式开展自评7</w:t>
      </w:r>
      <w:r>
        <w:rPr>
          <w:rFonts w:hint="default" w:ascii="Times New Roman" w:hAnsi="Times New Roman" w:eastAsia="方正仿宋_GBK" w:cs="Times New Roman"/>
          <w:kern w:val="0"/>
          <w:sz w:val="32"/>
          <w:szCs w:val="32"/>
          <w:highlight w:val="none"/>
          <w:shd w:val="clear" w:fill="FFFFFF"/>
          <w:lang w:val="en-US" w:eastAsia="zh-CN"/>
        </w:rPr>
        <w:t>4</w:t>
      </w:r>
      <w:r>
        <w:rPr>
          <w:rFonts w:hint="default" w:ascii="Times New Roman" w:hAnsi="Times New Roman" w:eastAsia="方正仿宋_GBK" w:cs="Times New Roman"/>
          <w:kern w:val="0"/>
          <w:sz w:val="32"/>
          <w:szCs w:val="32"/>
          <w:highlight w:val="none"/>
          <w:shd w:val="clear" w:fill="FFFFFF"/>
        </w:rPr>
        <w:t>项，涉及资金1871.27万元。</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bCs/>
          <w:kern w:val="0"/>
          <w:sz w:val="32"/>
          <w:szCs w:val="32"/>
          <w:highlight w:val="none"/>
          <w:shd w:val="clear" w:fill="FFFFFF"/>
        </w:rPr>
      </w:pPr>
      <w:r>
        <w:rPr>
          <w:rFonts w:hint="default" w:ascii="Times New Roman" w:hAnsi="Times New Roman" w:eastAsia="方正仿宋_GBK" w:cs="Times New Roman"/>
          <w:kern w:val="0"/>
          <w:sz w:val="32"/>
          <w:szCs w:val="32"/>
          <w:highlight w:val="none"/>
          <w:shd w:val="clear" w:fill="FFFFFF"/>
        </w:rPr>
        <w:t>项目支出绩效自评表</w:t>
      </w:r>
    </w:p>
    <w:tbl>
      <w:tblPr>
        <w:tblStyle w:val="8"/>
        <w:tblW w:w="8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7"/>
        <w:gridCol w:w="238"/>
        <w:gridCol w:w="240"/>
        <w:gridCol w:w="286"/>
        <w:gridCol w:w="147"/>
        <w:gridCol w:w="127"/>
        <w:gridCol w:w="613"/>
        <w:gridCol w:w="52"/>
        <w:gridCol w:w="354"/>
        <w:gridCol w:w="99"/>
        <w:gridCol w:w="668"/>
        <w:gridCol w:w="722"/>
        <w:gridCol w:w="319"/>
        <w:gridCol w:w="285"/>
        <w:gridCol w:w="298"/>
        <w:gridCol w:w="487"/>
        <w:gridCol w:w="244"/>
        <w:gridCol w:w="340"/>
        <w:gridCol w:w="219"/>
        <w:gridCol w:w="238"/>
        <w:gridCol w:w="268"/>
        <w:gridCol w:w="215"/>
        <w:gridCol w:w="452"/>
        <w:gridCol w:w="578"/>
        <w:gridCol w:w="9"/>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875"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highlight w:val="none"/>
                <w:u w:val="none"/>
              </w:rPr>
            </w:pPr>
            <w:bookmarkStart w:id="30" w:name="OLE_LINK31"/>
            <w:r>
              <w:rPr>
                <w:rFonts w:hint="eastAsia" w:ascii="微软雅黑" w:hAnsi="微软雅黑" w:eastAsia="微软雅黑" w:cs="微软雅黑"/>
                <w:b/>
                <w:i w:val="0"/>
                <w:color w:val="000000"/>
                <w:kern w:val="0"/>
                <w:sz w:val="28"/>
                <w:szCs w:val="28"/>
                <w:highlight w:val="none"/>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615"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18"/>
                <w:szCs w:val="18"/>
                <w:highlight w:val="none"/>
                <w:u w:val="none"/>
              </w:rPr>
            </w:pPr>
            <w:r>
              <w:rPr>
                <w:rFonts w:hint="eastAsia" w:ascii="宋体" w:hAnsi="宋体" w:eastAsia="宋体" w:cs="宋体"/>
                <w:b/>
                <w:i w:val="0"/>
                <w:color w:val="DA3232"/>
                <w:kern w:val="0"/>
                <w:sz w:val="18"/>
                <w:szCs w:val="18"/>
                <w:highlight w:val="none"/>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615"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项目名称：</w:t>
            </w:r>
          </w:p>
        </w:tc>
        <w:tc>
          <w:tcPr>
            <w:tcW w:w="1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建设用地土地划拨</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项目编码：</w:t>
            </w:r>
          </w:p>
        </w:tc>
        <w:tc>
          <w:tcPr>
            <w:tcW w:w="2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50023124T000004483142</w:t>
            </w:r>
          </w:p>
        </w:tc>
        <w:tc>
          <w:tcPr>
            <w:tcW w:w="1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自评总分：</w:t>
            </w:r>
          </w:p>
        </w:tc>
        <w:tc>
          <w:tcPr>
            <w:tcW w:w="1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8"/>
                <w:szCs w:val="18"/>
                <w:highlight w:val="none"/>
                <w:u w:val="none"/>
              </w:rPr>
            </w:pP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615"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项目主管部门：</w:t>
            </w:r>
          </w:p>
        </w:tc>
        <w:tc>
          <w:tcPr>
            <w:tcW w:w="1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714-垫江县黄沙镇人民政府</w:t>
            </w:r>
          </w:p>
        </w:tc>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财政归口处室：</w:t>
            </w:r>
          </w:p>
        </w:tc>
        <w:tc>
          <w:tcPr>
            <w:tcW w:w="2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014-会计管理核算中心</w:t>
            </w:r>
          </w:p>
        </w:tc>
        <w:tc>
          <w:tcPr>
            <w:tcW w:w="1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部门联系人：</w:t>
            </w:r>
          </w:p>
        </w:tc>
        <w:tc>
          <w:tcPr>
            <w:tcW w:w="1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王卷</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联系电话：</w:t>
            </w: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18323955188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750"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1"/>
                <w:szCs w:val="21"/>
                <w:highlight w:val="none"/>
                <w:u w:val="none"/>
              </w:rPr>
            </w:pPr>
            <w:r>
              <w:rPr>
                <w:rFonts w:hint="eastAsia" w:ascii="微软雅黑" w:hAnsi="微软雅黑" w:eastAsia="微软雅黑" w:cs="微软雅黑"/>
                <w:b/>
                <w:i w:val="0"/>
                <w:color w:val="808080"/>
                <w:kern w:val="0"/>
                <w:sz w:val="21"/>
                <w:szCs w:val="21"/>
                <w:highlight w:val="none"/>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615" w:hRule="atLeast"/>
        </w:trPr>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highlight w:val="none"/>
                <w:u w:val="none"/>
              </w:rPr>
            </w:pPr>
          </w:p>
        </w:tc>
        <w:tc>
          <w:tcPr>
            <w:tcW w:w="1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年初预算数</w:t>
            </w:r>
          </w:p>
        </w:tc>
        <w:tc>
          <w:tcPr>
            <w:tcW w:w="2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全年（调整）预算数</w:t>
            </w:r>
          </w:p>
        </w:tc>
        <w:tc>
          <w:tcPr>
            <w:tcW w:w="16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全年执行数</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执行率</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执行率权重</w:t>
            </w: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545" w:hRule="atLeast"/>
        </w:trPr>
        <w:tc>
          <w:tcPr>
            <w:tcW w:w="1085" w:type="dxa"/>
            <w:gridSpan w:val="2"/>
            <w:tcBorders>
              <w:top w:val="single" w:color="000000" w:sz="4" w:space="0"/>
              <w:left w:val="single" w:color="000000" w:sz="4" w:space="0"/>
              <w:bottom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color w:val="000000"/>
                <w:sz w:val="18"/>
                <w:szCs w:val="18"/>
                <w:highlight w:val="none"/>
                <w:u w:val="none"/>
                <w:lang w:eastAsia="zh-CN"/>
              </w:rPr>
            </w:pPr>
            <w:r>
              <w:rPr>
                <w:rFonts w:hint="eastAsia" w:ascii="宋体" w:hAnsi="宋体" w:eastAsia="宋体" w:cs="宋体"/>
                <w:i w:val="0"/>
                <w:iCs w:val="0"/>
                <w:color w:val="000000"/>
                <w:kern w:val="0"/>
                <w:sz w:val="18"/>
                <w:szCs w:val="18"/>
                <w:highlight w:val="none"/>
                <w:u w:val="none"/>
                <w:lang w:val="en-US" w:eastAsia="zh-CN" w:bidi="ar"/>
              </w:rPr>
              <w:t>年度总金额</w:t>
            </w:r>
          </w:p>
        </w:tc>
        <w:tc>
          <w:tcPr>
            <w:tcW w:w="24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28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93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0.00 </w:t>
            </w:r>
          </w:p>
        </w:tc>
        <w:tc>
          <w:tcPr>
            <w:tcW w:w="35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808"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3,815,400.00 </w:t>
            </w:r>
          </w:p>
        </w:tc>
        <w:tc>
          <w:tcPr>
            <w:tcW w:w="285"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36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3,815,400.00 </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454" w:hRule="atLeast"/>
        </w:trPr>
        <w:tc>
          <w:tcPr>
            <w:tcW w:w="108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其中：财政拨款</w:t>
            </w:r>
          </w:p>
        </w:tc>
        <w:tc>
          <w:tcPr>
            <w:tcW w:w="24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28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93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0.00 </w:t>
            </w:r>
          </w:p>
        </w:tc>
        <w:tc>
          <w:tcPr>
            <w:tcW w:w="35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808"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3,815,400.00 </w:t>
            </w:r>
          </w:p>
        </w:tc>
        <w:tc>
          <w:tcPr>
            <w:tcW w:w="285"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36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3,815,400.00 </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 w:type="dxa"/>
          <w:trHeight w:val="400" w:hRule="atLeast"/>
        </w:trPr>
        <w:tc>
          <w:tcPr>
            <w:tcW w:w="1085"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sz w:val="18"/>
                <w:szCs w:val="18"/>
                <w:highlight w:val="none"/>
                <w:u w:val="none"/>
              </w:rPr>
              <w:t>一般公共预算</w:t>
            </w:r>
          </w:p>
        </w:tc>
        <w:tc>
          <w:tcPr>
            <w:tcW w:w="24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28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93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0.00 </w:t>
            </w:r>
          </w:p>
        </w:tc>
        <w:tc>
          <w:tcPr>
            <w:tcW w:w="35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808"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0.00 </w:t>
            </w:r>
          </w:p>
        </w:tc>
        <w:tc>
          <w:tcPr>
            <w:tcW w:w="285"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369"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0.00 </w:t>
            </w:r>
          </w:p>
        </w:tc>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4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750"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1"/>
                <w:szCs w:val="21"/>
                <w:highlight w:val="none"/>
                <w:u w:val="none"/>
              </w:rPr>
            </w:pPr>
            <w:r>
              <w:rPr>
                <w:rFonts w:hint="eastAsia" w:ascii="微软雅黑" w:hAnsi="微软雅黑" w:eastAsia="微软雅黑" w:cs="微软雅黑"/>
                <w:b/>
                <w:i w:val="0"/>
                <w:color w:val="808080"/>
                <w:kern w:val="0"/>
                <w:sz w:val="21"/>
                <w:szCs w:val="21"/>
                <w:highlight w:val="none"/>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After w:w="18" w:type="dxa"/>
          <w:trHeight w:val="615" w:hRule="atLeast"/>
        </w:trPr>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年初绩效目标</w:t>
            </w:r>
          </w:p>
        </w:tc>
        <w:tc>
          <w:tcPr>
            <w:tcW w:w="504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全年（调整）绩效目标</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2"/>
          <w:wAfter w:w="18" w:type="dxa"/>
          <w:trHeight w:val="699" w:hRule="atLeast"/>
        </w:trPr>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5宗地块国有建设用地出让成本及收益</w:t>
            </w:r>
          </w:p>
        </w:tc>
        <w:tc>
          <w:tcPr>
            <w:tcW w:w="5041" w:type="dxa"/>
            <w:gridSpan w:val="1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5宗地块国有建设用地出让成本及收益</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9" w:type="dxa"/>
          <w:trHeight w:val="750" w:hRule="atLeast"/>
        </w:trPr>
        <w:tc>
          <w:tcPr>
            <w:tcW w:w="8345"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1"/>
                <w:szCs w:val="21"/>
                <w:highlight w:val="none"/>
                <w:u w:val="none"/>
              </w:rPr>
            </w:pPr>
            <w:r>
              <w:rPr>
                <w:rFonts w:hint="eastAsia" w:ascii="微软雅黑" w:hAnsi="微软雅黑" w:eastAsia="微软雅黑" w:cs="微软雅黑"/>
                <w:b/>
                <w:i w:val="0"/>
                <w:color w:val="808080"/>
                <w:kern w:val="0"/>
                <w:sz w:val="21"/>
                <w:szCs w:val="21"/>
                <w:highlight w:val="none"/>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指标名称</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计量单位</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指标性质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指标值</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全年完成值</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偏离度（%）</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得分系数（%）</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指标权重</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指标得分</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是否核心指标</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8"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国有土地出让数量</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平方米</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33357</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33357</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出让手续及程序办理合规化</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9"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资金拨付及时率</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2"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保障企业用地合法，高质量发展</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定</w:t>
            </w:r>
            <w:r>
              <w:rPr>
                <w:rFonts w:hint="eastAsia" w:cs="宋体"/>
                <w:i w:val="0"/>
                <w:color w:val="000000"/>
                <w:kern w:val="0"/>
                <w:sz w:val="18"/>
                <w:szCs w:val="18"/>
                <w:highlight w:val="none"/>
                <w:u w:val="none"/>
                <w:lang w:val="en-US" w:eastAsia="zh-CN" w:bidi="ar"/>
              </w:rPr>
              <w:t xml:space="preserve"> </w:t>
            </w:r>
            <w:r>
              <w:rPr>
                <w:rFonts w:hint="eastAsia" w:ascii="宋体" w:hAnsi="宋体" w:eastAsia="宋体" w:cs="宋体"/>
                <w:i w:val="0"/>
                <w:color w:val="000000"/>
                <w:kern w:val="0"/>
                <w:sz w:val="18"/>
                <w:szCs w:val="18"/>
                <w:highlight w:val="none"/>
                <w:u w:val="none"/>
                <w:lang w:val="en-US" w:eastAsia="zh-CN" w:bidi="ar"/>
              </w:rPr>
              <w:t>性</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提升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是</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服务对象满意度</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4" w:hRule="atLeast"/>
        </w:trPr>
        <w:tc>
          <w:tcPr>
            <w:tcW w:w="1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成本及收益</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元</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3815400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3815400</w:t>
            </w:r>
          </w:p>
        </w:tc>
        <w:tc>
          <w:tcPr>
            <w:tcW w:w="9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bookmarkEnd w:id="30"/>
    </w:tbl>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bCs/>
          <w:kern w:val="0"/>
          <w:sz w:val="32"/>
          <w:szCs w:val="32"/>
          <w:highlight w:val="none"/>
          <w:shd w:val="clear" w:fill="FFFFFF"/>
          <w:lang w:eastAsia="zh-CN"/>
        </w:rPr>
      </w:pPr>
    </w:p>
    <w:tbl>
      <w:tblPr>
        <w:tblStyle w:val="8"/>
        <w:tblW w:w="83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0"/>
        <w:gridCol w:w="240"/>
        <w:gridCol w:w="450"/>
        <w:gridCol w:w="661"/>
        <w:gridCol w:w="18"/>
        <w:gridCol w:w="254"/>
        <w:gridCol w:w="314"/>
        <w:gridCol w:w="316"/>
        <w:gridCol w:w="181"/>
        <w:gridCol w:w="431"/>
        <w:gridCol w:w="191"/>
        <w:gridCol w:w="923"/>
        <w:gridCol w:w="169"/>
        <w:gridCol w:w="226"/>
        <w:gridCol w:w="155"/>
        <w:gridCol w:w="160"/>
        <w:gridCol w:w="578"/>
        <w:gridCol w:w="126"/>
        <w:gridCol w:w="169"/>
        <w:gridCol w:w="237"/>
        <w:gridCol w:w="213"/>
        <w:gridCol w:w="238"/>
        <w:gridCol w:w="294"/>
        <w:gridCol w:w="329"/>
        <w:gridCol w:w="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833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highlight w:val="none"/>
                <w:u w:val="none"/>
              </w:rPr>
            </w:pPr>
            <w:r>
              <w:rPr>
                <w:rFonts w:hint="eastAsia" w:ascii="微软雅黑" w:hAnsi="微软雅黑" w:eastAsia="微软雅黑" w:cs="微软雅黑"/>
                <w:b/>
                <w:i w:val="0"/>
                <w:color w:val="000000"/>
                <w:kern w:val="0"/>
                <w:sz w:val="28"/>
                <w:szCs w:val="28"/>
                <w:highlight w:val="none"/>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833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18"/>
                <w:szCs w:val="18"/>
                <w:highlight w:val="none"/>
                <w:u w:val="none"/>
              </w:rPr>
            </w:pPr>
            <w:r>
              <w:rPr>
                <w:rFonts w:hint="eastAsia" w:ascii="宋体" w:hAnsi="宋体" w:eastAsia="宋体" w:cs="宋体"/>
                <w:b/>
                <w:i w:val="0"/>
                <w:color w:val="DA3232"/>
                <w:kern w:val="0"/>
                <w:sz w:val="18"/>
                <w:szCs w:val="18"/>
                <w:highlight w:val="none"/>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项目名称：</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支持中小企业发展资金</w:t>
            </w:r>
          </w:p>
        </w:tc>
        <w:tc>
          <w:tcPr>
            <w:tcW w:w="9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项目编码：</w:t>
            </w:r>
          </w:p>
        </w:tc>
        <w:tc>
          <w:tcPr>
            <w:tcW w:w="21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50023123T000003746103</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自评总分：</w:t>
            </w:r>
          </w:p>
        </w:tc>
        <w:tc>
          <w:tcPr>
            <w:tcW w:w="7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18"/>
                <w:szCs w:val="18"/>
                <w:highlight w:val="none"/>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项目主管部门：</w:t>
            </w:r>
          </w:p>
        </w:tc>
        <w:tc>
          <w:tcPr>
            <w:tcW w:w="1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714-垫江县黄沙镇人民政府</w:t>
            </w:r>
          </w:p>
        </w:tc>
        <w:tc>
          <w:tcPr>
            <w:tcW w:w="9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财政归口处室：</w:t>
            </w:r>
          </w:p>
        </w:tc>
        <w:tc>
          <w:tcPr>
            <w:tcW w:w="21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014-会计管理核算中心</w:t>
            </w:r>
          </w:p>
        </w:tc>
        <w:tc>
          <w:tcPr>
            <w:tcW w:w="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部门联系人：</w:t>
            </w:r>
          </w:p>
        </w:tc>
        <w:tc>
          <w:tcPr>
            <w:tcW w:w="7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刘艳</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联系电话：</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15909360891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833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1"/>
                <w:szCs w:val="21"/>
                <w:highlight w:val="none"/>
                <w:u w:val="none"/>
              </w:rPr>
            </w:pPr>
            <w:r>
              <w:rPr>
                <w:rFonts w:hint="eastAsia" w:ascii="微软雅黑" w:hAnsi="微软雅黑" w:eastAsia="微软雅黑" w:cs="微软雅黑"/>
                <w:b/>
                <w:i w:val="0"/>
                <w:color w:val="808080"/>
                <w:kern w:val="0"/>
                <w:sz w:val="21"/>
                <w:szCs w:val="21"/>
                <w:highlight w:val="none"/>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highlight w:val="none"/>
                <w:u w:val="none"/>
              </w:rPr>
            </w:pPr>
          </w:p>
        </w:tc>
        <w:tc>
          <w:tcPr>
            <w:tcW w:w="13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年初预算数</w:t>
            </w:r>
          </w:p>
        </w:tc>
        <w:tc>
          <w:tcPr>
            <w:tcW w:w="23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全年（调整）预算数</w:t>
            </w:r>
          </w:p>
        </w:tc>
        <w:tc>
          <w:tcPr>
            <w:tcW w:w="15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全年执行数</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执行率</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执行率权重</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年度总金额</w:t>
            </w:r>
          </w:p>
        </w:tc>
        <w:tc>
          <w:tcPr>
            <w:tcW w:w="24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45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933"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19,700.00 </w:t>
            </w:r>
          </w:p>
        </w:tc>
        <w:tc>
          <w:tcPr>
            <w:tcW w:w="1242" w:type="dxa"/>
            <w:gridSpan w:val="4"/>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114"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660,767.22 </w:t>
            </w:r>
          </w:p>
        </w:tc>
        <w:tc>
          <w:tcPr>
            <w:tcW w:w="550"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033"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660,767.22 </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其中：财政拨款</w:t>
            </w:r>
          </w:p>
        </w:tc>
        <w:tc>
          <w:tcPr>
            <w:tcW w:w="24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45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933"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19,700.00 </w:t>
            </w:r>
          </w:p>
        </w:tc>
        <w:tc>
          <w:tcPr>
            <w:tcW w:w="1242" w:type="dxa"/>
            <w:gridSpan w:val="4"/>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114"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660,767.22 </w:t>
            </w:r>
          </w:p>
        </w:tc>
        <w:tc>
          <w:tcPr>
            <w:tcW w:w="550"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033"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660,767.22 </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5" w:hRule="atLeast"/>
        </w:trPr>
        <w:tc>
          <w:tcPr>
            <w:tcW w:w="66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一般公共预算</w:t>
            </w:r>
          </w:p>
        </w:tc>
        <w:tc>
          <w:tcPr>
            <w:tcW w:w="240"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450"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933"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19,700.00 </w:t>
            </w:r>
          </w:p>
        </w:tc>
        <w:tc>
          <w:tcPr>
            <w:tcW w:w="1242" w:type="dxa"/>
            <w:gridSpan w:val="4"/>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114"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660,767.22 </w:t>
            </w:r>
          </w:p>
        </w:tc>
        <w:tc>
          <w:tcPr>
            <w:tcW w:w="550"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033" w:type="dxa"/>
            <w:gridSpan w:val="4"/>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660,767.22 </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highlight w:val="none"/>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2" w:hRule="atLeast"/>
        </w:trPr>
        <w:tc>
          <w:tcPr>
            <w:tcW w:w="833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1"/>
                <w:szCs w:val="21"/>
                <w:highlight w:val="none"/>
                <w:u w:val="none"/>
              </w:rPr>
            </w:pPr>
            <w:r>
              <w:rPr>
                <w:rFonts w:hint="eastAsia" w:ascii="微软雅黑" w:hAnsi="微软雅黑" w:eastAsia="微软雅黑" w:cs="微软雅黑"/>
                <w:b/>
                <w:i w:val="0"/>
                <w:color w:val="808080"/>
                <w:kern w:val="0"/>
                <w:sz w:val="21"/>
                <w:szCs w:val="21"/>
                <w:highlight w:val="none"/>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2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年初绩效目标</w:t>
            </w:r>
          </w:p>
        </w:tc>
        <w:tc>
          <w:tcPr>
            <w:tcW w:w="3939"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全年（调整）绩效目标</w:t>
            </w:r>
          </w:p>
        </w:tc>
        <w:tc>
          <w:tcPr>
            <w:tcW w:w="21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2" w:hRule="atLeast"/>
        </w:trPr>
        <w:tc>
          <w:tcPr>
            <w:tcW w:w="2283"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支持企业发展。</w:t>
            </w:r>
          </w:p>
        </w:tc>
        <w:tc>
          <w:tcPr>
            <w:tcW w:w="3939" w:type="dxa"/>
            <w:gridSpan w:val="1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支持企业发展。</w:t>
            </w:r>
          </w:p>
        </w:tc>
        <w:tc>
          <w:tcPr>
            <w:tcW w:w="211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2" w:hRule="atLeast"/>
        </w:trPr>
        <w:tc>
          <w:tcPr>
            <w:tcW w:w="8337"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1"/>
                <w:szCs w:val="21"/>
                <w:highlight w:val="none"/>
                <w:u w:val="none"/>
              </w:rPr>
            </w:pPr>
            <w:r>
              <w:rPr>
                <w:rFonts w:hint="eastAsia" w:ascii="微软雅黑" w:hAnsi="微软雅黑" w:eastAsia="微软雅黑" w:cs="微软雅黑"/>
                <w:b/>
                <w:i w:val="0"/>
                <w:color w:val="808080"/>
                <w:kern w:val="0"/>
                <w:sz w:val="21"/>
                <w:szCs w:val="21"/>
                <w:highlight w:val="none"/>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指标名称</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计量单位</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指标性质</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指标值</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全年完成值</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偏离度（%）</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得分系数（%）</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指标权重</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指标得分</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是否核心指标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招商引资企业个数</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符合招商企业合格率</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9" w:hRule="atLeast"/>
        </w:trPr>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支付及时率</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保证企业健康发展</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定性</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良好</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是</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4" w:hRule="atLeast"/>
        </w:trPr>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服务对象满意度</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0</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9" w:hRule="atLeast"/>
        </w:trPr>
        <w:tc>
          <w:tcPr>
            <w:tcW w:w="20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支持企业成本</w:t>
            </w:r>
          </w:p>
        </w:tc>
        <w:tc>
          <w:tcPr>
            <w:tcW w:w="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元</w:t>
            </w:r>
          </w:p>
        </w:tc>
        <w:tc>
          <w:tcPr>
            <w:tcW w:w="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w:t>
            </w:r>
          </w:p>
        </w:tc>
        <w:tc>
          <w:tcPr>
            <w:tcW w:w="6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510000</w:t>
            </w:r>
          </w:p>
        </w:tc>
        <w:tc>
          <w:tcPr>
            <w:tcW w:w="1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660767.22</w:t>
            </w:r>
          </w:p>
        </w:tc>
        <w:tc>
          <w:tcPr>
            <w:tcW w:w="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29.56</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否</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预算调整</w:t>
            </w:r>
          </w:p>
        </w:tc>
      </w:tr>
    </w:tbl>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bCs/>
          <w:kern w:val="0"/>
          <w:sz w:val="32"/>
          <w:szCs w:val="32"/>
          <w:highlight w:val="none"/>
          <w:shd w:val="clear" w:fill="FFFFFF"/>
          <w:lang w:eastAsia="zh-CN"/>
        </w:rPr>
      </w:pP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rPr>
        <w:t>（二）</w:t>
      </w:r>
      <w:r>
        <w:rPr>
          <w:rFonts w:hint="default" w:ascii="Times New Roman" w:hAnsi="Times New Roman" w:eastAsia="楷体" w:cs="Times New Roman"/>
          <w:b/>
          <w:bCs/>
          <w:kern w:val="0"/>
          <w:sz w:val="32"/>
          <w:szCs w:val="32"/>
          <w:highlight w:val="none"/>
          <w:shd w:val="clear" w:fill="FFFFFF"/>
          <w:lang w:val="en-US" w:eastAsia="zh-CN"/>
        </w:rPr>
        <w:t>单位</w:t>
      </w:r>
      <w:r>
        <w:rPr>
          <w:rFonts w:hint="default" w:ascii="Times New Roman" w:hAnsi="Times New Roman" w:eastAsia="楷体" w:cs="Times New Roman"/>
          <w:b/>
          <w:bCs/>
          <w:kern w:val="0"/>
          <w:sz w:val="32"/>
          <w:szCs w:val="32"/>
          <w:highlight w:val="none"/>
          <w:shd w:val="clear" w:fill="FFFFFF"/>
        </w:rPr>
        <w:t>绩效评价情况</w:t>
      </w:r>
    </w:p>
    <w:p>
      <w:pPr>
        <w:pStyle w:val="17"/>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jc w:val="both"/>
        <w:textAlignment w:val="auto"/>
        <w:rPr>
          <w:rFonts w:hint="default" w:ascii="Times New Roman" w:hAnsi="Times New Roman" w:eastAsia="方正仿宋_GBK" w:cs="Times New Roman"/>
          <w:kern w:val="0"/>
          <w:sz w:val="32"/>
          <w:szCs w:val="32"/>
          <w:highlight w:val="none"/>
          <w:shd w:val="clear" w:fill="FFFFFF"/>
        </w:rPr>
      </w:pPr>
      <w:r>
        <w:rPr>
          <w:rFonts w:hint="default" w:ascii="Times New Roman" w:hAnsi="Times New Roman" w:eastAsia="方正仿宋_GBK" w:cs="Times New Roman"/>
          <w:kern w:val="0"/>
          <w:sz w:val="32"/>
          <w:szCs w:val="32"/>
          <w:highlight w:val="none"/>
          <w:shd w:val="clear" w:fill="FFFFFF"/>
        </w:rPr>
        <w:t>我单位未组织开展绩效评价。</w:t>
      </w:r>
    </w:p>
    <w:p>
      <w:pPr>
        <w:pStyle w:val="17"/>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jc w:val="both"/>
        <w:textAlignment w:val="auto"/>
        <w:rPr>
          <w:rFonts w:hint="default" w:ascii="Times New Roman" w:hAnsi="Times New Roman" w:eastAsia="方正仿宋_GBK" w:cs="Times New Roman"/>
          <w:b w:val="0"/>
          <w:bCs w:val="0"/>
          <w:kern w:val="0"/>
          <w:sz w:val="32"/>
          <w:szCs w:val="32"/>
          <w:highlight w:val="none"/>
          <w:shd w:val="clear" w:fill="FFFFFF"/>
        </w:rPr>
      </w:pPr>
      <w:r>
        <w:rPr>
          <w:rFonts w:hint="default" w:ascii="Times New Roman" w:hAnsi="Times New Roman" w:eastAsia="楷体" w:cs="Times New Roman"/>
          <w:b/>
          <w:bCs/>
          <w:kern w:val="0"/>
          <w:sz w:val="32"/>
          <w:szCs w:val="32"/>
          <w:highlight w:val="none"/>
          <w:shd w:val="clear" w:fill="FFFFFF"/>
          <w:lang w:val="en-US" w:eastAsia="zh-CN" w:bidi="ar"/>
        </w:rPr>
        <w:t>（三）财政绩效评价情况</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jc w:val="both"/>
        <w:textAlignment w:val="auto"/>
        <w:rPr>
          <w:rFonts w:hint="default" w:ascii="Times New Roman" w:hAnsi="Times New Roman" w:eastAsia="方正仿宋_GBK" w:cs="Times New Roman"/>
          <w:kern w:val="0"/>
          <w:sz w:val="32"/>
          <w:szCs w:val="32"/>
          <w:highlight w:val="none"/>
          <w:shd w:val="clear" w:fill="FFFFFF"/>
          <w:lang w:val="en-US" w:eastAsia="zh-CN"/>
        </w:rPr>
      </w:pPr>
      <w:r>
        <w:rPr>
          <w:rFonts w:hint="default" w:ascii="Times New Roman" w:hAnsi="Times New Roman" w:eastAsia="方正仿宋_GBK" w:cs="Times New Roman"/>
          <w:kern w:val="0"/>
          <w:sz w:val="32"/>
          <w:szCs w:val="32"/>
          <w:highlight w:val="none"/>
          <w:shd w:val="clear" w:fill="FFFFFF"/>
          <w:lang w:val="en-US" w:eastAsia="zh-CN"/>
        </w:rPr>
        <w:t xml:space="preserve">    县财政局未委托第三方对我单位开展绩效评价。</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jc w:val="both"/>
        <w:textAlignment w:val="auto"/>
        <w:rPr>
          <w:rFonts w:hint="default" w:ascii="Times New Roman" w:hAnsi="Times New Roman" w:eastAsia="方正仿宋_GBK" w:cs="Times New Roman"/>
          <w:kern w:val="0"/>
          <w:sz w:val="32"/>
          <w:szCs w:val="32"/>
          <w:highlight w:val="none"/>
        </w:rPr>
      </w:pPr>
      <w:r>
        <w:rPr>
          <w:rStyle w:val="14"/>
          <w:rFonts w:hint="default" w:ascii="Times New Roman" w:hAnsi="Times New Roman" w:eastAsia="方正仿宋_GBK" w:cs="Times New Roman"/>
          <w:b/>
          <w:bCs/>
          <w:sz w:val="32"/>
          <w:szCs w:val="32"/>
          <w:highlight w:val="none"/>
          <w:shd w:val="clear" w:fill="FFFFFF"/>
        </w:rPr>
        <w:t xml:space="preserve"> </w:t>
      </w:r>
      <w:r>
        <w:rPr>
          <w:rStyle w:val="14"/>
          <w:rFonts w:hint="default" w:ascii="Times New Roman" w:hAnsi="Times New Roman" w:eastAsia="方正仿宋_GBK" w:cs="Times New Roman"/>
          <w:b/>
          <w:bCs/>
          <w:sz w:val="32"/>
          <w:szCs w:val="32"/>
          <w:highlight w:val="none"/>
          <w:shd w:val="clear" w:fill="FFFFFF"/>
          <w:lang w:val="en-US" w:eastAsia="zh-CN"/>
        </w:rPr>
        <w:t xml:space="preserve">  </w:t>
      </w:r>
      <w:r>
        <w:rPr>
          <w:rStyle w:val="11"/>
          <w:rFonts w:hint="default" w:ascii="Times New Roman" w:hAnsi="Times New Roman" w:eastAsia="黑体" w:cs="Times New Roman"/>
          <w:sz w:val="32"/>
          <w:szCs w:val="32"/>
          <w:highlight w:val="none"/>
          <w:shd w:val="clear" w:color="auto" w:fill="FFFFFF"/>
          <w:lang w:val="en-US" w:eastAsia="zh-CN" w:bidi="ar-SA"/>
        </w:rPr>
        <w:t xml:space="preserve"> 六、专业名词解释</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（一）财政拨款收入：</w:t>
      </w:r>
      <w:r>
        <w:rPr>
          <w:rFonts w:hint="default" w:ascii="Times New Roman" w:hAnsi="Times New Roman" w:eastAsia="方正仿宋_GBK" w:cs="Times New Roman"/>
          <w:kern w:val="0"/>
          <w:sz w:val="32"/>
          <w:szCs w:val="32"/>
          <w:highlight w:val="none"/>
          <w:shd w:val="clear"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（二）事业收入：</w:t>
      </w:r>
      <w:r>
        <w:rPr>
          <w:rFonts w:hint="default" w:ascii="Times New Roman" w:hAnsi="Times New Roman" w:eastAsia="方正仿宋_GBK" w:cs="Times New Roman"/>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（三）经营收入：</w:t>
      </w:r>
      <w:r>
        <w:rPr>
          <w:rFonts w:hint="default" w:ascii="Times New Roman" w:hAnsi="Times New Roman" w:eastAsia="方正仿宋_GBK" w:cs="Times New Roman"/>
          <w:kern w:val="0"/>
          <w:sz w:val="32"/>
          <w:szCs w:val="32"/>
          <w:highlight w:val="none"/>
          <w:shd w:val="clear"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（四）其他收入：</w:t>
      </w:r>
      <w:r>
        <w:rPr>
          <w:rFonts w:hint="default" w:ascii="Times New Roman" w:hAnsi="Times New Roman" w:eastAsia="方正仿宋_GBK" w:cs="Times New Roman"/>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（五）使用非财政拨款结余：</w:t>
      </w:r>
      <w:r>
        <w:rPr>
          <w:rFonts w:hint="default" w:ascii="Times New Roman" w:hAnsi="Times New Roman" w:eastAsia="方正仿宋_GBK" w:cs="Times New Roman"/>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（六）年初结转和结余：</w:t>
      </w:r>
      <w:r>
        <w:rPr>
          <w:rFonts w:hint="default" w:ascii="Times New Roman" w:hAnsi="Times New Roman" w:eastAsia="方正仿宋_GBK" w:cs="Times New Roman"/>
          <w:kern w:val="0"/>
          <w:sz w:val="32"/>
          <w:szCs w:val="32"/>
          <w:highlight w:val="none"/>
          <w:shd w:val="clear"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（七）结余分配：</w:t>
      </w:r>
      <w:r>
        <w:rPr>
          <w:rFonts w:hint="default" w:ascii="Times New Roman" w:hAnsi="Times New Roman" w:eastAsia="方正仿宋_GBK" w:cs="Times New Roman"/>
          <w:kern w:val="0"/>
          <w:sz w:val="32"/>
          <w:szCs w:val="32"/>
          <w:highlight w:val="none"/>
          <w:shd w:val="clear" w:fill="FFFFFF"/>
        </w:rPr>
        <w:t>指单位按照国家有关规定，</w:t>
      </w:r>
      <w:r>
        <w:rPr>
          <w:rFonts w:hint="eastAsia" w:ascii="Times New Roman" w:hAnsi="Times New Roman" w:eastAsia="方正仿宋_GBK" w:cs="Times New Roman"/>
          <w:kern w:val="0"/>
          <w:sz w:val="32"/>
          <w:szCs w:val="32"/>
          <w:highlight w:val="none"/>
          <w:shd w:val="clear" w:fill="FFFFFF"/>
          <w:lang w:eastAsia="zh-CN"/>
        </w:rPr>
        <w:t>交</w:t>
      </w:r>
      <w:r>
        <w:rPr>
          <w:rFonts w:hint="default" w:ascii="Times New Roman" w:hAnsi="Times New Roman" w:eastAsia="方正仿宋_GBK" w:cs="Times New Roman"/>
          <w:kern w:val="0"/>
          <w:sz w:val="32"/>
          <w:szCs w:val="32"/>
          <w:highlight w:val="none"/>
          <w:shd w:val="clear" w:fill="FFFFFF"/>
        </w:rPr>
        <w:t>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（八）年末结转和结余：</w:t>
      </w:r>
      <w:r>
        <w:rPr>
          <w:rFonts w:hint="default" w:ascii="Times New Roman" w:hAnsi="Times New Roman" w:eastAsia="方正仿宋_GBK" w:cs="Times New Roman"/>
          <w:kern w:val="0"/>
          <w:sz w:val="32"/>
          <w:szCs w:val="32"/>
          <w:highlight w:val="none"/>
          <w:shd w:val="clear"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（九）基本支出：</w:t>
      </w:r>
      <w:r>
        <w:rPr>
          <w:rFonts w:hint="default" w:ascii="Times New Roman" w:hAnsi="Times New Roman" w:eastAsia="方正仿宋_GBK" w:cs="Times New Roman"/>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（十）项目支出：</w:t>
      </w:r>
      <w:r>
        <w:rPr>
          <w:rFonts w:hint="default" w:ascii="Times New Roman" w:hAnsi="Times New Roman" w:eastAsia="方正仿宋_GBK" w:cs="Times New Roman"/>
          <w:kern w:val="0"/>
          <w:sz w:val="32"/>
          <w:szCs w:val="32"/>
          <w:highlight w:val="none"/>
          <w:shd w:val="clear"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（十一）经营支出：</w:t>
      </w:r>
      <w:r>
        <w:rPr>
          <w:rFonts w:hint="default" w:ascii="Times New Roman" w:hAnsi="Times New Roman" w:eastAsia="方正仿宋_GBK" w:cs="Times New Roman"/>
          <w:kern w:val="0"/>
          <w:sz w:val="32"/>
          <w:szCs w:val="32"/>
          <w:highlight w:val="none"/>
          <w:shd w:val="clear"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（十二）“三公”经费：</w:t>
      </w:r>
      <w:r>
        <w:rPr>
          <w:rFonts w:hint="default" w:ascii="Times New Roman" w:hAnsi="Times New Roman" w:eastAsia="方正仿宋_GBK" w:cs="Times New Roman"/>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（十三）机关运行经费：</w:t>
      </w:r>
      <w:r>
        <w:rPr>
          <w:rFonts w:hint="default" w:ascii="Times New Roman" w:hAnsi="Times New Roman" w:eastAsia="方正仿宋_GBK" w:cs="Times New Roman"/>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highlight w:val="none"/>
          <w:shd w:val="clear" w:fill="FFFFFF"/>
        </w:rPr>
        <w:t>反映单位开支的在职职工和编制外长期聘用人员的各类劳动报酬，以及为上述人员</w:t>
      </w:r>
      <w:r>
        <w:rPr>
          <w:rFonts w:hint="eastAsia" w:ascii="Times New Roman" w:hAnsi="Times New Roman" w:eastAsia="方正仿宋_GBK" w:cs="Times New Roman"/>
          <w:kern w:val="0"/>
          <w:sz w:val="32"/>
          <w:szCs w:val="32"/>
          <w:highlight w:val="none"/>
          <w:shd w:val="clear" w:fill="FFFFFF"/>
          <w:lang w:eastAsia="zh-CN"/>
        </w:rPr>
        <w:t>交</w:t>
      </w:r>
      <w:r>
        <w:rPr>
          <w:rFonts w:hint="default" w:ascii="Times New Roman" w:hAnsi="Times New Roman" w:eastAsia="方正仿宋_GBK" w:cs="Times New Roman"/>
          <w:kern w:val="0"/>
          <w:sz w:val="32"/>
          <w:szCs w:val="32"/>
          <w:highlight w:val="none"/>
          <w:shd w:val="clear" w:fill="FFFFFF"/>
        </w:rPr>
        <w:t>纳的各项社会保险费等。</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highlight w:val="none"/>
          <w:shd w:val="clear"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highlight w:val="none"/>
          <w:shd w:val="clear" w:fill="FFFFFF"/>
        </w:rPr>
        <w:t>反映用于对个人和家庭的补助支出。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楷体" w:cs="Times New Roman"/>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方正仿宋_GBK" w:cs="Times New Roman"/>
          <w:kern w:val="0"/>
          <w:sz w:val="32"/>
          <w:szCs w:val="32"/>
          <w:highlight w:val="none"/>
        </w:rPr>
      </w:pPr>
      <w:r>
        <w:rPr>
          <w:rStyle w:val="11"/>
          <w:rFonts w:hint="default" w:ascii="Times New Roman" w:hAnsi="Times New Roman" w:eastAsia="黑体" w:cs="Times New Roman"/>
          <w:sz w:val="32"/>
          <w:szCs w:val="32"/>
          <w:highlight w:val="none"/>
          <w:shd w:val="clear" w:color="auto" w:fill="FFFFFF"/>
          <w:lang w:val="en-US" w:eastAsia="zh-CN" w:bidi="ar-SA"/>
        </w:rPr>
        <w:t>七、决算公开联系方式及信息反馈渠道</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eastAsia" w:ascii="方正仿宋_GBK" w:hAnsi="方正仿宋_GBK" w:eastAsia="方正仿宋_GBK" w:cs="方正仿宋_GBK"/>
          <w:kern w:val="0"/>
          <w:sz w:val="32"/>
          <w:szCs w:val="32"/>
          <w:highlight w:val="none"/>
          <w:shd w:val="clear" w:fill="FFFFFF"/>
        </w:rPr>
      </w:pPr>
      <w:r>
        <w:rPr>
          <w:rFonts w:hint="default" w:ascii="Times New Roman" w:hAnsi="Times New Roman" w:eastAsia="方正仿宋_GBK" w:cs="Times New Roman"/>
          <w:kern w:val="0"/>
          <w:sz w:val="32"/>
          <w:szCs w:val="32"/>
          <w:highlight w:val="none"/>
          <w:shd w:val="clear" w:fill="FFFFFF"/>
        </w:rPr>
        <w:t>本单位决算公开信息反馈和联系方式：李老师023</w:t>
      </w:r>
      <w:r>
        <w:rPr>
          <w:rFonts w:hint="default" w:ascii="Times New Roman" w:hAnsi="Times New Roman" w:eastAsia="方正仿宋_GBK" w:cs="Times New Roman"/>
          <w:kern w:val="0"/>
          <w:sz w:val="32"/>
          <w:szCs w:val="32"/>
          <w:highlight w:val="none"/>
          <w:shd w:val="clear" w:fill="FFFFFF"/>
          <w:lang w:val="en-US" w:eastAsia="zh-CN"/>
        </w:rPr>
        <w:t>-</w:t>
      </w:r>
      <w:r>
        <w:rPr>
          <w:rFonts w:hint="default" w:ascii="Times New Roman" w:hAnsi="Times New Roman" w:eastAsia="方正仿宋_GBK" w:cs="Times New Roman"/>
          <w:kern w:val="0"/>
          <w:sz w:val="32"/>
          <w:szCs w:val="32"/>
          <w:highlight w:val="none"/>
          <w:shd w:val="clear" w:fill="FFFFFF"/>
        </w:rPr>
        <w:t>74568702</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highlight w:val="none"/>
          <w:shd w:val="clear" w:fill="FFFFFF"/>
        </w:rPr>
      </w:pP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highlight w:val="none"/>
          <w:shd w:val="clear" w:fill="FFFFFF"/>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1"/>
          <w:rFonts w:ascii="方正仿宋_GBK" w:hAnsi="方正仿宋_GBK" w:eastAsia="方正仿宋_GBK" w:cs="方正仿宋_GBK"/>
          <w:sz w:val="32"/>
          <w:szCs w:val="32"/>
          <w:highlight w:val="none"/>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01</w:t>
            </w:r>
            <w:r>
              <w:rPr>
                <w:rFonts w:cs="宋体"/>
                <w:color w:val="000000"/>
                <w:sz w:val="20"/>
                <w:szCs w:val="20"/>
                <w:highlight w:val="none"/>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highlight w:val="none"/>
              </w:rPr>
            </w:pPr>
            <w:r>
              <w:rPr>
                <w:rFonts w:cs="宋体"/>
                <w:sz w:val="20"/>
                <w:szCs w:val="20"/>
                <w:highlight w:val="none"/>
              </w:rPr>
              <w:t>单位：</w:t>
            </w:r>
            <w:r>
              <w:rPr>
                <w:sz w:val="20"/>
                <w:highlight w:val="none"/>
                <w:u w:color="auto"/>
              </w:rPr>
              <w:t>垫江县黄沙镇人民政府（本级）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1,563.95</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819.17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1,003.30</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148.24</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39.00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18.58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1,067.95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313.88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12.10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7.74</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33.58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2,567.25</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2,587.41</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20.16</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2,587.41</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2,587.41</w:t>
            </w:r>
            <w:r>
              <w:rPr>
                <w:rFonts w:ascii="Times New Roman" w:hAnsi="Times New Roman"/>
                <w:color w:val="000000"/>
                <w:sz w:val="20"/>
                <w:highlight w:val="none"/>
                <w:u w:color="auto"/>
              </w:rPr>
              <w:t xml:space="preserve"> </w:t>
            </w:r>
          </w:p>
        </w:tc>
      </w:tr>
    </w:tbl>
    <w:p>
      <w:pPr>
        <w:rPr>
          <w:rFonts w:hint="default" w:cs="宋体"/>
          <w:sz w:val="21"/>
          <w:szCs w:val="21"/>
          <w:highlight w:val="none"/>
        </w:rPr>
      </w:pPr>
    </w:p>
    <w:p>
      <w:pPr>
        <w:spacing w:line="240" w:lineRule="exact"/>
        <w:rPr>
          <w:rFonts w:hint="default" w:cs="宋体"/>
          <w:sz w:val="20"/>
          <w:szCs w:val="20"/>
          <w:highlight w:val="none"/>
        </w:rPr>
      </w:pPr>
      <w:r>
        <w:rPr>
          <w:rFonts w:cs="宋体"/>
          <w:sz w:val="20"/>
          <w:szCs w:val="20"/>
          <w:highlight w:val="none"/>
        </w:rPr>
        <w:t>备注：1.本表反映单位本年度的总收支和年末结转结余情况。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8"/>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sz w:val="20"/>
                <w:highlight w:val="none"/>
                <w:u w:color="auto"/>
              </w:rPr>
              <w:t>垫江县黄沙镇人民政府（本级）</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02</w:t>
            </w:r>
            <w:r>
              <w:rPr>
                <w:rFonts w:cs="宋体"/>
                <w:color w:val="000000"/>
                <w:sz w:val="20"/>
                <w:szCs w:val="20"/>
                <w:highlight w:val="none"/>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2,567.25</w:t>
            </w:r>
            <w:r>
              <w:rPr>
                <w:rFonts w:ascii="Times New Roman" w:hAnsi="Times New Roman"/>
                <w:b/>
                <w:color w:val="000000"/>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2,567.25</w:t>
            </w:r>
            <w:r>
              <w:rPr>
                <w:rFonts w:ascii="Times New Roman" w:hAnsi="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819.17</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819.17</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7.64</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7.64</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人大会议</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3.37</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3.37</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代表工作</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4.27</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4.27</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804.22</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804.22</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655.62</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655.62</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148.60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148.60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2010507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纪检监察事务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0.44</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0.44</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其他纪检监察事务支出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0.44</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0.44</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0.12</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0.12</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招商引资</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0.12</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0.12</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党委办公厅（室）及相关机构事务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2013202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1.92</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1.92</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2013816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食品安全监管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1.92</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1.92</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20140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信访事务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0.07</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0.07</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2014002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0.07</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0.07</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公安</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2040202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6.05</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6.05</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148.24</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148.24</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13.98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13.98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0.18</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0.18</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13.80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13.80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122.72</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122.72</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60.62</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60.62</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30.41</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30.41</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31.69</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31.69</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0.62</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0.62</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2080899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其他优抚支出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0.62</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0.62</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残疾人就业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残疾人体育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0.04</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0.04</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红十字事业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2081602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临时救助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2082001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临时救助支出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0.15</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0.15</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其他城市生活救助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退役军人管理事务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2.72</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2.72</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其他退役军人事务管理支出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2.72</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2.72</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39.00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计划生育事务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0.20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0.20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2100799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其他计划生育事务支出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0.20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0.20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36.72</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36.72</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28.32</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28.32</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优抚对象医疗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1.12</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1.12</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优抚对象医疗补助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0.97</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0.97</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医疗保障经办事务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0.97</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0.97</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18.58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18.58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污染防治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17.98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17.98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大气</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17.98</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17.98</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森林保护修复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森林管护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1,059.90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1,059.90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城乡社区公共设施</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35.56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35.56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2120303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小城镇基础设施建设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8.94</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2120399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其他城乡社区公共设施支出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26.62</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26.62</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27.59</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27.59</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27.59</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27.59</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征地和拆迁补偿支出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909.33</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909.33</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农村基础设施建设支出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13.50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13.50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2120814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农业生产发展支出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71.11</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71.11</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313.88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313.88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16.89</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16.89</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病虫害控制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2130119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防灾救灾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6.02</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6.02</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其他农业农村支出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7.90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7.90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森林资源培育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其他林业和草原支出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水利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2130315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抗旱</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263.43</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263.43</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43.00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220.43</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220.43</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资源勘探工业信息等支出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21508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支持中小企业发展和管理支出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2150899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其他支持中小企业发展和管理支出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66.08</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66.08</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2160299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7.74</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7.74</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45.00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45.00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保障性安居工程支出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2210105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农村危房改造</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42.15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42.15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42.15</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42.15</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应急管理事务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25.25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25.25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25.25</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25.25</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2240601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6.42</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6.42</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2240703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自然灾害救灾补助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2.42</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2.42</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2240704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自然灾害灾后重建补助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22960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2296002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用于社会福利的彩票公益金支出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ind w:left="600" w:hanging="600" w:hangingChars="300"/>
        <w:rPr>
          <w:rFonts w:hint="default" w:cs="宋体"/>
          <w:sz w:val="20"/>
          <w:szCs w:val="20"/>
          <w:highlight w:val="none"/>
        </w:rPr>
      </w:pPr>
      <w:r>
        <w:rPr>
          <w:rFonts w:cs="宋体"/>
          <w:sz w:val="20"/>
          <w:szCs w:val="20"/>
          <w:highlight w:val="none"/>
        </w:rPr>
        <w:t>备注：1.本表反映单位本年度取得的各项收入情况。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0"/>
          <w:szCs w:val="20"/>
          <w:highlight w:val="none"/>
        </w:rPr>
      </w:pPr>
      <w:r>
        <w:rPr>
          <w:rFonts w:cs="宋体"/>
          <w:sz w:val="20"/>
          <w:szCs w:val="20"/>
          <w:highlight w:val="none"/>
        </w:rPr>
        <w:br w:type="page"/>
      </w:r>
    </w:p>
    <w:tbl>
      <w:tblPr>
        <w:tblStyle w:val="8"/>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 xml:space="preserve">垫江县黄沙镇人民政府（本级）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03</w:t>
            </w:r>
            <w:r>
              <w:rPr>
                <w:rFonts w:cs="宋体"/>
                <w:color w:val="000000"/>
                <w:sz w:val="20"/>
                <w:szCs w:val="20"/>
                <w:highlight w:val="none"/>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2,587.41</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997.23</w:t>
            </w:r>
            <w:r>
              <w:rPr>
                <w:rFonts w:ascii="Times New Roman" w:hAnsi="Times New Roman"/>
                <w:b/>
                <w:color w:val="000000"/>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1,590.18</w:t>
            </w:r>
            <w:r>
              <w:rPr>
                <w:rFonts w:ascii="Times New Roman" w:hAnsi="Times New Roman"/>
                <w:b/>
                <w:color w:val="000000"/>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819.17</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655.62</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163.55</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7.64</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7.64</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人大会议</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3.37</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3.37</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代表工作</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4.27</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4.27</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804.22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655.62</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148.60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655.62</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655.62</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148.60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148.60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2010507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纪检监察事务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0.44</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0.44</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其他纪检监察事务支出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0.44</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0.44</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0.12</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招商引资</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0.12</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0.12</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党委办公厅（室）及相关机构事务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2013202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1.92</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2013816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食品安全监管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1.92</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1.92</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20140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信访事务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0.07</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0.07</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2014002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0.07</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0.07</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公安</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2040202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6.05</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6.05</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3.50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148.24</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122.72</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25.52</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13.98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13.98</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0.18</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0.18</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13.80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13.80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122.72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122.72</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60.62</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60.62</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30.41</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30.41</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31.69</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31.69</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0.62</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2080899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其他优抚支出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0.62</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0.62</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残疾人就业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残疾人体育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0.04</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0.04</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3.16</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红十字事业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2081602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临时救助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0.15</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2082001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临时救助支出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0.15</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0.15</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其他城市生活救助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退役军人管理事务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2.72</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其他退役军人事务管理支出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2.72</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2.72</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39.00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36.72</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2.28</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计划生育事务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0.20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0.20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2100799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其他计划生育事务支出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0.20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0.20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36.72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36.72</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28.32</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28.32</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优抚对象医疗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1.12</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优抚对象医疗补助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1.12</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0.97</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0.97</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医疗保障经办事务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0.97</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0.97</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18.58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18.58</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污染防治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17.98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17.98</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大气</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17.98</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17.98</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森林保护修复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0.60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森林管护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0.60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1,067.95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1,067.95</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城乡社区公共设施</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43.62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43.62</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2120303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小城镇基础设施建设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17.00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17.00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2120399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其他城乡社区公共设施支出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26.62</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26.62</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27.59</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27.59</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27.59</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27.59</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征地和拆迁补偿支出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909.33</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909.33</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农村基础设施建设支出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13.50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13.50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2120814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农业生产发展支出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71.11</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71.11</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2120899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313.88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140.02</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173.86</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16.89</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16.89</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病虫害控制</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2130119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防灾救灾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6.02</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6.02</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其他农业农村支出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7.90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7.90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森林资源培育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其他林业和草原支出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0.96</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2130315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抗旱</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2.60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263.43</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140.02</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123.40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43.00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43.00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220.43</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140.02</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80.40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2140106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12.10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12.10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资源勘探工业信息等支出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21508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2150899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其他支持中小企业发展和管理支出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66.08</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66.08</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7.74</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7.74</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45.00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42.15</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保障性安居工程支出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2210105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农村危房改造</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42.15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42.15</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42.15</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42.15</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33.58</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应急管理事务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25.25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25.25</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25.25</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25.25</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1.90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2240601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6.42</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6.42</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2240703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自然灾害救灾补助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2.42</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2.42</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2240704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自然灾害灾后重建补助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22960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2296002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用于社会福利的彩票公益金支出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0"/>
          <w:szCs w:val="20"/>
          <w:highlight w:val="none"/>
        </w:rPr>
      </w:pPr>
      <w:r>
        <w:rPr>
          <w:rFonts w:cs="宋体"/>
          <w:sz w:val="20"/>
          <w:szCs w:val="20"/>
          <w:highlight w:val="none"/>
        </w:rPr>
        <w:t>备注：1.本表反映单位本年度各项支出情况。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p>
      <w:pPr>
        <w:rPr>
          <w:rFonts w:hint="default" w:cs="宋体"/>
          <w:sz w:val="21"/>
          <w:szCs w:val="21"/>
          <w:highlight w:val="none"/>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垫江县黄沙镇人民政府（本级）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04</w:t>
            </w:r>
            <w:r>
              <w:rPr>
                <w:rFonts w:cs="宋体"/>
                <w:color w:val="000000"/>
                <w:sz w:val="20"/>
                <w:szCs w:val="20"/>
                <w:highlight w:val="none"/>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1,563.95</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819.17</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819.17</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1,003.30</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6.05</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6.05</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3.50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3.50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148.24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148.24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39.00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39.00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18.58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18.58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1,067.95</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71.21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996.75</w:t>
            </w: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313.88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313.88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12.10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12.10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66.08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66.08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7.74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7.74</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45.00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45.00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33.58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33.58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6.56</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6.56</w:t>
            </w: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2,567.25</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2,587.41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1,584.11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1,003.30</w:t>
            </w: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20.16</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20.16</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2,587.41</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2,587.41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1,584.11</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1,003.30</w:t>
            </w: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bl>
    <w:p>
      <w:pPr>
        <w:spacing w:line="240" w:lineRule="exact"/>
        <w:rPr>
          <w:rFonts w:hint="default" w:cs="宋体"/>
          <w:sz w:val="20"/>
          <w:szCs w:val="20"/>
          <w:highlight w:val="none"/>
        </w:rPr>
      </w:pPr>
      <w:r>
        <w:rPr>
          <w:rFonts w:cs="宋体"/>
          <w:sz w:val="20"/>
          <w:szCs w:val="20"/>
          <w:highlight w:val="none"/>
        </w:rPr>
        <w:t>备注：1.本表反映单位本年度一般公共预算财政拨款、政府性基金预算财政拨款及国有资本经营预算财政拨款的总收支和年末结转结余情况。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垫江县黄沙镇人民政府（本级）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05</w:t>
            </w:r>
            <w:r>
              <w:rPr>
                <w:rFonts w:cs="宋体"/>
                <w:color w:val="000000"/>
                <w:sz w:val="20"/>
                <w:szCs w:val="20"/>
                <w:highlight w:val="none"/>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1,584.11</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997.23</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586.88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819.17</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655.62</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163.55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7.64</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7.64</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人大会议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3.37</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3.37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4.27</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4.27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804.22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655.62</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148.60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655.62</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655.62</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148.60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148.60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2010507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纪检监察事务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0.44</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0.44</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其他纪检监察事务支出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0.44</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0.44</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商贸事务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2011308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招商引资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0.12</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党委办公厅（室）及相关机构事务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20138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市场监督管理事务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1.92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1.92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2013816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食品安全监管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1.92</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1.92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20140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0.07</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0.07</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2014002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0.07</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20402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6.05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2040202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6.05</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3.50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3.50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3.50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148.24</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122.72</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25.52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13.98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13.98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0.18</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13.80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13.80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122.72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122.72</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60.62</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60.62</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30.41</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30.41</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31.69</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31.69</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0.62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0.62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其他优抚支出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0.62</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0.62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2081006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4.20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残疾人就业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残疾人体育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0.04</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0.04</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3.16</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3.16</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红十字事业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2081602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临时救助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0.15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临时救助支出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0.15</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0.15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其他生活救助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其他城市生活救助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20828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2.72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2.72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2082899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其他退役军人事务管理支出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2.72</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2.72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39.00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36.72</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2.28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计划生育事务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0.20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0.20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2100799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其他计划生育事务支出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0.20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0.20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36.72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36.72</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28.32</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28.32</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8.40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优抚对象医疗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1.12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1.12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优抚对象医疗补助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1.12</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0.97</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0.97</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0.97</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0.97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18.58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18.58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17.98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17.98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大气</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17.98</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17.98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森林保护修复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0.60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0.60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2110501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森林管护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0.60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0.60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71.21</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71.21</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城乡社区公共设施</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43.62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43.62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小城镇基础设施建设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17.00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17.00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2120399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其他城乡社区公共设施支出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26.62</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26.62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27.59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27.59</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27.59</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27.59</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313.88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140.02</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173.86</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16.89</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16.89</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2.97</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2130119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防灾救灾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6.02</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6.02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7.90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7.90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0.96</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0.96</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2130315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抗旱</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2.60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2.60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21307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263.43</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140.02</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123.40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43.00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43.00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2130705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220.43</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140.02</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80.40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12.10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2140106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公路养护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12.10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12.10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资源勘探工业信息等支出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21508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66.08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2150899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66.08</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66.08</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商业服务业等支出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商业流通事务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7.74</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2160299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其他商业流通事务支出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7.74</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7.74</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45.00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42.15</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2.85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42.15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42.15</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42.15</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42.15</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33.58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33.58</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25.25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25.25</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25.25</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25.25</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1.90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1.90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1.90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22407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6.42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6.42</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2240703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2.42</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2.42</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2240704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自然灾害灾后重建补助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4.00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备注：1.本表反映单位本年度一般公共预算财政拨款支出情况。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ind w:firstLine="630" w:firstLineChars="300"/>
        <w:rPr>
          <w:rFonts w:hint="default" w:cs="宋体"/>
          <w:sz w:val="21"/>
          <w:szCs w:val="21"/>
          <w:highlight w:val="none"/>
        </w:rPr>
      </w:pPr>
      <w:r>
        <w:rPr>
          <w:rFonts w:cs="宋体"/>
          <w:sz w:val="21"/>
          <w:szCs w:val="21"/>
          <w:highlight w:val="none"/>
        </w:rPr>
        <w:br w:type="page"/>
      </w:r>
    </w:p>
    <w:tbl>
      <w:tblPr>
        <w:tblStyle w:val="8"/>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垫江县黄沙镇人民政府（本级）</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06</w:t>
            </w:r>
            <w:r>
              <w:rPr>
                <w:rFonts w:cs="宋体"/>
                <w:color w:val="000000"/>
                <w:sz w:val="20"/>
                <w:szCs w:val="20"/>
                <w:highlight w:val="none"/>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645.69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163.81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5.84</w:t>
            </w: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110.15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17.40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85.13</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5.84</w:t>
            </w: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160.38</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64.60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2.77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60.62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15.83</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30.41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37.30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28.32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0.85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16.75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42.15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11.92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51.16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181.89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0.13</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1.31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0.41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174.22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5.05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7.67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10.50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20.29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4.96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2.57</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19.79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3.72</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827.58</w:t>
            </w:r>
            <w:r>
              <w:rPr>
                <w:rFonts w:ascii="Times New Roman" w:hAnsi="Times New Roman"/>
                <w:color w:val="000000"/>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169.65</w:t>
            </w:r>
            <w:r>
              <w:rPr>
                <w:rFonts w:ascii="Times New Roman" w:hAnsi="Times New Roman"/>
                <w:color w:val="000000"/>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highlight w:val="none"/>
        </w:rPr>
      </w:pPr>
      <w:r>
        <w:rPr>
          <w:rFonts w:cs="宋体"/>
          <w:sz w:val="20"/>
          <w:szCs w:val="20"/>
          <w:highlight w:val="none"/>
        </w:rPr>
        <w:t>备注：1.本表反映单位本年度一般公共预算财政拨款基本支出明细情况。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8"/>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垫江县黄沙镇人民政府（本级）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07</w:t>
            </w:r>
            <w:r>
              <w:rPr>
                <w:rFonts w:cs="宋体"/>
                <w:color w:val="000000"/>
                <w:sz w:val="20"/>
                <w:szCs w:val="20"/>
                <w:highlight w:val="none"/>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1,003.30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1,003.30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1,003.30</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212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21208</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996.75</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2120801</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征地和拆迁补偿支出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909.33</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909.33</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909.33</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2120804</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13.50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13.50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13.50</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2120814</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农业生产发展支出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71.11</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71.11</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71.11</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2120899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2.80</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229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22960</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b/>
                <w:color w:val="000000"/>
                <w:sz w:val="20"/>
                <w:szCs w:val="20"/>
                <w:highlight w:val="none"/>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6.56</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2296002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r>
              <w:rPr>
                <w:rFonts w:cs="宋体"/>
                <w:color w:val="000000"/>
                <w:sz w:val="20"/>
                <w:szCs w:val="20"/>
                <w:highlight w:val="none"/>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6.56</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备注：1.本表反映单位本年度政府性基金预算财政拨款收入支出及结转和结余情况。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8"/>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垫江县黄沙镇人民政府（本级）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08</w:t>
            </w:r>
            <w:r>
              <w:rPr>
                <w:rFonts w:cs="宋体"/>
                <w:color w:val="000000"/>
                <w:sz w:val="20"/>
                <w:szCs w:val="20"/>
                <w:highlight w:val="none"/>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r>
    </w:tbl>
    <w:p>
      <w:pPr>
        <w:rPr>
          <w:rFonts w:hint="default" w:cs="宋体"/>
          <w:sz w:val="21"/>
          <w:szCs w:val="21"/>
          <w:highlight w:val="none"/>
        </w:rPr>
      </w:pPr>
      <w:r>
        <w:rPr>
          <w:rFonts w:cs="宋体"/>
          <w:sz w:val="20"/>
          <w:szCs w:val="20"/>
          <w:highlight w:val="none"/>
        </w:rPr>
        <w:t>备注：本表反映单位本年度国有资本经营预算财政拨款支出情况。本单位无国有资本经营收支，故本表无数据。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hint="default" w:cs="宋体"/>
          <w:sz w:val="21"/>
          <w:szCs w:val="21"/>
          <w:highlight w:val="none"/>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r>
              <w:rPr>
                <w:rFonts w:hint="eastAsia" w:cs="宋体"/>
                <w:kern w:val="2"/>
                <w:sz w:val="20"/>
                <w:szCs w:val="20"/>
                <w:highlight w:val="none"/>
                <w:lang w:eastAsia="zh-CN"/>
              </w:rPr>
              <w:t>单位</w:t>
            </w:r>
            <w:r>
              <w:rPr>
                <w:rFonts w:cs="宋体"/>
                <w:color w:val="000000"/>
                <w:kern w:val="2"/>
                <w:sz w:val="20"/>
                <w:szCs w:val="20"/>
                <w:highlight w:val="none"/>
              </w:rPr>
              <w:t>：</w:t>
            </w:r>
            <w:r>
              <w:rPr>
                <w:color w:val="000000"/>
                <w:sz w:val="20"/>
                <w:highlight w:val="none"/>
                <w:u w:color="auto"/>
              </w:rPr>
              <w:t>垫江县黄沙镇人民政府（本级）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169.65</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2.98</w:t>
            </w: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2.98</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169.65</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2.57</w:t>
            </w: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2.57</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2.57</w:t>
            </w: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2.57</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0.41</w:t>
            </w: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0.41</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0.41</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12</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189.35</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189.35</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64</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189.35</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189.35</w:t>
            </w:r>
            <w:r>
              <w:rPr>
                <w:rFonts w:ascii="Times New Roman" w:hAnsi="Times New Roman"/>
                <w:color w:val="000000"/>
                <w:sz w:val="18"/>
                <w:highlight w:val="none"/>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7.09</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2.11</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20.89</w:t>
            </w: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highlight w:val="none"/>
              </w:rPr>
            </w:pPr>
          </w:p>
        </w:tc>
      </w:tr>
    </w:tbl>
    <w:p>
      <w:pPr>
        <w:rPr>
          <w:rFonts w:hint="default"/>
          <w:sz w:val="18"/>
          <w:szCs w:val="18"/>
          <w:highlight w:val="none"/>
        </w:rPr>
      </w:pPr>
      <w:r>
        <w:rPr>
          <w:rFonts w:cs="宋体"/>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r>
        <w:rPr>
          <w:rFonts w:cs="宋体"/>
          <w:sz w:val="18"/>
          <w:szCs w:val="18"/>
          <w:highlight w:val="none"/>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文本框 2" o:spid="_x0000_s103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g4MWM2YmFhNjI2ZjBiMzdmZDQ5YWQxZGNmMDQ4ZW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305850"/>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F0105"/>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8E12E37"/>
    <w:rsid w:val="191C433B"/>
    <w:rsid w:val="194A1770"/>
    <w:rsid w:val="19B906A4"/>
    <w:rsid w:val="1B6F15B6"/>
    <w:rsid w:val="1BAA2EDC"/>
    <w:rsid w:val="1CA55E64"/>
    <w:rsid w:val="1D014A01"/>
    <w:rsid w:val="1D022362"/>
    <w:rsid w:val="1D1B04B0"/>
    <w:rsid w:val="1D433702"/>
    <w:rsid w:val="1DA52501"/>
    <w:rsid w:val="1DBD6767"/>
    <w:rsid w:val="1DC52125"/>
    <w:rsid w:val="1DD26311"/>
    <w:rsid w:val="1E0A001A"/>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6AF0648"/>
    <w:rsid w:val="26DD64D9"/>
    <w:rsid w:val="27167136"/>
    <w:rsid w:val="271B442C"/>
    <w:rsid w:val="27B23302"/>
    <w:rsid w:val="29281F51"/>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4C70271"/>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BB203C"/>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4E784B"/>
    <w:rsid w:val="439A3EB9"/>
    <w:rsid w:val="43BB152F"/>
    <w:rsid w:val="44C37687"/>
    <w:rsid w:val="45CB699A"/>
    <w:rsid w:val="46423C66"/>
    <w:rsid w:val="465B470D"/>
    <w:rsid w:val="468324F1"/>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7639B6"/>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AB6A98"/>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CA5A05"/>
    <w:rsid w:val="6FD926BF"/>
    <w:rsid w:val="6FE55E12"/>
    <w:rsid w:val="6FE769FB"/>
    <w:rsid w:val="6FFB2E76"/>
    <w:rsid w:val="708F6F7F"/>
    <w:rsid w:val="70D94BD3"/>
    <w:rsid w:val="71574775"/>
    <w:rsid w:val="71C34D91"/>
    <w:rsid w:val="72DB435C"/>
    <w:rsid w:val="72E2613A"/>
    <w:rsid w:val="72F771F4"/>
    <w:rsid w:val="73934AD2"/>
    <w:rsid w:val="750837F0"/>
    <w:rsid w:val="754758CF"/>
    <w:rsid w:val="75552A20"/>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F41974"/>
    <w:rsid w:val="FEC7BB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val="0"/>
      <w:adjustRightInd/>
      <w:snapToGrid/>
      <w:spacing w:after="0" w:line="560" w:lineRule="exact"/>
      <w:ind w:firstLine="420" w:firstLineChars="200"/>
      <w:jc w:val="both"/>
    </w:pPr>
    <w:rPr>
      <w:rFonts w:ascii="Times New Roman" w:hAnsi="Times New Roman" w:eastAsia="仿宋" w:cs="Times New Roman"/>
      <w:kern w:val="2"/>
      <w:sz w:val="32"/>
      <w:szCs w:val="24"/>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8780</Words>
  <Characters>13076</Characters>
  <Lines>186</Lines>
  <Paragraphs>52</Paragraphs>
  <TotalTime>10</TotalTime>
  <ScaleCrop>false</ScaleCrop>
  <LinksUpToDate>false</LinksUpToDate>
  <CharactersWithSpaces>13985</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WPS_1664260647</cp:lastModifiedBy>
  <dcterms:modified xsi:type="dcterms:W3CDTF">2025-09-24T06:49:30Z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