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重庆市垫江县鹤游镇2021年度部门决算</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情况说明</w:t>
      </w:r>
    </w:p>
    <w:p>
      <w:pPr>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一、部门基本情况</w:t>
      </w:r>
      <w:bookmarkStart w:id="0" w:name="_GoBack"/>
      <w:bookmarkEnd w:id="0"/>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（一）职能职责</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1. 加强基层党的建设。加强党的基层组织建设、夯实党在基层的执政根基，推动全面从严治党向基层延伸。</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 强化服务管理职能。强化企业投资、规划建设、城镇管理、环境保护、安全生产、农业发展、农村经营管理、生态建设、防灾减灾、扶贫济困等方面的服务管理职能。</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 提高审批服务便民化水平。推进审批服务标准化，着力提升“互联网+政务服务”能力。</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 推进综合行政执法。集中行使依法授权或委托的农林水利、规划建设、环境保护、卫生健康、市容环卫、文化旅游、民政管理、消防等领域的行政执法权。加强综合行政执法队伍建设，实行综合行政执法。</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（二）机构设置</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按照优化协同高效的原则，调整设置相关党委、政府综合办事机构。调整后，共计设置党委、政府综合办事机构15个。具体设置及主要职责分别是：</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1. 党政办公室。负责纪检、武装、政务公开等工作。负责机关文秘、会务、档案、保密、后勤服务等工作。负责牵头协调办理人大代表和政协委员的议案、提案、建议、意见。完成党委、政府交办的其他工作。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党群工作办公室。负责党的建设、组织、宣传、统战、民宗侨台、机构编制、人事、绩效管理、群团、党务公开等相关工作。负责镇公共服务中心和村（社区）便民服务中心的监督和管理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3.人大办公室。负责镇人民代表大会、主席团履行法定职权的具体工作。组织人大代表视察、调研、评议等工作。完成党委、人大主席团交办的其他工作。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8. 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9. 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 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11. 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12.文化服务中信。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13.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14.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15.综合行政执法大队宗旨：弘扬法治精神，建设法治政府、法治社会。主要职责：负责配合综合行政执法办公室做好有关农林水利、规划建设、卫生健康、市容环卫、环境保护、文化旅游、民政管理、消防等方面的执法工作。  </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鹤游镇政府共设置行政机构10个，事业站所室5个。分别是党政办公室、党群工作办公室、人大办公室、经济发展办公室、民政和社会事务办公室、财政办公室、规划建设环保办公室、平安建设办公室、应急管理办公室、综合行政执法办公室、农业服务中心、劳动就业和社会保障服务所、文化服务中心、退役军人服务站、综合行政执法大队。</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（三）单位构成</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CN"/>
        </w:rPr>
        <w:t>单位构成情况：鹤游镇人民政府（本级），下设</w:t>
      </w:r>
      <w:r>
        <w:rPr>
          <w:rFonts w:hint="default" w:ascii="Times New Roman" w:hAnsi="Times New Roman" w:eastAsia="方正仿宋_GBK" w:cs="Times New Roman"/>
          <w:sz w:val="30"/>
          <w:szCs w:val="30"/>
          <w:lang w:val="en-US" w:eastAsia="zh-CN"/>
        </w:rPr>
        <w:t>5个事业站所：农业服务中心、文化服务中心、劳动就业和社会保障服务所、退役军人服务站、综合行政执法大队。</w:t>
      </w:r>
    </w:p>
    <w:p>
      <w:pPr>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二、部门决算情况说明</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（一）收入支出决算总体情况说明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1.总体情况。2021年度收入总计2,073.08万元，支出总计2,073.08万元。收支较上年决算数减少1.51万元</w:t>
      </w:r>
      <w:r>
        <w:rPr>
          <w:rFonts w:hint="default"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rPr>
        <w:t xml:space="preserve"> 降低0.073%，主要原因是全民健身中心建设工程项目部分结算。</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2.收入情况。2021年度收入合计</w:t>
      </w:r>
      <w:r>
        <w:rPr>
          <w:rFonts w:hint="default" w:ascii="Times New Roman" w:hAnsi="Times New Roman" w:eastAsia="方正仿宋_GBK" w:cs="Times New Roman"/>
          <w:sz w:val="30"/>
          <w:szCs w:val="30"/>
          <w:lang w:val="en-US" w:eastAsia="zh-CN"/>
        </w:rPr>
        <w:t>1685.28</w:t>
      </w:r>
      <w:r>
        <w:rPr>
          <w:rFonts w:hint="default" w:ascii="Times New Roman" w:hAnsi="Times New Roman" w:eastAsia="方正仿宋_GBK" w:cs="Times New Roman"/>
          <w:sz w:val="30"/>
          <w:szCs w:val="30"/>
        </w:rPr>
        <w:t>万元，较上年决算数决算数</w:t>
      </w:r>
      <w:r>
        <w:rPr>
          <w:rFonts w:hint="default" w:ascii="Times New Roman" w:hAnsi="Times New Roman" w:eastAsia="方正仿宋_GBK" w:cs="Times New Roman"/>
          <w:sz w:val="30"/>
          <w:szCs w:val="30"/>
          <w:lang w:eastAsia="zh-CN"/>
        </w:rPr>
        <w:t>增加</w:t>
      </w:r>
      <w:r>
        <w:rPr>
          <w:rFonts w:hint="default" w:ascii="Times New Roman" w:hAnsi="Times New Roman" w:eastAsia="方正仿宋_GBK" w:cs="Times New Roman"/>
          <w:sz w:val="30"/>
          <w:szCs w:val="30"/>
          <w:lang w:val="en-US" w:eastAsia="zh-CN"/>
        </w:rPr>
        <w:t>189.32</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lang w:eastAsia="zh-CN"/>
        </w:rPr>
        <w:t>增长</w:t>
      </w:r>
      <w:r>
        <w:rPr>
          <w:rFonts w:hint="default" w:ascii="Times New Roman" w:hAnsi="Times New Roman" w:eastAsia="方正仿宋_GBK" w:cs="Times New Roman"/>
          <w:sz w:val="30"/>
          <w:szCs w:val="30"/>
          <w:lang w:val="en-US" w:eastAsia="zh-CN"/>
        </w:rPr>
        <w:t>12.66</w:t>
      </w:r>
      <w:r>
        <w:rPr>
          <w:rFonts w:hint="default" w:ascii="Times New Roman" w:hAnsi="Times New Roman" w:eastAsia="方正仿宋_GBK" w:cs="Times New Roman"/>
          <w:sz w:val="30"/>
          <w:szCs w:val="30"/>
        </w:rPr>
        <w:t>%，主要原因是存在政府性基金预算财政拨款收入</w:t>
      </w:r>
      <w:r>
        <w:rPr>
          <w:rFonts w:hint="default" w:ascii="Times New Roman" w:hAnsi="Times New Roman" w:eastAsia="方正仿宋_GBK" w:cs="Times New Roman"/>
          <w:sz w:val="30"/>
          <w:szCs w:val="30"/>
          <w:lang w:eastAsia="zh-CN"/>
        </w:rPr>
        <w:t>增加</w:t>
      </w:r>
      <w:r>
        <w:rPr>
          <w:rFonts w:hint="default" w:ascii="Times New Roman" w:hAnsi="Times New Roman" w:eastAsia="方正仿宋_GBK" w:cs="Times New Roman"/>
          <w:sz w:val="30"/>
          <w:szCs w:val="30"/>
        </w:rPr>
        <w:t>。其中：财政拨款收入</w:t>
      </w:r>
      <w:r>
        <w:rPr>
          <w:rFonts w:hint="default" w:ascii="Times New Roman" w:hAnsi="Times New Roman" w:eastAsia="方正仿宋_GBK" w:cs="Times New Roman"/>
          <w:sz w:val="30"/>
          <w:szCs w:val="30"/>
          <w:lang w:val="en-US" w:eastAsia="zh-CN"/>
        </w:rPr>
        <w:t>1685.28</w:t>
      </w:r>
      <w:r>
        <w:rPr>
          <w:rFonts w:hint="default" w:ascii="Times New Roman" w:hAnsi="Times New Roman" w:eastAsia="方正仿宋_GBK" w:cs="Times New Roman"/>
          <w:sz w:val="30"/>
          <w:szCs w:val="30"/>
        </w:rPr>
        <w:t>万元，占</w:t>
      </w:r>
      <w:r>
        <w:rPr>
          <w:rFonts w:hint="default" w:ascii="Times New Roman" w:hAnsi="Times New Roman" w:eastAsia="方正仿宋_GBK" w:cs="Times New Roman"/>
          <w:sz w:val="30"/>
          <w:szCs w:val="30"/>
          <w:lang w:val="en-US" w:eastAsia="zh-CN"/>
        </w:rPr>
        <w:t>100</w:t>
      </w:r>
      <w:r>
        <w:rPr>
          <w:rFonts w:hint="default" w:ascii="Times New Roman" w:hAnsi="Times New Roman" w:eastAsia="方正仿宋_GBK" w:cs="Times New Roman"/>
          <w:sz w:val="30"/>
          <w:szCs w:val="30"/>
        </w:rPr>
        <w:t>%。年初结转和结余387.8</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万元。</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3.支出情况。2021年度支出合计1917.68万元，较上年决算数增加196.26万元，增加11.4%，主要原因是全民健身中心部分工程项目结算。其中：基本支出897.34万元，占46.79%；项目支出1020.34万元，占53.21%</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此外，结余分配155.40万元。</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4.结转结余情况。2021年度年末结转和结余155.4万元，较上年决算数减少</w:t>
      </w:r>
      <w:r>
        <w:rPr>
          <w:rFonts w:hint="default" w:ascii="Times New Roman" w:hAnsi="Times New Roman" w:eastAsia="方正仿宋_GBK" w:cs="Times New Roman"/>
          <w:sz w:val="30"/>
          <w:szCs w:val="30"/>
          <w:lang w:val="en-US" w:eastAsia="zh-CN"/>
        </w:rPr>
        <w:t>232.41</w:t>
      </w:r>
      <w:r>
        <w:rPr>
          <w:rFonts w:hint="default" w:ascii="Times New Roman" w:hAnsi="Times New Roman" w:eastAsia="方正仿宋_GBK" w:cs="Times New Roman"/>
          <w:sz w:val="30"/>
          <w:szCs w:val="30"/>
        </w:rPr>
        <w:t>万元，下降</w:t>
      </w:r>
      <w:r>
        <w:rPr>
          <w:rFonts w:hint="default" w:ascii="Times New Roman" w:hAnsi="Times New Roman" w:eastAsia="方正仿宋_GBK" w:cs="Times New Roman"/>
          <w:sz w:val="30"/>
          <w:szCs w:val="30"/>
          <w:lang w:val="en-US" w:eastAsia="zh-CN"/>
        </w:rPr>
        <w:t>59.93</w:t>
      </w:r>
      <w:r>
        <w:rPr>
          <w:rFonts w:hint="default" w:ascii="Times New Roman" w:hAnsi="Times New Roman" w:eastAsia="方正仿宋_GBK" w:cs="Times New Roman"/>
          <w:sz w:val="30"/>
          <w:szCs w:val="30"/>
        </w:rPr>
        <w:t>%，主要原因是2020年全民建设中心结转结余，在2021年支付。</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（二）财政拨款收入支出决算总体情况说明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2021年度财政拨款收</w:t>
      </w:r>
      <w:r>
        <w:rPr>
          <w:rFonts w:hint="default" w:ascii="Times New Roman" w:hAnsi="Times New Roman" w:eastAsia="方正仿宋_GBK" w:cs="Times New Roman"/>
          <w:sz w:val="30"/>
          <w:szCs w:val="30"/>
          <w:lang w:eastAsia="zh-CN"/>
        </w:rPr>
        <w:t>、支</w:t>
      </w:r>
      <w:r>
        <w:rPr>
          <w:rFonts w:hint="default" w:ascii="Times New Roman" w:hAnsi="Times New Roman" w:eastAsia="方正仿宋_GBK" w:cs="Times New Roman"/>
          <w:sz w:val="30"/>
          <w:szCs w:val="30"/>
        </w:rPr>
        <w:t>总计</w:t>
      </w:r>
      <w:r>
        <w:rPr>
          <w:rFonts w:hint="default" w:ascii="Times New Roman" w:hAnsi="Times New Roman" w:eastAsia="方正仿宋_GBK" w:cs="Times New Roman"/>
          <w:sz w:val="30"/>
          <w:szCs w:val="30"/>
          <w:lang w:val="en-US" w:eastAsia="zh-CN"/>
        </w:rPr>
        <w:t>1685.28</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1917.68万元</w:t>
      </w:r>
      <w:r>
        <w:rPr>
          <w:rFonts w:hint="default" w:ascii="Times New Roman" w:hAnsi="Times New Roman" w:eastAsia="方正仿宋_GBK" w:cs="Times New Roman"/>
          <w:sz w:val="30"/>
          <w:szCs w:val="30"/>
        </w:rPr>
        <w:t>。与2020年相比，财政拨款收</w:t>
      </w:r>
      <w:r>
        <w:rPr>
          <w:rFonts w:hint="default" w:ascii="Times New Roman" w:hAnsi="Times New Roman" w:eastAsia="方正仿宋_GBK" w:cs="Times New Roman"/>
          <w:sz w:val="30"/>
          <w:szCs w:val="30"/>
          <w:lang w:eastAsia="zh-CN"/>
        </w:rPr>
        <w:t>、支各增加</w:t>
      </w:r>
      <w:r>
        <w:rPr>
          <w:rFonts w:hint="default" w:ascii="Times New Roman" w:hAnsi="Times New Roman" w:eastAsia="方正仿宋_GBK" w:cs="Times New Roman"/>
          <w:sz w:val="30"/>
          <w:szCs w:val="30"/>
          <w:lang w:val="en-US" w:eastAsia="zh-CN"/>
        </w:rPr>
        <w:t>189.32</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197.21万元</w:t>
      </w: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lang w:eastAsia="zh-CN"/>
        </w:rPr>
        <w:t>分别增加</w:t>
      </w:r>
      <w:r>
        <w:rPr>
          <w:rFonts w:hint="default" w:ascii="Times New Roman" w:hAnsi="Times New Roman" w:eastAsia="方正仿宋_GBK" w:cs="Times New Roman"/>
          <w:sz w:val="30"/>
          <w:szCs w:val="30"/>
          <w:lang w:val="en-US" w:eastAsia="zh-CN"/>
        </w:rPr>
        <w:t>12.52%</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11.46</w:t>
      </w:r>
      <w:r>
        <w:rPr>
          <w:rFonts w:hint="default" w:ascii="Times New Roman" w:hAnsi="Times New Roman" w:eastAsia="方正仿宋_GBK" w:cs="Times New Roman"/>
          <w:sz w:val="30"/>
          <w:szCs w:val="30"/>
        </w:rPr>
        <w:t>%。主要原因是主要原因是全民健身中心建设工程项目部分结算。</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（三）一般公共预算财政拨款收入支出决算情况说明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收入情况。2021年度一般公共预算财政拨款收入1621.78万元，较上年决算数增加125.82万元，增长8.4%。主要原因是乡村振兴项目拨款增加。较年初预算数增加435.38万元，增长36.7%。主要原因是一事一议项目专项资金增加。此外，年初财政拨款结转和结余387.8</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万元。</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2.支出情况。2021年度一般公共预算财政拨款支出</w:t>
      </w:r>
      <w:r>
        <w:rPr>
          <w:rFonts w:hint="default" w:ascii="Times New Roman" w:hAnsi="Times New Roman" w:eastAsia="方正仿宋_GBK" w:cs="Times New Roman"/>
          <w:sz w:val="30"/>
          <w:szCs w:val="30"/>
          <w:lang w:val="en-US" w:eastAsia="zh-CN"/>
        </w:rPr>
        <w:t>1867.64</w:t>
      </w:r>
      <w:r>
        <w:rPr>
          <w:rFonts w:hint="default" w:ascii="Times New Roman" w:hAnsi="Times New Roman" w:eastAsia="方正仿宋_GBK" w:cs="Times New Roman"/>
          <w:sz w:val="30"/>
          <w:szCs w:val="30"/>
        </w:rPr>
        <w:t>万元，较上年决算数增加</w:t>
      </w:r>
      <w:r>
        <w:rPr>
          <w:rFonts w:hint="default" w:ascii="Times New Roman" w:hAnsi="Times New Roman" w:eastAsia="方正仿宋_GBK" w:cs="Times New Roman"/>
          <w:sz w:val="30"/>
          <w:szCs w:val="30"/>
          <w:lang w:val="en-US" w:eastAsia="zh-CN"/>
        </w:rPr>
        <w:t>147.17</w:t>
      </w:r>
      <w:r>
        <w:rPr>
          <w:rFonts w:hint="default" w:ascii="Times New Roman" w:hAnsi="Times New Roman" w:eastAsia="方正仿宋_GBK" w:cs="Times New Roman"/>
          <w:sz w:val="30"/>
          <w:szCs w:val="30"/>
        </w:rPr>
        <w:t>万元，增长</w:t>
      </w:r>
      <w:r>
        <w:rPr>
          <w:rFonts w:hint="default" w:ascii="Times New Roman" w:hAnsi="Times New Roman" w:eastAsia="方正仿宋_GBK" w:cs="Times New Roman"/>
          <w:sz w:val="30"/>
          <w:szCs w:val="30"/>
          <w:lang w:val="en-US" w:eastAsia="zh-CN"/>
        </w:rPr>
        <w:t>8.6</w:t>
      </w:r>
      <w:r>
        <w:rPr>
          <w:rFonts w:hint="default" w:ascii="Times New Roman" w:hAnsi="Times New Roman" w:eastAsia="方正仿宋_GBK" w:cs="Times New Roman"/>
          <w:sz w:val="30"/>
          <w:szCs w:val="30"/>
        </w:rPr>
        <w:t>%。主要原因是全民健身中心建设工程项目部分结算，较年初预算数增加</w:t>
      </w:r>
      <w:r>
        <w:rPr>
          <w:rFonts w:hint="default" w:ascii="Times New Roman" w:hAnsi="Times New Roman" w:eastAsia="方正仿宋_GBK" w:cs="Times New Roman"/>
          <w:sz w:val="30"/>
          <w:szCs w:val="30"/>
          <w:lang w:val="en-US" w:eastAsia="zh-CN"/>
        </w:rPr>
        <w:t>681.24</w:t>
      </w:r>
      <w:r>
        <w:rPr>
          <w:rFonts w:hint="default" w:ascii="Times New Roman" w:hAnsi="Times New Roman" w:eastAsia="方正仿宋_GBK" w:cs="Times New Roman"/>
          <w:sz w:val="30"/>
          <w:szCs w:val="30"/>
        </w:rPr>
        <w:t>万元，增长</w:t>
      </w:r>
      <w:r>
        <w:rPr>
          <w:rFonts w:hint="default" w:ascii="Times New Roman" w:hAnsi="Times New Roman" w:eastAsia="方正仿宋_GBK" w:cs="Times New Roman"/>
          <w:sz w:val="30"/>
          <w:szCs w:val="30"/>
          <w:lang w:val="en-US" w:eastAsia="zh-CN"/>
        </w:rPr>
        <w:t>57.42</w:t>
      </w:r>
      <w:r>
        <w:rPr>
          <w:rFonts w:hint="default" w:ascii="Times New Roman" w:hAnsi="Times New Roman" w:eastAsia="方正仿宋_GBK" w:cs="Times New Roman"/>
          <w:sz w:val="30"/>
          <w:szCs w:val="30"/>
        </w:rPr>
        <w:t>%。主要原因是一事一议项目完工支出、全民健身中心结算部分工程。</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3.结转结余情况。2021年度年末一般公共预算财政拨款结转和结余</w:t>
      </w:r>
      <w:r>
        <w:rPr>
          <w:rFonts w:hint="default" w:ascii="Times New Roman" w:hAnsi="Times New Roman" w:eastAsia="方正仿宋_GBK" w:cs="Times New Roman"/>
          <w:sz w:val="30"/>
          <w:szCs w:val="30"/>
          <w:lang w:val="en-US" w:eastAsia="zh-CN"/>
        </w:rPr>
        <w:t>141.95</w:t>
      </w:r>
      <w:r>
        <w:rPr>
          <w:rFonts w:hint="default" w:ascii="Times New Roman" w:hAnsi="Times New Roman" w:eastAsia="方正仿宋_GBK" w:cs="Times New Roman"/>
          <w:sz w:val="30"/>
          <w:szCs w:val="30"/>
        </w:rPr>
        <w:t>万元，较上年决算数减少</w:t>
      </w:r>
      <w:r>
        <w:rPr>
          <w:rFonts w:hint="default" w:ascii="Times New Roman" w:hAnsi="Times New Roman" w:eastAsia="方正仿宋_GBK" w:cs="Times New Roman"/>
          <w:sz w:val="30"/>
          <w:szCs w:val="30"/>
          <w:lang w:val="en-US" w:eastAsia="zh-CN"/>
        </w:rPr>
        <w:t>245.86</w:t>
      </w:r>
      <w:r>
        <w:rPr>
          <w:rFonts w:hint="default" w:ascii="Times New Roman" w:hAnsi="Times New Roman" w:eastAsia="方正仿宋_GBK" w:cs="Times New Roman"/>
          <w:sz w:val="30"/>
          <w:szCs w:val="30"/>
        </w:rPr>
        <w:t>万元，下降</w:t>
      </w:r>
      <w:r>
        <w:rPr>
          <w:rFonts w:hint="default" w:ascii="Times New Roman" w:hAnsi="Times New Roman" w:eastAsia="方正仿宋_GBK" w:cs="Times New Roman"/>
          <w:sz w:val="30"/>
          <w:szCs w:val="30"/>
          <w:lang w:val="en-US" w:eastAsia="zh-CN"/>
        </w:rPr>
        <w:t>63.4</w:t>
      </w:r>
      <w:r>
        <w:rPr>
          <w:rFonts w:hint="default" w:ascii="Times New Roman" w:hAnsi="Times New Roman" w:eastAsia="方正仿宋_GBK" w:cs="Times New Roman"/>
          <w:sz w:val="30"/>
          <w:szCs w:val="30"/>
        </w:rPr>
        <w:t>%，主要原因是2020年全民建设中心结转结余，在2021年支付。</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4.比较情况。本部门2021年度一般公共预算财政拨款支出主要用于以下几个方面：</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（1）一般公共服务支出416.61万元，占2</w:t>
      </w:r>
      <w:r>
        <w:rPr>
          <w:rFonts w:hint="default"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31</w:t>
      </w:r>
      <w:r>
        <w:rPr>
          <w:rFonts w:hint="default" w:ascii="Times New Roman" w:hAnsi="Times New Roman" w:eastAsia="方正仿宋_GBK" w:cs="Times New Roman"/>
          <w:sz w:val="30"/>
          <w:szCs w:val="30"/>
        </w:rPr>
        <w:t>%，较年初预算数减少12</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.69万元，降低22.</w:t>
      </w:r>
      <w:r>
        <w:rPr>
          <w:rFonts w:hint="default" w:ascii="Times New Roman" w:hAnsi="Times New Roman" w:eastAsia="方正仿宋_GBK" w:cs="Times New Roman"/>
          <w:sz w:val="30"/>
          <w:szCs w:val="30"/>
          <w:lang w:val="en-US" w:eastAsia="zh-CN"/>
        </w:rPr>
        <w:t>6</w:t>
      </w:r>
      <w:r>
        <w:rPr>
          <w:rFonts w:hint="default" w:ascii="Times New Roman" w:hAnsi="Times New Roman" w:eastAsia="方正仿宋_GBK" w:cs="Times New Roman"/>
          <w:sz w:val="30"/>
          <w:szCs w:val="30"/>
        </w:rPr>
        <w:t>%，主要原因是办公经费的减少。</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（2）文化旅游体育与传媒支出384.44万元，占20</w:t>
      </w:r>
      <w:r>
        <w:rPr>
          <w:rFonts w:hint="default" w:ascii="Times New Roman" w:hAnsi="Times New Roman" w:eastAsia="方正仿宋_GBK" w:cs="Times New Roman"/>
          <w:sz w:val="30"/>
          <w:szCs w:val="30"/>
          <w:lang w:val="en-US" w:eastAsia="zh-CN"/>
        </w:rPr>
        <w:t>.58</w:t>
      </w:r>
      <w:r>
        <w:rPr>
          <w:rFonts w:hint="default" w:ascii="Times New Roman" w:hAnsi="Times New Roman" w:eastAsia="方正仿宋_GBK" w:cs="Times New Roman"/>
          <w:sz w:val="30"/>
          <w:szCs w:val="30"/>
        </w:rPr>
        <w:t>%，较年初预算数增加364.14万元，增长1794%，主要原因是全民健身中心项目结算。</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（3）社会保障与就业支出409.08万元，占21.</w:t>
      </w:r>
      <w:r>
        <w:rPr>
          <w:rFonts w:hint="default" w:ascii="Times New Roman" w:hAnsi="Times New Roman" w:eastAsia="方正仿宋_GBK" w:cs="Times New Roman"/>
          <w:sz w:val="30"/>
          <w:szCs w:val="30"/>
          <w:lang w:val="en-US" w:eastAsia="zh-CN"/>
        </w:rPr>
        <w:t>9</w:t>
      </w:r>
      <w:r>
        <w:rPr>
          <w:rFonts w:hint="default" w:ascii="Times New Roman" w:hAnsi="Times New Roman" w:eastAsia="方正仿宋_GBK" w:cs="Times New Roman"/>
          <w:sz w:val="30"/>
          <w:szCs w:val="30"/>
        </w:rPr>
        <w:t>%，较年初预算数增加206.28万元，增长101.7%，主要原因是养老服务站修建项目支出结算。</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（4）卫生健康支出35.53万元，占</w:t>
      </w:r>
      <w:r>
        <w:rPr>
          <w:rFonts w:hint="default" w:ascii="Times New Roman" w:hAnsi="Times New Roman" w:eastAsia="方正仿宋_GBK" w:cs="Times New Roman"/>
          <w:sz w:val="30"/>
          <w:szCs w:val="30"/>
          <w:lang w:val="en-US" w:eastAsia="zh-CN"/>
        </w:rPr>
        <w:t>1.9</w:t>
      </w:r>
      <w:r>
        <w:rPr>
          <w:rFonts w:hint="default" w:ascii="Times New Roman" w:hAnsi="Times New Roman" w:eastAsia="方正仿宋_GBK" w:cs="Times New Roman"/>
          <w:sz w:val="30"/>
          <w:szCs w:val="30"/>
        </w:rPr>
        <w:t>%，较年初预算数增加3.33万元，增长10.34%，主要原因是行政单位医疗保险和事业单位医疗支出增加。</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（5）城乡社区支出</w:t>
      </w:r>
      <w:r>
        <w:rPr>
          <w:rFonts w:hint="default" w:ascii="Times New Roman" w:hAnsi="Times New Roman" w:eastAsia="方正仿宋_GBK" w:cs="Times New Roman"/>
          <w:sz w:val="30"/>
          <w:szCs w:val="30"/>
          <w:lang w:val="en-US" w:eastAsia="zh-CN"/>
        </w:rPr>
        <w:t>53.4</w:t>
      </w:r>
      <w:r>
        <w:rPr>
          <w:rFonts w:hint="default" w:ascii="Times New Roman" w:hAnsi="Times New Roman" w:eastAsia="方正仿宋_GBK" w:cs="Times New Roman"/>
          <w:sz w:val="30"/>
          <w:szCs w:val="30"/>
        </w:rPr>
        <w:t>万元，占</w:t>
      </w:r>
      <w:r>
        <w:rPr>
          <w:rFonts w:hint="default" w:ascii="Times New Roman" w:hAnsi="Times New Roman" w:eastAsia="方正仿宋_GBK" w:cs="Times New Roman"/>
          <w:sz w:val="30"/>
          <w:szCs w:val="30"/>
          <w:lang w:val="en-US" w:eastAsia="zh-CN"/>
        </w:rPr>
        <w:t>2.86</w:t>
      </w:r>
      <w:r>
        <w:rPr>
          <w:rFonts w:hint="default" w:ascii="Times New Roman" w:hAnsi="Times New Roman" w:eastAsia="方正仿宋_GBK" w:cs="Times New Roman"/>
          <w:sz w:val="30"/>
          <w:szCs w:val="30"/>
        </w:rPr>
        <w:t>%，较年初预算数</w:t>
      </w:r>
      <w:r>
        <w:rPr>
          <w:rFonts w:hint="default" w:ascii="Times New Roman" w:hAnsi="Times New Roman" w:eastAsia="方正仿宋_GBK" w:cs="Times New Roman"/>
          <w:sz w:val="30"/>
          <w:szCs w:val="30"/>
          <w:lang w:eastAsia="zh-CN"/>
        </w:rPr>
        <w:t>减少</w:t>
      </w:r>
      <w:r>
        <w:rPr>
          <w:rFonts w:hint="default" w:ascii="Times New Roman" w:hAnsi="Times New Roman" w:eastAsia="方正仿宋_GBK" w:cs="Times New Roman"/>
          <w:sz w:val="30"/>
          <w:szCs w:val="30"/>
          <w:lang w:val="en-US" w:eastAsia="zh-CN"/>
        </w:rPr>
        <w:t>6.47</w:t>
      </w:r>
      <w:r>
        <w:rPr>
          <w:rFonts w:hint="default" w:ascii="Times New Roman" w:hAnsi="Times New Roman" w:eastAsia="方正仿宋_GBK" w:cs="Times New Roman"/>
          <w:sz w:val="30"/>
          <w:szCs w:val="30"/>
        </w:rPr>
        <w:t>万元，</w:t>
      </w:r>
      <w:r>
        <w:rPr>
          <w:rFonts w:hint="default" w:ascii="Times New Roman" w:hAnsi="Times New Roman" w:eastAsia="方正仿宋_GBK" w:cs="Times New Roman"/>
          <w:sz w:val="30"/>
          <w:szCs w:val="30"/>
          <w:lang w:eastAsia="zh-CN"/>
        </w:rPr>
        <w:t>减少</w:t>
      </w:r>
      <w:r>
        <w:rPr>
          <w:rFonts w:hint="default" w:ascii="Times New Roman" w:hAnsi="Times New Roman" w:eastAsia="方正仿宋_GBK" w:cs="Times New Roman"/>
          <w:sz w:val="30"/>
          <w:szCs w:val="30"/>
          <w:lang w:val="en-US" w:eastAsia="zh-CN"/>
        </w:rPr>
        <w:t>10.8</w:t>
      </w:r>
      <w:r>
        <w:rPr>
          <w:rFonts w:hint="default" w:ascii="Times New Roman" w:hAnsi="Times New Roman" w:eastAsia="方正仿宋_GBK" w:cs="Times New Roman"/>
          <w:sz w:val="30"/>
          <w:szCs w:val="30"/>
        </w:rPr>
        <w:t>%，主要原因是区内环境卫生清扫、卫生服务、清融雪费用、公益广告制作、公园维修、各村物业补贴、串灯道旗服务、处理餐厨垃圾和有害垃圾及建筑垃圾和垃圾分类等支出</w:t>
      </w:r>
      <w:r>
        <w:rPr>
          <w:rFonts w:hint="default" w:ascii="Times New Roman" w:hAnsi="Times New Roman" w:eastAsia="方正仿宋_GBK" w:cs="Times New Roman"/>
          <w:sz w:val="30"/>
          <w:szCs w:val="30"/>
          <w:lang w:eastAsia="zh-CN"/>
        </w:rPr>
        <w:t>减少</w:t>
      </w:r>
      <w:r>
        <w:rPr>
          <w:rFonts w:hint="default" w:ascii="Times New Roman" w:hAnsi="Times New Roman" w:eastAsia="方正仿宋_GBK" w:cs="Times New Roman"/>
          <w:sz w:val="30"/>
          <w:szCs w:val="30"/>
        </w:rPr>
        <w:t>。</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（6）农林水支出458.08万元，占2</w:t>
      </w:r>
      <w:r>
        <w:rPr>
          <w:rFonts w:hint="default" w:ascii="Times New Roman" w:hAnsi="Times New Roman" w:eastAsia="方正仿宋_GBK" w:cs="Times New Roman"/>
          <w:sz w:val="30"/>
          <w:szCs w:val="30"/>
          <w:lang w:val="en-US" w:eastAsia="zh-CN"/>
        </w:rPr>
        <w:t>4.53</w:t>
      </w:r>
      <w:r>
        <w:rPr>
          <w:rFonts w:hint="default" w:ascii="Times New Roman" w:hAnsi="Times New Roman" w:eastAsia="方正仿宋_GBK" w:cs="Times New Roman"/>
          <w:sz w:val="30"/>
          <w:szCs w:val="30"/>
        </w:rPr>
        <w:t>%，较年初预算数增加280.58万元，增长158.07%，主要原因是乡村振兴、一事一议等项目结算。</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（7）商业服务业等支出1.55万元，占0.08%，较年初预算数增加1.55万元，增加100%，主要原因是对企业的补助增加。</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（8）住房保障支出61.94万元，占3.</w:t>
      </w:r>
      <w:r>
        <w:rPr>
          <w:rFonts w:hint="default"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rPr>
        <w:t>2%，较年初预算数减少58.46万元，减少48.55%，主要原因是住房公积金预算减少。 </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（9）灾害防治及应急管理支出46.97万元，占2.</w:t>
      </w:r>
      <w:r>
        <w:rPr>
          <w:rFonts w:hint="default" w:ascii="Times New Roman" w:hAnsi="Times New Roman" w:eastAsia="方正仿宋_GBK" w:cs="Times New Roman"/>
          <w:sz w:val="30"/>
          <w:szCs w:val="30"/>
          <w:lang w:val="en-US" w:eastAsia="zh-CN"/>
        </w:rPr>
        <w:t>52</w:t>
      </w:r>
      <w:r>
        <w:rPr>
          <w:rFonts w:hint="default" w:ascii="Times New Roman" w:hAnsi="Times New Roman" w:eastAsia="方正仿宋_GBK" w:cs="Times New Roman"/>
          <w:sz w:val="30"/>
          <w:szCs w:val="30"/>
        </w:rPr>
        <w:t>%，较年初预算数增加31.97万元，增加213.13%，主要原因是自然灾害防治增加。</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（四）一般公共预算财政拨款基本支出决算情况说明</w:t>
      </w:r>
    </w:p>
    <w:p>
      <w:pPr>
        <w:ind w:firstLine="600" w:firstLineChars="200"/>
        <w:jc w:val="both"/>
        <w:rPr>
          <w:rFonts w:hint="default" w:ascii="Times New Roman" w:hAnsi="Times New Roman" w:eastAsia="方正仿宋_GBK" w:cs="Times New Roman"/>
          <w:color w:val="0000FF"/>
          <w:sz w:val="30"/>
          <w:szCs w:val="30"/>
        </w:rPr>
      </w:pPr>
      <w:r>
        <w:rPr>
          <w:rFonts w:hint="default" w:ascii="Times New Roman" w:hAnsi="Times New Roman" w:eastAsia="方正仿宋_GBK" w:cs="Times New Roman"/>
          <w:sz w:val="30"/>
          <w:szCs w:val="30"/>
        </w:rPr>
        <w:t>2021年度一般公共财政拨款基本支出897.34万元。其中：人员经费</w:t>
      </w:r>
      <w:r>
        <w:rPr>
          <w:rFonts w:hint="default" w:ascii="Times New Roman" w:hAnsi="Times New Roman" w:eastAsia="方正仿宋_GBK" w:cs="Times New Roman"/>
          <w:sz w:val="30"/>
          <w:szCs w:val="30"/>
          <w:lang w:val="en-US" w:eastAsia="zh-CN"/>
        </w:rPr>
        <w:t>814.37</w:t>
      </w:r>
      <w:r>
        <w:rPr>
          <w:rFonts w:hint="default" w:ascii="Times New Roman" w:hAnsi="Times New Roman" w:eastAsia="方正仿宋_GBK" w:cs="Times New Roman"/>
          <w:sz w:val="30"/>
          <w:szCs w:val="30"/>
        </w:rPr>
        <w:t>万元，较上年决算数减少</w:t>
      </w:r>
      <w:r>
        <w:rPr>
          <w:rFonts w:hint="default" w:ascii="Times New Roman" w:hAnsi="Times New Roman" w:eastAsia="方正仿宋_GBK" w:cs="Times New Roman"/>
          <w:sz w:val="30"/>
          <w:szCs w:val="30"/>
          <w:lang w:val="en-US" w:eastAsia="zh-CN"/>
        </w:rPr>
        <w:t>14.59</w:t>
      </w:r>
      <w:r>
        <w:rPr>
          <w:rFonts w:hint="default" w:ascii="Times New Roman" w:hAnsi="Times New Roman" w:eastAsia="方正仿宋_GBK" w:cs="Times New Roman"/>
          <w:sz w:val="30"/>
          <w:szCs w:val="30"/>
        </w:rPr>
        <w:t>万元，减少</w:t>
      </w:r>
      <w:r>
        <w:rPr>
          <w:rFonts w:hint="default" w:ascii="Times New Roman" w:hAnsi="Times New Roman" w:eastAsia="方正仿宋_GBK" w:cs="Times New Roman"/>
          <w:sz w:val="30"/>
          <w:szCs w:val="30"/>
          <w:lang w:val="en-US" w:eastAsia="zh-CN"/>
        </w:rPr>
        <w:t>1.76</w:t>
      </w:r>
      <w:r>
        <w:rPr>
          <w:rFonts w:hint="default" w:ascii="Times New Roman" w:hAnsi="Times New Roman" w:eastAsia="方正仿宋_GBK" w:cs="Times New Roman"/>
          <w:sz w:val="30"/>
          <w:szCs w:val="30"/>
        </w:rPr>
        <w:t>%，主要原因是综合目标考核、社会保障缴费和人员工资调标等项目支出减少。人员经</w:t>
      </w:r>
      <w:r>
        <w:rPr>
          <w:rFonts w:hint="default" w:ascii="Times New Roman" w:hAnsi="Times New Roman" w:eastAsia="方正仿宋_GBK" w:cs="Times New Roman"/>
          <w:color w:val="auto"/>
          <w:sz w:val="30"/>
          <w:szCs w:val="30"/>
        </w:rPr>
        <w:t>费用途主要包括基本工资、津贴补贴、奖金、绩效工资、伙食补助费、养老保险、职业年金、医疗保障缴费、其他工资福利支出等。公用经费</w:t>
      </w:r>
      <w:r>
        <w:rPr>
          <w:rFonts w:hint="default" w:ascii="Times New Roman" w:hAnsi="Times New Roman" w:eastAsia="方正仿宋_GBK" w:cs="Times New Roman"/>
          <w:color w:val="auto"/>
          <w:sz w:val="30"/>
          <w:szCs w:val="30"/>
          <w:lang w:val="en-US" w:eastAsia="zh-CN"/>
        </w:rPr>
        <w:t>82.97</w:t>
      </w:r>
      <w:r>
        <w:rPr>
          <w:rFonts w:hint="default" w:ascii="Times New Roman" w:hAnsi="Times New Roman" w:eastAsia="方正仿宋_GBK" w:cs="Times New Roman"/>
          <w:color w:val="auto"/>
          <w:sz w:val="30"/>
          <w:szCs w:val="30"/>
        </w:rPr>
        <w:t>万元，较上年决算数减少41.12万元，降低33.14%，主要原因是日常公用经费支出减少。公用经费用途主要包括办公费、印刷费、水费、电费、邮电费、差旅费、维修费、劳务费、委托业务费、工会经费、公务车运行维护费、公务接待费、会议费、培训费、其他商品服务支出等组成</w:t>
      </w:r>
      <w:r>
        <w:rPr>
          <w:rFonts w:hint="default" w:ascii="Times New Roman" w:hAnsi="Times New Roman" w:eastAsia="方正仿宋_GBK" w:cs="Times New Roman"/>
          <w:color w:val="0000FF"/>
          <w:sz w:val="30"/>
          <w:szCs w:val="30"/>
        </w:rPr>
        <w:t>。</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（五）政府性基金预算收支决算情况说明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政府性基金预算财政拨款年初结转结余0万元，年末结转结余13.46万元。本年收入63.5万元，较上年决算数增加63.5万元，增加100%，主要原因是本年度增加政府性基金项目。本年支出50.04万元，较上年决算数增加50.04万元，增加100%，主要原因是原因是本年度增加政府性基金项目。</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（六）国有资本经营预算财政拨款支出决算情况说明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本部门2021年度无国有资本经营预算财政拨款支出。</w:t>
      </w:r>
    </w:p>
    <w:p>
      <w:pPr>
        <w:ind w:firstLine="600" w:firstLineChars="20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三、“三公”经费情况说明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三公”经费支出共计4.48万元，较年初预算数减少0万元，无下降，主要原因是一是认真贯彻落实中央八项规定精神，按照只减不增的要求从严控制“三公”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（一）“三公”经费支出总体情况说明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三公”经费支出共计4.48万元，较年初预算数减少2.32万元，下降34.12%，主要原因是认真贯彻落实中央八项规定精神，从严控制“三公”经费。较上年支出数增加0万元，增长0%，主要原因是本年度严格控制“三公”经费支出。</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（二）“三公”经费分项支出情况</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2021年度本单位未发生因公出国（境）费用支出，与年初预算数和上年支出数持平，主要原因是未有职工因公出国。</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2021年度本单位未发生公务车购置费用支出，与年初预算数和上年支出数持平，主要原因是未购置公务车。</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公务车运行维护费4.17万元，主机要文件交换、市内因公出行、财政业务检查等工作所需车辆的燃料费、维修费、过桥过路费、保险费等。费用支出较年初预算数减少0.63万元，下降13.12%，主要原因是强化公务接待支出管理，严格遵守公务接待开支范围和开支标准，严格控制陪餐人数，对应由接待对象承担的费用一律由接待对象自行支付。较上年支出数减少0.31万元，下降6.92%，主要原因是是强化公务接待支出管理，严格遵守公务接待开支范围和开支标准，严格控制陪餐人数，对应由接待对象承担的费用一律由接待对象自行支付。</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公务接待费0.31万元，主要用于接待招商引资项目的座谈。费用支出较年初预算数增加0.31万元，增加100%，主要原因是接待招商引资项目的座谈。较上年支出数增加增加0.31万元，增加100%，主要原因是接待招商引资项目的座谈。</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（三）“三公”经费实物量情况</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2021年度本部门因公出国（境）共计0个团组，0人；公务用车购置0辆，公务车保有量为</w:t>
      </w:r>
      <w:r>
        <w:rPr>
          <w:rFonts w:hint="default"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rPr>
        <w:t>辆；国内公务接待0批次0人，其中：国内外事接待0批次，0人；国（境）外公务接待15批次，54人。2021年本部门人均接待费57元，车均购置费0万元，车均维护费2.1万元。</w:t>
      </w:r>
    </w:p>
    <w:p>
      <w:pPr>
        <w:ind w:left="480" w:leftChars="20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四、其他需要说明的事项</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（一）一般公共预算财政拨款会议费和培训费情况说明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年度会议费支出7.8万元，较上年决算数增加7.8万元，增长100%，主要原因是本年度换届选举工作支出。本年度培训费支出0.63万元，较上年决算数增加0.63万元，增长100%，主要原因是公务员、事业人员、村社区干部县上培训。</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（二）机关运行经费情况说明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本部门机关运行经费支出80.31万元，机关运行经费主要用于开支办公费、印刷费、水费、电费、邮电费、差旅费、维修费、劳务费、委托业务费、工会经费、公务车运行维护费、公务接待费、会议费、培训费、其他商品服务支出等。机关运行经费较上年决算数减少35.37万元，降低30.57%，主要原因是办公费、印刷费、水费电费、邮电费、差旅费、委托业务费减少。</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（三）国有资产占用情况说明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截至2021年12月31日，本部门共有车辆2辆，其中，副部（省）级及以上领导用车0辆、主要领导干部用车0辆、机要通信用车0辆、应急保障用车2辆、执法执勤用车0辆，特种专业技术用车0辆，离退休干部用车0辆，其他用车0辆，其他用车主要是用于应急保障、场镇垃圾运输。单价50万元（含）以上通用设备0台（套），单价100万元（含）以上专用设备0台（套）。</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（四）政府采购支出情况说明。</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2021年度我单位未发生政府采购事项，无相关经费支出。</w:t>
      </w:r>
    </w:p>
    <w:p>
      <w:pPr>
        <w:ind w:firstLine="600" w:firstLineChars="200"/>
        <w:jc w:val="both"/>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五、预算绩效管理情况说明</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（一）预算绩效管理工作开展情况</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根据预算绩效管理要求，我部门对部门整体和10个项目开展了绩效自评，其中，以填报自评表形式开展自评10项，涉及资金1020.34万元。</w:t>
      </w:r>
    </w:p>
    <w:p>
      <w:pPr>
        <w:ind w:firstLine="600" w:firstLineChars="200"/>
        <w:jc w:val="both"/>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（二）绩效自评结果</w:t>
      </w:r>
    </w:p>
    <w:p>
      <w:pPr>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1.绩效目标自评表。</w:t>
      </w:r>
    </w:p>
    <w:p>
      <w:pPr>
        <w:ind w:firstLine="620" w:firstLineChars="200"/>
        <w:jc w:val="both"/>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（1）公开范围。本部门属一级预算单位，公开部门整体绩效自评表和村社区补助一般性项目绩效自评表。</w:t>
      </w:r>
    </w:p>
    <w:p>
      <w:pPr>
        <w:keepNext w:val="0"/>
        <w:keepLines w:val="0"/>
        <w:widowControl/>
        <w:numPr>
          <w:ilvl w:val="0"/>
          <w:numId w:val="1"/>
        </w:numPr>
        <w:suppressLineNumbers w:val="0"/>
        <w:ind w:firstLine="620" w:firstLineChars="200"/>
        <w:jc w:val="both"/>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公开内容</w:t>
      </w:r>
    </w:p>
    <w:p>
      <w:pPr>
        <w:keepNext w:val="0"/>
        <w:keepLines w:val="0"/>
        <w:widowControl/>
        <w:numPr>
          <w:ilvl w:val="0"/>
          <w:numId w:val="0"/>
        </w:numPr>
        <w:suppressLineNumbers w:val="0"/>
        <w:jc w:val="center"/>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br w:type="textWrapping"/>
      </w:r>
      <w:r>
        <w:rPr>
          <w:rFonts w:hint="default" w:ascii="Times New Roman" w:hAnsi="Times New Roman" w:eastAsia="方正仿宋_GBK" w:cs="Times New Roman"/>
          <w:color w:val="000000"/>
          <w:kern w:val="0"/>
          <w:sz w:val="31"/>
          <w:szCs w:val="31"/>
          <w:lang w:val="en-US" w:eastAsia="zh-CN" w:bidi="ar"/>
        </w:rPr>
        <w:t>2021 年部门整体绩效自评表</w:t>
      </w:r>
    </w:p>
    <w:p>
      <w:pPr>
        <w:keepNext w:val="0"/>
        <w:keepLines w:val="0"/>
        <w:widowControl/>
        <w:suppressLineNumbers w:val="0"/>
        <w:jc w:val="left"/>
        <w:rPr>
          <w:rFonts w:hint="eastAsia" w:ascii="方正仿宋_GBK" w:hAnsi="方正仿宋_GBK" w:eastAsia="方正仿宋_GBK" w:cs="方正仿宋_GBK"/>
          <w:b/>
          <w:bCs/>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编报单位： 鹤游镇人民政府        </w:t>
      </w:r>
      <w:r>
        <w:rPr>
          <w:rFonts w:hint="eastAsia" w:ascii="方正仿宋_GBK" w:hAnsi="方正仿宋_GBK" w:eastAsia="方正仿宋_GBK" w:cs="方正仿宋_GBK"/>
          <w:b/>
          <w:color w:val="000000"/>
          <w:kern w:val="0"/>
          <w:sz w:val="28"/>
          <w:szCs w:val="28"/>
          <w:lang w:val="en-US" w:eastAsia="zh-CN" w:bidi="ar"/>
        </w:rPr>
        <w:t xml:space="preserve">           </w:t>
      </w:r>
    </w:p>
    <w:tbl>
      <w:tblPr>
        <w:tblStyle w:val="5"/>
        <w:tblW w:w="10135" w:type="dxa"/>
        <w:jc w:val="center"/>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3"/>
        <w:gridCol w:w="10"/>
        <w:gridCol w:w="777"/>
        <w:gridCol w:w="26"/>
        <w:gridCol w:w="217"/>
        <w:gridCol w:w="857"/>
        <w:gridCol w:w="108"/>
        <w:gridCol w:w="741"/>
        <w:gridCol w:w="325"/>
        <w:gridCol w:w="830"/>
        <w:gridCol w:w="764"/>
        <w:gridCol w:w="282"/>
        <w:gridCol w:w="480"/>
        <w:gridCol w:w="128"/>
        <w:gridCol w:w="769"/>
        <w:gridCol w:w="830"/>
        <w:gridCol w:w="630"/>
        <w:gridCol w:w="499"/>
        <w:gridCol w:w="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一级指标</w:t>
            </w:r>
          </w:p>
        </w:tc>
        <w:tc>
          <w:tcPr>
            <w:tcW w:w="80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二级指标</w:t>
            </w:r>
          </w:p>
        </w:tc>
        <w:tc>
          <w:tcPr>
            <w:tcW w:w="4604" w:type="dxa"/>
            <w:gridSpan w:val="9"/>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三级指标</w:t>
            </w:r>
          </w:p>
        </w:tc>
        <w:tc>
          <w:tcPr>
            <w:tcW w:w="2856" w:type="dxa"/>
            <w:gridSpan w:val="5"/>
            <w:vMerge w:val="restart"/>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评分标准</w:t>
            </w:r>
          </w:p>
        </w:tc>
        <w:tc>
          <w:tcPr>
            <w:tcW w:w="719"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指标名称</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ascii="仿宋" w:hAnsi="仿宋" w:eastAsia="仿宋" w:cs="Arial"/>
                <w:b/>
                <w:bCs/>
                <w:kern w:val="0"/>
                <w:sz w:val="24"/>
                <w:szCs w:val="24"/>
              </w:rPr>
              <w:t>指标解释说明</w:t>
            </w:r>
          </w:p>
        </w:tc>
        <w:tc>
          <w:tcPr>
            <w:tcW w:w="2856" w:type="dxa"/>
            <w:gridSpan w:val="5"/>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719" w:type="dxa"/>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1" w:hRule="atLeast"/>
          <w:jc w:val="center"/>
        </w:trPr>
        <w:tc>
          <w:tcPr>
            <w:tcW w:w="1153" w:type="dxa"/>
            <w:gridSpan w:val="2"/>
            <w:vMerge w:val="restart"/>
            <w:tcBorders>
              <w:top w:val="single" w:color="000000" w:sz="4" w:space="0"/>
              <w:left w:val="single" w:color="000000" w:sz="4" w:space="0"/>
              <w:right w:val="single" w:color="000000" w:sz="4" w:space="0"/>
            </w:tcBorders>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投入（1</w:t>
            </w:r>
            <w:r>
              <w:rPr>
                <w:rFonts w:hint="eastAsia" w:ascii="仿宋" w:hAnsi="仿宋" w:eastAsia="仿宋" w:cs="Arial"/>
                <w:kern w:val="0"/>
                <w:sz w:val="24"/>
                <w:szCs w:val="24"/>
              </w:rPr>
              <w:t>0分</w:t>
            </w:r>
            <w:r>
              <w:rPr>
                <w:rFonts w:ascii="仿宋" w:hAnsi="仿宋" w:eastAsia="仿宋" w:cs="Arial"/>
                <w:kern w:val="0"/>
                <w:sz w:val="24"/>
                <w:szCs w:val="24"/>
              </w:rPr>
              <w:t>）</w:t>
            </w: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宋体"/>
                <w:kern w:val="0"/>
                <w:sz w:val="24"/>
                <w:szCs w:val="24"/>
              </w:rPr>
            </w:pPr>
          </w:p>
        </w:tc>
        <w:tc>
          <w:tcPr>
            <w:tcW w:w="803" w:type="dxa"/>
            <w:gridSpan w:val="2"/>
            <w:vMerge w:val="restart"/>
            <w:tcBorders>
              <w:top w:val="single" w:color="000000" w:sz="4" w:space="0"/>
              <w:left w:val="single" w:color="000000" w:sz="4" w:space="0"/>
              <w:right w:val="single" w:color="000000" w:sz="4" w:space="0"/>
            </w:tcBorders>
          </w:tcPr>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Arial"/>
                <w:kern w:val="0"/>
                <w:sz w:val="24"/>
                <w:szCs w:val="24"/>
              </w:rPr>
            </w:pP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预算编制</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center"/>
              <w:rPr>
                <w:rFonts w:ascii="仿宋" w:hAnsi="仿宋" w:eastAsia="仿宋" w:cs="宋体"/>
                <w:kern w:val="0"/>
                <w:sz w:val="24"/>
                <w:szCs w:val="24"/>
              </w:rPr>
            </w:pPr>
            <w:r>
              <w:rPr>
                <w:rFonts w:hint="eastAsia" w:ascii="仿宋" w:hAnsi="仿宋" w:eastAsia="仿宋" w:cs="Arial"/>
                <w:kern w:val="0"/>
                <w:sz w:val="24"/>
                <w:szCs w:val="24"/>
              </w:rPr>
              <w:t>预算编制合理性</w:t>
            </w:r>
            <w:r>
              <w:rPr>
                <w:rFonts w:ascii="仿宋" w:hAnsi="仿宋" w:eastAsia="仿宋" w:cs="Arial"/>
                <w:kern w:val="0"/>
                <w:sz w:val="24"/>
                <w:szCs w:val="24"/>
              </w:rPr>
              <w:t>（</w:t>
            </w:r>
            <w:r>
              <w:rPr>
                <w:rFonts w:hint="eastAsia" w:ascii="仿宋" w:hAnsi="仿宋" w:eastAsia="仿宋" w:cs="Arial"/>
                <w:kern w:val="0"/>
                <w:sz w:val="24"/>
                <w:szCs w:val="24"/>
              </w:rPr>
              <w:t>2分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center"/>
              <w:rPr>
                <w:rFonts w:hint="eastAsia" w:ascii="仿宋" w:hAnsi="仿宋" w:eastAsia="仿宋" w:cs="Arial"/>
                <w:kern w:val="0"/>
                <w:sz w:val="24"/>
                <w:szCs w:val="24"/>
              </w:rPr>
            </w:pPr>
            <w:r>
              <w:rPr>
                <w:rFonts w:hint="eastAsia" w:ascii="仿宋" w:hAnsi="仿宋" w:eastAsia="仿宋" w:cs="Arial"/>
                <w:kern w:val="0"/>
                <w:sz w:val="24"/>
                <w:szCs w:val="24"/>
              </w:rPr>
              <w:t>考核部门（单位）预算的合理性，即是否符合本部门职责、是否符合县委县政府的方针政策和工作要求，资金有无根据</w:t>
            </w:r>
          </w:p>
          <w:p>
            <w:pPr>
              <w:widowControl/>
              <w:spacing w:line="68" w:lineRule="atLeast"/>
              <w:rPr>
                <w:rFonts w:ascii="仿宋" w:hAnsi="仿宋" w:eastAsia="仿宋" w:cs="宋体"/>
                <w:kern w:val="0"/>
                <w:sz w:val="24"/>
                <w:szCs w:val="24"/>
              </w:rPr>
            </w:pPr>
            <w:r>
              <w:rPr>
                <w:rFonts w:hint="eastAsia" w:ascii="仿宋" w:hAnsi="仿宋" w:eastAsia="仿宋" w:cs="Arial"/>
                <w:kern w:val="0"/>
                <w:sz w:val="24"/>
                <w:szCs w:val="24"/>
              </w:rPr>
              <w:t>项目的轻重缓急进行分配。</w:t>
            </w:r>
          </w:p>
        </w:tc>
        <w:tc>
          <w:tcPr>
            <w:tcW w:w="2856" w:type="dxa"/>
            <w:gridSpan w:val="5"/>
            <w:tcBorders>
              <w:top w:val="single" w:color="000000" w:sz="4" w:space="0"/>
              <w:left w:val="single" w:color="auto" w:sz="4" w:space="0"/>
              <w:bottom w:val="single" w:color="auto" w:sz="4" w:space="0"/>
              <w:right w:val="single" w:color="auto" w:sz="4" w:space="0"/>
            </w:tcBorders>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部门预算编制、分配符合本部分职责、符合县委县政府方针政策和工作要求的，得1分；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部门预算资金能根据年度工作重点，在不同项目、不用用途之间分配合理的，得1分。</w:t>
            </w:r>
          </w:p>
        </w:tc>
        <w:tc>
          <w:tcPr>
            <w:tcW w:w="719" w:type="dxa"/>
            <w:tcBorders>
              <w:top w:val="single" w:color="000000" w:sz="4" w:space="0"/>
              <w:left w:val="single" w:color="auto" w:sz="4" w:space="0"/>
              <w:bottom w:val="single" w:color="auto" w:sz="4" w:space="0"/>
              <w:right w:val="single" w:color="000000" w:sz="4" w:space="0"/>
            </w:tcBorders>
          </w:tcPr>
          <w:p>
            <w:pPr>
              <w:widowControl/>
              <w:spacing w:line="68" w:lineRule="atLeast"/>
              <w:jc w:val="left"/>
              <w:rPr>
                <w:rFonts w:hint="eastAsia" w:ascii="宋体" w:hAnsi="宋体" w:eastAsia="仿宋" w:cs="Arial"/>
                <w:kern w:val="0"/>
                <w:sz w:val="20"/>
                <w:szCs w:val="24"/>
              </w:rPr>
            </w:pPr>
            <w:r>
              <w:rPr>
                <w:rFonts w:hint="eastAsia" w:ascii="宋体" w:hAnsi="宋体" w:eastAsia="仿宋" w:cs="Arial"/>
                <w:kern w:val="0"/>
                <w:sz w:val="20"/>
                <w:szCs w:val="24"/>
              </w:rPr>
              <w:t> </w:t>
            </w:r>
          </w:p>
          <w:p>
            <w:pPr>
              <w:widowControl/>
              <w:spacing w:line="68" w:lineRule="atLeast"/>
              <w:jc w:val="left"/>
              <w:rPr>
                <w:rFonts w:hint="eastAsia" w:ascii="宋体" w:hAnsi="宋体" w:eastAsia="仿宋" w:cs="Arial"/>
                <w:kern w:val="0"/>
                <w:sz w:val="20"/>
                <w:szCs w:val="24"/>
              </w:rPr>
            </w:pPr>
          </w:p>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19"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预算编制规范性</w:t>
            </w:r>
            <w:r>
              <w:rPr>
                <w:rFonts w:ascii="仿宋" w:hAnsi="仿宋" w:eastAsia="仿宋" w:cs="Arial"/>
                <w:kern w:val="0"/>
                <w:sz w:val="24"/>
                <w:szCs w:val="24"/>
              </w:rPr>
              <w:t>（</w:t>
            </w:r>
            <w:r>
              <w:rPr>
                <w:rFonts w:hint="eastAsia" w:ascii="仿宋" w:hAnsi="仿宋" w:eastAsia="仿宋" w:cs="Arial"/>
                <w:kern w:val="0"/>
                <w:sz w:val="24"/>
                <w:szCs w:val="24"/>
              </w:rPr>
              <w:t>2分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考核部门（单位）预算编制是否符合县财政当年有关预算编制的原则，例如在规范性和细致程度方面是否符合要求等。</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预算编制符合县财政当年有关预算编制的原则和要求的，得2分；发现一项没有满足的扣0.5分，扣完为止。</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2"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restart"/>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目标设置（6分）</w:t>
            </w: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目标</w:t>
            </w:r>
            <w:r>
              <w:rPr>
                <w:rFonts w:ascii="仿宋" w:hAnsi="仿宋" w:eastAsia="仿宋" w:cs="Arial"/>
                <w:kern w:val="0"/>
                <w:sz w:val="24"/>
                <w:szCs w:val="24"/>
              </w:rPr>
              <w:t>合理性（</w:t>
            </w:r>
            <w:r>
              <w:rPr>
                <w:rFonts w:hint="eastAsia" w:ascii="仿宋" w:hAnsi="仿宋" w:eastAsia="仿宋" w:cs="Arial"/>
                <w:kern w:val="0"/>
                <w:sz w:val="24"/>
                <w:szCs w:val="24"/>
              </w:rPr>
              <w:t>2分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部门（单位）所设立的整体绩效目标是否符合客观实际，用以反映和考核部门（单位）整体绩效目标与年度工作任务的相符性情况。</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整体绩效目标与年度工作任务相符的，得1分；</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整体绩效目标符合客观实际情况的，得1分</w:t>
            </w:r>
          </w:p>
          <w:p>
            <w:pPr>
              <w:widowControl/>
              <w:spacing w:line="68" w:lineRule="atLeast"/>
              <w:jc w:val="left"/>
              <w:rPr>
                <w:rFonts w:ascii="仿宋" w:hAnsi="仿宋" w:eastAsia="仿宋" w:cs="宋体"/>
                <w:kern w:val="0"/>
                <w:sz w:val="24"/>
                <w:szCs w:val="24"/>
              </w:rPr>
            </w:pP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4"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绩效目标覆盖率（2分）</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部门（单位）设置了绩效目标的金额与部门整体支出金额的比率。</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比率≥80%的，得2分；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80%﹥比率≥60%的，得1分；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60%﹥比率≥30%的，得0.5分；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﹤30%的，得0分。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2"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绩效指标明确性（2分）</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部门（单位）依据整体绩效目标所设定的绩效指标是否清晰、细化、可量化。</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绩效指标能反映绩效目标的，得1分；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绩效指标明确且可量化的，得1分；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其他情况酌情扣分。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6" w:hRule="atLeast"/>
          <w:jc w:val="center"/>
        </w:trPr>
        <w:tc>
          <w:tcPr>
            <w:tcW w:w="1153" w:type="dxa"/>
            <w:gridSpan w:val="2"/>
            <w:vMerge w:val="restart"/>
            <w:tcBorders>
              <w:left w:val="single" w:color="000000" w:sz="4" w:space="0"/>
              <w:right w:val="single" w:color="000000" w:sz="4" w:space="0"/>
            </w:tcBorders>
            <w:vAlign w:val="center"/>
          </w:tcPr>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(50分)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(50分)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Arial"/>
                <w:kern w:val="0"/>
                <w:sz w:val="24"/>
                <w:szCs w:val="24"/>
              </w:rPr>
            </w:pPr>
            <w:r>
              <w:rPr>
                <w:rFonts w:ascii="仿宋" w:hAnsi="仿宋" w:eastAsia="仿宋" w:cs="Arial"/>
                <w:kern w:val="0"/>
                <w:sz w:val="24"/>
                <w:szCs w:val="24"/>
              </w:rPr>
              <w:t>过程</w:t>
            </w:r>
            <w:r>
              <w:rPr>
                <w:rFonts w:hint="eastAsia" w:ascii="仿宋" w:hAnsi="仿宋" w:eastAsia="仿宋" w:cs="Arial"/>
                <w:kern w:val="0"/>
                <w:sz w:val="24"/>
                <w:szCs w:val="24"/>
              </w:rPr>
              <w:t>(50分)</w:t>
            </w: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jc w:val="center"/>
              <w:rPr>
                <w:rFonts w:ascii="仿宋" w:hAnsi="仿宋" w:eastAsia="仿宋" w:cs="Arial"/>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宋体"/>
                <w:kern w:val="0"/>
                <w:sz w:val="24"/>
                <w:szCs w:val="24"/>
              </w:rPr>
            </w:pPr>
          </w:p>
          <w:p>
            <w:pPr>
              <w:widowControl/>
              <w:spacing w:line="68" w:lineRule="atLeast"/>
              <w:rPr>
                <w:rFonts w:ascii="仿宋" w:hAnsi="仿宋" w:eastAsia="仿宋" w:cs="Arial"/>
                <w:kern w:val="0"/>
                <w:sz w:val="24"/>
                <w:szCs w:val="24"/>
              </w:rPr>
            </w:pPr>
          </w:p>
          <w:p>
            <w:pPr>
              <w:spacing w:line="68" w:lineRule="atLeast"/>
              <w:rPr>
                <w:rFonts w:ascii="仿宋" w:hAnsi="仿宋" w:eastAsia="仿宋" w:cs="宋体"/>
                <w:kern w:val="0"/>
                <w:sz w:val="24"/>
                <w:szCs w:val="24"/>
              </w:rPr>
            </w:pPr>
          </w:p>
        </w:tc>
        <w:tc>
          <w:tcPr>
            <w:tcW w:w="777" w:type="dxa"/>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预算执行情况（24分）</w:t>
            </w: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widowControl/>
              <w:spacing w:line="68" w:lineRule="atLeast"/>
              <w:jc w:val="left"/>
              <w:rPr>
                <w:rFonts w:ascii="仿宋" w:hAnsi="仿宋" w:eastAsia="仿宋" w:cs="宋体"/>
                <w:kern w:val="0"/>
                <w:sz w:val="24"/>
                <w:szCs w:val="24"/>
              </w:rPr>
            </w:pPr>
          </w:p>
          <w:p>
            <w:pPr>
              <w:spacing w:line="68" w:lineRule="atLeast"/>
              <w:jc w:val="left"/>
              <w:rPr>
                <w:rFonts w:ascii="仿宋" w:hAnsi="仿宋" w:eastAsia="仿宋" w:cs="宋体"/>
                <w:kern w:val="0"/>
                <w:sz w:val="24"/>
                <w:szCs w:val="24"/>
              </w:rPr>
            </w:pPr>
            <w:r>
              <w:rPr>
                <w:rFonts w:ascii="仿宋" w:hAnsi="仿宋" w:eastAsia="仿宋" w:cs="Arial"/>
                <w:kern w:val="0"/>
                <w:sz w:val="24"/>
                <w:szCs w:val="24"/>
              </w:rPr>
              <w:t>预算执行</w:t>
            </w: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4分)</w:t>
            </w:r>
          </w:p>
        </w:tc>
        <w:tc>
          <w:tcPr>
            <w:tcW w:w="1208" w:type="dxa"/>
            <w:gridSpan w:val="4"/>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财政供养人员</w:t>
            </w:r>
            <w:r>
              <w:rPr>
                <w:rFonts w:ascii="仿宋" w:hAnsi="仿宋" w:eastAsia="仿宋" w:cs="Arial"/>
                <w:kern w:val="0"/>
                <w:sz w:val="24"/>
                <w:szCs w:val="24"/>
              </w:rPr>
              <w:t>控制率（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部门本年度实际在职人员数与编制数的比率，用以反映和评价部门对人员成本的控制程度。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在职人员控制率</w:t>
            </w:r>
            <w:r>
              <w:rPr>
                <w:rFonts w:hint="eastAsia" w:ascii="仿宋" w:hAnsi="仿宋" w:eastAsia="仿宋" w:cs="Arial"/>
                <w:kern w:val="0"/>
                <w:sz w:val="24"/>
                <w:szCs w:val="24"/>
              </w:rPr>
              <w:t>=</w:t>
            </w:r>
            <w:r>
              <w:rPr>
                <w:rFonts w:ascii="仿宋" w:hAnsi="仿宋" w:eastAsia="仿宋" w:cs="Arial"/>
                <w:kern w:val="0"/>
                <w:sz w:val="24"/>
                <w:szCs w:val="24"/>
              </w:rPr>
              <w:t>（在职人员数</w:t>
            </w:r>
            <w:r>
              <w:rPr>
                <w:rFonts w:hint="eastAsia" w:ascii="仿宋" w:hAnsi="仿宋" w:eastAsia="仿宋" w:cs="Arial"/>
                <w:kern w:val="0"/>
                <w:sz w:val="24"/>
                <w:szCs w:val="24"/>
              </w:rPr>
              <w:t>/</w:t>
            </w:r>
            <w:r>
              <w:rPr>
                <w:rFonts w:ascii="仿宋" w:hAnsi="仿宋" w:eastAsia="仿宋" w:cs="Arial"/>
                <w:kern w:val="0"/>
                <w:sz w:val="24"/>
                <w:szCs w:val="24"/>
              </w:rPr>
              <w:t>编制数）×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在职人员数：部门实际在职人数，以财政</w:t>
            </w:r>
            <w:r>
              <w:rPr>
                <w:rFonts w:hint="eastAsia" w:ascii="仿宋" w:hAnsi="仿宋" w:eastAsia="仿宋" w:cs="Arial"/>
                <w:kern w:val="0"/>
                <w:sz w:val="24"/>
                <w:szCs w:val="24"/>
              </w:rPr>
              <w:t>部门</w:t>
            </w:r>
            <w:r>
              <w:rPr>
                <w:rFonts w:ascii="仿宋" w:hAnsi="仿宋" w:eastAsia="仿宋" w:cs="Arial"/>
                <w:kern w:val="0"/>
                <w:sz w:val="24"/>
                <w:szCs w:val="24"/>
              </w:rPr>
              <w:t>确定的部门决算编制口径为准</w:t>
            </w:r>
            <w:r>
              <w:rPr>
                <w:rFonts w:hint="eastAsia"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编制数：机构编制部门核定批复的部门人员编制数。</w:t>
            </w:r>
          </w:p>
        </w:tc>
        <w:tc>
          <w:tcPr>
            <w:tcW w:w="2856" w:type="dxa"/>
            <w:gridSpan w:val="5"/>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目标值≤100%；达到目标值得3分；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比率﹥100%，每增加5%扣1分，直至扣完。</w:t>
            </w:r>
          </w:p>
        </w:tc>
        <w:tc>
          <w:tcPr>
            <w:tcW w:w="719"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9" w:hRule="atLeast"/>
          <w:jc w:val="center"/>
        </w:trPr>
        <w:tc>
          <w:tcPr>
            <w:tcW w:w="1153" w:type="dxa"/>
            <w:gridSpan w:val="2"/>
            <w:vMerge w:val="continue"/>
            <w:tcBorders>
              <w:left w:val="single" w:color="000000" w:sz="4" w:space="0"/>
              <w:right w:val="single" w:color="000000" w:sz="4" w:space="0"/>
            </w:tcBorders>
            <w:vAlign w:val="center"/>
          </w:tcPr>
          <w:p>
            <w:pPr>
              <w:widowControl/>
              <w:spacing w:line="68" w:lineRule="atLeas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支出</w:t>
            </w:r>
            <w:r>
              <w:rPr>
                <w:rFonts w:ascii="仿宋" w:hAnsi="仿宋" w:eastAsia="仿宋" w:cs="Arial"/>
                <w:kern w:val="0"/>
                <w:sz w:val="24"/>
                <w:szCs w:val="24"/>
              </w:rPr>
              <w:t>完成率（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部门（单位）本年度预算实际支出数（以实际用款为准）与财政下达资金数（包括年初预算数、年中追加数和上年结转数）的比率，用以反映和考核部门（单位）支出完成程度。</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比率≥100%，得3分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100%＞结果≥90%，得2分；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90%＞结果≥80%，得1分；</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80%﹥比率≥60%的，得0.5分。</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比率﹤60%的，不得分。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预算调整率（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部门本年度预算调整数与预算数的比率，用以反映和评价部门预算的调整程度。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预算调整率</w:t>
            </w:r>
            <w:r>
              <w:rPr>
                <w:rFonts w:hint="eastAsia" w:ascii="仿宋" w:hAnsi="仿宋" w:eastAsia="仿宋" w:cs="Arial"/>
                <w:kern w:val="0"/>
                <w:sz w:val="24"/>
                <w:szCs w:val="24"/>
              </w:rPr>
              <w:t>=</w:t>
            </w:r>
            <w:r>
              <w:rPr>
                <w:rFonts w:ascii="仿宋" w:hAnsi="仿宋" w:eastAsia="仿宋" w:cs="Arial"/>
                <w:kern w:val="0"/>
                <w:sz w:val="24"/>
                <w:szCs w:val="24"/>
              </w:rPr>
              <w:t>（预算调整数</w:t>
            </w:r>
            <w:r>
              <w:rPr>
                <w:rFonts w:hint="eastAsia" w:ascii="仿宋" w:hAnsi="仿宋" w:eastAsia="仿宋" w:cs="Arial"/>
                <w:kern w:val="0"/>
                <w:sz w:val="24"/>
                <w:szCs w:val="24"/>
              </w:rPr>
              <w:t>/</w:t>
            </w:r>
            <w:r>
              <w:rPr>
                <w:rFonts w:ascii="仿宋" w:hAnsi="仿宋" w:eastAsia="仿宋" w:cs="Arial"/>
                <w:kern w:val="0"/>
                <w:sz w:val="24"/>
                <w:szCs w:val="24"/>
              </w:rPr>
              <w:t>预算数）×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宋体"/>
                <w:kern w:val="0"/>
                <w:sz w:val="24"/>
                <w:szCs w:val="24"/>
              </w:rPr>
              <w:t>比率</w:t>
            </w:r>
            <w:r>
              <w:rPr>
                <w:rFonts w:hint="eastAsia" w:ascii="仿宋" w:hAnsi="仿宋" w:eastAsia="仿宋" w:cs="Arial"/>
                <w:kern w:val="0"/>
                <w:sz w:val="24"/>
                <w:szCs w:val="24"/>
              </w:rPr>
              <w:t>≤3%的，得3分；</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3%﹤比率≤ %的，得2分；</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比率＞10%的，得0分。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8"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结转结余率（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通过对部门本年度结转结余总额与支出预算数的比较，反映和评价部门对本年度结转结余资金的实际控制程度。</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结转结余率</w:t>
            </w:r>
            <w:r>
              <w:rPr>
                <w:rFonts w:hint="eastAsia" w:ascii="仿宋" w:hAnsi="仿宋" w:eastAsia="仿宋" w:cs="Arial"/>
                <w:kern w:val="0"/>
                <w:sz w:val="24"/>
                <w:szCs w:val="24"/>
              </w:rPr>
              <w:t>=</w:t>
            </w:r>
            <w:r>
              <w:rPr>
                <w:rFonts w:ascii="仿宋" w:hAnsi="仿宋" w:eastAsia="仿宋" w:cs="Arial"/>
                <w:kern w:val="0"/>
                <w:sz w:val="24"/>
                <w:szCs w:val="24"/>
              </w:rPr>
              <w:t>（结转结余总额</w:t>
            </w:r>
            <w:r>
              <w:rPr>
                <w:rFonts w:hint="eastAsia" w:ascii="仿宋" w:hAnsi="仿宋" w:eastAsia="仿宋" w:cs="Arial"/>
                <w:kern w:val="0"/>
                <w:sz w:val="24"/>
                <w:szCs w:val="24"/>
              </w:rPr>
              <w:t>/</w:t>
            </w:r>
            <w:r>
              <w:rPr>
                <w:rFonts w:ascii="仿宋" w:hAnsi="仿宋" w:eastAsia="仿宋" w:cs="Arial"/>
                <w:kern w:val="0"/>
                <w:sz w:val="24"/>
                <w:szCs w:val="24"/>
              </w:rPr>
              <w:t>支出预算数）×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结转结余总额，是指预算部门本年度的结转资金与结余资金之和（以决算数为准）。</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Arial"/>
                <w:kern w:val="0"/>
                <w:sz w:val="24"/>
                <w:szCs w:val="24"/>
              </w:rPr>
            </w:pPr>
            <w:r>
              <w:rPr>
                <w:rFonts w:hint="eastAsia" w:ascii="仿宋" w:hAnsi="仿宋" w:eastAsia="仿宋" w:cs="宋体"/>
                <w:kern w:val="0"/>
                <w:sz w:val="24"/>
                <w:szCs w:val="24"/>
              </w:rPr>
              <w:t>比率</w:t>
            </w:r>
            <w:r>
              <w:rPr>
                <w:rFonts w:hint="eastAsia" w:ascii="仿宋" w:hAnsi="仿宋" w:eastAsia="仿宋" w:cs="Arial"/>
                <w:kern w:val="0"/>
                <w:sz w:val="24"/>
                <w:szCs w:val="24"/>
              </w:rPr>
              <w:t>≤5%的，得3分；</w:t>
            </w:r>
          </w:p>
          <w:p>
            <w:pPr>
              <w:widowControl/>
              <w:spacing w:line="360" w:lineRule="auto"/>
              <w:jc w:val="left"/>
              <w:rPr>
                <w:rFonts w:ascii="仿宋" w:hAnsi="仿宋" w:eastAsia="仿宋" w:cs="Arial"/>
                <w:kern w:val="0"/>
                <w:sz w:val="24"/>
                <w:szCs w:val="24"/>
              </w:rPr>
            </w:pPr>
            <w:r>
              <w:rPr>
                <w:rFonts w:hint="eastAsia" w:ascii="仿宋" w:hAnsi="仿宋" w:eastAsia="仿宋" w:cs="Arial"/>
                <w:kern w:val="0"/>
                <w:sz w:val="24"/>
                <w:szCs w:val="24"/>
              </w:rPr>
              <w:t>5%﹤比率≤10%的，得2分；</w:t>
            </w:r>
          </w:p>
          <w:p>
            <w:pPr>
              <w:widowControl/>
              <w:spacing w:line="360" w:lineRule="auto"/>
              <w:jc w:val="left"/>
              <w:rPr>
                <w:rFonts w:ascii="仿宋" w:hAnsi="仿宋" w:eastAsia="仿宋" w:cs="Arial"/>
                <w:kern w:val="0"/>
                <w:sz w:val="24"/>
                <w:szCs w:val="24"/>
              </w:rPr>
            </w:pPr>
            <w:r>
              <w:rPr>
                <w:rFonts w:hint="eastAsia" w:ascii="仿宋" w:hAnsi="仿宋" w:eastAsia="仿宋" w:cs="Arial"/>
                <w:kern w:val="0"/>
                <w:sz w:val="24"/>
                <w:szCs w:val="24"/>
              </w:rPr>
              <w:t>10%﹤比率≤15%的，得1分；</w:t>
            </w:r>
          </w:p>
          <w:p>
            <w:pPr>
              <w:widowControl/>
              <w:spacing w:line="360" w:lineRule="auto"/>
              <w:jc w:val="left"/>
              <w:rPr>
                <w:rFonts w:ascii="仿宋" w:hAnsi="仿宋" w:eastAsia="仿宋" w:cs="宋体"/>
                <w:kern w:val="0"/>
                <w:sz w:val="24"/>
                <w:szCs w:val="24"/>
              </w:rPr>
            </w:pPr>
            <w:r>
              <w:rPr>
                <w:rFonts w:hint="eastAsia" w:ascii="仿宋" w:hAnsi="仿宋" w:eastAsia="仿宋" w:cs="Arial"/>
                <w:kern w:val="0"/>
                <w:sz w:val="24"/>
                <w:szCs w:val="24"/>
              </w:rPr>
              <w:t>比率＞15%的，得0分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7"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结转结余变动率(3分）</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部门本年度结转结余资金总额与上年度结转结余资金总额的变动比率，用以反映和考核部门对控制结转结余资金的努力程度。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结转结余变动率=〔（本年度累计结转结余资金总额-上年度累计结转结余资金总额）/上年度累计结转结余资金总额〕×100%。</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比率≤0%；得3分；</w:t>
            </w:r>
          </w:p>
          <w:p>
            <w:pPr>
              <w:widowControl/>
              <w:spacing w:line="360" w:lineRule="auto"/>
              <w:jc w:val="left"/>
              <w:rPr>
                <w:rFonts w:ascii="仿宋" w:hAnsi="仿宋" w:eastAsia="仿宋" w:cs="Arial"/>
                <w:kern w:val="0"/>
                <w:sz w:val="24"/>
                <w:szCs w:val="24"/>
              </w:rPr>
            </w:pPr>
            <w:r>
              <w:rPr>
                <w:rFonts w:hint="eastAsia" w:ascii="仿宋" w:hAnsi="仿宋" w:eastAsia="仿宋" w:cs="Arial"/>
                <w:kern w:val="0"/>
                <w:sz w:val="24"/>
                <w:szCs w:val="24"/>
              </w:rPr>
              <w:t>0%﹤比率≤5%的，得2分；</w:t>
            </w:r>
          </w:p>
          <w:p>
            <w:pPr>
              <w:widowControl/>
              <w:spacing w:line="360" w:lineRule="auto"/>
              <w:jc w:val="left"/>
              <w:rPr>
                <w:rFonts w:ascii="仿宋" w:hAnsi="仿宋" w:eastAsia="仿宋" w:cs="Arial"/>
                <w:kern w:val="0"/>
                <w:sz w:val="24"/>
                <w:szCs w:val="24"/>
              </w:rPr>
            </w:pPr>
            <w:r>
              <w:rPr>
                <w:rFonts w:hint="eastAsia" w:ascii="仿宋" w:hAnsi="仿宋" w:eastAsia="仿宋" w:cs="Arial"/>
                <w:kern w:val="0"/>
                <w:sz w:val="24"/>
                <w:szCs w:val="24"/>
              </w:rPr>
              <w:t>5%﹤比率≤10%的，得1分；</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比率＞10%的，得0分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5"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公用经费控制率（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通过对部门本年度实际支出的公用经费总额与预算安排的公用经费总额的比率，反映和评价部门对机构运转成本的实际控制程度。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公用经费控制率</w:t>
            </w:r>
            <w:r>
              <w:rPr>
                <w:rFonts w:hint="eastAsia" w:ascii="仿宋" w:hAnsi="仿宋" w:eastAsia="仿宋" w:cs="Arial"/>
                <w:kern w:val="0"/>
                <w:sz w:val="24"/>
                <w:szCs w:val="24"/>
              </w:rPr>
              <w:t>=</w:t>
            </w:r>
            <w:r>
              <w:rPr>
                <w:rFonts w:ascii="仿宋" w:hAnsi="仿宋" w:eastAsia="仿宋" w:cs="Arial"/>
                <w:kern w:val="0"/>
                <w:sz w:val="24"/>
                <w:szCs w:val="24"/>
              </w:rPr>
              <w:t>（实际支出公用经费总额</w:t>
            </w:r>
            <w:r>
              <w:rPr>
                <w:rFonts w:hint="eastAsia" w:ascii="仿宋" w:hAnsi="仿宋" w:eastAsia="仿宋" w:cs="Arial"/>
                <w:kern w:val="0"/>
                <w:sz w:val="24"/>
                <w:szCs w:val="24"/>
              </w:rPr>
              <w:t>/</w:t>
            </w:r>
            <w:r>
              <w:rPr>
                <w:rFonts w:ascii="仿宋" w:hAnsi="仿宋" w:eastAsia="仿宋" w:cs="Arial"/>
                <w:kern w:val="0"/>
                <w:sz w:val="24"/>
                <w:szCs w:val="24"/>
              </w:rPr>
              <w:t>预算安排公用经费总额）×</w:t>
            </w:r>
            <w:r>
              <w:rPr>
                <w:rFonts w:hint="eastAsia" w:ascii="仿宋" w:hAnsi="仿宋" w:eastAsia="仿宋" w:cs="Arial"/>
                <w:kern w:val="0"/>
                <w:sz w:val="24"/>
                <w:szCs w:val="24"/>
              </w:rPr>
              <w:t>100%</w:t>
            </w:r>
            <w:r>
              <w:rPr>
                <w:rFonts w:ascii="仿宋" w:hAnsi="仿宋" w:eastAsia="仿宋" w:cs="Arial"/>
                <w:kern w:val="0"/>
                <w:sz w:val="24"/>
                <w:szCs w:val="24"/>
              </w:rPr>
              <w:t>。</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目标值为≤100%；达到目标值得3分，未达到目标值的每增加0.1个百分点扣0.1分，扣完为止。</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3"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“三公”经费控制率（3分）</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部门（单位）本年度“三公”经费实际支出数与预算安排数的比率，用以反映和考核部门（单位）对“三公”经费的实际控制程度。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“三公”经费控制率=（“三公”经费实际支出/“三公”经费预算安排数）×100%</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目标值为≤100%；达到目标值得3分，未达到目标值的每增加0.1个百分点扣0.1分，扣完为止。</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777" w:type="dxa"/>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208"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政府采购执行率（</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通过对部门本年度实际政府采购</w:t>
            </w:r>
            <w:r>
              <w:rPr>
                <w:rFonts w:hint="eastAsia" w:ascii="仿宋" w:hAnsi="仿宋" w:eastAsia="仿宋" w:cs="Arial"/>
                <w:kern w:val="0"/>
                <w:sz w:val="24"/>
                <w:szCs w:val="24"/>
              </w:rPr>
              <w:t>金额</w:t>
            </w:r>
            <w:r>
              <w:rPr>
                <w:rFonts w:ascii="仿宋" w:hAnsi="仿宋" w:eastAsia="仿宋" w:cs="Arial"/>
                <w:kern w:val="0"/>
                <w:sz w:val="24"/>
                <w:szCs w:val="24"/>
              </w:rPr>
              <w:t>与</w:t>
            </w:r>
            <w:r>
              <w:rPr>
                <w:rFonts w:hint="eastAsia" w:ascii="仿宋" w:hAnsi="仿宋" w:eastAsia="仿宋" w:cs="Arial"/>
                <w:kern w:val="0"/>
                <w:sz w:val="24"/>
                <w:szCs w:val="24"/>
              </w:rPr>
              <w:t>年初</w:t>
            </w:r>
            <w:r>
              <w:rPr>
                <w:rFonts w:ascii="仿宋" w:hAnsi="仿宋" w:eastAsia="仿宋" w:cs="Arial"/>
                <w:kern w:val="0"/>
                <w:sz w:val="24"/>
                <w:szCs w:val="24"/>
              </w:rPr>
              <w:t>政府采购预算的比较，反映和评价部门政府采购预算执行情况。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政府采购执行率</w:t>
            </w:r>
            <w:r>
              <w:rPr>
                <w:rFonts w:hint="eastAsia" w:ascii="仿宋" w:hAnsi="仿宋" w:eastAsia="仿宋" w:cs="Arial"/>
                <w:kern w:val="0"/>
                <w:sz w:val="24"/>
                <w:szCs w:val="24"/>
              </w:rPr>
              <w:t>=</w:t>
            </w:r>
            <w:r>
              <w:rPr>
                <w:rFonts w:ascii="仿宋" w:hAnsi="仿宋" w:eastAsia="仿宋" w:cs="Arial"/>
                <w:kern w:val="0"/>
                <w:sz w:val="24"/>
                <w:szCs w:val="24"/>
              </w:rPr>
              <w:t>（实际政府采购</w:t>
            </w:r>
            <w:r>
              <w:rPr>
                <w:rFonts w:hint="eastAsia" w:ascii="仿宋" w:hAnsi="仿宋" w:eastAsia="仿宋" w:cs="Arial"/>
                <w:kern w:val="0"/>
                <w:sz w:val="24"/>
                <w:szCs w:val="24"/>
              </w:rPr>
              <w:t>金额/</w:t>
            </w:r>
            <w:r>
              <w:rPr>
                <w:rFonts w:ascii="仿宋" w:hAnsi="仿宋" w:eastAsia="仿宋" w:cs="Arial"/>
                <w:kern w:val="0"/>
                <w:sz w:val="24"/>
                <w:szCs w:val="24"/>
              </w:rPr>
              <w:t>政府采购预算×</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政府采购预算，是指采购机关根据事业发展计划和行政任务编制的、并经过规定程序批准的年度政府采购计划。</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hint="eastAsia" w:ascii="仿宋" w:hAnsi="仿宋" w:eastAsia="仿宋" w:cs="宋体"/>
                <w:kern w:val="0"/>
                <w:sz w:val="24"/>
                <w:szCs w:val="24"/>
              </w:rPr>
              <w:t>目标值为100%；以3分为上限，采用完成比率法计分：得分=政府采购执行率×3。若实际政府采购金额大于政府采购预算数则本项不得分。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4"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restart"/>
            <w:tcBorders>
              <w:top w:val="single" w:color="000000" w:sz="4" w:space="0"/>
              <w:left w:val="single" w:color="000000" w:sz="4" w:space="0"/>
              <w:right w:val="single" w:color="000000" w:sz="4" w:space="0"/>
            </w:tcBorders>
            <w:vAlign w:val="center"/>
          </w:tcPr>
          <w:p>
            <w:pPr>
              <w:widowControl/>
              <w:spacing w:line="240" w:lineRule="exact"/>
              <w:jc w:val="center"/>
              <w:rPr>
                <w:rFonts w:ascii="仿宋" w:hAnsi="仿宋" w:eastAsia="仿宋" w:cs="宋体"/>
                <w:kern w:val="0"/>
                <w:sz w:val="24"/>
                <w:szCs w:val="24"/>
              </w:rPr>
            </w:pPr>
            <w:r>
              <w:rPr>
                <w:rFonts w:ascii="仿宋" w:hAnsi="仿宋" w:eastAsia="仿宋" w:cs="Arial"/>
                <w:kern w:val="0"/>
                <w:sz w:val="24"/>
                <w:szCs w:val="24"/>
              </w:rPr>
              <w:t>预算管理</w:t>
            </w:r>
          </w:p>
          <w:p>
            <w:pPr>
              <w:spacing w:line="68" w:lineRule="atLeast"/>
              <w:jc w:val="center"/>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18分</w:t>
            </w:r>
            <w:r>
              <w:rPr>
                <w:rFonts w:ascii="仿宋" w:hAnsi="仿宋" w:eastAsia="仿宋" w:cs="Arial"/>
                <w:kern w:val="0"/>
                <w:sz w:val="24"/>
                <w:szCs w:val="24"/>
              </w:rPr>
              <w:t>）</w:t>
            </w: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管理制度健全性</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（6分）</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部门为加强预算管理，规范财务行为而制定的管理制度是否健全完整，项目管理是否规范，基础信息是否完整等。评价要点：</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1．是否已制定或具有预算资金管理办法、内部财务管理制度、会计核算制度等管理制度；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2.相关管理制度是否合法、合规、完整；</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3.相关管理制度是否得到有效执行。</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基础数据信息和会计信息资料真实</w:t>
            </w:r>
            <w:r>
              <w:rPr>
                <w:rFonts w:hint="eastAsia" w:ascii="仿宋" w:hAnsi="仿宋" w:eastAsia="仿宋" w:cs="Arial"/>
                <w:kern w:val="0"/>
                <w:sz w:val="24"/>
                <w:szCs w:val="24"/>
              </w:rPr>
              <w:t>、完整、准确；</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5、是否制定相关项目管理制度。</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6、项目实施是否规范。</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6分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w:t>
            </w:r>
            <w:r>
              <w:rPr>
                <w:rFonts w:hint="eastAsia" w:ascii="仿宋" w:hAnsi="仿宋" w:eastAsia="仿宋" w:cs="Arial"/>
                <w:kern w:val="0"/>
                <w:sz w:val="24"/>
                <w:szCs w:val="24"/>
              </w:rPr>
              <w:t>一</w:t>
            </w:r>
            <w:r>
              <w:rPr>
                <w:rFonts w:ascii="仿宋" w:hAnsi="仿宋" w:eastAsia="仿宋" w:cs="Arial"/>
                <w:kern w:val="0"/>
                <w:sz w:val="24"/>
                <w:szCs w:val="24"/>
              </w:rPr>
              <w:t>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rFonts w:hint="eastAsia" w:ascii="宋体" w:hAnsi="宋体" w:eastAsia="仿宋" w:cs="Arial"/>
                <w:kern w:val="0"/>
                <w:sz w:val="20"/>
                <w:szCs w:val="24"/>
                <w:lang w:val="en-US" w:eastAsia="zh-CN"/>
              </w:rPr>
            </w:pPr>
            <w:r>
              <w:rPr>
                <w:rFonts w:hint="eastAsia" w:ascii="宋体" w:hAnsi="宋体" w:eastAsia="仿宋" w:cs="Arial"/>
                <w:kern w:val="0"/>
                <w:sz w:val="20"/>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9"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资金使用合规性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9分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部门使用预算资金是否符合相关的预算财务管理制度的规定，反映和评价部门预算资金的规范运行情况。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符合国家财经法规和财务管理制度规定以及有关部门资金管理办法的规定；</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资金的拨付有完整的审批过程和手续；</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项目的重大开支经过评估论证；</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符合部门预算批复的用途；</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5.</w:t>
            </w:r>
            <w:r>
              <w:rPr>
                <w:rFonts w:ascii="仿宋" w:hAnsi="仿宋" w:eastAsia="仿宋" w:cs="Arial"/>
                <w:kern w:val="0"/>
                <w:sz w:val="24"/>
                <w:szCs w:val="24"/>
              </w:rPr>
              <w:t>不存在截留情况；</w:t>
            </w:r>
            <w:r>
              <w:rPr>
                <w:rFonts w:hint="eastAsia" w:ascii="仿宋" w:hAnsi="仿宋" w:eastAsia="仿宋" w:cs="Arial"/>
                <w:kern w:val="0"/>
                <w:sz w:val="24"/>
                <w:szCs w:val="24"/>
              </w:rPr>
              <w:t>6.</w:t>
            </w:r>
            <w:r>
              <w:rPr>
                <w:rFonts w:ascii="仿宋" w:hAnsi="仿宋" w:eastAsia="仿宋" w:cs="Arial"/>
                <w:kern w:val="0"/>
                <w:sz w:val="24"/>
                <w:szCs w:val="24"/>
              </w:rPr>
              <w:t>不存在挤占情况；</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7.</w:t>
            </w:r>
            <w:r>
              <w:rPr>
                <w:rFonts w:ascii="仿宋" w:hAnsi="仿宋" w:eastAsia="仿宋" w:cs="Arial"/>
                <w:kern w:val="0"/>
                <w:sz w:val="24"/>
                <w:szCs w:val="24"/>
              </w:rPr>
              <w:t>不存在挪用情况；</w:t>
            </w:r>
            <w:r>
              <w:rPr>
                <w:rFonts w:hint="eastAsia" w:ascii="仿宋" w:hAnsi="仿宋" w:eastAsia="仿宋" w:cs="Arial"/>
                <w:kern w:val="0"/>
                <w:sz w:val="24"/>
                <w:szCs w:val="24"/>
              </w:rPr>
              <w:t>8.</w:t>
            </w:r>
            <w:r>
              <w:rPr>
                <w:rFonts w:ascii="仿宋" w:hAnsi="仿宋" w:eastAsia="仿宋" w:cs="Arial"/>
                <w:kern w:val="0"/>
                <w:sz w:val="24"/>
                <w:szCs w:val="24"/>
              </w:rPr>
              <w:t>不存在虚列支出情况。</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9分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符合其中七项（</w:t>
            </w:r>
            <w:r>
              <w:rPr>
                <w:rFonts w:hint="eastAsia" w:ascii="仿宋" w:hAnsi="仿宋" w:eastAsia="仿宋" w:cs="Arial"/>
                <w:kern w:val="0"/>
                <w:sz w:val="24"/>
                <w:szCs w:val="24"/>
              </w:rPr>
              <w:t>8分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符合其中六项（</w:t>
            </w:r>
            <w:r>
              <w:rPr>
                <w:rFonts w:hint="eastAsia" w:ascii="仿宋" w:hAnsi="仿宋" w:eastAsia="仿宋" w:cs="Arial"/>
                <w:kern w:val="0"/>
                <w:sz w:val="24"/>
                <w:szCs w:val="24"/>
              </w:rPr>
              <w:t>5分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符合其中五项（</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符合其中四项及以下（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63"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预决算信息公开性（</w:t>
            </w:r>
            <w:r>
              <w:rPr>
                <w:rFonts w:hint="eastAsia" w:ascii="仿宋" w:hAnsi="仿宋" w:eastAsia="仿宋" w:cs="Arial"/>
                <w:kern w:val="0"/>
                <w:sz w:val="24"/>
                <w:szCs w:val="24"/>
              </w:rPr>
              <w:t>3分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部门是否按照政府信息公开有关规定公开相关预决算信息，用以反映和评价部门预决算管理的公开透明情况。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预决算信息是指与部门预算、执行、决算、监督、绩效等管理相关的信息。</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公开预决算信息；</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按规定内容公开预决算信息；</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按规定时限公开预决算信息。</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全部符合（</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符合其中两项（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符合其中一项及以下（</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restart"/>
            <w:tcBorders>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资产管理（8分）</w:t>
            </w:r>
          </w:p>
        </w:tc>
        <w:tc>
          <w:tcPr>
            <w:tcW w:w="1182" w:type="dxa"/>
            <w:gridSpan w:val="3"/>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资产管理完</w:t>
            </w:r>
            <w:r>
              <w:rPr>
                <w:rFonts w:hint="eastAsia" w:ascii="仿宋" w:hAnsi="仿宋" w:eastAsia="仿宋" w:cs="Arial"/>
                <w:kern w:val="0"/>
                <w:sz w:val="24"/>
                <w:szCs w:val="24"/>
              </w:rPr>
              <w:t>全</w:t>
            </w:r>
            <w:r>
              <w:rPr>
                <w:rFonts w:ascii="仿宋" w:hAnsi="仿宋" w:eastAsia="仿宋" w:cs="Arial"/>
                <w:kern w:val="0"/>
                <w:sz w:val="24"/>
                <w:szCs w:val="24"/>
              </w:rPr>
              <w:t>性</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3422" w:type="dxa"/>
            <w:gridSpan w:val="6"/>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部门的资产是否保存完整、使用合规、收入及时足额上缴，用以反映和评价部门资产运行情况。</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评价要点：</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资产保存完整；</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2.</w:t>
            </w:r>
            <w:r>
              <w:rPr>
                <w:rFonts w:ascii="仿宋" w:hAnsi="仿宋" w:eastAsia="仿宋" w:cs="Arial"/>
                <w:kern w:val="0"/>
                <w:sz w:val="24"/>
                <w:szCs w:val="24"/>
              </w:rPr>
              <w:t>资产账务管理合规，帐实相符；</w:t>
            </w:r>
          </w:p>
          <w:p>
            <w:pPr>
              <w:widowControl/>
              <w:spacing w:line="240" w:lineRule="exact"/>
              <w:jc w:val="left"/>
              <w:rPr>
                <w:rFonts w:ascii="仿宋" w:hAnsi="仿宋" w:eastAsia="仿宋" w:cs="宋体"/>
                <w:kern w:val="0"/>
                <w:sz w:val="24"/>
                <w:szCs w:val="24"/>
              </w:rPr>
            </w:pPr>
            <w:r>
              <w:rPr>
                <w:rFonts w:hint="eastAsia" w:ascii="仿宋" w:hAnsi="仿宋" w:eastAsia="仿宋" w:cs="Arial"/>
                <w:kern w:val="0"/>
                <w:sz w:val="24"/>
                <w:szCs w:val="24"/>
              </w:rPr>
              <w:t>3、资产配置合理、处置规范；</w:t>
            </w:r>
          </w:p>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资产有偿使用及处置收入及时足额上缴。</w:t>
            </w:r>
          </w:p>
        </w:tc>
        <w:tc>
          <w:tcPr>
            <w:tcW w:w="2856" w:type="dxa"/>
            <w:gridSpan w:val="5"/>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符合全部</w:t>
            </w:r>
            <w:r>
              <w:rPr>
                <w:rFonts w:hint="eastAsia" w:ascii="仿宋" w:hAnsi="仿宋" w:eastAsia="仿宋" w:cs="Arial"/>
                <w:kern w:val="0"/>
                <w:sz w:val="24"/>
                <w:szCs w:val="24"/>
              </w:rPr>
              <w:t>四</w:t>
            </w:r>
            <w:r>
              <w:rPr>
                <w:rFonts w:ascii="仿宋" w:hAnsi="仿宋" w:eastAsia="仿宋" w:cs="Arial"/>
                <w:kern w:val="0"/>
                <w:sz w:val="24"/>
                <w:szCs w:val="24"/>
              </w:rPr>
              <w:t>项（</w:t>
            </w:r>
            <w:r>
              <w:rPr>
                <w:rFonts w:hint="eastAsia" w:ascii="仿宋" w:hAnsi="仿宋" w:eastAsia="仿宋" w:cs="Arial"/>
                <w:kern w:val="0"/>
                <w:sz w:val="24"/>
                <w:szCs w:val="24"/>
              </w:rPr>
              <w:t>4分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w:t>
            </w:r>
            <w:r>
              <w:rPr>
                <w:rFonts w:hint="eastAsia" w:ascii="仿宋" w:hAnsi="仿宋" w:eastAsia="仿宋" w:cs="Arial"/>
                <w:kern w:val="0"/>
                <w:sz w:val="24"/>
                <w:szCs w:val="24"/>
              </w:rPr>
              <w:t>三</w:t>
            </w:r>
            <w:r>
              <w:rPr>
                <w:rFonts w:ascii="仿宋" w:hAnsi="仿宋" w:eastAsia="仿宋" w:cs="Arial"/>
                <w:kern w:val="0"/>
                <w:sz w:val="24"/>
                <w:szCs w:val="24"/>
              </w:rPr>
              <w:t>项（</w:t>
            </w:r>
            <w:r>
              <w:rPr>
                <w:rFonts w:hint="eastAsia" w:ascii="仿宋" w:hAnsi="仿宋" w:eastAsia="仿宋" w:cs="Arial"/>
                <w:kern w:val="0"/>
                <w:sz w:val="24"/>
                <w:szCs w:val="24"/>
              </w:rPr>
              <w:t>3分</w:t>
            </w:r>
            <w:r>
              <w:rPr>
                <w:rFonts w:ascii="仿宋" w:hAnsi="仿宋" w:eastAsia="仿宋" w:cs="Arial"/>
                <w:kern w:val="0"/>
                <w:sz w:val="24"/>
                <w:szCs w:val="24"/>
              </w:rPr>
              <w:t>）；</w:t>
            </w:r>
          </w:p>
          <w:p>
            <w:pPr>
              <w:widowControl/>
              <w:spacing w:line="240" w:lineRule="exact"/>
              <w:jc w:val="left"/>
              <w:rPr>
                <w:rFonts w:ascii="仿宋" w:hAnsi="仿宋" w:eastAsia="仿宋" w:cs="Arial"/>
                <w:kern w:val="0"/>
                <w:sz w:val="24"/>
                <w:szCs w:val="24"/>
              </w:rPr>
            </w:pPr>
            <w:r>
              <w:rPr>
                <w:rFonts w:ascii="仿宋" w:hAnsi="仿宋" w:eastAsia="仿宋" w:cs="Arial"/>
                <w:kern w:val="0"/>
                <w:sz w:val="24"/>
                <w:szCs w:val="24"/>
              </w:rPr>
              <w:t>符合其中</w:t>
            </w:r>
            <w:r>
              <w:rPr>
                <w:rFonts w:hint="eastAsia" w:ascii="仿宋" w:hAnsi="仿宋" w:eastAsia="仿宋" w:cs="Arial"/>
                <w:kern w:val="0"/>
                <w:sz w:val="24"/>
                <w:szCs w:val="24"/>
              </w:rPr>
              <w:t>二</w:t>
            </w:r>
            <w:r>
              <w:rPr>
                <w:rFonts w:ascii="仿宋" w:hAnsi="仿宋" w:eastAsia="仿宋" w:cs="Arial"/>
                <w:kern w:val="0"/>
                <w:sz w:val="24"/>
                <w:szCs w:val="24"/>
              </w:rPr>
              <w:t>项（</w:t>
            </w:r>
            <w:r>
              <w:rPr>
                <w:rFonts w:hint="eastAsia" w:ascii="仿宋" w:hAnsi="仿宋" w:eastAsia="仿宋" w:cs="Arial"/>
                <w:kern w:val="0"/>
                <w:sz w:val="24"/>
                <w:szCs w:val="24"/>
              </w:rPr>
              <w:t>2分</w:t>
            </w:r>
            <w:r>
              <w:rPr>
                <w:rFonts w:ascii="仿宋" w:hAnsi="仿宋" w:eastAsia="仿宋" w:cs="Arial"/>
                <w:kern w:val="0"/>
                <w:sz w:val="24"/>
                <w:szCs w:val="24"/>
              </w:rPr>
              <w:t>）；</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符合其中</w:t>
            </w:r>
            <w:r>
              <w:rPr>
                <w:rFonts w:hint="eastAsia" w:ascii="仿宋" w:hAnsi="仿宋" w:eastAsia="仿宋" w:cs="Arial"/>
                <w:kern w:val="0"/>
                <w:sz w:val="24"/>
                <w:szCs w:val="24"/>
              </w:rPr>
              <w:t>一</w:t>
            </w:r>
            <w:r>
              <w:rPr>
                <w:rFonts w:ascii="仿宋" w:hAnsi="仿宋" w:eastAsia="仿宋" w:cs="Arial"/>
                <w:kern w:val="0"/>
                <w:sz w:val="24"/>
                <w:szCs w:val="24"/>
              </w:rPr>
              <w:t>项（</w:t>
            </w:r>
            <w:r>
              <w:rPr>
                <w:rFonts w:hint="eastAsia" w:ascii="仿宋" w:hAnsi="仿宋" w:eastAsia="仿宋" w:cs="Arial"/>
                <w:kern w:val="0"/>
                <w:sz w:val="24"/>
                <w:szCs w:val="24"/>
              </w:rPr>
              <w:t>1分</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符合零项（</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719"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9"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auto"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固定资产利用率</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4分</w:t>
            </w:r>
            <w:r>
              <w:rPr>
                <w:rFonts w:ascii="仿宋" w:hAnsi="仿宋" w:eastAsia="仿宋" w:cs="Arial"/>
                <w:kern w:val="0"/>
                <w:sz w:val="24"/>
                <w:szCs w:val="24"/>
              </w:rPr>
              <w:t>）</w:t>
            </w:r>
          </w:p>
        </w:tc>
        <w:tc>
          <w:tcPr>
            <w:tcW w:w="3422" w:type="dxa"/>
            <w:gridSpan w:val="6"/>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部门实际在用固定资产总额与所有固定资产总额的比率，用以反映和评价部门固定资产使用效率。</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固定资产利用率</w:t>
            </w:r>
            <w:r>
              <w:rPr>
                <w:rFonts w:hint="eastAsia" w:ascii="仿宋" w:hAnsi="仿宋" w:eastAsia="仿宋" w:cs="Arial"/>
                <w:kern w:val="0"/>
                <w:sz w:val="24"/>
                <w:szCs w:val="24"/>
              </w:rPr>
              <w:t>=</w:t>
            </w:r>
            <w:r>
              <w:rPr>
                <w:rFonts w:ascii="仿宋" w:hAnsi="仿宋" w:eastAsia="仿宋" w:cs="Arial"/>
                <w:kern w:val="0"/>
                <w:sz w:val="24"/>
                <w:szCs w:val="24"/>
              </w:rPr>
              <w:t>（实际在用固定资产总额</w:t>
            </w:r>
            <w:r>
              <w:rPr>
                <w:rFonts w:hint="eastAsia" w:ascii="仿宋" w:hAnsi="仿宋" w:eastAsia="仿宋" w:cs="Arial"/>
                <w:kern w:val="0"/>
                <w:sz w:val="24"/>
                <w:szCs w:val="24"/>
              </w:rPr>
              <w:t>/</w:t>
            </w:r>
            <w:r>
              <w:rPr>
                <w:rFonts w:ascii="仿宋" w:hAnsi="仿宋" w:eastAsia="仿宋" w:cs="Arial"/>
                <w:kern w:val="0"/>
                <w:sz w:val="24"/>
                <w:szCs w:val="24"/>
              </w:rPr>
              <w:t>所有固定资产总额）×</w:t>
            </w:r>
            <w:r>
              <w:rPr>
                <w:rFonts w:hint="eastAsia" w:ascii="仿宋" w:hAnsi="仿宋" w:eastAsia="仿宋" w:cs="Arial"/>
                <w:kern w:val="0"/>
                <w:sz w:val="24"/>
                <w:szCs w:val="24"/>
              </w:rPr>
              <w:t>100%</w:t>
            </w:r>
            <w:r>
              <w:rPr>
                <w:rFonts w:ascii="仿宋" w:hAnsi="仿宋" w:eastAsia="仿宋" w:cs="Arial"/>
                <w:kern w:val="0"/>
                <w:sz w:val="24"/>
                <w:szCs w:val="24"/>
              </w:rPr>
              <w:t>。</w:t>
            </w:r>
          </w:p>
        </w:tc>
        <w:tc>
          <w:tcPr>
            <w:tcW w:w="2856" w:type="dxa"/>
            <w:gridSpan w:val="5"/>
            <w:tcBorders>
              <w:top w:val="single" w:color="auto"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比率≥90%的，得4分；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90%＞比率≥80%，得3分；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80%＞比率≥70%，得2分；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70%＞比率≥60%，得1分；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w:t>
            </w:r>
            <w:r>
              <w:rPr>
                <w:rFonts w:hint="eastAsia" w:ascii="仿宋" w:hAnsi="仿宋" w:eastAsia="仿宋" w:cs="Arial"/>
                <w:kern w:val="0"/>
                <w:sz w:val="24"/>
                <w:szCs w:val="24"/>
              </w:rPr>
              <w:t>＜</w:t>
            </w:r>
            <w:r>
              <w:rPr>
                <w:rFonts w:hint="eastAsia" w:ascii="仿宋" w:hAnsi="仿宋" w:eastAsia="仿宋" w:cs="宋体"/>
                <w:kern w:val="0"/>
                <w:sz w:val="24"/>
                <w:szCs w:val="24"/>
              </w:rPr>
              <w:t>60%得0分。</w:t>
            </w:r>
          </w:p>
        </w:tc>
        <w:tc>
          <w:tcPr>
            <w:tcW w:w="719" w:type="dxa"/>
            <w:tcBorders>
              <w:top w:val="single" w:color="auto"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仿宋" w:hAnsi="仿宋" w:eastAsia="仿宋" w:cs="宋体"/>
                <w:kern w:val="0"/>
                <w:sz w:val="24"/>
                <w:szCs w:val="24"/>
                <w:lang w:val="en-US" w:eastAsia="zh-CN"/>
              </w:rPr>
            </w:pPr>
            <w:r>
              <w:rPr>
                <w:rFonts w:hint="eastAsia" w:ascii="宋体" w:hAnsi="宋体" w:eastAsia="仿宋" w:cs="Arial"/>
                <w:kern w:val="0"/>
                <w:sz w:val="20"/>
                <w:szCs w:val="24"/>
              </w:rPr>
              <w:t> </w:t>
            </w:r>
            <w:r>
              <w:rPr>
                <w:rFonts w:hint="eastAsia" w:ascii="宋体" w:hAnsi="宋体" w:eastAsia="仿宋" w:cs="Arial"/>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产出</w:t>
            </w:r>
            <w:r>
              <w:rPr>
                <w:rFonts w:hint="eastAsia" w:ascii="仿宋" w:hAnsi="仿宋" w:eastAsia="仿宋" w:cs="Arial"/>
                <w:kern w:val="0"/>
                <w:sz w:val="24"/>
                <w:szCs w:val="24"/>
              </w:rPr>
              <w:t>(25分)</w:t>
            </w:r>
          </w:p>
        </w:tc>
        <w:tc>
          <w:tcPr>
            <w:tcW w:w="803" w:type="dxa"/>
            <w:gridSpan w:val="2"/>
            <w:vMerge w:val="restart"/>
            <w:tcBorders>
              <w:top w:val="single" w:color="000000"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职责履行（</w:t>
            </w:r>
            <w:r>
              <w:rPr>
                <w:rFonts w:hint="eastAsia" w:ascii="仿宋" w:hAnsi="仿宋" w:eastAsia="仿宋" w:cs="Arial"/>
                <w:kern w:val="0"/>
                <w:sz w:val="24"/>
                <w:szCs w:val="24"/>
              </w:rPr>
              <w:t>25分</w:t>
            </w:r>
            <w:r>
              <w:rPr>
                <w:rFonts w:ascii="仿宋" w:hAnsi="仿宋" w:eastAsia="仿宋" w:cs="Arial"/>
                <w:kern w:val="0"/>
                <w:sz w:val="24"/>
                <w:szCs w:val="24"/>
              </w:rPr>
              <w:t>）</w:t>
            </w: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项目实际完成率（</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部门履行职责而实际完成的项目数与计划完成的项目数的比率，用以反映和评价部门履职任务目标的实现程度。</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项目实际完成率</w:t>
            </w:r>
            <w:r>
              <w:rPr>
                <w:rFonts w:hint="eastAsia" w:ascii="仿宋" w:hAnsi="仿宋" w:eastAsia="仿宋" w:cs="Arial"/>
                <w:kern w:val="0"/>
                <w:sz w:val="24"/>
                <w:szCs w:val="24"/>
              </w:rPr>
              <w:t>=</w:t>
            </w:r>
            <w:r>
              <w:rPr>
                <w:rFonts w:ascii="仿宋" w:hAnsi="仿宋" w:eastAsia="仿宋" w:cs="Arial"/>
                <w:kern w:val="0"/>
                <w:sz w:val="24"/>
                <w:szCs w:val="24"/>
              </w:rPr>
              <w:t>（实际完成项目数</w:t>
            </w:r>
            <w:r>
              <w:rPr>
                <w:rFonts w:hint="eastAsia" w:ascii="仿宋" w:hAnsi="仿宋" w:eastAsia="仿宋" w:cs="Arial"/>
                <w:kern w:val="0"/>
                <w:sz w:val="24"/>
                <w:szCs w:val="24"/>
              </w:rPr>
              <w:t>/</w:t>
            </w:r>
            <w:r>
              <w:rPr>
                <w:rFonts w:ascii="仿宋" w:hAnsi="仿宋" w:eastAsia="仿宋" w:cs="Arial"/>
                <w:kern w:val="0"/>
                <w:sz w:val="24"/>
                <w:szCs w:val="24"/>
              </w:rPr>
              <w:t>计划完成项目数）×</w:t>
            </w:r>
            <w:r>
              <w:rPr>
                <w:rFonts w:hint="eastAsia" w:ascii="仿宋" w:hAnsi="仿宋" w:eastAsia="仿宋" w:cs="Arial"/>
                <w:kern w:val="0"/>
                <w:sz w:val="24"/>
                <w:szCs w:val="24"/>
              </w:rPr>
              <w:t>100%</w:t>
            </w:r>
            <w:r>
              <w:rPr>
                <w:rFonts w:ascii="仿宋" w:hAnsi="仿宋" w:eastAsia="仿宋" w:cs="Arial"/>
                <w:kern w:val="0"/>
                <w:sz w:val="24"/>
                <w:szCs w:val="24"/>
              </w:rPr>
              <w:t>。</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100%＞比率≥95%，得5分；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95%＞比率≥90%，得4分；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90%＞比率≥85%，得3分；</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比率</w:t>
            </w:r>
            <w:r>
              <w:rPr>
                <w:rFonts w:hint="eastAsia" w:ascii="仿宋" w:hAnsi="仿宋" w:eastAsia="仿宋" w:cs="Arial"/>
                <w:kern w:val="0"/>
                <w:sz w:val="24"/>
                <w:szCs w:val="24"/>
              </w:rPr>
              <w:t>＜</w:t>
            </w:r>
            <w:r>
              <w:rPr>
                <w:rFonts w:hint="eastAsia" w:ascii="仿宋" w:hAnsi="仿宋" w:eastAsia="仿宋" w:cs="宋体"/>
                <w:kern w:val="0"/>
                <w:sz w:val="24"/>
                <w:szCs w:val="24"/>
              </w:rPr>
              <w:t>85%得0分。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宋体" w:cs="宋体"/>
                <w:kern w:val="0"/>
                <w:sz w:val="24"/>
                <w:szCs w:val="24"/>
                <w:lang w:val="en-US" w:eastAsia="zh-CN"/>
              </w:rPr>
            </w:pPr>
            <w:r>
              <w:rPr>
                <w:rFonts w:hint="eastAsia" w:ascii="宋体" w:hAnsi="宋体" w:eastAsia="宋体" w:cs="宋体"/>
                <w:kern w:val="0"/>
                <w:sz w:val="20"/>
                <w:szCs w:val="24"/>
              </w:rPr>
              <w:t> </w:t>
            </w:r>
            <w:r>
              <w:rPr>
                <w:rFonts w:hint="eastAsia" w:ascii="宋体" w:hAnsi="宋体" w:eastAsia="宋体" w:cs="宋体"/>
                <w:kern w:val="0"/>
                <w:sz w:val="20"/>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9"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项目质量达标率（</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部门已完成项目中质量达标项目个数占已完成项目个数的比率</w:t>
            </w:r>
            <w:r>
              <w:rPr>
                <w:rFonts w:hint="eastAsia" w:ascii="仿宋" w:hAnsi="仿宋" w:eastAsia="仿宋" w:cs="Arial"/>
                <w:kern w:val="0"/>
                <w:sz w:val="24"/>
                <w:szCs w:val="24"/>
              </w:rPr>
              <w:t>,</w:t>
            </w:r>
            <w:r>
              <w:rPr>
                <w:rFonts w:ascii="仿宋" w:hAnsi="仿宋" w:eastAsia="仿宋" w:cs="Arial"/>
                <w:kern w:val="0"/>
                <w:sz w:val="24"/>
                <w:szCs w:val="24"/>
              </w:rPr>
              <w:t>用以反映和评价部门履职质量目标的实现程度。</w:t>
            </w:r>
          </w:p>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项目质量达标率</w:t>
            </w:r>
            <w:r>
              <w:rPr>
                <w:rFonts w:hint="eastAsia" w:ascii="仿宋" w:hAnsi="仿宋" w:eastAsia="仿宋" w:cs="Arial"/>
                <w:kern w:val="0"/>
                <w:sz w:val="24"/>
                <w:szCs w:val="24"/>
              </w:rPr>
              <w:t>=</w:t>
            </w:r>
            <w:r>
              <w:rPr>
                <w:rFonts w:ascii="仿宋" w:hAnsi="仿宋" w:eastAsia="仿宋" w:cs="Arial"/>
                <w:kern w:val="0"/>
                <w:sz w:val="24"/>
                <w:szCs w:val="24"/>
              </w:rPr>
              <w:t>（已完成项目中质量达标项目个数</w:t>
            </w:r>
            <w:r>
              <w:rPr>
                <w:rFonts w:hint="eastAsia" w:ascii="仿宋" w:hAnsi="仿宋" w:eastAsia="仿宋" w:cs="Arial"/>
                <w:kern w:val="0"/>
                <w:sz w:val="24"/>
                <w:szCs w:val="24"/>
              </w:rPr>
              <w:t>/</w:t>
            </w:r>
            <w:r>
              <w:rPr>
                <w:rFonts w:ascii="仿宋" w:hAnsi="仿宋" w:eastAsia="仿宋" w:cs="Arial"/>
                <w:kern w:val="0"/>
                <w:sz w:val="24"/>
                <w:szCs w:val="24"/>
              </w:rPr>
              <w:t>已完成项目个数）×</w:t>
            </w:r>
            <w:r>
              <w:rPr>
                <w:rFonts w:hint="eastAsia" w:ascii="仿宋" w:hAnsi="仿宋" w:eastAsia="仿宋" w:cs="Arial"/>
                <w:kern w:val="0"/>
                <w:sz w:val="24"/>
                <w:szCs w:val="24"/>
              </w:rPr>
              <w:t>100%</w:t>
            </w:r>
            <w:r>
              <w:rPr>
                <w:rFonts w:ascii="仿宋" w:hAnsi="仿宋" w:eastAsia="仿宋" w:cs="Arial"/>
                <w:kern w:val="0"/>
                <w:sz w:val="24"/>
                <w:szCs w:val="24"/>
              </w:rPr>
              <w:t>。</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项目质量达标是指项目决算验收合格。</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目标值100%；以5分为上限，采用完成比率法计分：得分=项目质量达标率×5，</w:t>
            </w:r>
            <w:r>
              <w:rPr>
                <w:rFonts w:hint="eastAsia" w:ascii="仿宋" w:hAnsi="仿宋" w:eastAsia="仿宋" w:cs="Arial"/>
                <w:kern w:val="0"/>
                <w:sz w:val="24"/>
                <w:szCs w:val="24"/>
              </w:rPr>
              <w:t>≤</w:t>
            </w:r>
            <w:r>
              <w:rPr>
                <w:rFonts w:hint="eastAsia" w:ascii="仿宋" w:hAnsi="仿宋" w:eastAsia="仿宋" w:cs="宋体"/>
                <w:kern w:val="0"/>
                <w:sz w:val="24"/>
                <w:szCs w:val="24"/>
              </w:rPr>
              <w:t>95%的扣5分。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宋体" w:cs="宋体"/>
                <w:kern w:val="0"/>
                <w:sz w:val="24"/>
                <w:szCs w:val="24"/>
                <w:lang w:val="en-US" w:eastAsia="zh-CN"/>
              </w:rPr>
            </w:pPr>
            <w:r>
              <w:rPr>
                <w:rFonts w:hint="eastAsia" w:ascii="宋体" w:hAnsi="宋体" w:eastAsia="宋体" w:cs="宋体"/>
                <w:kern w:val="0"/>
                <w:sz w:val="20"/>
                <w:szCs w:val="24"/>
              </w:rPr>
              <w:t> </w:t>
            </w: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重点工作办结率</w:t>
            </w:r>
            <w:r>
              <w:rPr>
                <w:rFonts w:ascii="仿宋" w:hAnsi="仿宋" w:eastAsia="仿宋" w:cs="Arial"/>
                <w:kern w:val="0"/>
                <w:sz w:val="24"/>
                <w:szCs w:val="24"/>
              </w:rPr>
              <w:t>（</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部门年度重点工作实际完成数与交办或下达数的比率，用以反映部门对重点工作的办理落实程度。</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重点工作办结率=（重点工作实际完成数/交办或下达数）×100%。</w:t>
            </w:r>
          </w:p>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重点工作是指党委、政府、人大、相关部门交办或下达的工作任务。</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目标值100%；以5分为上限，采用完成比率法计分：得分=重点工作办结率×5，</w:t>
            </w:r>
            <w:r>
              <w:rPr>
                <w:rFonts w:hint="eastAsia" w:ascii="仿宋" w:hAnsi="仿宋" w:eastAsia="仿宋" w:cs="Arial"/>
                <w:kern w:val="0"/>
                <w:sz w:val="24"/>
                <w:szCs w:val="24"/>
              </w:rPr>
              <w:t>≤</w:t>
            </w:r>
            <w:r>
              <w:rPr>
                <w:rFonts w:hint="eastAsia" w:ascii="仿宋" w:hAnsi="仿宋" w:eastAsia="仿宋" w:cs="宋体"/>
                <w:kern w:val="0"/>
                <w:sz w:val="24"/>
                <w:szCs w:val="24"/>
              </w:rPr>
              <w:t>90%的扣5分。</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eastAsia" w:ascii="仿宋" w:hAnsi="仿宋" w:eastAsia="宋体" w:cs="宋体"/>
                <w:kern w:val="0"/>
                <w:sz w:val="24"/>
                <w:szCs w:val="24"/>
                <w:lang w:val="en-US" w:eastAsia="zh-CN"/>
              </w:rPr>
            </w:pPr>
            <w:r>
              <w:rPr>
                <w:rFonts w:hint="eastAsia" w:ascii="宋体" w:hAnsi="宋体" w:eastAsia="宋体" w:cs="宋体"/>
                <w:kern w:val="0"/>
                <w:sz w:val="20"/>
                <w:szCs w:val="24"/>
              </w:rPr>
              <w:t> </w:t>
            </w: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4" w:hRule="atLeast"/>
          <w:jc w:val="center"/>
        </w:trPr>
        <w:tc>
          <w:tcPr>
            <w:tcW w:w="1153"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绩效目标完成率（10分）</w:t>
            </w:r>
          </w:p>
        </w:tc>
        <w:tc>
          <w:tcPr>
            <w:tcW w:w="3422" w:type="dxa"/>
            <w:gridSpan w:val="6"/>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反映部门（单位）整体绩效目标完成的情况</w:t>
            </w:r>
          </w:p>
        </w:tc>
        <w:tc>
          <w:tcPr>
            <w:tcW w:w="2856" w:type="dxa"/>
            <w:gridSpan w:val="5"/>
            <w:tcBorders>
              <w:top w:val="single" w:color="000000" w:sz="4" w:space="0"/>
              <w:left w:val="single" w:color="auto" w:sz="4" w:space="0"/>
              <w:bottom w:val="single" w:color="auto"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本项得分=绩效目标完成率×10</w:t>
            </w:r>
          </w:p>
          <w:p>
            <w:pPr>
              <w:widowControl/>
              <w:spacing w:line="68" w:lineRule="atLeast"/>
              <w:jc w:val="left"/>
              <w:rPr>
                <w:rFonts w:ascii="仿宋" w:hAnsi="仿宋" w:eastAsia="仿宋" w:cs="宋体"/>
                <w:kern w:val="0"/>
                <w:sz w:val="24"/>
                <w:szCs w:val="24"/>
              </w:rPr>
            </w:pPr>
            <w:r>
              <w:rPr>
                <w:rFonts w:hint="eastAsia" w:ascii="仿宋" w:hAnsi="仿宋" w:eastAsia="仿宋" w:cs="宋体"/>
                <w:kern w:val="0"/>
                <w:sz w:val="24"/>
                <w:szCs w:val="24"/>
              </w:rPr>
              <w:t>（绩效目标完成率需提出合理依据）</w:t>
            </w:r>
          </w:p>
        </w:tc>
        <w:tc>
          <w:tcPr>
            <w:tcW w:w="719" w:type="dxa"/>
            <w:tcBorders>
              <w:top w:val="single" w:color="000000" w:sz="4" w:space="0"/>
              <w:left w:val="single" w:color="auto" w:sz="4" w:space="0"/>
              <w:bottom w:val="single" w:color="auto" w:sz="4" w:space="0"/>
              <w:right w:val="single" w:color="000000" w:sz="4" w:space="0"/>
            </w:tcBorders>
            <w:vAlign w:val="center"/>
          </w:tcPr>
          <w:p>
            <w:pPr>
              <w:widowControl/>
              <w:spacing w:line="68" w:lineRule="atLeast"/>
              <w:jc w:val="left"/>
              <w:rPr>
                <w:rFonts w:hint="default"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8" w:hRule="atLeast"/>
          <w:jc w:val="center"/>
        </w:trPr>
        <w:tc>
          <w:tcPr>
            <w:tcW w:w="1153" w:type="dxa"/>
            <w:gridSpan w:val="2"/>
            <w:vMerge w:val="restart"/>
            <w:tcBorders>
              <w:left w:val="single" w:color="000000"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效益（15分）</w:t>
            </w:r>
          </w:p>
        </w:tc>
        <w:tc>
          <w:tcPr>
            <w:tcW w:w="803" w:type="dxa"/>
            <w:gridSpan w:val="2"/>
            <w:tcBorders>
              <w:top w:val="single" w:color="auto" w:sz="4" w:space="0"/>
              <w:left w:val="single" w:color="000000" w:sz="4" w:space="0"/>
              <w:right w:val="single" w:color="000000"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Arial"/>
                <w:kern w:val="0"/>
                <w:sz w:val="24"/>
                <w:szCs w:val="24"/>
              </w:rPr>
              <w:t>效果性（5分）</w:t>
            </w: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bCs/>
                <w:color w:val="000000"/>
                <w:kern w:val="0"/>
                <w:sz w:val="24"/>
                <w:szCs w:val="24"/>
              </w:rPr>
              <w:t>社会经济效益</w:t>
            </w:r>
            <w:r>
              <w:rPr>
                <w:rFonts w:ascii="仿宋" w:hAnsi="仿宋" w:eastAsia="仿宋" w:cs="Arial"/>
                <w:bCs/>
                <w:kern w:val="0"/>
                <w:sz w:val="24"/>
                <w:szCs w:val="24"/>
              </w:rPr>
              <w:t>（</w:t>
            </w:r>
            <w:r>
              <w:rPr>
                <w:rFonts w:hint="eastAsia" w:ascii="仿宋" w:hAnsi="仿宋" w:eastAsia="仿宋" w:cs="Arial"/>
                <w:bCs/>
                <w:kern w:val="0"/>
                <w:sz w:val="24"/>
                <w:szCs w:val="24"/>
              </w:rPr>
              <w:t>5</w:t>
            </w:r>
            <w:r>
              <w:rPr>
                <w:rFonts w:ascii="仿宋" w:hAnsi="仿宋" w:eastAsia="仿宋" w:cs="Arial"/>
                <w:bCs/>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color w:val="000000"/>
                <w:kern w:val="0"/>
                <w:sz w:val="24"/>
                <w:szCs w:val="24"/>
              </w:rPr>
              <w:t>反映项目实施直接产出的社会、经济、环境效应，主要通过项目资金使用效果的个性指标完成情况反映。</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hint="eastAsia" w:ascii="仿宋" w:hAnsi="仿宋" w:eastAsia="仿宋" w:cs="宋体"/>
                <w:color w:val="000000"/>
                <w:kern w:val="0"/>
                <w:sz w:val="24"/>
                <w:szCs w:val="24"/>
              </w:rPr>
              <w:t>根据项目实际并结合绩效目标设立情况，有选择地设置个性化绩效指标，且通过绩效指标完成情况与目标值对比分析，进行核定得分。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default"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8"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restart"/>
            <w:tcBorders>
              <w:left w:val="single" w:color="000000" w:sz="4" w:space="0"/>
              <w:right w:val="single" w:color="000000" w:sz="4" w:space="0"/>
            </w:tcBorders>
            <w:vAlign w:val="center"/>
          </w:tcPr>
          <w:p>
            <w:pPr>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公平性</w:t>
            </w:r>
          </w:p>
          <w:p>
            <w:pPr>
              <w:spacing w:line="68" w:lineRule="atLeast"/>
              <w:jc w:val="left"/>
              <w:rPr>
                <w:rFonts w:ascii="仿宋" w:hAnsi="仿宋" w:eastAsia="仿宋" w:cs="Arial"/>
                <w:kern w:val="0"/>
                <w:sz w:val="24"/>
                <w:szCs w:val="24"/>
              </w:rPr>
            </w:pPr>
            <w:r>
              <w:rPr>
                <w:rFonts w:ascii="仿宋" w:hAnsi="仿宋" w:eastAsia="仿宋" w:cs="Arial"/>
                <w:kern w:val="0"/>
                <w:sz w:val="24"/>
                <w:szCs w:val="24"/>
              </w:rPr>
              <w:t>（</w:t>
            </w:r>
            <w:r>
              <w:rPr>
                <w:rFonts w:hint="eastAsia" w:ascii="仿宋" w:hAnsi="仿宋" w:eastAsia="仿宋" w:cs="Arial"/>
                <w:kern w:val="0"/>
                <w:sz w:val="24"/>
                <w:szCs w:val="24"/>
              </w:rPr>
              <w:t>10分</w:t>
            </w:r>
            <w:r>
              <w:rPr>
                <w:rFonts w:ascii="仿宋" w:hAnsi="仿宋" w:eastAsia="仿宋" w:cs="Arial"/>
                <w:kern w:val="0"/>
                <w:sz w:val="24"/>
                <w:szCs w:val="24"/>
              </w:rPr>
              <w:t>）</w:t>
            </w: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群众信访办理情况（5分）</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部门（单位）对群众信访意见的完成情况及及时性，反映部门（单位）对群粽意见的重视程度。</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设置了便利的群众意见反映渠道和群众意见办理回复机制的，得2分；</w:t>
            </w:r>
          </w:p>
          <w:p>
            <w:pPr>
              <w:widowControl/>
              <w:spacing w:line="240" w:lineRule="exact"/>
              <w:jc w:val="left"/>
              <w:rPr>
                <w:rFonts w:ascii="仿宋" w:hAnsi="仿宋" w:eastAsia="仿宋" w:cs="Arial"/>
                <w:kern w:val="0"/>
                <w:sz w:val="24"/>
                <w:szCs w:val="24"/>
              </w:rPr>
            </w:pPr>
            <w:r>
              <w:rPr>
                <w:rFonts w:hint="eastAsia" w:ascii="仿宋" w:hAnsi="仿宋" w:eastAsia="仿宋" w:cs="Arial"/>
                <w:kern w:val="0"/>
                <w:sz w:val="24"/>
                <w:szCs w:val="24"/>
              </w:rPr>
              <w:t>当年所有群众信访意见均有回复，且在规定时间内，得3分，否则按比例扣分。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5" w:hRule="atLeast"/>
          <w:jc w:val="center"/>
        </w:trPr>
        <w:tc>
          <w:tcPr>
            <w:tcW w:w="1153" w:type="dxa"/>
            <w:gridSpan w:val="2"/>
            <w:vMerge w:val="continue"/>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p>
        </w:tc>
        <w:tc>
          <w:tcPr>
            <w:tcW w:w="803" w:type="dxa"/>
            <w:gridSpan w:val="2"/>
            <w:vMerge w:val="continue"/>
            <w:tcBorders>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宋体"/>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社会公众满意度（</w:t>
            </w:r>
            <w:r>
              <w:rPr>
                <w:rFonts w:hint="eastAsia" w:ascii="仿宋" w:hAnsi="仿宋" w:eastAsia="仿宋" w:cs="Arial"/>
                <w:kern w:val="0"/>
                <w:sz w:val="24"/>
                <w:szCs w:val="24"/>
              </w:rPr>
              <w:t>5分</w:t>
            </w:r>
            <w:r>
              <w:rPr>
                <w:rFonts w:ascii="仿宋" w:hAnsi="仿宋" w:eastAsia="仿宋" w:cs="Arial"/>
                <w:kern w:val="0"/>
                <w:sz w:val="24"/>
                <w:szCs w:val="24"/>
              </w:rPr>
              <w:t>）</w:t>
            </w: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通过问卷调查了解社会公众对部门履职效果、解决民众关心的热点问题、厉行节约等方面的满意程度，反映和评价部门支出所带来的社会效益。</w:t>
            </w: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宋体"/>
                <w:kern w:val="0"/>
                <w:sz w:val="24"/>
                <w:szCs w:val="24"/>
              </w:rPr>
            </w:pPr>
            <w:r>
              <w:rPr>
                <w:rFonts w:ascii="仿宋" w:hAnsi="仿宋" w:eastAsia="仿宋" w:cs="Arial"/>
                <w:kern w:val="0"/>
                <w:sz w:val="24"/>
                <w:szCs w:val="24"/>
              </w:rPr>
              <w:t>按照满意度调查的优秀、良好、合格、不合格给予该项指标打分：</w:t>
            </w:r>
          </w:p>
          <w:p>
            <w:pPr>
              <w:widowControl/>
              <w:spacing w:line="68" w:lineRule="atLeast"/>
              <w:jc w:val="left"/>
              <w:rPr>
                <w:rFonts w:ascii="仿宋" w:hAnsi="仿宋" w:eastAsia="仿宋" w:cs="宋体"/>
                <w:kern w:val="0"/>
                <w:sz w:val="24"/>
                <w:szCs w:val="24"/>
              </w:rPr>
            </w:pPr>
            <w:r>
              <w:rPr>
                <w:rFonts w:ascii="仿宋" w:hAnsi="仿宋" w:eastAsia="仿宋" w:cs="Arial"/>
                <w:kern w:val="0"/>
                <w:sz w:val="24"/>
                <w:szCs w:val="24"/>
              </w:rPr>
              <w:t>优秀（</w:t>
            </w:r>
            <w:r>
              <w:rPr>
                <w:rFonts w:hint="eastAsia" w:ascii="仿宋" w:hAnsi="仿宋" w:eastAsia="仿宋" w:cs="Arial"/>
                <w:kern w:val="0"/>
                <w:sz w:val="24"/>
                <w:szCs w:val="24"/>
              </w:rPr>
              <w:t>5分</w:t>
            </w:r>
            <w:r>
              <w:rPr>
                <w:rFonts w:ascii="仿宋" w:hAnsi="仿宋" w:eastAsia="仿宋" w:cs="Arial"/>
                <w:kern w:val="0"/>
                <w:sz w:val="24"/>
                <w:szCs w:val="24"/>
              </w:rPr>
              <w:t>）；良好（</w:t>
            </w:r>
            <w:r>
              <w:rPr>
                <w:rFonts w:hint="eastAsia" w:ascii="仿宋" w:hAnsi="仿宋" w:eastAsia="仿宋" w:cs="Arial"/>
                <w:kern w:val="0"/>
                <w:sz w:val="24"/>
                <w:szCs w:val="24"/>
              </w:rPr>
              <w:t>3分</w:t>
            </w:r>
            <w:r>
              <w:rPr>
                <w:rFonts w:ascii="仿宋" w:hAnsi="仿宋" w:eastAsia="仿宋" w:cs="Arial"/>
                <w:kern w:val="0"/>
                <w:sz w:val="24"/>
                <w:szCs w:val="24"/>
              </w:rPr>
              <w:t>）；合格（</w:t>
            </w:r>
            <w:r>
              <w:rPr>
                <w:rFonts w:hint="eastAsia" w:ascii="仿宋" w:hAnsi="仿宋" w:eastAsia="仿宋" w:cs="Arial"/>
                <w:kern w:val="0"/>
                <w:sz w:val="24"/>
                <w:szCs w:val="24"/>
              </w:rPr>
              <w:t>1分</w:t>
            </w:r>
            <w:r>
              <w:rPr>
                <w:rFonts w:ascii="仿宋" w:hAnsi="仿宋" w:eastAsia="仿宋" w:cs="Arial"/>
                <w:kern w:val="0"/>
                <w:sz w:val="24"/>
                <w:szCs w:val="24"/>
              </w:rPr>
              <w:t>）；不合格（</w:t>
            </w:r>
            <w:r>
              <w:rPr>
                <w:rFonts w:hint="eastAsia" w:ascii="仿宋" w:hAnsi="仿宋" w:eastAsia="仿宋" w:cs="Arial"/>
                <w:kern w:val="0"/>
                <w:sz w:val="24"/>
                <w:szCs w:val="24"/>
              </w:rPr>
              <w:t>0分</w:t>
            </w:r>
            <w:r>
              <w:rPr>
                <w:rFonts w:ascii="仿宋" w:hAnsi="仿宋" w:eastAsia="仿宋" w:cs="Arial"/>
                <w:kern w:val="0"/>
                <w:sz w:val="24"/>
                <w:szCs w:val="24"/>
              </w:rPr>
              <w:t>）。</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eastAsia"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0" w:hRule="atLeast"/>
          <w:jc w:val="center"/>
        </w:trPr>
        <w:tc>
          <w:tcPr>
            <w:tcW w:w="1153" w:type="dxa"/>
            <w:gridSpan w:val="2"/>
            <w:tcBorders>
              <w:left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小计</w:t>
            </w:r>
          </w:p>
        </w:tc>
        <w:tc>
          <w:tcPr>
            <w:tcW w:w="803" w:type="dxa"/>
            <w:gridSpan w:val="2"/>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100</w:t>
            </w: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3422" w:type="dxa"/>
            <w:gridSpan w:val="6"/>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2856" w:type="dxa"/>
            <w:gridSpan w:val="5"/>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hint="default" w:ascii="宋体" w:hAnsi="宋体" w:eastAsia="宋体" w:cs="宋体"/>
                <w:kern w:val="0"/>
                <w:sz w:val="20"/>
                <w:szCs w:val="24"/>
                <w:lang w:val="en-US" w:eastAsia="zh-CN"/>
              </w:rPr>
            </w:pPr>
            <w:r>
              <w:rPr>
                <w:rFonts w:hint="eastAsia" w:ascii="宋体" w:hAnsi="宋体" w:eastAsia="宋体" w:cs="宋体"/>
                <w:kern w:val="0"/>
                <w:sz w:val="20"/>
                <w:szCs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jc w:val="center"/>
        </w:trPr>
        <w:tc>
          <w:tcPr>
            <w:tcW w:w="1153" w:type="dxa"/>
            <w:gridSpan w:val="2"/>
            <w:tcBorders>
              <w:left w:val="single" w:color="000000" w:sz="4" w:space="0"/>
              <w:bottom w:val="single" w:color="000000" w:sz="4" w:space="0"/>
              <w:right w:val="single" w:color="000000"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评价结果</w:t>
            </w:r>
          </w:p>
        </w:tc>
        <w:tc>
          <w:tcPr>
            <w:tcW w:w="803" w:type="dxa"/>
            <w:gridSpan w:val="2"/>
            <w:tcBorders>
              <w:top w:val="single" w:color="auto" w:sz="4" w:space="0"/>
              <w:left w:val="single" w:color="000000" w:sz="4" w:space="0"/>
              <w:bottom w:val="single" w:color="auto" w:sz="4" w:space="0"/>
              <w:right w:val="single" w:color="000000" w:sz="4" w:space="0"/>
            </w:tcBorders>
            <w:vAlign w:val="center"/>
          </w:tcPr>
          <w:p>
            <w:pPr>
              <w:widowControl/>
              <w:spacing w:line="68" w:lineRule="atLeast"/>
              <w:jc w:val="left"/>
              <w:rPr>
                <w:rFonts w:ascii="仿宋" w:hAnsi="仿宋" w:eastAsia="仿宋" w:cs="Arial"/>
                <w:kern w:val="0"/>
                <w:sz w:val="24"/>
                <w:szCs w:val="24"/>
              </w:rPr>
            </w:pPr>
          </w:p>
        </w:tc>
        <w:tc>
          <w:tcPr>
            <w:tcW w:w="1182"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p>
        </w:tc>
        <w:tc>
          <w:tcPr>
            <w:tcW w:w="6278" w:type="dxa"/>
            <w:gridSpan w:val="11"/>
            <w:tcBorders>
              <w:top w:val="single" w:color="000000" w:sz="4" w:space="0"/>
              <w:left w:val="single" w:color="auto" w:sz="4" w:space="0"/>
              <w:bottom w:val="single" w:color="000000" w:sz="4" w:space="0"/>
              <w:right w:val="single" w:color="auto" w:sz="4" w:space="0"/>
            </w:tcBorders>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sym w:font="Wingdings 2" w:char="0052"/>
            </w:r>
            <w:r>
              <w:rPr>
                <w:rFonts w:hint="eastAsia" w:ascii="仿宋" w:hAnsi="仿宋" w:eastAsia="仿宋" w:cs="Arial"/>
                <w:kern w:val="0"/>
                <w:sz w:val="24"/>
                <w:szCs w:val="24"/>
              </w:rPr>
              <w:t>优秀</w:t>
            </w:r>
            <w:r>
              <w:rPr>
                <w:rFonts w:ascii="仿宋" w:hAnsi="仿宋" w:eastAsia="仿宋" w:cs="Arial"/>
                <w:kern w:val="0"/>
                <w:sz w:val="24"/>
                <w:szCs w:val="24"/>
              </w:rPr>
              <w:t xml:space="preserve">  90分≤得分≤100分； □良好  80分≤得分≤89分；</w:t>
            </w:r>
          </w:p>
          <w:p>
            <w:pPr>
              <w:widowControl/>
              <w:spacing w:line="68" w:lineRule="atLeast"/>
              <w:jc w:val="left"/>
              <w:rPr>
                <w:rFonts w:ascii="仿宋" w:hAnsi="仿宋" w:eastAsia="仿宋" w:cs="Arial"/>
                <w:kern w:val="0"/>
                <w:sz w:val="24"/>
                <w:szCs w:val="24"/>
              </w:rPr>
            </w:pPr>
            <w:r>
              <w:rPr>
                <w:rFonts w:ascii="仿宋" w:hAnsi="仿宋" w:eastAsia="仿宋" w:cs="Arial"/>
                <w:kern w:val="0"/>
                <w:sz w:val="24"/>
                <w:szCs w:val="24"/>
              </w:rPr>
              <w:t xml:space="preserve">  □中  60分≤得分≤79分；  □较差  0≤得分≤59分</w:t>
            </w:r>
          </w:p>
        </w:tc>
        <w:tc>
          <w:tcPr>
            <w:tcW w:w="719" w:type="dxa"/>
            <w:tcBorders>
              <w:top w:val="single" w:color="000000" w:sz="4" w:space="0"/>
              <w:left w:val="single" w:color="auto" w:sz="4" w:space="0"/>
              <w:bottom w:val="single" w:color="000000" w:sz="4" w:space="0"/>
              <w:right w:val="single" w:color="000000" w:sz="4" w:space="0"/>
            </w:tcBorders>
            <w:vAlign w:val="center"/>
          </w:tcPr>
          <w:p>
            <w:pPr>
              <w:widowControl/>
              <w:spacing w:line="68" w:lineRule="atLeast"/>
              <w:jc w:val="left"/>
              <w:rPr>
                <w:rFonts w:ascii="宋体" w:hAnsi="宋体" w:eastAsia="宋体" w:cs="宋体"/>
                <w:kern w:val="0"/>
                <w:sz w:val="20"/>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05" w:hRule="atLeast"/>
          <w:jc w:val="center"/>
        </w:trPr>
        <w:tc>
          <w:tcPr>
            <w:tcW w:w="10135" w:type="dxa"/>
            <w:gridSpan w:val="19"/>
            <w:tcBorders>
              <w:top w:val="nil"/>
              <w:left w:val="nil"/>
              <w:bottom w:val="nil"/>
              <w:right w:val="nil"/>
            </w:tcBorders>
            <w:shd w:val="clear" w:color="auto" w:fill="FFFFFF"/>
            <w:tcMar>
              <w:top w:w="15" w:type="dxa"/>
              <w:left w:w="15" w:type="dxa"/>
              <w:right w:w="15" w:type="dxa"/>
            </w:tcMar>
            <w:vAlign w:val="center"/>
          </w:tcPr>
          <w:p>
            <w:pPr>
              <w:jc w:val="center"/>
              <w:textAlignment w:val="center"/>
              <w:rPr>
                <w:rFonts w:hint="eastAsia"/>
                <w:color w:val="000000"/>
                <w:sz w:val="32"/>
                <w:szCs w:val="32"/>
                <w:lang w:bidi="ar"/>
              </w:rPr>
            </w:pPr>
          </w:p>
          <w:p>
            <w:pPr>
              <w:jc w:val="center"/>
              <w:textAlignment w:val="center"/>
              <w:rPr>
                <w:color w:val="000000"/>
                <w:sz w:val="32"/>
                <w:szCs w:val="32"/>
              </w:rPr>
            </w:pPr>
            <w:r>
              <w:rPr>
                <w:rFonts w:hint="eastAsia"/>
                <w:color w:val="000000"/>
                <w:sz w:val="32"/>
                <w:szCs w:val="32"/>
                <w:lang w:bidi="ar"/>
              </w:rPr>
              <w:t>2021年预算项目绩效目标自评表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 xml:space="preserve">填报单位：        </w:t>
            </w:r>
          </w:p>
        </w:tc>
        <w:tc>
          <w:tcPr>
            <w:tcW w:w="899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lang w:eastAsia="zh-CN"/>
              </w:rPr>
              <w:t>垫江县</w:t>
            </w:r>
            <w:r>
              <w:rPr>
                <w:rFonts w:hint="eastAsia" w:ascii="仿宋" w:hAnsi="仿宋" w:eastAsia="仿宋" w:cs="Arial"/>
                <w:kern w:val="0"/>
                <w:sz w:val="24"/>
                <w:szCs w:val="24"/>
              </w:rPr>
              <w:t>鹤游镇人民政府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项目名称</w:t>
            </w:r>
          </w:p>
        </w:tc>
        <w:tc>
          <w:tcPr>
            <w:tcW w:w="5545" w:type="dxa"/>
            <w:gridSpan w:val="1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村社区补助</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自评总分（分)</w:t>
            </w:r>
          </w:p>
        </w:tc>
        <w:tc>
          <w:tcPr>
            <w:tcW w:w="26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98.85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业务主管部门</w:t>
            </w:r>
          </w:p>
        </w:tc>
        <w:tc>
          <w:tcPr>
            <w:tcW w:w="5545" w:type="dxa"/>
            <w:gridSpan w:val="1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垫江县财政局</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联系人</w:t>
            </w:r>
            <w:r>
              <w:rPr>
                <w:rFonts w:hint="eastAsia" w:ascii="仿宋" w:hAnsi="仿宋" w:eastAsia="仿宋" w:cs="Arial"/>
                <w:kern w:val="0"/>
                <w:sz w:val="24"/>
                <w:szCs w:val="24"/>
              </w:rPr>
              <w:br w:type="textWrapping"/>
            </w:r>
            <w:r>
              <w:rPr>
                <w:rFonts w:hint="eastAsia" w:ascii="仿宋" w:hAnsi="仿宋" w:eastAsia="仿宋" w:cs="Arial"/>
                <w:kern w:val="0"/>
                <w:sz w:val="24"/>
                <w:szCs w:val="24"/>
              </w:rPr>
              <w:t>及电话</w:t>
            </w:r>
          </w:p>
        </w:tc>
        <w:tc>
          <w:tcPr>
            <w:tcW w:w="26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张志 13896695183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554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全年资金总额</w:t>
            </w:r>
          </w:p>
        </w:tc>
        <w:tc>
          <w:tcPr>
            <w:tcW w:w="3447"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预算执行情况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960" w:hRule="atLeast"/>
          <w:jc w:val="center"/>
        </w:trPr>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项目资金（万元）</w:t>
            </w:r>
          </w:p>
        </w:tc>
        <w:tc>
          <w:tcPr>
            <w:tcW w:w="103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合计</w:t>
            </w:r>
          </w:p>
        </w:tc>
        <w:tc>
          <w:tcPr>
            <w:tcW w:w="20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上年结转数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年初预算数</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预算追加、追减(以“-”表示）金额</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全年执行数（决算数）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执行率</w:t>
            </w:r>
            <w:r>
              <w:rPr>
                <w:rFonts w:hint="eastAsia" w:ascii="仿宋" w:hAnsi="仿宋" w:eastAsia="仿宋" w:cs="Arial"/>
                <w:kern w:val="0"/>
                <w:sz w:val="24"/>
                <w:szCs w:val="24"/>
              </w:rPr>
              <w:br w:type="textWrapping"/>
            </w:r>
            <w:r>
              <w:rPr>
                <w:rFonts w:hint="eastAsia" w:ascii="仿宋" w:hAnsi="仿宋" w:eastAsia="仿宋" w:cs="Arial"/>
                <w:kern w:val="0"/>
                <w:sz w:val="24"/>
                <w:szCs w:val="24"/>
              </w:rPr>
              <w:t>（%)</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执行率得分</w:t>
            </w:r>
            <w:r>
              <w:rPr>
                <w:rFonts w:hint="eastAsia" w:ascii="仿宋" w:hAnsi="仿宋" w:eastAsia="仿宋" w:cs="Arial"/>
                <w:kern w:val="0"/>
                <w:sz w:val="24"/>
                <w:szCs w:val="24"/>
              </w:rPr>
              <w:br w:type="textWrapping"/>
            </w:r>
            <w:r>
              <w:rPr>
                <w:rFonts w:hint="eastAsia" w:ascii="仿宋" w:hAnsi="仿宋" w:eastAsia="仿宋" w:cs="Arial"/>
                <w:kern w:val="0"/>
                <w:sz w:val="24"/>
                <w:szCs w:val="24"/>
              </w:rPr>
              <w:t>（10分)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小计</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财政资金</w:t>
            </w:r>
          </w:p>
        </w:tc>
        <w:tc>
          <w:tcPr>
            <w:tcW w:w="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其他资金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小计</w:t>
            </w:r>
          </w:p>
        </w:tc>
        <w:tc>
          <w:tcPr>
            <w:tcW w:w="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财政资金</w:t>
            </w:r>
          </w:p>
        </w:tc>
        <w:tc>
          <w:tcPr>
            <w:tcW w:w="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其他资金</w:t>
            </w:r>
          </w:p>
        </w:tc>
        <w:tc>
          <w:tcPr>
            <w:tcW w:w="60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小计</w:t>
            </w:r>
          </w:p>
        </w:tc>
        <w:tc>
          <w:tcPr>
            <w:tcW w:w="15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277.0592</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18"/>
                <w:szCs w:val="18"/>
              </w:rPr>
              <w:t>92.51%</w:t>
            </w:r>
          </w:p>
        </w:tc>
        <w:tc>
          <w:tcPr>
            <w:tcW w:w="1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9.251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299.4988</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23.1464</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23.1464</w:t>
            </w:r>
          </w:p>
        </w:tc>
        <w:tc>
          <w:tcPr>
            <w:tcW w:w="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1"/>
                <w:szCs w:val="21"/>
              </w:rPr>
              <w:t>276.3524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276.35 </w:t>
            </w:r>
          </w:p>
        </w:tc>
        <w:tc>
          <w:tcPr>
            <w:tcW w:w="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60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年度总体目标</w:t>
            </w:r>
          </w:p>
        </w:tc>
        <w:tc>
          <w:tcPr>
            <w:tcW w:w="554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年初设定目标</w:t>
            </w:r>
          </w:p>
        </w:tc>
        <w:tc>
          <w:tcPr>
            <w:tcW w:w="34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全年目标实际完成情况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554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保障村社区人员顺利开展工作</w:t>
            </w:r>
          </w:p>
        </w:tc>
        <w:tc>
          <w:tcPr>
            <w:tcW w:w="34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保障村社区人员顺利开展工作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20" w:hRule="atLeast"/>
          <w:jc w:val="center"/>
        </w:trPr>
        <w:tc>
          <w:tcPr>
            <w:tcW w:w="11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绩效指标</w:t>
            </w:r>
          </w:p>
        </w:tc>
        <w:tc>
          <w:tcPr>
            <w:tcW w:w="1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一级指标</w:t>
            </w: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二级指标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三级指标（指标名称）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年度指标值（计量单位）</w:t>
            </w:r>
          </w:p>
        </w:tc>
        <w:tc>
          <w:tcPr>
            <w:tcW w:w="608"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调整后指标值（未调整不填列）</w:t>
            </w: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实际完成值（计量单位）</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得分系数（%）</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权重</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产出指标</w:t>
            </w: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数量指标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涉及村社区个数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8个</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769" w:type="dxa"/>
            <w:tcBorders>
              <w:top w:val="nil"/>
              <w:left w:val="nil"/>
              <w:bottom w:val="nil"/>
              <w:right w:val="nil"/>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8个</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数量指标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村社区干部人数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76人</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76人</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500"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质量指标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拨发村社区工作经费和干部工资拨款率</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成本指标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村社区工作经费及其他补助支出</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299.06万元</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277.06万元</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时效指标</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年度完成任务率</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社会效益</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更好为群众服务</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好</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好</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80" w:hRule="atLeast"/>
          <w:jc w:val="center"/>
        </w:trPr>
        <w:tc>
          <w:tcPr>
            <w:tcW w:w="11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1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满意度指标</w:t>
            </w:r>
          </w:p>
        </w:tc>
        <w:tc>
          <w:tcPr>
            <w:tcW w:w="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满意度指标（10分）</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群众满意度</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90%</w:t>
            </w:r>
          </w:p>
        </w:tc>
        <w:tc>
          <w:tcPr>
            <w:tcW w:w="8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r>
              <w:rPr>
                <w:rFonts w:hint="eastAsia" w:ascii="仿宋" w:hAnsi="仿宋" w:eastAsia="仿宋" w:cs="Arial"/>
                <w:kern w:val="0"/>
                <w:sz w:val="24"/>
                <w:szCs w:val="24"/>
              </w:rPr>
              <w:t>绩效目标未全部完成原因分析及整改措施</w:t>
            </w:r>
          </w:p>
        </w:tc>
        <w:tc>
          <w:tcPr>
            <w:tcW w:w="899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eastAsia" w:ascii="仿宋" w:hAnsi="仿宋" w:eastAsia="仿宋" w:cs="Arial"/>
                <w:kern w:val="0"/>
                <w:sz w:val="24"/>
                <w:szCs w:val="24"/>
                <w:lang w:val="en-US" w:eastAsia="zh-CN"/>
              </w:rPr>
            </w:pPr>
            <w:r>
              <w:rPr>
                <w:rFonts w:hint="eastAsia" w:ascii="仿宋" w:hAnsi="仿宋" w:eastAsia="仿宋" w:cs="Arial"/>
                <w:kern w:val="0"/>
                <w:sz w:val="24"/>
                <w:szCs w:val="24"/>
              </w:rPr>
              <w:t>一、未全部完成原因分析:</w:t>
            </w:r>
            <w:r>
              <w:rPr>
                <w:rFonts w:hint="eastAsia" w:ascii="仿宋" w:hAnsi="仿宋" w:eastAsia="仿宋" w:cs="Arial"/>
                <w:kern w:val="0"/>
                <w:sz w:val="24"/>
                <w:szCs w:val="24"/>
                <w:lang w:eastAsia="zh-CN"/>
              </w:rPr>
              <w:t>村级项目未完工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740"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ascii="仿宋" w:hAnsi="仿宋" w:eastAsia="仿宋" w:cs="Arial"/>
                <w:kern w:val="0"/>
                <w:sz w:val="24"/>
                <w:szCs w:val="24"/>
              </w:rPr>
            </w:pPr>
          </w:p>
        </w:tc>
        <w:tc>
          <w:tcPr>
            <w:tcW w:w="899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68" w:lineRule="atLeast"/>
              <w:jc w:val="left"/>
              <w:rPr>
                <w:rFonts w:hint="eastAsia" w:ascii="仿宋" w:hAnsi="仿宋" w:eastAsia="仿宋" w:cs="Arial"/>
                <w:kern w:val="0"/>
                <w:sz w:val="24"/>
                <w:szCs w:val="24"/>
                <w:lang w:eastAsia="zh-CN"/>
              </w:rPr>
            </w:pPr>
            <w:r>
              <w:rPr>
                <w:rFonts w:hint="eastAsia" w:ascii="仿宋" w:hAnsi="仿宋" w:eastAsia="仿宋" w:cs="Arial"/>
                <w:kern w:val="0"/>
                <w:sz w:val="24"/>
                <w:szCs w:val="24"/>
              </w:rPr>
              <w:t>二、整改措施：</w:t>
            </w:r>
            <w:r>
              <w:rPr>
                <w:rFonts w:hint="eastAsia" w:ascii="仿宋" w:hAnsi="仿宋" w:eastAsia="仿宋" w:cs="Arial"/>
                <w:kern w:val="0"/>
                <w:sz w:val="24"/>
                <w:szCs w:val="24"/>
                <w:lang w:eastAsia="zh-CN"/>
              </w:rPr>
              <w:t>进一步加强工程进度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285" w:hRule="atLeast"/>
          <w:jc w:val="center"/>
        </w:trPr>
        <w:tc>
          <w:tcPr>
            <w:tcW w:w="10135" w:type="dxa"/>
            <w:gridSpan w:val="1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68" w:lineRule="atLeast"/>
              <w:jc w:val="left"/>
              <w:rPr>
                <w:rFonts w:hint="default" w:ascii="Times New Roman" w:hAnsi="Times New Roman" w:eastAsia="仿宋" w:cs="Times New Roman"/>
                <w:kern w:val="0"/>
                <w:sz w:val="24"/>
                <w:szCs w:val="24"/>
              </w:rPr>
            </w:pPr>
            <w:r>
              <w:rPr>
                <w:rFonts w:hint="eastAsia" w:ascii="仿宋" w:hAnsi="仿宋" w:eastAsia="仿宋" w:cs="Arial"/>
                <w:kern w:val="0"/>
                <w:sz w:val="24"/>
                <w:szCs w:val="24"/>
              </w:rPr>
              <w:t xml:space="preserve"> 填表人： 张志     联系方式</w:t>
            </w:r>
            <w:r>
              <w:rPr>
                <w:rFonts w:hint="default" w:ascii="Times New Roman" w:hAnsi="Times New Roman" w:eastAsia="仿宋" w:cs="Times New Roman"/>
                <w:kern w:val="0"/>
                <w:sz w:val="24"/>
                <w:szCs w:val="24"/>
              </w:rPr>
              <w:t>： 13896695183        主要领导签字：</w:t>
            </w:r>
            <w:r>
              <w:rPr>
                <w:rFonts w:hint="default" w:ascii="Times New Roman" w:hAnsi="Times New Roman" w:eastAsia="仿宋" w:cs="Times New Roman"/>
                <w:kern w:val="0"/>
                <w:sz w:val="24"/>
                <w:szCs w:val="24"/>
                <w:lang w:eastAsia="zh-CN"/>
              </w:rPr>
              <w:t>刘元刚</w:t>
            </w:r>
            <w:r>
              <w:rPr>
                <w:rFonts w:hint="default" w:ascii="Times New Roman" w:hAnsi="Times New Roman" w:eastAsia="仿宋" w:cs="Times New Roman"/>
                <w:kern w:val="0"/>
                <w:sz w:val="24"/>
                <w:szCs w:val="24"/>
              </w:rPr>
              <w:t xml:space="preserve">                   </w:t>
            </w:r>
          </w:p>
          <w:p>
            <w:pPr>
              <w:widowControl/>
              <w:spacing w:line="68" w:lineRule="atLeast"/>
              <w:jc w:val="left"/>
              <w:rPr>
                <w:rFonts w:ascii="仿宋" w:hAnsi="仿宋" w:eastAsia="仿宋" w:cs="Arial"/>
                <w:kern w:val="0"/>
                <w:sz w:val="24"/>
                <w:szCs w:val="24"/>
              </w:rPr>
            </w:pPr>
            <w:r>
              <w:rPr>
                <w:rFonts w:hint="default" w:ascii="Times New Roman" w:hAnsi="Times New Roman" w:eastAsia="仿宋" w:cs="Times New Roman"/>
                <w:kern w:val="0"/>
                <w:sz w:val="24"/>
                <w:szCs w:val="24"/>
              </w:rPr>
              <w:t>财政局业务科室审核意见：                       填报时间：2022年3月</w:t>
            </w:r>
          </w:p>
        </w:tc>
      </w:tr>
    </w:tbl>
    <w:p>
      <w:pPr>
        <w:ind w:firstLine="480" w:firstLineChars="200"/>
        <w:rPr>
          <w:rFonts w:hint="default" w:ascii="Times New Roman" w:hAnsi="Times New Roman" w:eastAsia="方正仿宋_GBK" w:cs="Times New Roman"/>
          <w:sz w:val="32"/>
          <w:szCs w:val="32"/>
        </w:rPr>
      </w:pPr>
      <w:r>
        <w:rPr>
          <w:rFonts w:hint="default" w:ascii="Times New Roman" w:hAnsi="Times New Roman" w:cs="Times New Roman"/>
        </w:rPr>
        <w:t xml:space="preserve"> </w:t>
      </w:r>
      <w:r>
        <w:rPr>
          <w:rFonts w:hint="default" w:ascii="Times New Roman" w:hAnsi="Times New Roman" w:eastAsia="方正仿宋_GBK" w:cs="Times New Roman"/>
          <w:sz w:val="32"/>
          <w:szCs w:val="32"/>
        </w:rPr>
        <w:t>2.绩效自评报告或案例</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本部门未委托第三方开展绩效评价。</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2021年我镇各项工作顺利推进，各个项目顺利开展，保障了人民生活，促进了经济发展，总体完成情况较好，群众满意度高。</w:t>
      </w:r>
    </w:p>
    <w:p>
      <w:pPr>
        <w:ind w:firstLine="600" w:firstLineChars="200"/>
        <w:rPr>
          <w:rFonts w:ascii="楷体" w:hAnsi="楷体" w:eastAsia="楷体" w:cs="楷体"/>
          <w:sz w:val="30"/>
          <w:szCs w:val="30"/>
        </w:rPr>
      </w:pPr>
      <w:r>
        <w:rPr>
          <w:rFonts w:hint="eastAsia" w:ascii="楷体" w:hAnsi="楷体" w:eastAsia="楷体" w:cs="楷体"/>
          <w:sz w:val="30"/>
          <w:szCs w:val="30"/>
        </w:rPr>
        <w:t>（三）重点绩效评价结果</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本部门无重点绩效评价。</w:t>
      </w:r>
    </w:p>
    <w:p>
      <w:pPr>
        <w:ind w:firstLine="640" w:firstLineChars="200"/>
        <w:rPr>
          <w:rFonts w:ascii="黑体" w:hAnsi="黑体" w:eastAsia="黑体" w:cs="黑体"/>
          <w:sz w:val="32"/>
          <w:szCs w:val="32"/>
        </w:rPr>
      </w:pPr>
      <w:r>
        <w:rPr>
          <w:rFonts w:hint="eastAsia" w:ascii="黑体" w:hAnsi="黑体" w:eastAsia="黑体" w:cs="黑体"/>
          <w:sz w:val="32"/>
          <w:szCs w:val="32"/>
        </w:rPr>
        <w:t>六、专业名词解释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（一）财政拨款收入：指本年度从本级财政部门取得的财政拨款，包括一般公共预算财政拨款和政府性基金预算财政拨款。</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（二）事业收入：指事业单位开展专业业务活动及其辅助活动取得的现金流入；事业单位收到的财政专户实际核拨的教育收费等资金在此反映。</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（三）经营收入：指事业单位在专业业务活动及其辅助活动之外开展非独立核算经营活动取得的现金流入。</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（六）年初结转和结余：指单位上年结转本年使用的基本支出结转、项目支出结转和结余、经营结余。</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（七）结余分配：指单位按照国家有关规定，缴纳所得税、提取专用基金、转入非财政拨款结余等当年结余的分配情况。</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（八）年末结转和结余：指单位结转下年的基本支出结转、项目支出结转和结余、经营结余。</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（十）项目支出：指在基本支出之外为完成特定行政任务和事业发展目标所发生的支出。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（十一）经营支出：指事业单位在专业业务活动及其辅助活动之外开展非独立核算经营活动发生的支出。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（十四）工资福利支出（支出经济分类科目类级）：反映单位开支的在职职工和编制外长期聘用人员的各类劳动报酬，以及为上述人员缴纳的各项社会保险费等。</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（十五）商品和服务支出（支出经济分类科目类级）：反映单位购买商品和服务的支出（不包括用于购置固定资产的支出、战略性和应急储备支出）。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（十六）对个人和家庭的补助（支出经济分类科目类级）：反映用于对个人和家庭的补助支出。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0" w:firstLineChars="200"/>
        <w:rPr>
          <w:rFonts w:ascii="黑体" w:hAnsi="黑体" w:eastAsia="黑体" w:cs="黑体"/>
          <w:sz w:val="32"/>
          <w:szCs w:val="32"/>
        </w:rPr>
      </w:pPr>
      <w:r>
        <w:rPr>
          <w:rFonts w:hint="eastAsia" w:ascii="黑体" w:hAnsi="黑体" w:eastAsia="黑体" w:cs="黑体"/>
          <w:sz w:val="32"/>
          <w:szCs w:val="32"/>
        </w:rPr>
        <w:t>七、决算公开联系方式及信息反馈渠道</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本单位决算公开信息反馈</w:t>
      </w:r>
      <w:r>
        <w:rPr>
          <w:rFonts w:hint="default" w:ascii="Times New Roman" w:hAnsi="Times New Roman" w:eastAsia="方正仿宋_GBK" w:cs="Times New Roman"/>
          <w:sz w:val="32"/>
          <w:szCs w:val="32"/>
        </w:rPr>
        <w:t>和联系方式：023-74582700</w:t>
      </w:r>
    </w:p>
    <w:p>
      <w:pPr>
        <w:rPr>
          <w:rFonts w:ascii="方正仿宋_GBK" w:hAnsi="方正仿宋_GBK" w:eastAsia="方正仿宋_GBK" w:cs="方正仿宋_GBK"/>
          <w:sz w:val="32"/>
          <w:szCs w:val="32"/>
          <w:shd w:val="clear" w:color="auto" w:fill="FFFFFF"/>
          <w:lang w:bidi="ar"/>
        </w:rPr>
        <w:sectPr>
          <w:pgSz w:w="11907" w:h="16840"/>
          <w:pgMar w:top="1984" w:right="1446" w:bottom="1644" w:left="1446" w:header="851" w:footer="992" w:gutter="0"/>
          <w:cols w:space="425" w:num="1"/>
          <w:docGrid w:type="lines" w:linePitch="312" w:charSpace="0"/>
        </w:sectPr>
      </w:pPr>
      <w:r>
        <w:rPr>
          <w:rFonts w:hint="eastAsia" w:ascii="方正仿宋_GBK" w:hAnsi="方正仿宋_GBK" w:eastAsia="方正仿宋_GBK" w:cs="方正仿宋_GBK"/>
          <w:sz w:val="32"/>
          <w:szCs w:val="32"/>
          <w:shd w:val="clear" w:color="auto" w:fill="FFFFFF"/>
        </w:rPr>
        <w:br w:type="page"/>
      </w:r>
    </w:p>
    <w:p>
      <w:pPr>
        <w:shd w:val="clear" w:color="auto" w:fill="FFFFFF"/>
        <w:rPr>
          <w:rFonts w:ascii="方正仿宋_GBK" w:hAnsi="方正仿宋_GBK" w:eastAsia="方正仿宋_GBK" w:cs="方正仿宋_GBK"/>
          <w:sz w:val="32"/>
          <w:szCs w:val="32"/>
          <w:shd w:val="clear" w:color="auto" w:fill="FFFFFF"/>
          <w:lang w:bidi="ar"/>
        </w:rPr>
      </w:pPr>
    </w:p>
    <w:p>
      <w:pPr>
        <w:jc w:val="center"/>
        <w:rPr>
          <w:lang w:bidi="ar"/>
        </w:rPr>
      </w:pPr>
      <w:r>
        <w:rPr>
          <w:rFonts w:hint="eastAsia"/>
          <w:lang w:bidi="ar"/>
        </w:rPr>
        <w:t>收入支出决算总表</w:t>
      </w:r>
    </w:p>
    <w:p>
      <w:pPr>
        <w:rPr>
          <w:lang w:bidi="ar"/>
        </w:rPr>
      </w:pPr>
      <w:r>
        <w:rPr>
          <w:rFonts w:hint="eastAsia"/>
          <w:lang w:bidi="ar"/>
        </w:rPr>
        <w:t xml:space="preserve">                                                                                                          公开01表</w:t>
      </w:r>
    </w:p>
    <w:p>
      <w:pPr>
        <w:rPr>
          <w:lang w:bidi="ar"/>
        </w:rPr>
      </w:pPr>
      <w:r>
        <w:rPr>
          <w:rFonts w:hint="eastAsia"/>
          <w:lang w:bidi="ar"/>
        </w:rPr>
        <w:t>公开部门：重庆市垫江县鹤游镇人民政府                  2021年度                                           单位：万元</w:t>
      </w:r>
    </w:p>
    <w:tbl>
      <w:tblPr>
        <w:tblStyle w:val="5"/>
        <w:tblW w:w="14009" w:type="dxa"/>
        <w:tblInd w:w="0" w:type="dxa"/>
        <w:shd w:val="clear" w:color="auto" w:fill="auto"/>
        <w:tblLayout w:type="fixed"/>
        <w:tblCellMar>
          <w:top w:w="0" w:type="dxa"/>
          <w:left w:w="108" w:type="dxa"/>
          <w:bottom w:w="0" w:type="dxa"/>
          <w:right w:w="108" w:type="dxa"/>
        </w:tblCellMar>
      </w:tblPr>
      <w:tblGrid>
        <w:gridCol w:w="3672"/>
        <w:gridCol w:w="2790"/>
        <w:gridCol w:w="3196"/>
        <w:gridCol w:w="4351"/>
      </w:tblGrid>
      <w:tr>
        <w:tblPrEx>
          <w:shd w:val="clear" w:color="auto" w:fill="auto"/>
          <w:tblLayout w:type="fixed"/>
          <w:tblCellMar>
            <w:top w:w="0" w:type="dxa"/>
            <w:left w:w="108" w:type="dxa"/>
            <w:bottom w:w="0" w:type="dxa"/>
            <w:right w:w="108" w:type="dxa"/>
          </w:tblCellMar>
        </w:tblPrEx>
        <w:trPr>
          <w:trHeight w:val="315" w:hRule="atLeast"/>
        </w:trPr>
        <w:tc>
          <w:tcPr>
            <w:tcW w:w="6462"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收入</w:t>
            </w:r>
          </w:p>
        </w:tc>
        <w:tc>
          <w:tcPr>
            <w:tcW w:w="7547" w:type="dxa"/>
            <w:gridSpan w:val="2"/>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支出</w:t>
            </w:r>
          </w:p>
        </w:tc>
      </w:tr>
      <w:tr>
        <w:tblPrEx>
          <w:tblLayout w:type="fixed"/>
          <w:tblCellMar>
            <w:top w:w="0" w:type="dxa"/>
            <w:left w:w="108" w:type="dxa"/>
            <w:bottom w:w="0" w:type="dxa"/>
            <w:right w:w="108" w:type="dxa"/>
          </w:tblCellMar>
        </w:tblPrEx>
        <w:trPr>
          <w:trHeight w:val="34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项目</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决算数</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功能分类科目</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决算数</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一、一般公共预算财政拨款收入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1621.78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一、一般公共服务支出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416.61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二、政府性基金预算财政拨款收入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63.5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二、外交支出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三、国有资本经营预算财政拨款收入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三、国防支出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四、上级补助收入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四、公共安全支出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五、事业收入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五、教育支出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六、经营收入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六、科学技术支出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七、附属单位上缴收入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七、文化旅游体育与传媒支出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384.44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八、其他收入</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八、社会保障和就业支出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409.08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九、卫生健康支出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35.53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十、节能环保支出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十一、城乡社区支出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103.47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十二、农林水支出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458.08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十三、交通运输支出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十四、资源勘探信息等支出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十五、商业服务业等支出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1.55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十六、金融支出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十七、援助其他地区支出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十八、自然资源海洋气象等支出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十九、住房保障支出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61.94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二十、粮油物资储备支出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二十一、国有资本经营预算支出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二十二、灾害防治及应急管理支出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46.97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二十三、其他支出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二十四、债务还本支出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b/>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textAlignment w:val="center"/>
              <w:rPr>
                <w:color w:val="auto"/>
                <w:sz w:val="20"/>
                <w:szCs w:val="20"/>
                <w:lang w:bidi="ar"/>
              </w:rPr>
            </w:pPr>
            <w:r>
              <w:rPr>
                <w:rFonts w:hint="eastAsia"/>
                <w:color w:val="auto"/>
                <w:sz w:val="20"/>
                <w:szCs w:val="20"/>
                <w:lang w:bidi="ar"/>
              </w:rPr>
              <w:t>二十五、债务付息支出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color w:val="auto"/>
                <w:sz w:val="20"/>
                <w:szCs w:val="20"/>
                <w:lang w:bidi="ar"/>
              </w:rPr>
            </w:pP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二十六、抗疫特别国债安排的支出</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color w:val="auto"/>
                <w:sz w:val="20"/>
                <w:szCs w:val="20"/>
                <w:lang w:bidi="ar"/>
              </w:rPr>
            </w:pPr>
            <w:r>
              <w:rPr>
                <w:rFonts w:ascii="Arial" w:hAnsi="Arial" w:cs="Arial"/>
                <w:color w:val="auto"/>
                <w:sz w:val="20"/>
                <w:szCs w:val="20"/>
                <w:lang w:bidi="ar"/>
              </w:rPr>
              <w:t xml:space="preserve">0.00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本年收入合计</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1685.28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本年支出合计</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hint="default" w:eastAsia="宋体" w:cs="Arial"/>
                <w:color w:val="auto"/>
                <w:sz w:val="20"/>
                <w:szCs w:val="20"/>
                <w:lang w:val="en-US" w:eastAsia="zh-CN" w:bidi="ar"/>
              </w:rPr>
            </w:pPr>
            <w:r>
              <w:rPr>
                <w:rFonts w:hint="eastAsia" w:ascii="Arial" w:hAnsi="Arial" w:cs="Arial"/>
                <w:color w:val="auto"/>
                <w:sz w:val="20"/>
                <w:szCs w:val="20"/>
                <w:lang w:val="en-US" w:eastAsia="zh-CN" w:bidi="ar"/>
              </w:rPr>
              <w:t>1917.68</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使用非财政拨款结余</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0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结余分配</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hint="eastAsia" w:ascii="Arial" w:hAnsi="Arial" w:cs="Arial"/>
                <w:color w:val="auto"/>
                <w:sz w:val="20"/>
                <w:szCs w:val="20"/>
                <w:lang w:val="en-US" w:eastAsia="zh-CN" w:bidi="ar"/>
              </w:rPr>
              <w:t>0</w:t>
            </w:r>
            <w:r>
              <w:rPr>
                <w:rFonts w:ascii="Arial" w:hAnsi="Arial" w:cs="Arial"/>
                <w:color w:val="auto"/>
                <w:sz w:val="20"/>
                <w:szCs w:val="20"/>
                <w:lang w:bidi="ar"/>
              </w:rPr>
              <w:t xml:space="preserve">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年初结转和结余</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textAlignment w:val="bottom"/>
              <w:rPr>
                <w:rFonts w:ascii="Arial" w:hAnsi="Arial" w:cs="Arial"/>
                <w:color w:val="auto"/>
                <w:sz w:val="20"/>
                <w:szCs w:val="20"/>
                <w:lang w:bidi="ar"/>
              </w:rPr>
            </w:pPr>
            <w:r>
              <w:rPr>
                <w:rFonts w:hint="eastAsia" w:ascii="Arial" w:hAnsi="Arial" w:cs="Arial"/>
                <w:color w:val="auto"/>
                <w:sz w:val="20"/>
                <w:szCs w:val="20"/>
                <w:lang w:bidi="ar"/>
              </w:rPr>
              <w:t xml:space="preserve">387.81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color w:val="auto"/>
                <w:sz w:val="20"/>
                <w:szCs w:val="20"/>
                <w:lang w:bidi="ar"/>
              </w:rPr>
            </w:pPr>
            <w:r>
              <w:rPr>
                <w:rFonts w:hint="eastAsia"/>
                <w:color w:val="auto"/>
                <w:sz w:val="20"/>
                <w:szCs w:val="20"/>
                <w:lang w:bidi="ar"/>
              </w:rPr>
              <w:t>年末结转和结余</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155.40 </w:t>
            </w:r>
          </w:p>
        </w:tc>
      </w:tr>
      <w:tr>
        <w:tblPrEx>
          <w:tblLayout w:type="fixed"/>
          <w:tblCellMar>
            <w:top w:w="0" w:type="dxa"/>
            <w:left w:w="108" w:type="dxa"/>
            <w:bottom w:w="0" w:type="dxa"/>
            <w:right w:w="108" w:type="dxa"/>
          </w:tblCellMar>
        </w:tblPrEx>
        <w:trPr>
          <w:trHeight w:val="315" w:hRule="atLeast"/>
        </w:trPr>
        <w:tc>
          <w:tcPr>
            <w:tcW w:w="3672"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总计</w:t>
            </w:r>
          </w:p>
        </w:tc>
        <w:tc>
          <w:tcPr>
            <w:tcW w:w="2790"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ascii="Arial" w:hAnsi="Arial" w:cs="Arial"/>
                <w:color w:val="auto"/>
                <w:sz w:val="20"/>
                <w:szCs w:val="20"/>
                <w:lang w:bidi="ar"/>
              </w:rPr>
            </w:pPr>
            <w:r>
              <w:rPr>
                <w:rFonts w:ascii="Arial" w:hAnsi="Arial" w:cs="Arial"/>
                <w:color w:val="auto"/>
                <w:sz w:val="20"/>
                <w:szCs w:val="20"/>
                <w:lang w:bidi="ar"/>
              </w:rPr>
              <w:t xml:space="preserve">2073.08 </w:t>
            </w:r>
          </w:p>
        </w:tc>
        <w:tc>
          <w:tcPr>
            <w:tcW w:w="3196"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b/>
                <w:color w:val="auto"/>
                <w:sz w:val="20"/>
                <w:szCs w:val="20"/>
                <w:lang w:bidi="ar"/>
              </w:rPr>
            </w:pPr>
            <w:r>
              <w:rPr>
                <w:rFonts w:hint="eastAsia"/>
                <w:b/>
                <w:color w:val="auto"/>
                <w:sz w:val="20"/>
                <w:szCs w:val="20"/>
                <w:lang w:bidi="ar"/>
              </w:rPr>
              <w:t>总计</w:t>
            </w:r>
          </w:p>
        </w:tc>
        <w:tc>
          <w:tcPr>
            <w:tcW w:w="4351"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bottom"/>
          </w:tcPr>
          <w:p>
            <w:pPr>
              <w:jc w:val="right"/>
              <w:textAlignment w:val="bottom"/>
              <w:rPr>
                <w:rFonts w:cs="Arial"/>
                <w:color w:val="auto"/>
                <w:sz w:val="20"/>
                <w:szCs w:val="20"/>
                <w:lang w:bidi="ar"/>
              </w:rPr>
            </w:pPr>
            <w:r>
              <w:rPr>
                <w:rFonts w:ascii="Arial" w:hAnsi="Arial" w:cs="Arial"/>
                <w:color w:val="auto"/>
                <w:sz w:val="20"/>
                <w:szCs w:val="20"/>
                <w:lang w:bidi="ar"/>
              </w:rPr>
              <w:t xml:space="preserve">2073.08 </w:t>
            </w:r>
          </w:p>
        </w:tc>
      </w:tr>
    </w:tbl>
    <w:p>
      <w:pPr>
        <w:rPr>
          <w:color w:val="000000"/>
          <w:sz w:val="20"/>
          <w:szCs w:val="20"/>
          <w:lang w:bidi="ar"/>
        </w:rPr>
      </w:pPr>
      <w:r>
        <w:rPr>
          <w:rFonts w:hint="eastAsia"/>
          <w:color w:val="000000"/>
          <w:sz w:val="20"/>
          <w:szCs w:val="20"/>
          <w:lang w:bidi="ar"/>
        </w:rPr>
        <w:t>备注：本表反映部门本年度的总收支和年末结转结余等情况。</w:t>
      </w: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p>
      <w:pPr>
        <w:rPr>
          <w:color w:val="000000"/>
          <w:sz w:val="20"/>
          <w:szCs w:val="20"/>
          <w:lang w:bidi="ar"/>
        </w:rPr>
      </w:pPr>
    </w:p>
    <w:tbl>
      <w:tblPr>
        <w:tblStyle w:val="5"/>
        <w:tblW w:w="14571" w:type="dxa"/>
        <w:tblInd w:w="0" w:type="dxa"/>
        <w:shd w:val="clear" w:color="auto" w:fill="auto"/>
        <w:tblLayout w:type="fixed"/>
        <w:tblCellMar>
          <w:top w:w="0" w:type="dxa"/>
          <w:left w:w="0" w:type="dxa"/>
          <w:bottom w:w="0" w:type="dxa"/>
          <w:right w:w="0" w:type="dxa"/>
        </w:tblCellMar>
      </w:tblPr>
      <w:tblGrid>
        <w:gridCol w:w="2600"/>
        <w:gridCol w:w="230"/>
        <w:gridCol w:w="230"/>
        <w:gridCol w:w="2409"/>
        <w:gridCol w:w="1330"/>
        <w:gridCol w:w="1330"/>
        <w:gridCol w:w="1074"/>
        <w:gridCol w:w="1074"/>
        <w:gridCol w:w="1074"/>
        <w:gridCol w:w="1073"/>
        <w:gridCol w:w="1074"/>
        <w:gridCol w:w="1073"/>
      </w:tblGrid>
      <w:tr>
        <w:tblPrEx>
          <w:shd w:val="clear" w:color="auto" w:fill="auto"/>
          <w:tblLayout w:type="fixed"/>
          <w:tblCellMar>
            <w:top w:w="0" w:type="dxa"/>
            <w:left w:w="0" w:type="dxa"/>
            <w:bottom w:w="0" w:type="dxa"/>
            <w:right w:w="0" w:type="dxa"/>
          </w:tblCellMar>
        </w:tblPrEx>
        <w:trPr>
          <w:trHeight w:val="555" w:hRule="atLeast"/>
        </w:trPr>
        <w:tc>
          <w:tcPr>
            <w:tcW w:w="14571" w:type="dxa"/>
            <w:gridSpan w:val="12"/>
            <w:tcBorders>
              <w:top w:val="nil"/>
              <w:left w:val="nil"/>
              <w:bottom w:val="nil"/>
              <w:right w:val="single" w:color="808080" w:sz="4" w:space="0"/>
            </w:tcBorders>
            <w:shd w:val="clear" w:color="auto" w:fill="auto"/>
            <w:noWrap/>
            <w:tcMar>
              <w:top w:w="15" w:type="dxa"/>
              <w:left w:w="15" w:type="dxa"/>
              <w:right w:w="15" w:type="dxa"/>
            </w:tcMar>
            <w:vAlign w:val="center"/>
          </w:tcPr>
          <w:p>
            <w:pPr>
              <w:jc w:val="center"/>
              <w:rPr>
                <w:color w:val="000000"/>
                <w:sz w:val="18"/>
                <w:szCs w:val="18"/>
              </w:rPr>
            </w:pPr>
            <w:r>
              <w:rPr>
                <w:rFonts w:hint="eastAsia" w:ascii="黑体" w:eastAsia="黑体" w:cs="黑体"/>
                <w:color w:val="000000"/>
                <w:sz w:val="44"/>
                <w:szCs w:val="44"/>
                <w:lang w:bidi="ar"/>
              </w:rPr>
              <w:t>收入决算表</w:t>
            </w:r>
          </w:p>
        </w:tc>
      </w:tr>
      <w:tr>
        <w:tblPrEx>
          <w:tblLayout w:type="fixed"/>
          <w:tblCellMar>
            <w:top w:w="0" w:type="dxa"/>
            <w:left w:w="0" w:type="dxa"/>
            <w:bottom w:w="0" w:type="dxa"/>
            <w:right w:w="0" w:type="dxa"/>
          </w:tblCellMar>
        </w:tblPrEx>
        <w:trPr>
          <w:trHeight w:val="300" w:hRule="atLeast"/>
        </w:trPr>
        <w:tc>
          <w:tcPr>
            <w:tcW w:w="2600" w:type="dxa"/>
            <w:tcBorders>
              <w:top w:val="nil"/>
              <w:left w:val="nil"/>
              <w:bottom w:val="nil"/>
              <w:right w:val="nil"/>
            </w:tcBorders>
            <w:shd w:val="clear" w:color="auto" w:fill="auto"/>
            <w:noWrap/>
            <w:tcMar>
              <w:top w:w="15" w:type="dxa"/>
              <w:left w:w="15" w:type="dxa"/>
              <w:right w:w="15" w:type="dxa"/>
            </w:tcMar>
            <w:vAlign w:val="center"/>
          </w:tcPr>
          <w:p>
            <w:pPr>
              <w:rPr>
                <w:rFonts w:ascii="Tahoma" w:hAnsi="Tahoma" w:eastAsia="Tahoma" w:cs="Tahoma"/>
                <w:color w:val="000000"/>
                <w:sz w:val="16"/>
                <w:szCs w:val="16"/>
              </w:rPr>
            </w:pPr>
          </w:p>
        </w:tc>
        <w:tc>
          <w:tcPr>
            <w:tcW w:w="2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409"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073"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147" w:type="dxa"/>
            <w:gridSpan w:val="2"/>
            <w:tcBorders>
              <w:top w:val="nil"/>
              <w:left w:val="nil"/>
              <w:bottom w:val="nil"/>
              <w:right w:val="single" w:color="808080" w:sz="4" w:space="0"/>
            </w:tcBorders>
            <w:shd w:val="clear" w:color="auto" w:fill="auto"/>
            <w:noWrap/>
            <w:tcMar>
              <w:top w:w="15" w:type="dxa"/>
              <w:left w:w="15" w:type="dxa"/>
              <w:right w:w="15" w:type="dxa"/>
            </w:tcMar>
            <w:vAlign w:val="center"/>
          </w:tcPr>
          <w:p>
            <w:pPr>
              <w:jc w:val="right"/>
              <w:textAlignment w:val="center"/>
              <w:rPr>
                <w:color w:val="000000"/>
              </w:rPr>
            </w:pPr>
            <w:r>
              <w:rPr>
                <w:rFonts w:hint="eastAsia"/>
                <w:color w:val="000000"/>
                <w:lang w:bidi="ar"/>
              </w:rPr>
              <w:t>公开表02表</w:t>
            </w:r>
          </w:p>
        </w:tc>
      </w:tr>
      <w:tr>
        <w:tblPrEx>
          <w:tblLayout w:type="fixed"/>
          <w:tblCellMar>
            <w:top w:w="0" w:type="dxa"/>
            <w:left w:w="0" w:type="dxa"/>
            <w:bottom w:w="0" w:type="dxa"/>
            <w:right w:w="0" w:type="dxa"/>
          </w:tblCellMar>
        </w:tblPrEx>
        <w:trPr>
          <w:trHeight w:val="300" w:hRule="atLeast"/>
        </w:trPr>
        <w:tc>
          <w:tcPr>
            <w:tcW w:w="5469" w:type="dxa"/>
            <w:gridSpan w:val="4"/>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r>
              <w:rPr>
                <w:rFonts w:hint="eastAsia"/>
                <w:color w:val="000000"/>
                <w:lang w:bidi="ar"/>
              </w:rPr>
              <w:t>编制单位：重庆市垫江县鹤游镇人民政府</w:t>
            </w:r>
          </w:p>
        </w:tc>
        <w:tc>
          <w:tcPr>
            <w:tcW w:w="1330"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single" w:color="808080" w:sz="4" w:space="0"/>
              <w:right w:val="nil"/>
            </w:tcBorders>
            <w:shd w:val="clear" w:color="auto" w:fill="auto"/>
            <w:noWrap/>
            <w:tcMar>
              <w:top w:w="15" w:type="dxa"/>
              <w:left w:w="15" w:type="dxa"/>
              <w:right w:w="15" w:type="dxa"/>
            </w:tcMar>
            <w:vAlign w:val="center"/>
          </w:tcPr>
          <w:p>
            <w:pPr>
              <w:jc w:val="center"/>
              <w:textAlignment w:val="center"/>
              <w:rPr>
                <w:color w:val="000000"/>
              </w:rPr>
            </w:pPr>
            <w:r>
              <w:rPr>
                <w:rFonts w:hint="eastAsia"/>
                <w:color w:val="000000"/>
                <w:lang w:bidi="ar"/>
              </w:rPr>
              <w:t>2021年度</w:t>
            </w:r>
          </w:p>
        </w:tc>
        <w:tc>
          <w:tcPr>
            <w:tcW w:w="1074"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074"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073"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2147"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jc w:val="right"/>
              <w:textAlignment w:val="center"/>
              <w:rPr>
                <w:color w:val="000000"/>
              </w:rPr>
            </w:pPr>
            <w:r>
              <w:rPr>
                <w:rFonts w:hint="eastAsia"/>
                <w:color w:val="000000"/>
                <w:lang w:bidi="ar"/>
              </w:rPr>
              <w:t>金额单位：万元</w:t>
            </w:r>
          </w:p>
        </w:tc>
      </w:tr>
      <w:tr>
        <w:tblPrEx>
          <w:tblLayout w:type="fixed"/>
          <w:tblCellMar>
            <w:top w:w="0" w:type="dxa"/>
            <w:left w:w="0" w:type="dxa"/>
            <w:bottom w:w="0" w:type="dxa"/>
            <w:right w:w="0" w:type="dxa"/>
          </w:tblCellMar>
        </w:tblPrEx>
        <w:trPr>
          <w:trHeight w:val="300" w:hRule="atLeast"/>
        </w:trPr>
        <w:tc>
          <w:tcPr>
            <w:tcW w:w="5469" w:type="dxa"/>
            <w:gridSpan w:val="4"/>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项目</w:t>
            </w:r>
          </w:p>
        </w:tc>
        <w:tc>
          <w:tcPr>
            <w:tcW w:w="1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本年收入合计</w:t>
            </w:r>
          </w:p>
        </w:tc>
        <w:tc>
          <w:tcPr>
            <w:tcW w:w="1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财政拨款收入</w:t>
            </w:r>
          </w:p>
        </w:tc>
        <w:tc>
          <w:tcPr>
            <w:tcW w:w="10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上级补助收入</w:t>
            </w:r>
          </w:p>
        </w:tc>
        <w:tc>
          <w:tcPr>
            <w:tcW w:w="21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事业收入</w:t>
            </w:r>
          </w:p>
        </w:tc>
        <w:tc>
          <w:tcPr>
            <w:tcW w:w="1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经营收入</w:t>
            </w:r>
          </w:p>
        </w:tc>
        <w:tc>
          <w:tcPr>
            <w:tcW w:w="10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附属单位上缴收入</w:t>
            </w:r>
          </w:p>
        </w:tc>
        <w:tc>
          <w:tcPr>
            <w:tcW w:w="1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其他收入</w:t>
            </w:r>
          </w:p>
        </w:tc>
      </w:tr>
      <w:tr>
        <w:tblPrEx>
          <w:tblLayout w:type="fixed"/>
          <w:tblCellMar>
            <w:top w:w="0" w:type="dxa"/>
            <w:left w:w="0" w:type="dxa"/>
            <w:bottom w:w="0" w:type="dxa"/>
            <w:right w:w="0" w:type="dxa"/>
          </w:tblCellMar>
        </w:tblPrEx>
        <w:trPr>
          <w:trHeight w:val="300" w:hRule="atLeast"/>
        </w:trPr>
        <w:tc>
          <w:tcPr>
            <w:tcW w:w="3060" w:type="dxa"/>
            <w:gridSpan w:val="3"/>
            <w:vMerge w:val="restart"/>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支出功能分类科目编码</w:t>
            </w:r>
          </w:p>
        </w:tc>
        <w:tc>
          <w:tcPr>
            <w:tcW w:w="240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科目名称</w:t>
            </w: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小计</w:t>
            </w:r>
          </w:p>
        </w:tc>
        <w:tc>
          <w:tcPr>
            <w:tcW w:w="10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其中：教育收费</w:t>
            </w: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060"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240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060"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240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2600" w:type="dxa"/>
            <w:vMerge w:val="restart"/>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类</w:t>
            </w:r>
          </w:p>
        </w:tc>
        <w:tc>
          <w:tcPr>
            <w:tcW w:w="23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款</w:t>
            </w:r>
          </w:p>
        </w:tc>
        <w:tc>
          <w:tcPr>
            <w:tcW w:w="23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栏次</w:t>
            </w:r>
          </w:p>
        </w:tc>
        <w:tc>
          <w:tcPr>
            <w:tcW w:w="1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1</w:t>
            </w:r>
          </w:p>
        </w:tc>
        <w:tc>
          <w:tcPr>
            <w:tcW w:w="1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2</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3</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4</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5</w:t>
            </w:r>
          </w:p>
        </w:tc>
        <w:tc>
          <w:tcPr>
            <w:tcW w:w="1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6</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7</w:t>
            </w:r>
          </w:p>
        </w:tc>
        <w:tc>
          <w:tcPr>
            <w:tcW w:w="1073" w:type="dxa"/>
            <w:tcBorders>
              <w:top w:val="nil"/>
              <w:left w:val="nil"/>
              <w:bottom w:val="single" w:color="000000" w:sz="4" w:space="0"/>
              <w:right w:val="single" w:color="000000" w:sz="12"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8</w:t>
            </w:r>
          </w:p>
        </w:tc>
      </w:tr>
      <w:tr>
        <w:tblPrEx>
          <w:tblLayout w:type="fixed"/>
          <w:tblCellMar>
            <w:top w:w="0" w:type="dxa"/>
            <w:left w:w="0" w:type="dxa"/>
            <w:bottom w:w="0" w:type="dxa"/>
            <w:right w:w="0" w:type="dxa"/>
          </w:tblCellMar>
        </w:tblPrEx>
        <w:trPr>
          <w:trHeight w:val="300" w:hRule="atLeast"/>
        </w:trPr>
        <w:tc>
          <w:tcPr>
            <w:tcW w:w="2600" w:type="dxa"/>
            <w:vMerge w:val="continue"/>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合计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1685.28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1685.28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一般公共服务支出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428.83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428.83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人大事务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代表工作</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8"/>
                <w:szCs w:val="18"/>
              </w:rPr>
            </w:pPr>
            <w:r>
              <w:rPr>
                <w:rFonts w:hint="eastAsia"/>
                <w:b/>
                <w:color w:val="000000"/>
                <w:sz w:val="18"/>
                <w:szCs w:val="18"/>
                <w:lang w:bidi="ar"/>
              </w:rPr>
              <w:t>政府办公厅（室）及相关机构事务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376.98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376.98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信访事务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其他政府办公厅（室）及相关机构事务支出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统计信息事务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2010507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专项普查活动</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20113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商贸事务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2011308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招商引资</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20129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群众团体事务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2012902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党委办公厅（室）及相关机构事务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组织事务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其他组织事务支出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其他共产党事务支出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19.23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19.23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2013699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其他共产党事务支出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19.23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19.23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市场监督管理事务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1.48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1.48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2013816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食品安全监管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其他一般公共服务支出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2019999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其他一般公共服务支出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文化旅游体育与传媒支出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文化和旅游</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2070109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群众文化</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2070113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旅游宣传</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其他文化和旅游支出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447.91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447.91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人力资源和社会保障管理事务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2080109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社会保险经办机构</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民政管理事务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2080299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其他民政管理事务支出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行政事业单位养老支出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179.67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179.67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机关事业单位基本养老保险缴费支出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机关事业单位职业年金缴费支出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64.19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64.19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其他行政事业单位养老支出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抚恤</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2080899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其他优抚支出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退役安置</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2080999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其他退役安置支出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社会福利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68.00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68.00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2081002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老年福利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残疾人事业</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临时救助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8.96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8.96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2082001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临时救助支出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8.96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8.96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特困人员救助供养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农村特困人员救助供养支出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其他城市生活救助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其他农村生活救助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退役军人管理事务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2082850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其他退役军人事务管理支出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4.48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4.48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2089999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38.53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38.53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其他卫生健康管理事务支出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公共卫生</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2100410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突发公共卫生事件应急处理</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其他公共卫生支出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计划生育事务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2100799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其他计划生育事务支出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医疗救助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2101301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城乡医疗救助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120.56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120.56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64.56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64.56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2120104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城管执法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其他城乡社区管理事务支出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11.13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11.13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国有土地使用权出让收入安排的支出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2120804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农村基础设施建设支出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56.00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56.00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农林水支出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458.88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458.88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农业农村</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100.15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100.15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病虫害控制</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2130122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农业生产发展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其他农业农村支出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5.44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林业和草原</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2130205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森林资源培育</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水利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2130319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江河湖库水系综合整治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扶贫</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78.94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78.94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生产发展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其他扶贫支出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46.06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农村综合改革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对村级公益事业建设的补助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2130705</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对村民委员会和村党支部的补助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商业服务业等支出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商业流通事务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2160299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其他商业流通事务支出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住房保障支出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22102</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住房改革支出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2210201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住房公积金</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灾害防治及应急管理支出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44.97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44.97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22401</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应急管理事务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2240106</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安全监管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2240108</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应急救援</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2240199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其他应急管理支出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22407</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自然灾害救灾及恢复重建支出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2240703</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自然灾害救灾补助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229</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22960</w:t>
            </w:r>
          </w:p>
        </w:tc>
        <w:tc>
          <w:tcPr>
            <w:tcW w:w="24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彩票公益金安排的支出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073"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060" w:type="dxa"/>
            <w:gridSpan w:val="3"/>
            <w:tcBorders>
              <w:top w:val="nil"/>
              <w:left w:val="single" w:color="000000" w:sz="12" w:space="0"/>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2296002</w:t>
            </w:r>
          </w:p>
        </w:tc>
        <w:tc>
          <w:tcPr>
            <w:tcW w:w="2409"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用于社会福利的彩票公益金支出</w:t>
            </w:r>
          </w:p>
        </w:tc>
        <w:tc>
          <w:tcPr>
            <w:tcW w:w="1330"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1330"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1074"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4"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073" w:type="dxa"/>
            <w:tcBorders>
              <w:top w:val="nil"/>
              <w:left w:val="nil"/>
              <w:bottom w:val="single" w:color="000000" w:sz="12"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bl>
    <w:p>
      <w:r>
        <w:rPr>
          <w:color w:val="000000"/>
          <w:sz w:val="20"/>
          <w:szCs w:val="20"/>
        </w:rPr>
        <w:t>备注：本表反映部门本年度取得的各项收入情况。</w:t>
      </w:r>
    </w:p>
    <w:p>
      <w:pPr>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br w:type="page"/>
      </w:r>
    </w:p>
    <w:tbl>
      <w:tblPr>
        <w:tblStyle w:val="5"/>
        <w:tblW w:w="14113" w:type="dxa"/>
        <w:tblInd w:w="0" w:type="dxa"/>
        <w:shd w:val="clear" w:color="auto" w:fill="auto"/>
        <w:tblLayout w:type="fixed"/>
        <w:tblCellMar>
          <w:top w:w="0" w:type="dxa"/>
          <w:left w:w="0" w:type="dxa"/>
          <w:bottom w:w="0" w:type="dxa"/>
          <w:right w:w="0" w:type="dxa"/>
        </w:tblCellMar>
      </w:tblPr>
      <w:tblGrid>
        <w:gridCol w:w="3071"/>
        <w:gridCol w:w="233"/>
        <w:gridCol w:w="232"/>
        <w:gridCol w:w="2845"/>
        <w:gridCol w:w="1330"/>
        <w:gridCol w:w="1268"/>
        <w:gridCol w:w="1330"/>
        <w:gridCol w:w="1268"/>
        <w:gridCol w:w="1268"/>
        <w:gridCol w:w="1268"/>
      </w:tblGrid>
      <w:tr>
        <w:tblPrEx>
          <w:shd w:val="clear" w:color="auto" w:fill="auto"/>
          <w:tblLayout w:type="fixed"/>
          <w:tblCellMar>
            <w:top w:w="0" w:type="dxa"/>
            <w:left w:w="0" w:type="dxa"/>
            <w:bottom w:w="0" w:type="dxa"/>
            <w:right w:w="0" w:type="dxa"/>
          </w:tblCellMar>
        </w:tblPrEx>
        <w:trPr>
          <w:trHeight w:val="555" w:hRule="atLeast"/>
        </w:trPr>
        <w:tc>
          <w:tcPr>
            <w:tcW w:w="14113" w:type="dxa"/>
            <w:gridSpan w:val="10"/>
            <w:tcBorders>
              <w:top w:val="nil"/>
              <w:left w:val="nil"/>
              <w:bottom w:val="nil"/>
              <w:right w:val="single" w:color="808080" w:sz="4" w:space="0"/>
            </w:tcBorders>
            <w:shd w:val="clear" w:color="auto" w:fill="auto"/>
            <w:noWrap/>
            <w:tcMar>
              <w:top w:w="15" w:type="dxa"/>
              <w:left w:w="15" w:type="dxa"/>
              <w:right w:w="15" w:type="dxa"/>
            </w:tcMar>
            <w:vAlign w:val="center"/>
          </w:tcPr>
          <w:p>
            <w:pPr>
              <w:jc w:val="center"/>
              <w:rPr>
                <w:color w:val="000000"/>
                <w:sz w:val="18"/>
                <w:szCs w:val="18"/>
              </w:rPr>
            </w:pPr>
            <w:r>
              <w:rPr>
                <w:rFonts w:hint="eastAsia" w:ascii="黑体" w:eastAsia="黑体" w:cs="黑体"/>
                <w:color w:val="000000"/>
                <w:sz w:val="44"/>
                <w:szCs w:val="44"/>
                <w:lang w:bidi="ar"/>
              </w:rPr>
              <w:t>支出决算表</w:t>
            </w:r>
          </w:p>
        </w:tc>
      </w:tr>
      <w:tr>
        <w:tblPrEx>
          <w:tblLayout w:type="fixed"/>
          <w:tblCellMar>
            <w:top w:w="0" w:type="dxa"/>
            <w:left w:w="0" w:type="dxa"/>
            <w:bottom w:w="0" w:type="dxa"/>
            <w:right w:w="0" w:type="dxa"/>
          </w:tblCellMar>
        </w:tblPrEx>
        <w:trPr>
          <w:trHeight w:val="300" w:hRule="atLeast"/>
        </w:trPr>
        <w:tc>
          <w:tcPr>
            <w:tcW w:w="3071" w:type="dxa"/>
            <w:tcBorders>
              <w:top w:val="nil"/>
              <w:left w:val="nil"/>
              <w:bottom w:val="nil"/>
              <w:right w:val="nil"/>
            </w:tcBorders>
            <w:shd w:val="clear" w:color="auto" w:fill="auto"/>
            <w:noWrap/>
            <w:tcMar>
              <w:top w:w="15" w:type="dxa"/>
              <w:left w:w="15" w:type="dxa"/>
              <w:right w:w="15" w:type="dxa"/>
            </w:tcMar>
            <w:vAlign w:val="center"/>
          </w:tcPr>
          <w:p>
            <w:pPr>
              <w:rPr>
                <w:rFonts w:ascii="Tahoma" w:hAnsi="Tahoma" w:eastAsia="Tahoma" w:cs="Tahoma"/>
                <w:color w:val="000000"/>
                <w:sz w:val="16"/>
                <w:szCs w:val="16"/>
              </w:rPr>
            </w:pPr>
          </w:p>
        </w:tc>
        <w:tc>
          <w:tcPr>
            <w:tcW w:w="233"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32"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845"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rPr>
                <w:color w:val="000000"/>
                <w:sz w:val="18"/>
                <w:szCs w:val="18"/>
              </w:rPr>
            </w:pPr>
          </w:p>
        </w:tc>
        <w:tc>
          <w:tcPr>
            <w:tcW w:w="2536" w:type="dxa"/>
            <w:gridSpan w:val="2"/>
            <w:tcBorders>
              <w:top w:val="nil"/>
              <w:left w:val="nil"/>
              <w:bottom w:val="nil"/>
              <w:right w:val="single" w:color="808080" w:sz="4" w:space="0"/>
            </w:tcBorders>
            <w:shd w:val="clear" w:color="auto" w:fill="auto"/>
            <w:noWrap/>
            <w:tcMar>
              <w:top w:w="15" w:type="dxa"/>
              <w:left w:w="15" w:type="dxa"/>
              <w:right w:w="15" w:type="dxa"/>
            </w:tcMar>
            <w:vAlign w:val="center"/>
          </w:tcPr>
          <w:p>
            <w:pPr>
              <w:jc w:val="right"/>
              <w:textAlignment w:val="center"/>
              <w:rPr>
                <w:color w:val="000000"/>
              </w:rPr>
            </w:pPr>
            <w:r>
              <w:rPr>
                <w:rFonts w:hint="eastAsia"/>
                <w:color w:val="000000"/>
                <w:lang w:bidi="ar"/>
              </w:rPr>
              <w:t>公开表03表</w:t>
            </w:r>
          </w:p>
        </w:tc>
      </w:tr>
      <w:tr>
        <w:tblPrEx>
          <w:tblLayout w:type="fixed"/>
          <w:tblCellMar>
            <w:top w:w="0" w:type="dxa"/>
            <w:left w:w="0" w:type="dxa"/>
            <w:bottom w:w="0" w:type="dxa"/>
            <w:right w:w="0" w:type="dxa"/>
          </w:tblCellMar>
        </w:tblPrEx>
        <w:trPr>
          <w:trHeight w:val="300" w:hRule="atLeast"/>
        </w:trPr>
        <w:tc>
          <w:tcPr>
            <w:tcW w:w="6381" w:type="dxa"/>
            <w:gridSpan w:val="4"/>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r>
              <w:rPr>
                <w:rFonts w:hint="eastAsia"/>
                <w:color w:val="000000"/>
                <w:lang w:bidi="ar"/>
              </w:rPr>
              <w:t>编制单位：重庆市垫江县鹤游镇人民政府</w:t>
            </w:r>
          </w:p>
        </w:tc>
        <w:tc>
          <w:tcPr>
            <w:tcW w:w="1330" w:type="dxa"/>
            <w:tcBorders>
              <w:top w:val="nil"/>
              <w:left w:val="nil"/>
              <w:bottom w:val="single" w:color="808080" w:sz="4" w:space="0"/>
              <w:right w:val="nil"/>
            </w:tcBorders>
            <w:shd w:val="clear" w:color="auto" w:fill="auto"/>
            <w:noWrap/>
            <w:tcMar>
              <w:top w:w="15" w:type="dxa"/>
              <w:left w:w="15" w:type="dxa"/>
              <w:right w:w="15" w:type="dxa"/>
            </w:tcMar>
            <w:vAlign w:val="center"/>
          </w:tcPr>
          <w:p>
            <w:pPr>
              <w:jc w:val="center"/>
              <w:textAlignment w:val="center"/>
              <w:rPr>
                <w:color w:val="000000"/>
              </w:rPr>
            </w:pPr>
            <w:r>
              <w:rPr>
                <w:rFonts w:hint="eastAsia"/>
                <w:color w:val="000000"/>
                <w:lang w:bidi="ar"/>
              </w:rPr>
              <w:t>2021年度</w:t>
            </w:r>
          </w:p>
        </w:tc>
        <w:tc>
          <w:tcPr>
            <w:tcW w:w="1268"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330"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1268" w:type="dxa"/>
            <w:tcBorders>
              <w:top w:val="nil"/>
              <w:left w:val="nil"/>
              <w:bottom w:val="single" w:color="808080" w:sz="4" w:space="0"/>
              <w:right w:val="nil"/>
            </w:tcBorders>
            <w:shd w:val="clear" w:color="auto" w:fill="auto"/>
            <w:noWrap/>
            <w:tcMar>
              <w:top w:w="15" w:type="dxa"/>
              <w:left w:w="15" w:type="dxa"/>
              <w:right w:w="15" w:type="dxa"/>
            </w:tcMar>
            <w:vAlign w:val="center"/>
          </w:tcPr>
          <w:p>
            <w:pPr>
              <w:rPr>
                <w:color w:val="000000"/>
                <w:sz w:val="18"/>
                <w:szCs w:val="18"/>
              </w:rPr>
            </w:pPr>
          </w:p>
        </w:tc>
        <w:tc>
          <w:tcPr>
            <w:tcW w:w="2536"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jc w:val="right"/>
              <w:textAlignment w:val="center"/>
              <w:rPr>
                <w:color w:val="000000"/>
              </w:rPr>
            </w:pPr>
            <w:r>
              <w:rPr>
                <w:rFonts w:hint="eastAsia"/>
                <w:color w:val="000000"/>
                <w:lang w:bidi="ar"/>
              </w:rPr>
              <w:t>金额单位：万元</w:t>
            </w:r>
          </w:p>
        </w:tc>
      </w:tr>
      <w:tr>
        <w:tblPrEx>
          <w:tblLayout w:type="fixed"/>
          <w:tblCellMar>
            <w:top w:w="0" w:type="dxa"/>
            <w:left w:w="0" w:type="dxa"/>
            <w:bottom w:w="0" w:type="dxa"/>
            <w:right w:w="0" w:type="dxa"/>
          </w:tblCellMar>
        </w:tblPrEx>
        <w:trPr>
          <w:trHeight w:val="300" w:hRule="atLeast"/>
        </w:trPr>
        <w:tc>
          <w:tcPr>
            <w:tcW w:w="6381" w:type="dxa"/>
            <w:gridSpan w:val="4"/>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项目</w:t>
            </w:r>
          </w:p>
        </w:tc>
        <w:tc>
          <w:tcPr>
            <w:tcW w:w="1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本年支出合计</w:t>
            </w:r>
          </w:p>
        </w:tc>
        <w:tc>
          <w:tcPr>
            <w:tcW w:w="12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基本支出</w:t>
            </w:r>
          </w:p>
        </w:tc>
        <w:tc>
          <w:tcPr>
            <w:tcW w:w="1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项目支出</w:t>
            </w:r>
          </w:p>
        </w:tc>
        <w:tc>
          <w:tcPr>
            <w:tcW w:w="12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上缴上级支出</w:t>
            </w:r>
          </w:p>
        </w:tc>
        <w:tc>
          <w:tcPr>
            <w:tcW w:w="12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经营支出</w:t>
            </w:r>
          </w:p>
        </w:tc>
        <w:tc>
          <w:tcPr>
            <w:tcW w:w="12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对附属单位补助支出</w:t>
            </w:r>
          </w:p>
        </w:tc>
      </w:tr>
      <w:tr>
        <w:tblPrEx>
          <w:tblLayout w:type="fixed"/>
          <w:tblCellMar>
            <w:top w:w="0" w:type="dxa"/>
            <w:left w:w="0" w:type="dxa"/>
            <w:bottom w:w="0" w:type="dxa"/>
            <w:right w:w="0" w:type="dxa"/>
          </w:tblCellMar>
        </w:tblPrEx>
        <w:trPr>
          <w:trHeight w:val="300" w:hRule="atLeast"/>
        </w:trPr>
        <w:tc>
          <w:tcPr>
            <w:tcW w:w="3536" w:type="dxa"/>
            <w:gridSpan w:val="3"/>
            <w:vMerge w:val="restart"/>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支出功能分类科目编码</w:t>
            </w:r>
          </w:p>
        </w:tc>
        <w:tc>
          <w:tcPr>
            <w:tcW w:w="284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科目名称</w:t>
            </w: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536"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284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536"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284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2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300" w:hRule="atLeast"/>
        </w:trPr>
        <w:tc>
          <w:tcPr>
            <w:tcW w:w="3071" w:type="dxa"/>
            <w:vMerge w:val="restart"/>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类</w:t>
            </w:r>
          </w:p>
        </w:tc>
        <w:tc>
          <w:tcPr>
            <w:tcW w:w="23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款</w:t>
            </w:r>
          </w:p>
        </w:tc>
        <w:tc>
          <w:tcPr>
            <w:tcW w:w="232"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栏次</w:t>
            </w:r>
          </w:p>
        </w:tc>
        <w:tc>
          <w:tcPr>
            <w:tcW w:w="1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1</w:t>
            </w:r>
          </w:p>
        </w:tc>
        <w:tc>
          <w:tcPr>
            <w:tcW w:w="12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2</w:t>
            </w:r>
          </w:p>
        </w:tc>
        <w:tc>
          <w:tcPr>
            <w:tcW w:w="1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3</w:t>
            </w:r>
          </w:p>
        </w:tc>
        <w:tc>
          <w:tcPr>
            <w:tcW w:w="12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4</w:t>
            </w:r>
          </w:p>
        </w:tc>
        <w:tc>
          <w:tcPr>
            <w:tcW w:w="12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5</w:t>
            </w:r>
          </w:p>
        </w:tc>
        <w:tc>
          <w:tcPr>
            <w:tcW w:w="1268" w:type="dxa"/>
            <w:tcBorders>
              <w:top w:val="nil"/>
              <w:left w:val="nil"/>
              <w:bottom w:val="single" w:color="000000" w:sz="4" w:space="0"/>
              <w:right w:val="single" w:color="000000" w:sz="12"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6</w:t>
            </w:r>
          </w:p>
        </w:tc>
      </w:tr>
      <w:tr>
        <w:tblPrEx>
          <w:tblLayout w:type="fixed"/>
          <w:tblCellMar>
            <w:top w:w="0" w:type="dxa"/>
            <w:left w:w="0" w:type="dxa"/>
            <w:bottom w:w="0" w:type="dxa"/>
            <w:right w:w="0" w:type="dxa"/>
          </w:tblCellMar>
        </w:tblPrEx>
        <w:trPr>
          <w:trHeight w:val="300" w:hRule="atLeast"/>
        </w:trPr>
        <w:tc>
          <w:tcPr>
            <w:tcW w:w="3071" w:type="dxa"/>
            <w:vMerge w:val="continue"/>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3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3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合计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1917.68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897.34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1020.34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一般公共服务支出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416.61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351.78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64.83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人大事务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人大会议</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8.28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8.28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代表工作</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8"/>
                <w:szCs w:val="18"/>
              </w:rPr>
            </w:pPr>
            <w:r>
              <w:rPr>
                <w:rFonts w:hint="eastAsia"/>
                <w:b/>
                <w:color w:val="000000"/>
                <w:sz w:val="18"/>
                <w:szCs w:val="18"/>
                <w:lang w:bidi="ar"/>
              </w:rPr>
              <w:t>政府办公厅（室）及相关机构事务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369.98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351.78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其他政府办公厅（室）及相关机构事务支出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统计信息事务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8.31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8.31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2010507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专项普查活动</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20113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商贸事务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2011308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招商引资</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20129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群众团体事务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2012902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党委办公厅（室）及相关机构事务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组织事务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其他组织事务支出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文化旅游体育与传媒支出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384.44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346.33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文化和旅游</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2070109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群众文化</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2070113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旅游宣传</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其他文化和旅游支出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体育</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2070307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体育场馆</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309.83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309.83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409.08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275.15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133.93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人力资源和社会保障管理事务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2080109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社会保险经办机构</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民政管理事务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2080299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其他民政管理事务支出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行政事业单位养老支出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189.29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189.29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机关事业单位基本养老保险缴费支出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2080506</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机关事业单位职业年金缴费支出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73.81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73.81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其他行政事业单位养老支出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抚恤</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2080899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其他优抚支出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社会福利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50.56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50.56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2081002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老年福利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50.56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50.56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残疾人事业</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临时救助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1.18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1.18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2082001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临时救助支出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特困人员救助供养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农村特困人员救助供养支出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其他城市生活救助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其他农村生活救助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退役军人管理事务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27.68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26.42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2082850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其他退役军人事务管理支出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2089999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其他社会保障和就业支出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35.53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10.65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公共卫生</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2100410</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突发公共卫生事件应急处理</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其他公共卫生支出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计划生育事务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2100799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其他计划生育事务支出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事业单位医疗</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医疗救助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2101301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城乡医疗救助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103.47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城管执法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国有土地使用权出让收入安排的支出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2120804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农村基础设施建设支出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农林水支出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458.08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92.06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366.02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农业农村</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96.72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92.06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病虫害控制</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2130122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农业生产发展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其他农业农村支出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林业和草原</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2130205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森林资源培育</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21303</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水利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2130319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江河湖库水系综合整治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扶贫</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81.58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81.58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生产发展</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其他扶贫支出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48.70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48.70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农村综合改革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对村级公益事业建设的补助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2130705</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对村民委员会和村党支部的补助</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商业服务业等支出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商业流通事务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2160299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其他商业流通事务支出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住房保障支出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22102</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住房改革支出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2210201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住房公积金</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灾害防治及应急管理支出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46.97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46.97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应急管理事务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2240106</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安全监管</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2240108</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应急救援</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2240199</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其他应急管理支出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22406</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自然灾害防治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2240601</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地质灾害防治</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22407</w:t>
            </w:r>
          </w:p>
        </w:tc>
        <w:tc>
          <w:tcPr>
            <w:tcW w:w="2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自然灾害救灾及恢复重建支出</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c>
          <w:tcPr>
            <w:tcW w:w="1268" w:type="dxa"/>
            <w:tcBorders>
              <w:top w:val="nil"/>
              <w:left w:val="nil"/>
              <w:bottom w:val="single" w:color="000000" w:sz="4" w:space="0"/>
              <w:right w:val="single" w:color="000000" w:sz="12" w:space="0"/>
            </w:tcBorders>
            <w:shd w:val="clear" w:color="auto" w:fill="auto"/>
            <w:noWrap/>
            <w:tcMar>
              <w:top w:w="15" w:type="dxa"/>
              <w:left w:w="15" w:type="dxa"/>
              <w:right w:w="15" w:type="dxa"/>
            </w:tcMar>
            <w:vAlign w:val="center"/>
          </w:tcPr>
          <w:p>
            <w:pPr>
              <w:jc w:val="right"/>
              <w:textAlignment w:val="center"/>
              <w:rPr>
                <w:b/>
                <w:color w:val="000000"/>
                <w:sz w:val="20"/>
                <w:szCs w:val="20"/>
              </w:rPr>
            </w:pPr>
            <w:r>
              <w:rPr>
                <w:rFonts w:hint="eastAsia"/>
                <w:b/>
                <w:color w:val="000000"/>
                <w:sz w:val="20"/>
                <w:szCs w:val="20"/>
                <w:lang w:bidi="ar"/>
              </w:rPr>
              <w:t>0.00</w:t>
            </w:r>
          </w:p>
        </w:tc>
      </w:tr>
      <w:tr>
        <w:tblPrEx>
          <w:tblLayout w:type="fixed"/>
          <w:tblCellMar>
            <w:top w:w="0" w:type="dxa"/>
            <w:left w:w="0" w:type="dxa"/>
            <w:bottom w:w="0" w:type="dxa"/>
            <w:right w:w="0" w:type="dxa"/>
          </w:tblCellMar>
        </w:tblPrEx>
        <w:trPr>
          <w:trHeight w:val="300" w:hRule="atLeast"/>
        </w:trPr>
        <w:tc>
          <w:tcPr>
            <w:tcW w:w="3536" w:type="dxa"/>
            <w:gridSpan w:val="3"/>
            <w:tcBorders>
              <w:top w:val="nil"/>
              <w:left w:val="single" w:color="000000" w:sz="12" w:space="0"/>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2240703</w:t>
            </w:r>
          </w:p>
        </w:tc>
        <w:tc>
          <w:tcPr>
            <w:tcW w:w="2845"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自然灾害救灾补助</w:t>
            </w:r>
          </w:p>
        </w:tc>
        <w:tc>
          <w:tcPr>
            <w:tcW w:w="1330"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26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330"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26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c>
          <w:tcPr>
            <w:tcW w:w="1268" w:type="dxa"/>
            <w:tcBorders>
              <w:top w:val="nil"/>
              <w:left w:val="nil"/>
              <w:bottom w:val="single" w:color="000000" w:sz="12" w:space="0"/>
              <w:right w:val="single" w:color="000000" w:sz="12" w:space="0"/>
            </w:tcBorders>
            <w:shd w:val="clear" w:color="auto" w:fill="auto"/>
            <w:noWrap/>
            <w:tcMar>
              <w:top w:w="15" w:type="dxa"/>
              <w:left w:w="15" w:type="dxa"/>
              <w:right w:w="15" w:type="dxa"/>
            </w:tcMar>
            <w:vAlign w:val="center"/>
          </w:tcPr>
          <w:p>
            <w:pPr>
              <w:jc w:val="right"/>
              <w:textAlignment w:val="center"/>
              <w:rPr>
                <w:color w:val="000000"/>
                <w:sz w:val="20"/>
                <w:szCs w:val="20"/>
              </w:rPr>
            </w:pPr>
            <w:r>
              <w:rPr>
                <w:rFonts w:hint="eastAsia"/>
                <w:color w:val="000000"/>
                <w:sz w:val="20"/>
                <w:szCs w:val="20"/>
                <w:lang w:bidi="ar"/>
              </w:rPr>
              <w:t>0.00</w:t>
            </w:r>
          </w:p>
        </w:tc>
      </w:tr>
    </w:tbl>
    <w:p>
      <w:pPr>
        <w:rPr>
          <w:rFonts w:ascii="方正仿宋_GBK" w:hAnsi="方正仿宋_GBK" w:eastAsia="方正仿宋_GBK" w:cs="方正仿宋_GBK"/>
          <w:sz w:val="32"/>
          <w:szCs w:val="32"/>
          <w:shd w:val="clear" w:color="auto" w:fill="FFFFFF"/>
        </w:rPr>
      </w:pPr>
      <w:r>
        <w:rPr>
          <w:color w:val="000000"/>
          <w:sz w:val="20"/>
          <w:szCs w:val="20"/>
        </w:rPr>
        <w:t>备注：本表反映部门本年度各项支出情况。</w:t>
      </w:r>
      <w:r>
        <w:rPr>
          <w:rFonts w:ascii="方正仿宋_GBK" w:hAnsi="方正仿宋_GBK" w:eastAsia="方正仿宋_GBK" w:cs="方正仿宋_GBK"/>
          <w:sz w:val="32"/>
          <w:szCs w:val="32"/>
          <w:shd w:val="clear" w:color="auto" w:fill="FFFFFF"/>
        </w:rPr>
        <w:br w:type="page"/>
      </w:r>
    </w:p>
    <w:p/>
    <w:p>
      <w:pPr>
        <w:jc w:val="center"/>
      </w:pPr>
      <w:r>
        <w:t>财政拨款收入支出决算总表</w:t>
      </w:r>
    </w:p>
    <w:p>
      <w:r>
        <w:t xml:space="preserve">                                                                                                           公开04表</w:t>
      </w:r>
    </w:p>
    <w:p>
      <w:r>
        <w:t>公开部门：重庆市垫江县</w:t>
      </w:r>
      <w:r>
        <w:rPr>
          <w:rFonts w:hint="eastAsia"/>
        </w:rPr>
        <w:t>鹤游</w:t>
      </w:r>
      <w:r>
        <w:t>镇人民政府                  2021年度                                           单位：万元</w:t>
      </w:r>
    </w:p>
    <w:tbl>
      <w:tblPr>
        <w:tblStyle w:val="5"/>
        <w:tblW w:w="13945" w:type="dxa"/>
        <w:tblInd w:w="93" w:type="dxa"/>
        <w:shd w:val="clear" w:color="auto" w:fill="auto"/>
        <w:tblLayout w:type="fixed"/>
        <w:tblCellMar>
          <w:top w:w="0" w:type="dxa"/>
          <w:left w:w="108" w:type="dxa"/>
          <w:bottom w:w="0" w:type="dxa"/>
          <w:right w:w="108" w:type="dxa"/>
        </w:tblCellMar>
      </w:tblPr>
      <w:tblGrid>
        <w:gridCol w:w="3080"/>
        <w:gridCol w:w="580"/>
        <w:gridCol w:w="1680"/>
        <w:gridCol w:w="3974"/>
        <w:gridCol w:w="494"/>
        <w:gridCol w:w="1016"/>
        <w:gridCol w:w="1166"/>
        <w:gridCol w:w="984"/>
        <w:gridCol w:w="157"/>
        <w:gridCol w:w="589"/>
        <w:gridCol w:w="225"/>
      </w:tblGrid>
      <w:tr>
        <w:tblPrEx>
          <w:shd w:val="clear" w:color="auto" w:fill="auto"/>
          <w:tblLayout w:type="fixed"/>
          <w:tblCellMar>
            <w:top w:w="0" w:type="dxa"/>
            <w:left w:w="108" w:type="dxa"/>
            <w:bottom w:w="0" w:type="dxa"/>
            <w:right w:w="108" w:type="dxa"/>
          </w:tblCellMar>
        </w:tblPrEx>
        <w:trPr>
          <w:trHeight w:val="300" w:hRule="atLeast"/>
        </w:trPr>
        <w:tc>
          <w:tcPr>
            <w:tcW w:w="5340" w:type="dxa"/>
            <w:gridSpan w:val="3"/>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收     入</w:t>
            </w:r>
          </w:p>
        </w:tc>
        <w:tc>
          <w:tcPr>
            <w:tcW w:w="8605" w:type="dxa"/>
            <w:gridSpan w:val="8"/>
            <w:tcBorders>
              <w:top w:val="nil"/>
              <w:left w:val="nil"/>
              <w:bottom w:val="single" w:color="000000" w:sz="4" w:space="0"/>
              <w:right w:val="single" w:color="000000" w:sz="12" w:space="0"/>
            </w:tcBorders>
            <w:shd w:val="clear" w:color="auto" w:fill="auto"/>
            <w:noWrap/>
            <w:vAlign w:val="center"/>
          </w:tcPr>
          <w:p>
            <w:pPr>
              <w:jc w:val="center"/>
              <w:rPr>
                <w:rFonts w:cs="Arial"/>
                <w:sz w:val="20"/>
                <w:szCs w:val="20"/>
              </w:rPr>
            </w:pPr>
            <w:r>
              <w:rPr>
                <w:rFonts w:cs="Arial"/>
                <w:sz w:val="20"/>
                <w:szCs w:val="20"/>
              </w:rPr>
              <w:t>支     出</w:t>
            </w:r>
          </w:p>
        </w:tc>
      </w:tr>
      <w:tr>
        <w:tblPrEx>
          <w:tblLayout w:type="fixed"/>
          <w:tblCellMar>
            <w:top w:w="0" w:type="dxa"/>
            <w:left w:w="108" w:type="dxa"/>
            <w:bottom w:w="0" w:type="dxa"/>
            <w:right w:w="108" w:type="dxa"/>
          </w:tblCellMar>
        </w:tblPrEx>
        <w:trPr>
          <w:trHeight w:val="285" w:hRule="atLeast"/>
        </w:trPr>
        <w:tc>
          <w:tcPr>
            <w:tcW w:w="3080" w:type="dxa"/>
            <w:vMerge w:val="restart"/>
            <w:tcBorders>
              <w:top w:val="nil"/>
              <w:left w:val="single" w:color="000000" w:sz="12" w:space="0"/>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项    目</w:t>
            </w:r>
          </w:p>
        </w:tc>
        <w:tc>
          <w:tcPr>
            <w:tcW w:w="58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行次</w:t>
            </w:r>
          </w:p>
        </w:tc>
        <w:tc>
          <w:tcPr>
            <w:tcW w:w="1680"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决算数</w:t>
            </w:r>
          </w:p>
        </w:tc>
        <w:tc>
          <w:tcPr>
            <w:tcW w:w="3974"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项目（按功能分类）</w:t>
            </w:r>
          </w:p>
        </w:tc>
        <w:tc>
          <w:tcPr>
            <w:tcW w:w="494" w:type="dxa"/>
            <w:vMerge w:val="restart"/>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行次</w:t>
            </w:r>
          </w:p>
        </w:tc>
        <w:tc>
          <w:tcPr>
            <w:tcW w:w="4137" w:type="dxa"/>
            <w:gridSpan w:val="6"/>
            <w:tcBorders>
              <w:top w:val="nil"/>
              <w:left w:val="nil"/>
              <w:bottom w:val="single" w:color="000000" w:sz="4" w:space="0"/>
              <w:right w:val="single" w:color="000000" w:sz="12" w:space="0"/>
            </w:tcBorders>
            <w:shd w:val="clear" w:color="auto" w:fill="auto"/>
            <w:noWrap/>
            <w:vAlign w:val="center"/>
          </w:tcPr>
          <w:p>
            <w:pPr>
              <w:jc w:val="center"/>
              <w:rPr>
                <w:rFonts w:cs="Arial"/>
                <w:sz w:val="20"/>
                <w:szCs w:val="20"/>
              </w:rPr>
            </w:pPr>
            <w:r>
              <w:rPr>
                <w:rFonts w:cs="Arial"/>
                <w:sz w:val="20"/>
                <w:szCs w:val="20"/>
              </w:rPr>
              <w:t>决算数</w:t>
            </w:r>
          </w:p>
        </w:tc>
      </w:tr>
      <w:tr>
        <w:tblPrEx>
          <w:tblLayout w:type="fixed"/>
          <w:tblCellMar>
            <w:top w:w="0" w:type="dxa"/>
            <w:left w:w="108" w:type="dxa"/>
            <w:bottom w:w="0" w:type="dxa"/>
            <w:right w:w="108" w:type="dxa"/>
          </w:tblCellMar>
        </w:tblPrEx>
        <w:trPr>
          <w:trHeight w:val="930" w:hRule="atLeast"/>
        </w:trPr>
        <w:tc>
          <w:tcPr>
            <w:tcW w:w="3080" w:type="dxa"/>
            <w:vMerge w:val="continue"/>
            <w:tcBorders>
              <w:top w:val="nil"/>
              <w:left w:val="single" w:color="000000" w:sz="12"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580" w:type="dxa"/>
            <w:vMerge w:val="continue"/>
            <w:tcBorders>
              <w:top w:val="nil"/>
              <w:left w:val="nil"/>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1680" w:type="dxa"/>
            <w:vMerge w:val="continue"/>
            <w:tcBorders>
              <w:top w:val="nil"/>
              <w:left w:val="nil"/>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3974" w:type="dxa"/>
            <w:vMerge w:val="continue"/>
            <w:tcBorders>
              <w:top w:val="nil"/>
              <w:left w:val="nil"/>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494" w:type="dxa"/>
            <w:vMerge w:val="continue"/>
            <w:tcBorders>
              <w:top w:val="nil"/>
              <w:left w:val="nil"/>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1016"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小计</w:t>
            </w:r>
          </w:p>
        </w:tc>
        <w:tc>
          <w:tcPr>
            <w:tcW w:w="1166" w:type="dxa"/>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一般公共预算财政拨款</w:t>
            </w:r>
          </w:p>
        </w:tc>
        <w:tc>
          <w:tcPr>
            <w:tcW w:w="1141" w:type="dxa"/>
            <w:gridSpan w:val="2"/>
            <w:tcBorders>
              <w:top w:val="nil"/>
              <w:left w:val="nil"/>
              <w:bottom w:val="single" w:color="000000" w:sz="4" w:space="0"/>
              <w:right w:val="single" w:color="000000" w:sz="4" w:space="0"/>
            </w:tcBorders>
            <w:shd w:val="clear" w:color="auto" w:fill="auto"/>
            <w:vAlign w:val="center"/>
          </w:tcPr>
          <w:p>
            <w:pPr>
              <w:jc w:val="center"/>
              <w:rPr>
                <w:rFonts w:cs="Arial"/>
                <w:sz w:val="20"/>
                <w:szCs w:val="20"/>
              </w:rPr>
            </w:pPr>
            <w:r>
              <w:rPr>
                <w:rFonts w:cs="Arial"/>
                <w:sz w:val="20"/>
                <w:szCs w:val="20"/>
              </w:rPr>
              <w:t>政府性基金预算财政拨款</w:t>
            </w:r>
          </w:p>
        </w:tc>
        <w:tc>
          <w:tcPr>
            <w:tcW w:w="814" w:type="dxa"/>
            <w:gridSpan w:val="2"/>
            <w:tcBorders>
              <w:top w:val="nil"/>
              <w:left w:val="nil"/>
              <w:bottom w:val="single" w:color="000000" w:sz="4" w:space="0"/>
              <w:right w:val="single" w:color="000000" w:sz="12" w:space="0"/>
            </w:tcBorders>
            <w:shd w:val="clear" w:color="auto" w:fill="auto"/>
            <w:vAlign w:val="center"/>
          </w:tcPr>
          <w:p>
            <w:pPr>
              <w:jc w:val="center"/>
              <w:rPr>
                <w:rFonts w:cs="Arial"/>
                <w:sz w:val="20"/>
                <w:szCs w:val="20"/>
              </w:rPr>
            </w:pPr>
            <w:r>
              <w:rPr>
                <w:rFonts w:cs="Arial"/>
                <w:sz w:val="20"/>
                <w:szCs w:val="20"/>
              </w:rPr>
              <w:t>国有资本经营预算财政拨款</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栏    次</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　</w:t>
            </w:r>
          </w:p>
        </w:tc>
        <w:tc>
          <w:tcPr>
            <w:tcW w:w="16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w:t>
            </w:r>
          </w:p>
        </w:tc>
        <w:tc>
          <w:tcPr>
            <w:tcW w:w="397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栏    次</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　</w:t>
            </w:r>
          </w:p>
        </w:tc>
        <w:tc>
          <w:tcPr>
            <w:tcW w:w="1016"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12</w:t>
            </w:r>
          </w:p>
        </w:tc>
        <w:tc>
          <w:tcPr>
            <w:tcW w:w="1166"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13</w:t>
            </w:r>
          </w:p>
        </w:tc>
        <w:tc>
          <w:tcPr>
            <w:tcW w:w="1141" w:type="dxa"/>
            <w:gridSpan w:val="2"/>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14</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center"/>
              <w:rPr>
                <w:rFonts w:cs="Arial"/>
                <w:sz w:val="20"/>
                <w:szCs w:val="20"/>
              </w:rPr>
            </w:pPr>
            <w:r>
              <w:rPr>
                <w:rFonts w:cs="Arial"/>
                <w:sz w:val="20"/>
                <w:szCs w:val="20"/>
              </w:rPr>
              <w:t>15</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一、一般公共预算财政拨款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xml:space="preserve">1621.78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一、一般公共服务支出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33</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416.61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416.61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二、政府性基金预算财政拨款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xml:space="preserve">63.5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二、外交支出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34</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三、国有资本经营预算财政拨款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三、国防支出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35</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四、公共安全支出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36</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五、教育支出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37</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6</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六、科学技术支出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38</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7</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七、文化旅游体育与传媒支出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39</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384.44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384.44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八、社会保障和就业支出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40</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409.08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409.08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9</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九、卫生健康支出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41</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35.53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35.53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10</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十、节能环保支出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42</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11</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十一、城乡社区支出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43</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103.47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53.43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50.04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12</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十二、农林水支出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44</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458.08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458.08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13</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十三、交通运输支出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45</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14</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十四、资源勘探工业信息等支出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46</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15</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十五、商业服务业等支出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47</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1.55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1.55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16</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十六、金融支出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48</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17</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十七、援助其他地区支出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49</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18</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十八、自然资源海洋气象等支出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50</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19</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十九、住房保障支出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51</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61.94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61.94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20</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二十、粮油物资储备支出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52</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21</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二十一、国有资本经营预算支出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53</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22</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二十二、灾害防治及应急管理支出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54</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46.97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46.97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23</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二十三、其他支出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55</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24</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二十四、债务还本支出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56</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b/>
                <w:sz w:val="20"/>
                <w:szCs w:val="20"/>
              </w:rPr>
            </w:pPr>
            <w:r>
              <w:rPr>
                <w:rFonts w:cs="Arial"/>
                <w:b/>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25</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二十五、债务付息支出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57</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　</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26</w:t>
            </w:r>
          </w:p>
        </w:tc>
        <w:tc>
          <w:tcPr>
            <w:tcW w:w="1680" w:type="dxa"/>
            <w:tcBorders>
              <w:top w:val="nil"/>
              <w:left w:val="nil"/>
              <w:bottom w:val="single" w:color="000000" w:sz="4" w:space="0"/>
              <w:right w:val="single" w:color="000000" w:sz="4" w:space="0"/>
            </w:tcBorders>
            <w:shd w:val="clear" w:color="auto" w:fill="auto"/>
            <w:noWrap/>
            <w:vAlign w:val="center"/>
          </w:tcPr>
          <w:p>
            <w:pPr>
              <w:jc w:val="right"/>
              <w:textAlignment w:val="bottom"/>
              <w:rPr>
                <w:rFonts w:cs="Arial"/>
                <w:sz w:val="20"/>
                <w:szCs w:val="20"/>
              </w:rPr>
            </w:pPr>
            <w:r>
              <w:rPr>
                <w:rFonts w:hint="eastAsia" w:ascii="Arial" w:hAnsi="Arial" w:cs="Arial"/>
                <w:color w:val="000000"/>
                <w:sz w:val="20"/>
                <w:szCs w:val="20"/>
                <w:lang w:bidi="ar"/>
              </w:rPr>
              <w:t>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二十六、抗疫特别国债安排的支出</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58</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jc w:val="center"/>
              <w:rPr>
                <w:rFonts w:cs="Arial"/>
                <w:b/>
                <w:sz w:val="20"/>
                <w:szCs w:val="20"/>
              </w:rPr>
            </w:pPr>
            <w:r>
              <w:rPr>
                <w:rFonts w:cs="Arial"/>
                <w:b/>
                <w:sz w:val="20"/>
                <w:szCs w:val="20"/>
              </w:rPr>
              <w:t>本年收入合计</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27</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1685.28 </w:t>
            </w:r>
          </w:p>
        </w:tc>
        <w:tc>
          <w:tcPr>
            <w:tcW w:w="3974" w:type="dxa"/>
            <w:tcBorders>
              <w:top w:val="nil"/>
              <w:left w:val="nil"/>
              <w:bottom w:val="single" w:color="000000" w:sz="4" w:space="0"/>
              <w:right w:val="single" w:color="000000" w:sz="4" w:space="0"/>
            </w:tcBorders>
            <w:shd w:val="clear" w:color="auto" w:fill="auto"/>
            <w:noWrap/>
            <w:vAlign w:val="center"/>
          </w:tcPr>
          <w:p>
            <w:pPr>
              <w:jc w:val="center"/>
              <w:rPr>
                <w:rFonts w:cs="Arial"/>
                <w:b/>
                <w:sz w:val="20"/>
                <w:szCs w:val="20"/>
              </w:rPr>
            </w:pPr>
            <w:r>
              <w:rPr>
                <w:rFonts w:cs="Arial"/>
                <w:b/>
                <w:sz w:val="20"/>
                <w:szCs w:val="20"/>
              </w:rPr>
              <w:t>本年支出合计</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85</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1917.68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1867.64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50.04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年初财政拨款结转和结余</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28</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387.81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年末财政拨款结转和结余</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86</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155.40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141.95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13.46 </w:t>
            </w:r>
          </w:p>
        </w:tc>
        <w:tc>
          <w:tcPr>
            <w:tcW w:w="814" w:type="dxa"/>
            <w:gridSpan w:val="2"/>
            <w:tcBorders>
              <w:top w:val="nil"/>
              <w:left w:val="nil"/>
              <w:bottom w:val="single" w:color="000000" w:sz="4"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一、一般公共预算财政拨款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29</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387.81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87</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rPr>
                <w:rFonts w:cs="Arial"/>
                <w:sz w:val="20"/>
                <w:szCs w:val="20"/>
              </w:rPr>
            </w:pPr>
            <w:r>
              <w:rPr>
                <w:rFonts w:cs="Arial"/>
                <w:sz w:val="20"/>
                <w:szCs w:val="20"/>
              </w:rPr>
              <w:t>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二、政府性基金预算财政拨款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30</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88</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rPr>
                <w:rFonts w:cs="Arial"/>
                <w:sz w:val="20"/>
                <w:szCs w:val="20"/>
              </w:rPr>
            </w:pPr>
            <w:r>
              <w:rPr>
                <w:rFonts w:cs="Arial"/>
                <w:sz w:val="20"/>
                <w:szCs w:val="20"/>
              </w:rPr>
              <w:t>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三、国有资本经营预算财政拨款</w:t>
            </w:r>
          </w:p>
        </w:tc>
        <w:tc>
          <w:tcPr>
            <w:tcW w:w="58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31</w:t>
            </w:r>
          </w:p>
        </w:tc>
        <w:tc>
          <w:tcPr>
            <w:tcW w:w="168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3974" w:type="dxa"/>
            <w:tcBorders>
              <w:top w:val="nil"/>
              <w:left w:val="nil"/>
              <w:bottom w:val="single" w:color="000000" w:sz="4" w:space="0"/>
              <w:right w:val="single" w:color="000000" w:sz="4" w:space="0"/>
            </w:tcBorders>
            <w:shd w:val="clear" w:color="auto" w:fill="auto"/>
            <w:noWrap/>
            <w:vAlign w:val="center"/>
          </w:tcPr>
          <w:p>
            <w:pPr>
              <w:rPr>
                <w:rFonts w:cs="Arial"/>
                <w:sz w:val="20"/>
                <w:szCs w:val="20"/>
              </w:rPr>
            </w:pPr>
            <w:r>
              <w:rPr>
                <w:rFonts w:cs="Arial"/>
                <w:sz w:val="20"/>
                <w:szCs w:val="20"/>
              </w:rPr>
              <w:t>　</w:t>
            </w:r>
          </w:p>
        </w:tc>
        <w:tc>
          <w:tcPr>
            <w:tcW w:w="494"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r>
              <w:rPr>
                <w:rFonts w:cs="Arial"/>
                <w:sz w:val="20"/>
                <w:szCs w:val="20"/>
              </w:rPr>
              <w:t>89</w:t>
            </w:r>
          </w:p>
        </w:tc>
        <w:tc>
          <w:tcPr>
            <w:tcW w:w="101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66"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141" w:type="dxa"/>
            <w:gridSpan w:val="2"/>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814" w:type="dxa"/>
            <w:gridSpan w:val="2"/>
            <w:tcBorders>
              <w:top w:val="nil"/>
              <w:left w:val="nil"/>
              <w:bottom w:val="single" w:color="000000" w:sz="4" w:space="0"/>
              <w:right w:val="single" w:color="000000" w:sz="12" w:space="0"/>
            </w:tcBorders>
            <w:shd w:val="clear" w:color="auto" w:fill="auto"/>
            <w:noWrap/>
            <w:vAlign w:val="center"/>
          </w:tcPr>
          <w:p>
            <w:pPr>
              <w:rPr>
                <w:rFonts w:cs="Arial"/>
                <w:sz w:val="20"/>
                <w:szCs w:val="20"/>
              </w:rPr>
            </w:pPr>
            <w:r>
              <w:rPr>
                <w:rFonts w:cs="Arial"/>
                <w:sz w:val="20"/>
                <w:szCs w:val="20"/>
              </w:rPr>
              <w:t>0</w:t>
            </w:r>
          </w:p>
        </w:tc>
      </w:tr>
      <w:tr>
        <w:tblPrEx>
          <w:tblLayout w:type="fixed"/>
          <w:tblCellMar>
            <w:top w:w="0" w:type="dxa"/>
            <w:left w:w="108" w:type="dxa"/>
            <w:bottom w:w="0" w:type="dxa"/>
            <w:right w:w="108" w:type="dxa"/>
          </w:tblCellMar>
        </w:tblPrEx>
        <w:trPr>
          <w:trHeight w:val="300" w:hRule="atLeast"/>
        </w:trPr>
        <w:tc>
          <w:tcPr>
            <w:tcW w:w="3080" w:type="dxa"/>
            <w:tcBorders>
              <w:top w:val="nil"/>
              <w:left w:val="single" w:color="000000" w:sz="12" w:space="0"/>
              <w:bottom w:val="single" w:color="000000" w:sz="12" w:space="0"/>
              <w:right w:val="single" w:color="000000" w:sz="4" w:space="0"/>
            </w:tcBorders>
            <w:shd w:val="clear" w:color="auto" w:fill="auto"/>
            <w:noWrap/>
            <w:vAlign w:val="center"/>
          </w:tcPr>
          <w:p>
            <w:pPr>
              <w:jc w:val="center"/>
              <w:rPr>
                <w:rFonts w:cs="Arial"/>
                <w:b/>
                <w:sz w:val="20"/>
                <w:szCs w:val="20"/>
              </w:rPr>
            </w:pPr>
            <w:r>
              <w:rPr>
                <w:rFonts w:cs="Arial"/>
                <w:b/>
                <w:sz w:val="20"/>
                <w:szCs w:val="20"/>
              </w:rPr>
              <w:t>总计</w:t>
            </w:r>
          </w:p>
        </w:tc>
        <w:tc>
          <w:tcPr>
            <w:tcW w:w="580" w:type="dxa"/>
            <w:tcBorders>
              <w:top w:val="nil"/>
              <w:left w:val="nil"/>
              <w:bottom w:val="single" w:color="000000" w:sz="12" w:space="0"/>
              <w:right w:val="single" w:color="000000" w:sz="4" w:space="0"/>
            </w:tcBorders>
            <w:shd w:val="clear" w:color="auto" w:fill="auto"/>
            <w:noWrap/>
            <w:vAlign w:val="center"/>
          </w:tcPr>
          <w:p>
            <w:pPr>
              <w:jc w:val="center"/>
              <w:rPr>
                <w:rFonts w:cs="Arial"/>
                <w:sz w:val="20"/>
                <w:szCs w:val="20"/>
              </w:rPr>
            </w:pPr>
            <w:r>
              <w:rPr>
                <w:rFonts w:cs="Arial"/>
                <w:sz w:val="20"/>
                <w:szCs w:val="20"/>
              </w:rPr>
              <w:t>32</w:t>
            </w:r>
          </w:p>
        </w:tc>
        <w:tc>
          <w:tcPr>
            <w:tcW w:w="1680" w:type="dxa"/>
            <w:tcBorders>
              <w:top w:val="nil"/>
              <w:left w:val="nil"/>
              <w:bottom w:val="single" w:color="000000" w:sz="12"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2073.08 </w:t>
            </w:r>
          </w:p>
        </w:tc>
        <w:tc>
          <w:tcPr>
            <w:tcW w:w="3974" w:type="dxa"/>
            <w:tcBorders>
              <w:top w:val="nil"/>
              <w:left w:val="nil"/>
              <w:bottom w:val="single" w:color="000000" w:sz="12" w:space="0"/>
              <w:right w:val="single" w:color="000000" w:sz="4" w:space="0"/>
            </w:tcBorders>
            <w:shd w:val="clear" w:color="auto" w:fill="auto"/>
            <w:noWrap/>
            <w:vAlign w:val="center"/>
          </w:tcPr>
          <w:p>
            <w:pPr>
              <w:jc w:val="center"/>
              <w:rPr>
                <w:rFonts w:cs="Arial"/>
                <w:b/>
                <w:sz w:val="20"/>
                <w:szCs w:val="20"/>
              </w:rPr>
            </w:pPr>
            <w:r>
              <w:rPr>
                <w:rFonts w:cs="Arial"/>
                <w:b/>
                <w:sz w:val="20"/>
                <w:szCs w:val="20"/>
              </w:rPr>
              <w:t>总计</w:t>
            </w:r>
          </w:p>
        </w:tc>
        <w:tc>
          <w:tcPr>
            <w:tcW w:w="494" w:type="dxa"/>
            <w:tcBorders>
              <w:top w:val="nil"/>
              <w:left w:val="nil"/>
              <w:bottom w:val="single" w:color="000000" w:sz="12" w:space="0"/>
              <w:right w:val="single" w:color="000000" w:sz="4" w:space="0"/>
            </w:tcBorders>
            <w:shd w:val="clear" w:color="auto" w:fill="auto"/>
            <w:noWrap/>
            <w:vAlign w:val="center"/>
          </w:tcPr>
          <w:p>
            <w:pPr>
              <w:jc w:val="center"/>
              <w:rPr>
                <w:rFonts w:cs="Arial"/>
                <w:sz w:val="20"/>
                <w:szCs w:val="20"/>
              </w:rPr>
            </w:pPr>
            <w:r>
              <w:rPr>
                <w:rFonts w:cs="Arial"/>
                <w:sz w:val="20"/>
                <w:szCs w:val="20"/>
              </w:rPr>
              <w:t>90</w:t>
            </w:r>
          </w:p>
        </w:tc>
        <w:tc>
          <w:tcPr>
            <w:tcW w:w="1016" w:type="dxa"/>
            <w:tcBorders>
              <w:top w:val="nil"/>
              <w:left w:val="nil"/>
              <w:bottom w:val="single" w:color="000000" w:sz="12"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2073.08 </w:t>
            </w:r>
          </w:p>
        </w:tc>
        <w:tc>
          <w:tcPr>
            <w:tcW w:w="1166" w:type="dxa"/>
            <w:tcBorders>
              <w:top w:val="nil"/>
              <w:left w:val="nil"/>
              <w:bottom w:val="single" w:color="000000" w:sz="12"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2009.59 </w:t>
            </w:r>
          </w:p>
        </w:tc>
        <w:tc>
          <w:tcPr>
            <w:tcW w:w="1141" w:type="dxa"/>
            <w:gridSpan w:val="2"/>
            <w:tcBorders>
              <w:top w:val="nil"/>
              <w:left w:val="nil"/>
              <w:bottom w:val="single" w:color="000000" w:sz="12"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63.50 </w:t>
            </w:r>
          </w:p>
        </w:tc>
        <w:tc>
          <w:tcPr>
            <w:tcW w:w="814" w:type="dxa"/>
            <w:gridSpan w:val="2"/>
            <w:tcBorders>
              <w:top w:val="nil"/>
              <w:left w:val="nil"/>
              <w:bottom w:val="single" w:color="000000" w:sz="12" w:space="0"/>
              <w:right w:val="single" w:color="000000" w:sz="12" w:space="0"/>
            </w:tcBorders>
            <w:shd w:val="clear" w:color="auto" w:fill="auto"/>
            <w:noWrap/>
            <w:vAlign w:val="center"/>
          </w:tcPr>
          <w:p>
            <w:pPr>
              <w:jc w:val="right"/>
              <w:rPr>
                <w:rFonts w:cs="Arial"/>
                <w:sz w:val="20"/>
                <w:szCs w:val="20"/>
              </w:rPr>
            </w:pPr>
            <w:r>
              <w:rPr>
                <w:rFonts w:cs="Arial"/>
                <w:sz w:val="20"/>
                <w:szCs w:val="20"/>
              </w:rPr>
              <w:t>0.00</w:t>
            </w:r>
          </w:p>
        </w:tc>
      </w:tr>
      <w:tr>
        <w:tblPrEx>
          <w:tblLayout w:type="fixed"/>
          <w:tblCellMar>
            <w:top w:w="0" w:type="dxa"/>
            <w:left w:w="108" w:type="dxa"/>
            <w:bottom w:w="0" w:type="dxa"/>
            <w:right w:w="108" w:type="dxa"/>
          </w:tblCellMar>
        </w:tblPrEx>
        <w:trPr>
          <w:gridAfter w:val="1"/>
          <w:wAfter w:w="225" w:type="dxa"/>
          <w:trHeight w:val="195" w:hRule="atLeast"/>
        </w:trPr>
        <w:tc>
          <w:tcPr>
            <w:tcW w:w="12974" w:type="dxa"/>
            <w:gridSpan w:val="8"/>
            <w:shd w:val="clear" w:color="auto" w:fill="auto"/>
            <w:tcMar>
              <w:top w:w="15" w:type="dxa"/>
              <w:left w:w="15" w:type="dxa"/>
              <w:bottom w:w="15" w:type="dxa"/>
              <w:right w:w="15" w:type="dxa"/>
            </w:tcMar>
            <w:vAlign w:val="center"/>
          </w:tcPr>
          <w:p>
            <w:pPr>
              <w:textAlignment w:val="center"/>
              <w:rPr>
                <w:color w:val="000000"/>
                <w:sz w:val="16"/>
                <w:szCs w:val="16"/>
              </w:rPr>
            </w:pPr>
            <w:r>
              <w:rPr>
                <w:color w:val="000000"/>
                <w:sz w:val="16"/>
                <w:szCs w:val="16"/>
              </w:rPr>
              <w:t>备注：本表反映部门本年度一般公共预算财政拨款、政府性基金预算财政拨款及国有资本经营预算财政拨款的总收支和年末结转结余情况。</w:t>
            </w:r>
          </w:p>
        </w:tc>
        <w:tc>
          <w:tcPr>
            <w:tcW w:w="746" w:type="dxa"/>
            <w:gridSpan w:val="2"/>
            <w:shd w:val="clear" w:color="auto" w:fill="auto"/>
            <w:tcMar>
              <w:top w:w="15" w:type="dxa"/>
              <w:left w:w="15" w:type="dxa"/>
              <w:bottom w:w="15" w:type="dxa"/>
              <w:right w:w="15" w:type="dxa"/>
            </w:tcMar>
            <w:vAlign w:val="center"/>
          </w:tcPr>
          <w:p>
            <w:pPr>
              <w:rPr>
                <w:color w:val="000000"/>
                <w:sz w:val="16"/>
                <w:szCs w:val="16"/>
              </w:rPr>
            </w:pPr>
          </w:p>
        </w:tc>
      </w:tr>
    </w:tbl>
    <w:p>
      <w:pPr>
        <w:rPr>
          <w:rFonts w:ascii="方正仿宋_GBK" w:hAnsi="方正仿宋_GBK" w:eastAsia="方正仿宋_GBK" w:cs="方正仿宋_GBK"/>
          <w:sz w:val="32"/>
          <w:szCs w:val="32"/>
          <w:shd w:val="clear" w:color="auto" w:fill="FFFFFF"/>
        </w:rPr>
      </w:pPr>
    </w:p>
    <w:p>
      <w:pPr>
        <w:rPr>
          <w:rFonts w:ascii="方正仿宋_GBK" w:hAnsi="方正仿宋_GBK" w:eastAsia="方正仿宋_GBK" w:cs="方正仿宋_GBK"/>
          <w:sz w:val="32"/>
          <w:szCs w:val="32"/>
          <w:shd w:val="clear" w:color="auto" w:fill="FFFFFF"/>
        </w:rPr>
      </w:pPr>
    </w:p>
    <w:p>
      <w:pPr>
        <w:rPr>
          <w:rFonts w:ascii="方正仿宋_GBK" w:hAnsi="方正仿宋_GBK" w:eastAsia="方正仿宋_GBK" w:cs="方正仿宋_GBK"/>
          <w:sz w:val="32"/>
          <w:szCs w:val="32"/>
          <w:shd w:val="clear" w:color="auto" w:fill="FFFFFF"/>
        </w:rPr>
      </w:pPr>
    </w:p>
    <w:p>
      <w:pPr>
        <w:jc w:val="center"/>
      </w:pPr>
    </w:p>
    <w:p>
      <w:pPr>
        <w:jc w:val="center"/>
      </w:pPr>
      <w:r>
        <w:t>一般公共预算财政拨款支出决算表</w:t>
      </w:r>
    </w:p>
    <w:p>
      <w:r>
        <w:t xml:space="preserve">                                                                                                           公开05表</w:t>
      </w:r>
    </w:p>
    <w:p>
      <w:r>
        <w:t>公开部门：重庆市垫江县</w:t>
      </w:r>
      <w:r>
        <w:rPr>
          <w:rFonts w:hint="eastAsia"/>
        </w:rPr>
        <w:t>鹤游</w:t>
      </w:r>
      <w:r>
        <w:t>人民政府                 2021年度                                            单位：万元</w:t>
      </w:r>
    </w:p>
    <w:tbl>
      <w:tblPr>
        <w:tblStyle w:val="5"/>
        <w:tblW w:w="13990" w:type="dxa"/>
        <w:tblInd w:w="0" w:type="dxa"/>
        <w:shd w:val="clear" w:color="auto" w:fill="auto"/>
        <w:tblLayout w:type="fixed"/>
        <w:tblCellMar>
          <w:top w:w="0" w:type="dxa"/>
          <w:left w:w="0" w:type="dxa"/>
          <w:bottom w:w="0" w:type="dxa"/>
          <w:right w:w="0" w:type="dxa"/>
        </w:tblCellMar>
      </w:tblPr>
      <w:tblGrid>
        <w:gridCol w:w="447"/>
        <w:gridCol w:w="446"/>
        <w:gridCol w:w="447"/>
        <w:gridCol w:w="7378"/>
        <w:gridCol w:w="1757"/>
        <w:gridCol w:w="1758"/>
        <w:gridCol w:w="1757"/>
      </w:tblGrid>
      <w:tr>
        <w:tblPrEx>
          <w:shd w:val="clear" w:color="auto" w:fill="auto"/>
          <w:tblLayout w:type="fixed"/>
          <w:tblCellMar>
            <w:top w:w="0" w:type="dxa"/>
            <w:left w:w="0" w:type="dxa"/>
            <w:bottom w:w="0" w:type="dxa"/>
            <w:right w:w="0" w:type="dxa"/>
          </w:tblCellMar>
        </w:tblPrEx>
        <w:trPr>
          <w:trHeight w:val="255" w:hRule="atLeast"/>
        </w:trPr>
        <w:tc>
          <w:tcPr>
            <w:tcW w:w="13990" w:type="dxa"/>
            <w:gridSpan w:val="7"/>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r>
              <w:rPr>
                <w:rFonts w:ascii="方正仿宋_GBK" w:hAnsi="方正仿宋_GBK" w:eastAsia="方正仿宋_GBK" w:cs="方正仿宋_GBK"/>
                <w:sz w:val="32"/>
                <w:szCs w:val="32"/>
                <w:shd w:val="clear" w:color="auto" w:fill="FFFFFF"/>
              </w:rPr>
              <w:br w:type="page"/>
            </w:r>
            <w:r>
              <w:rPr>
                <w:rFonts w:hint="eastAsia"/>
                <w:color w:val="000000"/>
                <w:sz w:val="20"/>
                <w:szCs w:val="20"/>
                <w:lang w:bidi="ar"/>
              </w:rPr>
              <w:t>项目</w:t>
            </w:r>
          </w:p>
        </w:tc>
      </w:tr>
      <w:tr>
        <w:tblPrEx>
          <w:tblLayout w:type="fixed"/>
          <w:tblCellMar>
            <w:top w:w="0" w:type="dxa"/>
            <w:left w:w="0" w:type="dxa"/>
            <w:bottom w:w="0" w:type="dxa"/>
            <w:right w:w="0" w:type="dxa"/>
          </w:tblCellMar>
        </w:tblPrEx>
        <w:trPr>
          <w:trHeight w:val="259" w:hRule="atLeast"/>
        </w:trPr>
        <w:tc>
          <w:tcPr>
            <w:tcW w:w="1340" w:type="dxa"/>
            <w:gridSpan w:val="3"/>
            <w:vMerge w:val="restart"/>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支出功能分类科目编码</w:t>
            </w:r>
          </w:p>
        </w:tc>
        <w:tc>
          <w:tcPr>
            <w:tcW w:w="73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科目名称</w:t>
            </w:r>
          </w:p>
        </w:tc>
        <w:tc>
          <w:tcPr>
            <w:tcW w:w="17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合计</w:t>
            </w:r>
          </w:p>
        </w:tc>
        <w:tc>
          <w:tcPr>
            <w:tcW w:w="17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基本支出</w:t>
            </w:r>
          </w:p>
        </w:tc>
        <w:tc>
          <w:tcPr>
            <w:tcW w:w="17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项目支出</w:t>
            </w:r>
          </w:p>
        </w:tc>
      </w:tr>
      <w:tr>
        <w:tblPrEx>
          <w:tblLayout w:type="fixed"/>
          <w:tblCellMar>
            <w:top w:w="0" w:type="dxa"/>
            <w:left w:w="0" w:type="dxa"/>
            <w:bottom w:w="0" w:type="dxa"/>
            <w:right w:w="0" w:type="dxa"/>
          </w:tblCellMar>
        </w:tblPrEx>
        <w:trPr>
          <w:trHeight w:val="259" w:hRule="atLeast"/>
        </w:trPr>
        <w:tc>
          <w:tcPr>
            <w:tcW w:w="1340"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73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259" w:hRule="atLeast"/>
        </w:trPr>
        <w:tc>
          <w:tcPr>
            <w:tcW w:w="1340" w:type="dxa"/>
            <w:gridSpan w:val="3"/>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73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7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r>
      <w:tr>
        <w:tblPrEx>
          <w:tblLayout w:type="fixed"/>
          <w:tblCellMar>
            <w:top w:w="0" w:type="dxa"/>
            <w:left w:w="0" w:type="dxa"/>
            <w:bottom w:w="0" w:type="dxa"/>
            <w:right w:w="0" w:type="dxa"/>
          </w:tblCellMar>
        </w:tblPrEx>
        <w:trPr>
          <w:trHeight w:val="255" w:hRule="atLeast"/>
        </w:trPr>
        <w:tc>
          <w:tcPr>
            <w:tcW w:w="447" w:type="dxa"/>
            <w:vMerge w:val="restart"/>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类</w:t>
            </w:r>
          </w:p>
        </w:tc>
        <w:tc>
          <w:tcPr>
            <w:tcW w:w="4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款</w:t>
            </w:r>
          </w:p>
        </w:tc>
        <w:tc>
          <w:tcPr>
            <w:tcW w:w="4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项</w:t>
            </w:r>
          </w:p>
        </w:tc>
        <w:tc>
          <w:tcPr>
            <w:tcW w:w="73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color w:val="000000"/>
                <w:sz w:val="20"/>
                <w:szCs w:val="20"/>
              </w:rPr>
            </w:pPr>
            <w:r>
              <w:rPr>
                <w:rFonts w:hint="eastAsia"/>
                <w:color w:val="000000"/>
                <w:sz w:val="20"/>
                <w:szCs w:val="20"/>
                <w:lang w:bidi="ar"/>
              </w:rPr>
              <w:t>栏次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7</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8</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11</w:t>
            </w:r>
          </w:p>
        </w:tc>
      </w:tr>
      <w:tr>
        <w:tblPrEx>
          <w:tblLayout w:type="fixed"/>
          <w:tblCellMar>
            <w:top w:w="0" w:type="dxa"/>
            <w:left w:w="0" w:type="dxa"/>
            <w:bottom w:w="0" w:type="dxa"/>
            <w:right w:w="0" w:type="dxa"/>
          </w:tblCellMar>
        </w:tblPrEx>
        <w:trPr>
          <w:trHeight w:val="255" w:hRule="atLeast"/>
        </w:trPr>
        <w:tc>
          <w:tcPr>
            <w:tcW w:w="447" w:type="dxa"/>
            <w:vMerge w:val="continue"/>
            <w:tcBorders>
              <w:top w:val="nil"/>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73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lang w:bidi="ar"/>
              </w:rPr>
              <w:t>合计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1867.64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897.34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970.30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一般公共服务支出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416.61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351.78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64.83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人大事务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8.88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8.88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人大会议</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8.28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8.28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2010108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代表工作</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2"/>
                <w:szCs w:val="12"/>
              </w:rPr>
            </w:pPr>
            <w:r>
              <w:rPr>
                <w:rFonts w:hint="eastAsia"/>
                <w:b/>
                <w:color w:val="000000"/>
                <w:sz w:val="12"/>
                <w:szCs w:val="12"/>
                <w:lang w:bidi="ar"/>
              </w:rPr>
              <w:t>政府办公厅（室）及相关机构事务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369.98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351.78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18.20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行政运行</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351.78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信访事务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2010399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其他政府办公厅（室）及相关机构事务支出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统计信息事务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8.31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8.31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2010507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专项普查活动</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20113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商贸事务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2011308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招商引资</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20129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群众团体事务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2012902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党委办公厅（室）及相关机构事务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组织事务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15.44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15.24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2013299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其他组织事务支出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0.20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其他共产党事务支出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2013699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其他共产党事务支出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20138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市场监督管理事务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2013816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食品安全监管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其他一般公共服务支出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2019999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其他一般公共服务支出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文化旅游体育与传媒支出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384.44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38.11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346.33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文化和旅游</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74.61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38.11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2070109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群众文化</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38.11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2070113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旅游宣传</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31.50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其他文化和旅游支出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20703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体育</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309.83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309.83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2070307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体育场馆</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309.83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309.83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6"/>
                <w:szCs w:val="16"/>
              </w:rPr>
            </w:pPr>
            <w:r>
              <w:rPr>
                <w:rFonts w:hint="eastAsia"/>
                <w:b/>
                <w:color w:val="000000"/>
                <w:sz w:val="16"/>
                <w:szCs w:val="16"/>
                <w:lang w:bidi="ar"/>
              </w:rPr>
              <w:t>社会保障和就业支出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409.08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275.15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133.93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人力资源和社会保障管理事务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59.44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2080109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社会保险经办机构</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59.44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民政管理事务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2080299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其他民政管理事务支出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16"/>
                <w:szCs w:val="16"/>
              </w:rPr>
            </w:pPr>
            <w:r>
              <w:rPr>
                <w:rFonts w:hint="eastAsia"/>
                <w:b/>
                <w:color w:val="000000"/>
                <w:sz w:val="16"/>
                <w:szCs w:val="16"/>
                <w:lang w:bidi="ar"/>
              </w:rPr>
              <w:t>行政事业单位养老支出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189.29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189.29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机关事业单位基本养老保险缴费支出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46.58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2080506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机关事业单位职业年金缴费支出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73.81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73.81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2080599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其他行政事业单位养老支出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68.90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抚恤</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2080899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其他优抚支出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20809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退役安置</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2080999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其他退役安置支出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社会福利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50.56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50.56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2081002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老年福利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50.56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50.56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20811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残疾人事业</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5.19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2081102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5.19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临时救助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1.18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1.18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2082001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临时救助支出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特困人员救助供养</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70.11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农村特困人员救助供养支出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70.11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其他生活救助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3.33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其他城市生活救助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2082502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其他农村生活救助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20828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退役军人管理事务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27.68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26.42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1.26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2082850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26.42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2082899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其他退役军人事务管理支出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20899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其他社会保障和就业支出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0.76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2089999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其他社会保障和就业支出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0.76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35.53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10.65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卫生健康管理事务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其他卫生健康管理事务支出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公共卫生</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9.44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2100410</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突发公共卫生事件应急处理</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1.57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2100499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其他公共卫生支出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7.88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计划生育事务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2100799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其他计划生育事务支出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行政事业单位医疗</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24.88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行政单位医疗</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16.52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事业单位医疗</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8.36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21013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医疗救助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0.61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2101301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城乡医疗救助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0.61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21201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城乡社区管理事务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53.43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2120104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城管执法</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53.43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2120199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其他城乡社区管理事务支出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农林水支出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458.08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92.06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366.02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农业农村</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96.72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92.06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事业运行</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92.06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病虫害控制</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1.40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2130122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农业生产发展</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1.26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其他农业农村支出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林业和草原</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25.78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2130205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森林资源培育</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25.78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21303</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水利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2130319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江河湖库水系综合整治</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扶贫</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81.58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81.58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一般行政管理事务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生产发展</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32.84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2130599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其他扶贫支出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48.70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48.70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21307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农村综合改革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253.51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对村级公益事业建设的补助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72.50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2130705</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对村民委员会和村党支部的补助</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181.01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商业服务业等支出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21602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商业流通事务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1.55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2160299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其他商业流通事务支出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1.55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住房保障支出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22102</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住房改革支出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61.94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2210201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住房公积金</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61.94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灾害防治及应急管理支出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46.97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46.97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应急管理事务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24.97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安全监管</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4.27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2240108</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应急救援</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9.20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2240199</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其他应急管理支出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11.50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22406</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自然灾害防治</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2240601</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地质灾害防治</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 </w:t>
            </w:r>
          </w:p>
        </w:tc>
      </w:tr>
      <w:tr>
        <w:tblPrEx>
          <w:tblLayout w:type="fixed"/>
          <w:tblCellMar>
            <w:top w:w="0" w:type="dxa"/>
            <w:left w:w="0" w:type="dxa"/>
            <w:bottom w:w="0" w:type="dxa"/>
            <w:right w:w="0" w:type="dxa"/>
          </w:tblCellMar>
        </w:tblPrEx>
        <w:trPr>
          <w:trHeight w:val="255" w:hRule="atLeast"/>
        </w:trPr>
        <w:tc>
          <w:tcPr>
            <w:tcW w:w="1340" w:type="dxa"/>
            <w:gridSpan w:val="3"/>
            <w:tcBorders>
              <w:top w:val="nil"/>
              <w:left w:val="single" w:color="000000" w:sz="12"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22407</w:t>
            </w:r>
          </w:p>
        </w:tc>
        <w:tc>
          <w:tcPr>
            <w:tcW w:w="7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b/>
                <w:color w:val="000000"/>
                <w:sz w:val="20"/>
                <w:szCs w:val="20"/>
              </w:rPr>
            </w:pPr>
            <w:r>
              <w:rPr>
                <w:rFonts w:hint="eastAsia"/>
                <w:b/>
                <w:color w:val="000000"/>
                <w:sz w:val="20"/>
                <w:szCs w:val="20"/>
                <w:lang w:bidi="ar"/>
              </w:rPr>
              <w:t>自然灾害救灾及恢复重建支出</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c>
          <w:tcPr>
            <w:tcW w:w="1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20.00 </w:t>
            </w:r>
          </w:p>
        </w:tc>
      </w:tr>
      <w:tr>
        <w:tblPrEx>
          <w:tblLayout w:type="fixed"/>
          <w:tblCellMar>
            <w:top w:w="0" w:type="dxa"/>
            <w:left w:w="0" w:type="dxa"/>
            <w:bottom w:w="0" w:type="dxa"/>
            <w:right w:w="0" w:type="dxa"/>
          </w:tblCellMar>
        </w:tblPrEx>
        <w:trPr>
          <w:trHeight w:val="270" w:hRule="atLeast"/>
        </w:trPr>
        <w:tc>
          <w:tcPr>
            <w:tcW w:w="1340" w:type="dxa"/>
            <w:gridSpan w:val="3"/>
            <w:tcBorders>
              <w:top w:val="nil"/>
              <w:left w:val="single" w:color="000000" w:sz="12" w:space="0"/>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2240703</w:t>
            </w:r>
          </w:p>
        </w:tc>
        <w:tc>
          <w:tcPr>
            <w:tcW w:w="737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center"/>
          </w:tcPr>
          <w:p>
            <w:pPr>
              <w:textAlignment w:val="center"/>
              <w:rPr>
                <w:color w:val="000000"/>
                <w:sz w:val="20"/>
                <w:szCs w:val="20"/>
              </w:rPr>
            </w:pPr>
            <w:r>
              <w:rPr>
                <w:rFonts w:hint="eastAsia"/>
                <w:color w:val="000000"/>
                <w:sz w:val="20"/>
                <w:szCs w:val="20"/>
                <w:lang w:bidi="ar"/>
              </w:rPr>
              <w:t xml:space="preserve">  自然灾害救灾补助</w:t>
            </w:r>
          </w:p>
        </w:tc>
        <w:tc>
          <w:tcPr>
            <w:tcW w:w="1757"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c>
          <w:tcPr>
            <w:tcW w:w="1758"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0.00 </w:t>
            </w:r>
          </w:p>
        </w:tc>
        <w:tc>
          <w:tcPr>
            <w:tcW w:w="1757" w:type="dxa"/>
            <w:tcBorders>
              <w:top w:val="nil"/>
              <w:left w:val="nil"/>
              <w:bottom w:val="single" w:color="000000" w:sz="12" w:space="0"/>
              <w:right w:val="single" w:color="000000" w:sz="4"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20.00 </w:t>
            </w:r>
          </w:p>
        </w:tc>
      </w:tr>
    </w:tbl>
    <w:p>
      <w:pPr>
        <w:pStyle w:val="9"/>
        <w:spacing w:beforeAutospacing="0"/>
        <w:rPr>
          <w:rFonts w:hint="default"/>
          <w:color w:val="000000"/>
          <w:sz w:val="20"/>
          <w:szCs w:val="20"/>
        </w:rPr>
      </w:pPr>
      <w:r>
        <w:rPr>
          <w:color w:val="000000"/>
          <w:sz w:val="20"/>
          <w:szCs w:val="20"/>
        </w:rPr>
        <w:t>备注：本表反映部门本年度一般公共预算财政拨款支出情况。</w:t>
      </w: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rPr>
          <w:rFonts w:hint="default"/>
          <w:color w:val="000000"/>
          <w:sz w:val="20"/>
          <w:szCs w:val="20"/>
        </w:rPr>
      </w:pPr>
    </w:p>
    <w:p>
      <w:pPr>
        <w:pStyle w:val="9"/>
        <w:spacing w:beforeAutospacing="0"/>
        <w:jc w:val="center"/>
        <w:rPr>
          <w:rFonts w:hint="default"/>
        </w:rPr>
      </w:pPr>
      <w:r>
        <w:t>一般公共预算财政拨款基本支出决算表</w:t>
      </w:r>
    </w:p>
    <w:p>
      <w:pPr>
        <w:pStyle w:val="9"/>
        <w:spacing w:beforeAutospacing="0"/>
        <w:rPr>
          <w:rFonts w:hint="default"/>
        </w:rPr>
      </w:pPr>
      <w:r>
        <w:t xml:space="preserve">                                                                                                           公开06表</w:t>
      </w:r>
    </w:p>
    <w:p>
      <w:pPr>
        <w:pStyle w:val="9"/>
        <w:spacing w:beforeAutospacing="0"/>
        <w:rPr>
          <w:rFonts w:hint="default"/>
          <w:color w:val="000000"/>
          <w:sz w:val="20"/>
          <w:szCs w:val="20"/>
        </w:rPr>
      </w:pPr>
      <w:r>
        <w:t>公开部门：重庆市垫江县鹤游镇人民政府                 2021年度                                            单位：万元</w:t>
      </w:r>
    </w:p>
    <w:tbl>
      <w:tblPr>
        <w:tblStyle w:val="5"/>
        <w:tblW w:w="13990" w:type="dxa"/>
        <w:tblInd w:w="0" w:type="dxa"/>
        <w:shd w:val="clear" w:color="auto" w:fill="auto"/>
        <w:tblLayout w:type="fixed"/>
        <w:tblCellMar>
          <w:top w:w="0" w:type="dxa"/>
          <w:left w:w="0" w:type="dxa"/>
          <w:bottom w:w="0" w:type="dxa"/>
          <w:right w:w="0" w:type="dxa"/>
        </w:tblCellMar>
      </w:tblPr>
      <w:tblGrid>
        <w:gridCol w:w="1950"/>
        <w:gridCol w:w="1932"/>
        <w:gridCol w:w="1744"/>
        <w:gridCol w:w="1200"/>
        <w:gridCol w:w="1200"/>
        <w:gridCol w:w="1201"/>
        <w:gridCol w:w="1200"/>
        <w:gridCol w:w="2363"/>
        <w:gridCol w:w="1200"/>
      </w:tblGrid>
      <w:tr>
        <w:tblPrEx>
          <w:shd w:val="clear" w:color="auto" w:fill="auto"/>
          <w:tblLayout w:type="fixed"/>
          <w:tblCellMar>
            <w:top w:w="0" w:type="dxa"/>
            <w:left w:w="0" w:type="dxa"/>
            <w:bottom w:w="0" w:type="dxa"/>
            <w:right w:w="0" w:type="dxa"/>
          </w:tblCellMar>
        </w:tblPrEx>
        <w:trPr>
          <w:trHeight w:val="270" w:hRule="atLeast"/>
        </w:trPr>
        <w:tc>
          <w:tcPr>
            <w:tcW w:w="5626" w:type="dxa"/>
            <w:gridSpan w:val="3"/>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人员经费</w:t>
            </w:r>
          </w:p>
        </w:tc>
        <w:tc>
          <w:tcPr>
            <w:tcW w:w="8364"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公用经费</w:t>
            </w:r>
          </w:p>
        </w:tc>
      </w:tr>
      <w:tr>
        <w:tblPrEx>
          <w:tblLayout w:type="fixed"/>
          <w:tblCellMar>
            <w:top w:w="0" w:type="dxa"/>
            <w:left w:w="0" w:type="dxa"/>
            <w:bottom w:w="0" w:type="dxa"/>
            <w:right w:w="0" w:type="dxa"/>
          </w:tblCellMar>
        </w:tblPrEx>
        <w:trPr>
          <w:trHeight w:val="255" w:hRule="atLeast"/>
        </w:trPr>
        <w:tc>
          <w:tcPr>
            <w:tcW w:w="1950" w:type="dxa"/>
            <w:vMerge w:val="restart"/>
            <w:tcBorders>
              <w:top w:val="nil"/>
              <w:left w:val="single" w:color="000000" w:sz="12" w:space="0"/>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经济分类科目编码</w:t>
            </w:r>
          </w:p>
        </w:tc>
        <w:tc>
          <w:tcPr>
            <w:tcW w:w="1932"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经济分类科目（按“款”级功能分类科目）</w:t>
            </w:r>
          </w:p>
        </w:tc>
        <w:tc>
          <w:tcPr>
            <w:tcW w:w="1744"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金额</w:t>
            </w:r>
          </w:p>
        </w:tc>
        <w:tc>
          <w:tcPr>
            <w:tcW w:w="1200"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经济分类科目编码</w:t>
            </w:r>
          </w:p>
        </w:tc>
        <w:tc>
          <w:tcPr>
            <w:tcW w:w="1200"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经济分类科目（按“款”级功能分类科目）</w:t>
            </w:r>
          </w:p>
        </w:tc>
        <w:tc>
          <w:tcPr>
            <w:tcW w:w="1201"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金额</w:t>
            </w:r>
          </w:p>
        </w:tc>
        <w:tc>
          <w:tcPr>
            <w:tcW w:w="1200"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经济分类科目编码</w:t>
            </w:r>
          </w:p>
        </w:tc>
        <w:tc>
          <w:tcPr>
            <w:tcW w:w="2363"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经济分类科目（按“款”级功能分类科目）</w:t>
            </w:r>
          </w:p>
        </w:tc>
        <w:tc>
          <w:tcPr>
            <w:tcW w:w="1200" w:type="dxa"/>
            <w:vMerge w:val="restart"/>
            <w:tcBorders>
              <w:top w:val="nil"/>
              <w:left w:val="nil"/>
              <w:bottom w:val="nil"/>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金额</w:t>
            </w:r>
          </w:p>
        </w:tc>
      </w:tr>
      <w:tr>
        <w:tblPrEx>
          <w:tblLayout w:type="fixed"/>
          <w:tblCellMar>
            <w:top w:w="0" w:type="dxa"/>
            <w:left w:w="0" w:type="dxa"/>
            <w:bottom w:w="0" w:type="dxa"/>
            <w:right w:w="0" w:type="dxa"/>
          </w:tblCellMar>
        </w:tblPrEx>
        <w:trPr>
          <w:trHeight w:val="270" w:hRule="atLeast"/>
        </w:trPr>
        <w:tc>
          <w:tcPr>
            <w:tcW w:w="1950" w:type="dxa"/>
            <w:vMerge w:val="continue"/>
            <w:tcBorders>
              <w:top w:val="nil"/>
              <w:left w:val="single" w:color="000000" w:sz="12" w:space="0"/>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932"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744"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0"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0"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1"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0"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2363"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c>
          <w:tcPr>
            <w:tcW w:w="1200" w:type="dxa"/>
            <w:vMerge w:val="continue"/>
            <w:tcBorders>
              <w:top w:val="nil"/>
              <w:left w:val="nil"/>
              <w:bottom w:val="nil"/>
              <w:right w:val="single" w:color="000000" w:sz="8" w:space="0"/>
            </w:tcBorders>
            <w:shd w:val="clear" w:color="auto" w:fill="auto"/>
            <w:tcMar>
              <w:top w:w="15" w:type="dxa"/>
              <w:left w:w="15" w:type="dxa"/>
              <w:right w:w="15" w:type="dxa"/>
            </w:tcMar>
            <w:vAlign w:val="bottom"/>
          </w:tcPr>
          <w:p>
            <w:pPr>
              <w:jc w:val="center"/>
              <w:rPr>
                <w:b/>
                <w:color w:val="000000"/>
                <w:sz w:val="16"/>
                <w:szCs w:val="16"/>
              </w:rPr>
            </w:pPr>
          </w:p>
        </w:tc>
      </w:tr>
      <w:tr>
        <w:tblPrEx>
          <w:tblLayout w:type="fixed"/>
          <w:tblCellMar>
            <w:top w:w="0" w:type="dxa"/>
            <w:left w:w="0" w:type="dxa"/>
            <w:bottom w:w="0" w:type="dxa"/>
            <w:right w:w="0" w:type="dxa"/>
          </w:tblCellMar>
        </w:tblPrEx>
        <w:trPr>
          <w:trHeight w:val="435" w:hRule="atLeast"/>
        </w:trPr>
        <w:tc>
          <w:tcPr>
            <w:tcW w:w="19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w:t>
            </w:r>
          </w:p>
        </w:tc>
        <w:tc>
          <w:tcPr>
            <w:tcW w:w="193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工资福利支出</w:t>
            </w:r>
          </w:p>
        </w:tc>
        <w:tc>
          <w:tcPr>
            <w:tcW w:w="174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721.43 </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商品和服务支出</w:t>
            </w:r>
          </w:p>
        </w:tc>
        <w:tc>
          <w:tcPr>
            <w:tcW w:w="120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82.76 </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w:t>
            </w:r>
          </w:p>
        </w:tc>
        <w:tc>
          <w:tcPr>
            <w:tcW w:w="23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资本性支出</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0.21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30101</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基本工资</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153.69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办公费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10.91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31001</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房屋建筑物购建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30102</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津贴补贴</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79.20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30202</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印刷费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4.43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31002</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办公设备购置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0.21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30103</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奖金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41.96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30203</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咨询费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31003</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专用设备购置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30106</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伙食补助费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45.63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30204</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手续费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31005</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基础设施建设</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30107</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绩效工资</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136.09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30205</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水费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2.01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31006</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大型修缮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30108</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机关事业单位基本养老保险费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46.58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30206</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电费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3.30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31007</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信息网络及软件购置更新</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30109</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职业年金缴费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73.81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30207</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邮电费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7.85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31008</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物资储备</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30110</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职工基本医疗保险缴费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24.88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30208</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取暖费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31009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土地补偿</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30111</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公务员医疗补助缴费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30209</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物业管理费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31010</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安置补助</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30112</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其他社会保障缴费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6.81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差旅费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35.15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31011</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地上附着物和青苗补偿</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30113</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住房公积金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61.94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30212</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因公出国（境）费用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31012</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拆迁补偿</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30114</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医疗费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4.76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30213</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维修（护）费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0.59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31013</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公务用车购置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30199</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其他工资福利支出</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46.07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30214</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租赁费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31019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其他交通工具购置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对个人和家庭的补助</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92.94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30215</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会议费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31021</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文物和陈列品购置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30301</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离休费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30216</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培训费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0.63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31022</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无形资产购置</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30302</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退休费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30217</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公务接待费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31099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其他资本性支出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30303</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退职（役）费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30218</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专用材料费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对企业补助</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30304</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抚恤金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18.97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30224</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被装购置费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31201</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资本金注入</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30305</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生活补助</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68.83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30225</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专用燃料费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31203</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政府投资基金股权投资</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30306</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救济费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30226</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劳务费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0.72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31204</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费用补贴</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30307</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医疗费补助</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5.14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30227</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委托业务费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31205</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利息补贴</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30308</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助学金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30228</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工会经费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31299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其他对企业补助</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27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30309</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奖励金</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30229</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福利费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其他支出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30310</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个人农业生产补贴</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30231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公务用车运行维护费</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4.17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39906</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赠与</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30311</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代缴社会保险费</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30239</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其他交通费用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13.00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39907</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国家赔偿费用支出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30399</w:t>
            </w: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其他个人和家庭的补助支出</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30240</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税金及附加费用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39908</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对民间非营利组织和群众性自治组织补贴</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30299</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其他商品和服务支出</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39999</w:t>
            </w: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其他支出</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债务利息及费用支出</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30701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国内债务付息</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45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30702</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国外债务付息</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450"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30703</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国内债务发行费用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435" w:hRule="atLeast"/>
        </w:trPr>
        <w:tc>
          <w:tcPr>
            <w:tcW w:w="19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932"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30704</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 xml:space="preserve">  国外债务发行费用</w:t>
            </w:r>
          </w:p>
        </w:tc>
        <w:tc>
          <w:tcPr>
            <w:tcW w:w="120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bidi="ar"/>
              </w:rPr>
              <w:t xml:space="preserve">0.00 </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236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color w:val="000000"/>
                <w:sz w:val="16"/>
                <w:szCs w:val="16"/>
              </w:rPr>
            </w:pP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rPr>
                <w:color w:val="000000"/>
                <w:sz w:val="16"/>
                <w:szCs w:val="16"/>
              </w:rPr>
            </w:pPr>
          </w:p>
        </w:tc>
      </w:tr>
      <w:tr>
        <w:tblPrEx>
          <w:tblLayout w:type="fixed"/>
          <w:tblCellMar>
            <w:top w:w="0" w:type="dxa"/>
            <w:left w:w="0" w:type="dxa"/>
            <w:bottom w:w="0" w:type="dxa"/>
            <w:right w:w="0" w:type="dxa"/>
          </w:tblCellMar>
        </w:tblPrEx>
        <w:trPr>
          <w:trHeight w:val="270" w:hRule="atLeast"/>
        </w:trPr>
        <w:tc>
          <w:tcPr>
            <w:tcW w:w="3882"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人员经费合计</w:t>
            </w:r>
          </w:p>
        </w:tc>
        <w:tc>
          <w:tcPr>
            <w:tcW w:w="174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val="en-US" w:eastAsia="zh-CN" w:bidi="ar"/>
              </w:rPr>
              <w:t>814.37</w:t>
            </w:r>
            <w:r>
              <w:rPr>
                <w:rFonts w:hint="eastAsia"/>
                <w:color w:val="000000"/>
                <w:sz w:val="16"/>
                <w:szCs w:val="16"/>
                <w:lang w:bidi="ar"/>
              </w:rPr>
              <w:t xml:space="preserve"> </w:t>
            </w:r>
          </w:p>
        </w:tc>
        <w:tc>
          <w:tcPr>
            <w:tcW w:w="7164" w:type="dxa"/>
            <w:gridSpan w:val="5"/>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b/>
                <w:color w:val="000000"/>
                <w:sz w:val="16"/>
                <w:szCs w:val="16"/>
              </w:rPr>
            </w:pPr>
            <w:r>
              <w:rPr>
                <w:rFonts w:hint="eastAsia"/>
                <w:b/>
                <w:color w:val="000000"/>
                <w:sz w:val="16"/>
                <w:szCs w:val="16"/>
                <w:lang w:bidi="ar"/>
              </w:rPr>
              <w:t>公用经费合计</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right"/>
              <w:textAlignment w:val="bottom"/>
              <w:rPr>
                <w:color w:val="000000"/>
                <w:sz w:val="16"/>
                <w:szCs w:val="16"/>
              </w:rPr>
            </w:pPr>
            <w:r>
              <w:rPr>
                <w:rFonts w:hint="eastAsia"/>
                <w:color w:val="000000"/>
                <w:sz w:val="16"/>
                <w:szCs w:val="16"/>
                <w:lang w:val="en-US" w:eastAsia="zh-CN" w:bidi="ar"/>
              </w:rPr>
              <w:t>82.97</w:t>
            </w:r>
            <w:r>
              <w:rPr>
                <w:rFonts w:hint="eastAsia"/>
                <w:color w:val="000000"/>
                <w:sz w:val="16"/>
                <w:szCs w:val="16"/>
                <w:lang w:bidi="ar"/>
              </w:rPr>
              <w:t xml:space="preserve"> </w:t>
            </w:r>
          </w:p>
        </w:tc>
      </w:tr>
      <w:tr>
        <w:tblPrEx>
          <w:tblLayout w:type="fixed"/>
          <w:tblCellMar>
            <w:top w:w="0" w:type="dxa"/>
            <w:left w:w="0" w:type="dxa"/>
            <w:bottom w:w="0" w:type="dxa"/>
            <w:right w:w="0" w:type="dxa"/>
          </w:tblCellMar>
        </w:tblPrEx>
        <w:trPr>
          <w:trHeight w:val="255" w:hRule="atLeast"/>
        </w:trPr>
        <w:tc>
          <w:tcPr>
            <w:tcW w:w="13990" w:type="dxa"/>
            <w:gridSpan w:val="9"/>
            <w:tcBorders>
              <w:top w:val="nil"/>
              <w:left w:val="nil"/>
              <w:bottom w:val="nil"/>
              <w:right w:val="nil"/>
            </w:tcBorders>
            <w:shd w:val="clear" w:color="auto" w:fill="auto"/>
            <w:tcMar>
              <w:top w:w="15" w:type="dxa"/>
              <w:left w:w="15" w:type="dxa"/>
              <w:right w:w="15" w:type="dxa"/>
            </w:tcMar>
            <w:vAlign w:val="bottom"/>
          </w:tcPr>
          <w:p>
            <w:pPr>
              <w:textAlignment w:val="bottom"/>
              <w:rPr>
                <w:color w:val="000000"/>
                <w:sz w:val="16"/>
                <w:szCs w:val="16"/>
              </w:rPr>
            </w:pPr>
            <w:r>
              <w:rPr>
                <w:rFonts w:hint="eastAsia"/>
                <w:color w:val="000000"/>
                <w:sz w:val="16"/>
                <w:szCs w:val="16"/>
                <w:lang w:bidi="ar"/>
              </w:rPr>
              <w:t>注：本表反映部门本年度一般公共预算财政拨款基本支出明细情况。</w:t>
            </w:r>
          </w:p>
        </w:tc>
      </w:tr>
    </w:tbl>
    <w:p>
      <w:pPr>
        <w:pStyle w:val="9"/>
        <w:spacing w:beforeAutospacing="0"/>
        <w:jc w:val="center"/>
        <w:rPr>
          <w:rFonts w:hint="default"/>
        </w:rPr>
      </w:pPr>
    </w:p>
    <w:p>
      <w:pPr>
        <w:pStyle w:val="9"/>
        <w:spacing w:beforeAutospacing="0"/>
        <w:jc w:val="center"/>
        <w:rPr>
          <w:rFonts w:hint="default"/>
        </w:rPr>
      </w:pPr>
      <w:r>
        <w:t>政府性基金预算财政拨款收入支出决算表</w:t>
      </w:r>
    </w:p>
    <w:p>
      <w:pPr>
        <w:pStyle w:val="9"/>
        <w:spacing w:beforeAutospacing="0"/>
        <w:rPr>
          <w:rFonts w:hint="default"/>
        </w:rPr>
      </w:pPr>
      <w:r>
        <w:t xml:space="preserve">                                                                                                           公开07表</w:t>
      </w:r>
    </w:p>
    <w:p>
      <w:pPr>
        <w:pStyle w:val="9"/>
        <w:spacing w:beforeAutospacing="0"/>
        <w:rPr>
          <w:rFonts w:hint="default"/>
        </w:rPr>
      </w:pPr>
      <w:r>
        <w:t>公开部门：重庆市垫江县鹤游镇人民政府                    2021年度                                         单位：万元</w:t>
      </w:r>
    </w:p>
    <w:tbl>
      <w:tblPr>
        <w:tblStyle w:val="5"/>
        <w:tblW w:w="13990" w:type="dxa"/>
        <w:tblInd w:w="0" w:type="dxa"/>
        <w:shd w:val="clear" w:color="auto" w:fill="auto"/>
        <w:tblLayout w:type="fixed"/>
        <w:tblCellMar>
          <w:top w:w="0" w:type="dxa"/>
          <w:left w:w="0" w:type="dxa"/>
          <w:bottom w:w="0" w:type="dxa"/>
          <w:right w:w="0" w:type="dxa"/>
        </w:tblCellMar>
      </w:tblPr>
      <w:tblGrid>
        <w:gridCol w:w="1398"/>
        <w:gridCol w:w="700"/>
        <w:gridCol w:w="772"/>
        <w:gridCol w:w="3381"/>
        <w:gridCol w:w="709"/>
        <w:gridCol w:w="701"/>
        <w:gridCol w:w="709"/>
        <w:gridCol w:w="709"/>
        <w:gridCol w:w="710"/>
        <w:gridCol w:w="701"/>
        <w:gridCol w:w="701"/>
        <w:gridCol w:w="701"/>
        <w:gridCol w:w="701"/>
        <w:gridCol w:w="1397"/>
      </w:tblGrid>
      <w:tr>
        <w:tblPrEx>
          <w:shd w:val="clear" w:color="auto" w:fill="auto"/>
          <w:tblLayout w:type="fixed"/>
          <w:tblCellMar>
            <w:top w:w="0" w:type="dxa"/>
            <w:left w:w="0" w:type="dxa"/>
            <w:bottom w:w="0" w:type="dxa"/>
            <w:right w:w="0" w:type="dxa"/>
          </w:tblCellMar>
        </w:tblPrEx>
        <w:trPr>
          <w:trHeight w:val="270" w:hRule="atLeast"/>
        </w:trPr>
        <w:tc>
          <w:tcPr>
            <w:tcW w:w="6251" w:type="dxa"/>
            <w:gridSpan w:val="4"/>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项目</w:t>
            </w:r>
          </w:p>
        </w:tc>
        <w:tc>
          <w:tcPr>
            <w:tcW w:w="2119"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本年收入</w:t>
            </w:r>
          </w:p>
        </w:tc>
        <w:tc>
          <w:tcPr>
            <w:tcW w:w="1419"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本年支出</w:t>
            </w:r>
          </w:p>
        </w:tc>
        <w:tc>
          <w:tcPr>
            <w:tcW w:w="4201" w:type="dxa"/>
            <w:gridSpan w:val="5"/>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年末结转和结余</w:t>
            </w:r>
          </w:p>
        </w:tc>
      </w:tr>
      <w:tr>
        <w:tblPrEx>
          <w:tblLayout w:type="fixed"/>
          <w:tblCellMar>
            <w:top w:w="0" w:type="dxa"/>
            <w:left w:w="0" w:type="dxa"/>
            <w:bottom w:w="0" w:type="dxa"/>
            <w:right w:w="0" w:type="dxa"/>
          </w:tblCellMar>
        </w:tblPrEx>
        <w:trPr>
          <w:trHeight w:val="270" w:hRule="atLeast"/>
        </w:trPr>
        <w:tc>
          <w:tcPr>
            <w:tcW w:w="2870" w:type="dxa"/>
            <w:gridSpan w:val="3"/>
            <w:vMerge w:val="restart"/>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支出功能分类科目编码</w:t>
            </w:r>
          </w:p>
        </w:tc>
        <w:tc>
          <w:tcPr>
            <w:tcW w:w="338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科目名称</w:t>
            </w:r>
          </w:p>
        </w:tc>
        <w:tc>
          <w:tcPr>
            <w:tcW w:w="7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合计</w:t>
            </w: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基本支出</w:t>
            </w:r>
          </w:p>
        </w:tc>
        <w:tc>
          <w:tcPr>
            <w:tcW w:w="7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w:t>
            </w:r>
          </w:p>
        </w:tc>
        <w:tc>
          <w:tcPr>
            <w:tcW w:w="7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合计</w:t>
            </w:r>
          </w:p>
        </w:tc>
        <w:tc>
          <w:tcPr>
            <w:tcW w:w="71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w:t>
            </w: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合计</w:t>
            </w: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基本支出结转</w:t>
            </w:r>
          </w:p>
        </w:tc>
        <w:tc>
          <w:tcPr>
            <w:tcW w:w="2799" w:type="dxa"/>
            <w:gridSpan w:val="3"/>
            <w:tcBorders>
              <w:top w:val="nil"/>
              <w:left w:val="nil"/>
              <w:bottom w:val="single" w:color="000000" w:sz="8" w:space="0"/>
              <w:right w:val="single" w:color="000000" w:sz="12"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项目支出结转和结余</w:t>
            </w:r>
          </w:p>
        </w:tc>
      </w:tr>
      <w:tr>
        <w:tblPrEx>
          <w:tblLayout w:type="fixed"/>
          <w:tblCellMar>
            <w:top w:w="0" w:type="dxa"/>
            <w:left w:w="0" w:type="dxa"/>
            <w:bottom w:w="0" w:type="dxa"/>
            <w:right w:w="0" w:type="dxa"/>
          </w:tblCellMar>
        </w:tblPrEx>
        <w:trPr>
          <w:trHeight w:val="270" w:hRule="atLeast"/>
        </w:trPr>
        <w:tc>
          <w:tcPr>
            <w:tcW w:w="2870" w:type="dxa"/>
            <w:gridSpan w:val="3"/>
            <w:vMerge w:val="continue"/>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338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1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小计</w:t>
            </w:r>
          </w:p>
        </w:tc>
        <w:tc>
          <w:tcPr>
            <w:tcW w:w="7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项目支出结转</w:t>
            </w:r>
          </w:p>
        </w:tc>
        <w:tc>
          <w:tcPr>
            <w:tcW w:w="1397" w:type="dxa"/>
            <w:vMerge w:val="restart"/>
            <w:tcBorders>
              <w:top w:val="nil"/>
              <w:left w:val="nil"/>
              <w:bottom w:val="single" w:color="000000" w:sz="8" w:space="0"/>
              <w:right w:val="single" w:color="000000" w:sz="12"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项目支出结余</w:t>
            </w:r>
          </w:p>
        </w:tc>
      </w:tr>
      <w:tr>
        <w:tblPrEx>
          <w:tblLayout w:type="fixed"/>
          <w:tblCellMar>
            <w:top w:w="0" w:type="dxa"/>
            <w:left w:w="0" w:type="dxa"/>
            <w:bottom w:w="0" w:type="dxa"/>
            <w:right w:w="0" w:type="dxa"/>
          </w:tblCellMar>
        </w:tblPrEx>
        <w:trPr>
          <w:trHeight w:val="270" w:hRule="atLeast"/>
        </w:trPr>
        <w:tc>
          <w:tcPr>
            <w:tcW w:w="2870" w:type="dxa"/>
            <w:gridSpan w:val="3"/>
            <w:vMerge w:val="continue"/>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338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1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1397" w:type="dxa"/>
            <w:vMerge w:val="continue"/>
            <w:tcBorders>
              <w:top w:val="nil"/>
              <w:left w:val="nil"/>
              <w:bottom w:val="single" w:color="000000" w:sz="8" w:space="0"/>
              <w:right w:val="single" w:color="000000" w:sz="12" w:space="0"/>
            </w:tcBorders>
            <w:shd w:val="clear" w:color="auto" w:fill="auto"/>
            <w:tcMar>
              <w:top w:w="15" w:type="dxa"/>
              <w:left w:w="15" w:type="dxa"/>
              <w:right w:w="15" w:type="dxa"/>
            </w:tcMar>
            <w:vAlign w:val="bottom"/>
          </w:tcPr>
          <w:p>
            <w:pPr>
              <w:jc w:val="center"/>
              <w:rPr>
                <w:color w:val="000000"/>
                <w:sz w:val="20"/>
                <w:szCs w:val="20"/>
              </w:rPr>
            </w:pPr>
          </w:p>
        </w:tc>
      </w:tr>
      <w:tr>
        <w:tblPrEx>
          <w:tblLayout w:type="fixed"/>
          <w:tblCellMar>
            <w:top w:w="0" w:type="dxa"/>
            <w:left w:w="0" w:type="dxa"/>
            <w:bottom w:w="0" w:type="dxa"/>
            <w:right w:w="0" w:type="dxa"/>
          </w:tblCellMar>
        </w:tblPrEx>
        <w:trPr>
          <w:trHeight w:val="270" w:hRule="atLeast"/>
        </w:trPr>
        <w:tc>
          <w:tcPr>
            <w:tcW w:w="1398" w:type="dxa"/>
            <w:vMerge w:val="restart"/>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类</w:t>
            </w:r>
          </w:p>
        </w:tc>
        <w:tc>
          <w:tcPr>
            <w:tcW w:w="7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款</w:t>
            </w:r>
          </w:p>
        </w:tc>
        <w:tc>
          <w:tcPr>
            <w:tcW w:w="77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项</w:t>
            </w:r>
          </w:p>
        </w:tc>
        <w:tc>
          <w:tcPr>
            <w:tcW w:w="338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栏次</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5</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6</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7</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11</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12</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13</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15</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16</w:t>
            </w:r>
          </w:p>
        </w:tc>
      </w:tr>
      <w:tr>
        <w:tblPrEx>
          <w:tblLayout w:type="fixed"/>
          <w:tblCellMar>
            <w:top w:w="0" w:type="dxa"/>
            <w:left w:w="0" w:type="dxa"/>
            <w:bottom w:w="0" w:type="dxa"/>
            <w:right w:w="0" w:type="dxa"/>
          </w:tblCellMar>
        </w:tblPrEx>
        <w:trPr>
          <w:trHeight w:val="270" w:hRule="atLeast"/>
        </w:trPr>
        <w:tc>
          <w:tcPr>
            <w:tcW w:w="1398" w:type="dxa"/>
            <w:vMerge w:val="continue"/>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77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color w:val="000000"/>
                <w:sz w:val="20"/>
                <w:szCs w:val="20"/>
              </w:rPr>
            </w:pPr>
          </w:p>
        </w:tc>
        <w:tc>
          <w:tcPr>
            <w:tcW w:w="338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textAlignment w:val="bottom"/>
              <w:rPr>
                <w:color w:val="000000"/>
                <w:sz w:val="20"/>
                <w:szCs w:val="20"/>
              </w:rPr>
            </w:pPr>
            <w:r>
              <w:rPr>
                <w:rFonts w:hint="eastAsia"/>
                <w:color w:val="000000"/>
                <w:sz w:val="20"/>
                <w:szCs w:val="20"/>
                <w:lang w:bidi="ar"/>
              </w:rPr>
              <w:t>合计</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63.50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63.50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50.04</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50.04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13.46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13.46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b/>
                <w:color w:val="000000"/>
                <w:sz w:val="20"/>
                <w:szCs w:val="20"/>
              </w:rPr>
            </w:pPr>
            <w:r>
              <w:rPr>
                <w:rFonts w:hint="eastAsia"/>
                <w:b/>
                <w:color w:val="000000"/>
                <w:sz w:val="20"/>
                <w:szCs w:val="20"/>
                <w:lang w:bidi="ar"/>
              </w:rPr>
              <w:t>212</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城乡社区支出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50.04</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50.04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5.96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5.96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b/>
                <w:color w:val="000000"/>
                <w:sz w:val="20"/>
                <w:szCs w:val="20"/>
              </w:rPr>
            </w:pPr>
            <w:r>
              <w:rPr>
                <w:rFonts w:hint="eastAsia"/>
                <w:b/>
                <w:color w:val="000000"/>
                <w:sz w:val="20"/>
                <w:szCs w:val="20"/>
                <w:lang w:bidi="ar"/>
              </w:rPr>
              <w:t>21208</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国有土地使用权出让收入安排的支出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56.00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50.04</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50.04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5.96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5.96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2120804</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 xml:space="preserve">  农村基础设施建设支出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56.00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56.00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50.04</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50.04</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5.96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5.96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b/>
                <w:color w:val="000000"/>
                <w:sz w:val="20"/>
                <w:szCs w:val="20"/>
              </w:rPr>
            </w:pPr>
            <w:r>
              <w:rPr>
                <w:rFonts w:hint="eastAsia"/>
                <w:b/>
                <w:color w:val="000000"/>
                <w:sz w:val="20"/>
                <w:szCs w:val="20"/>
                <w:lang w:bidi="ar"/>
              </w:rPr>
              <w:t>229</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其他支出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0</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b/>
                <w:color w:val="000000"/>
                <w:sz w:val="20"/>
                <w:szCs w:val="20"/>
              </w:rPr>
            </w:pPr>
            <w:r>
              <w:rPr>
                <w:rFonts w:hint="eastAsia"/>
                <w:b/>
                <w:color w:val="000000"/>
                <w:sz w:val="20"/>
                <w:szCs w:val="20"/>
                <w:lang w:bidi="ar"/>
              </w:rPr>
              <w:t>22960</w:t>
            </w:r>
          </w:p>
        </w:tc>
        <w:tc>
          <w:tcPr>
            <w:tcW w:w="33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彩票公益金安排的支出</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0</w:t>
            </w:r>
          </w:p>
        </w:tc>
        <w:tc>
          <w:tcPr>
            <w:tcW w:w="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ascii="Arial" w:hAnsi="Arial" w:cs="Arial"/>
                <w:color w:val="000000"/>
                <w:sz w:val="20"/>
                <w:szCs w:val="20"/>
                <w:lang w:bidi="ar"/>
              </w:rPr>
              <w:t xml:space="preserve">7.50 </w:t>
            </w:r>
          </w:p>
        </w:tc>
        <w:tc>
          <w:tcPr>
            <w:tcW w:w="1397" w:type="dxa"/>
            <w:tcBorders>
              <w:top w:val="nil"/>
              <w:left w:val="nil"/>
              <w:bottom w:val="single" w:color="000000" w:sz="8" w:space="0"/>
              <w:right w:val="single" w:color="000000" w:sz="12" w:space="0"/>
            </w:tcBorders>
            <w:shd w:val="clear" w:color="auto" w:fill="auto"/>
            <w:noWrap/>
            <w:tcMar>
              <w:top w:w="15" w:type="dxa"/>
              <w:left w:w="15" w:type="dxa"/>
              <w:right w:w="15" w:type="dxa"/>
            </w:tcMar>
            <w:vAlign w:val="bottom"/>
          </w:tcPr>
          <w:p>
            <w:pPr>
              <w:jc w:val="right"/>
              <w:textAlignment w:val="bottom"/>
              <w:rPr>
                <w:b/>
                <w:color w:val="000000"/>
                <w:sz w:val="20"/>
                <w:szCs w:val="20"/>
              </w:rPr>
            </w:pPr>
            <w:r>
              <w:rPr>
                <w:rFonts w:hint="eastAsia"/>
                <w:b/>
                <w:color w:val="000000"/>
                <w:sz w:val="20"/>
                <w:szCs w:val="20"/>
                <w:lang w:bidi="ar"/>
              </w:rPr>
              <w:t>0</w:t>
            </w:r>
          </w:p>
        </w:tc>
      </w:tr>
      <w:tr>
        <w:tblPrEx>
          <w:tblLayout w:type="fixed"/>
          <w:tblCellMar>
            <w:top w:w="0" w:type="dxa"/>
            <w:left w:w="0" w:type="dxa"/>
            <w:bottom w:w="0" w:type="dxa"/>
            <w:right w:w="0" w:type="dxa"/>
          </w:tblCellMar>
        </w:tblPrEx>
        <w:trPr>
          <w:trHeight w:val="270" w:hRule="atLeast"/>
        </w:trPr>
        <w:tc>
          <w:tcPr>
            <w:tcW w:w="2870" w:type="dxa"/>
            <w:gridSpan w:val="3"/>
            <w:tcBorders>
              <w:top w:val="nil"/>
              <w:left w:val="single" w:color="000000" w:sz="12" w:space="0"/>
              <w:bottom w:val="single" w:color="000000" w:sz="12"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2296003</w:t>
            </w:r>
          </w:p>
        </w:tc>
        <w:tc>
          <w:tcPr>
            <w:tcW w:w="338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textAlignment w:val="bottom"/>
              <w:rPr>
                <w:color w:val="000000"/>
                <w:sz w:val="20"/>
                <w:szCs w:val="20"/>
              </w:rPr>
            </w:pPr>
            <w:r>
              <w:rPr>
                <w:rFonts w:hint="eastAsia"/>
                <w:color w:val="000000"/>
                <w:sz w:val="20"/>
                <w:szCs w:val="20"/>
                <w:lang w:bidi="ar"/>
              </w:rPr>
              <w:t xml:space="preserve">  用于体育事业的彩票公益金支出</w:t>
            </w:r>
          </w:p>
        </w:tc>
        <w:tc>
          <w:tcPr>
            <w:tcW w:w="709"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9"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709"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0</w:t>
            </w:r>
          </w:p>
        </w:tc>
        <w:tc>
          <w:tcPr>
            <w:tcW w:w="710"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0</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701" w:type="dxa"/>
            <w:tcBorders>
              <w:top w:val="nil"/>
              <w:left w:val="nil"/>
              <w:bottom w:val="single" w:color="000000" w:sz="12" w:space="0"/>
              <w:right w:val="single" w:color="000000" w:sz="8"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ascii="Arial" w:hAnsi="Arial" w:cs="Arial"/>
                <w:color w:val="000000"/>
                <w:sz w:val="20"/>
                <w:szCs w:val="20"/>
                <w:lang w:bidi="ar"/>
              </w:rPr>
              <w:t xml:space="preserve">7.50 </w:t>
            </w:r>
          </w:p>
        </w:tc>
        <w:tc>
          <w:tcPr>
            <w:tcW w:w="1397" w:type="dxa"/>
            <w:tcBorders>
              <w:top w:val="nil"/>
              <w:left w:val="nil"/>
              <w:bottom w:val="single" w:color="000000" w:sz="12" w:space="0"/>
              <w:right w:val="single" w:color="000000" w:sz="12" w:space="0"/>
            </w:tcBorders>
            <w:shd w:val="clear" w:color="auto" w:fill="auto"/>
            <w:noWrap/>
            <w:tcMar>
              <w:top w:w="15" w:type="dxa"/>
              <w:left w:w="15" w:type="dxa"/>
              <w:right w:w="15" w:type="dxa"/>
            </w:tcMar>
            <w:vAlign w:val="bottom"/>
          </w:tcPr>
          <w:p>
            <w:pPr>
              <w:jc w:val="right"/>
              <w:textAlignment w:val="bottom"/>
              <w:rPr>
                <w:color w:val="000000"/>
                <w:sz w:val="20"/>
                <w:szCs w:val="20"/>
              </w:rPr>
            </w:pPr>
            <w:r>
              <w:rPr>
                <w:rFonts w:hint="eastAsia"/>
                <w:color w:val="000000"/>
                <w:sz w:val="20"/>
                <w:szCs w:val="20"/>
                <w:lang w:bidi="ar"/>
              </w:rPr>
              <w:t>0</w:t>
            </w:r>
          </w:p>
        </w:tc>
      </w:tr>
    </w:tbl>
    <w:p>
      <w:pPr>
        <w:pStyle w:val="4"/>
        <w:shd w:val="clear" w:color="auto" w:fill="FFFFFF"/>
        <w:rPr>
          <w:color w:val="000000"/>
          <w:sz w:val="20"/>
          <w:szCs w:val="20"/>
        </w:rPr>
      </w:pPr>
      <w:r>
        <w:rPr>
          <w:color w:val="000000"/>
          <w:sz w:val="20"/>
          <w:szCs w:val="20"/>
        </w:rPr>
        <w:t>备注：本表反映部门本年度政府性基金预算财政拨款收入支出及结转和结余情况。</w:t>
      </w:r>
    </w:p>
    <w:p>
      <w:pPr>
        <w:rPr>
          <w:color w:val="000000"/>
          <w:sz w:val="20"/>
          <w:szCs w:val="20"/>
        </w:rPr>
      </w:pPr>
      <w:r>
        <w:rPr>
          <w:color w:val="000000"/>
          <w:sz w:val="20"/>
          <w:szCs w:val="20"/>
        </w:rPr>
        <w:br w:type="page"/>
      </w:r>
    </w:p>
    <w:p>
      <w:pPr>
        <w:pStyle w:val="9"/>
        <w:spacing w:beforeAutospacing="0"/>
        <w:rPr>
          <w:rFonts w:hint="default"/>
        </w:rPr>
      </w:pPr>
    </w:p>
    <w:p>
      <w:pPr>
        <w:pStyle w:val="9"/>
        <w:spacing w:beforeAutospacing="0"/>
        <w:jc w:val="center"/>
        <w:rPr>
          <w:rFonts w:hint="default"/>
        </w:rPr>
      </w:pPr>
      <w:r>
        <w:t>国有资本经营预算财政拨款支出决算表</w:t>
      </w:r>
    </w:p>
    <w:p>
      <w:pPr>
        <w:pStyle w:val="9"/>
        <w:spacing w:beforeAutospacing="0"/>
        <w:rPr>
          <w:rFonts w:hint="default"/>
        </w:rPr>
      </w:pPr>
      <w:r>
        <w:t xml:space="preserve">                                                                                                           公开08表</w:t>
      </w:r>
    </w:p>
    <w:p>
      <w:pPr>
        <w:pStyle w:val="9"/>
        <w:spacing w:beforeAutospacing="0"/>
        <w:rPr>
          <w:rFonts w:hint="default"/>
        </w:rPr>
      </w:pPr>
      <w:r>
        <w:t>公开部门：重庆市垫江县鹤游镇人民政府                 2021年度                                            单位：万元</w:t>
      </w:r>
    </w:p>
    <w:tbl>
      <w:tblPr>
        <w:tblStyle w:val="5"/>
        <w:tblW w:w="13677" w:type="dxa"/>
        <w:tblInd w:w="279" w:type="dxa"/>
        <w:shd w:val="clear" w:color="auto" w:fill="auto"/>
        <w:tblLayout w:type="fixed"/>
        <w:tblCellMar>
          <w:top w:w="0" w:type="dxa"/>
          <w:left w:w="108" w:type="dxa"/>
          <w:bottom w:w="0" w:type="dxa"/>
          <w:right w:w="108" w:type="dxa"/>
        </w:tblCellMar>
      </w:tblPr>
      <w:tblGrid>
        <w:gridCol w:w="2911"/>
        <w:gridCol w:w="2444"/>
        <w:gridCol w:w="2324"/>
        <w:gridCol w:w="2729"/>
        <w:gridCol w:w="3269"/>
      </w:tblGrid>
      <w:tr>
        <w:tblPrEx>
          <w:shd w:val="clear" w:color="auto" w:fill="auto"/>
          <w:tblLayout w:type="fixed"/>
          <w:tblCellMar>
            <w:top w:w="0" w:type="dxa"/>
            <w:left w:w="108" w:type="dxa"/>
            <w:bottom w:w="0" w:type="dxa"/>
            <w:right w:w="108" w:type="dxa"/>
          </w:tblCellMar>
        </w:tblPrEx>
        <w:trPr>
          <w:trHeight w:val="300" w:hRule="atLeast"/>
        </w:trPr>
        <w:tc>
          <w:tcPr>
            <w:tcW w:w="5355"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both"/>
              <w:textAlignment w:val="center"/>
              <w:rPr>
                <w:rFonts w:cs="Times New Roman"/>
                <w:b/>
                <w:color w:val="000000"/>
                <w:sz w:val="20"/>
                <w:szCs w:val="20"/>
              </w:rPr>
            </w:pPr>
            <w:r>
              <w:rPr>
                <w:rFonts w:cs="Times New Roman"/>
                <w:b/>
                <w:color w:val="000000"/>
                <w:sz w:val="20"/>
                <w:szCs w:val="20"/>
              </w:rPr>
              <w:t>项目</w:t>
            </w:r>
          </w:p>
        </w:tc>
        <w:tc>
          <w:tcPr>
            <w:tcW w:w="8322" w:type="dxa"/>
            <w:gridSpan w:val="3"/>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本年支出</w:t>
            </w:r>
          </w:p>
        </w:tc>
      </w:tr>
      <w:tr>
        <w:tblPrEx>
          <w:tblLayout w:type="fixed"/>
          <w:tblCellMar>
            <w:top w:w="0" w:type="dxa"/>
            <w:left w:w="108" w:type="dxa"/>
            <w:bottom w:w="0" w:type="dxa"/>
            <w:right w:w="108" w:type="dxa"/>
          </w:tblCellMar>
        </w:tblPrEx>
        <w:trPr>
          <w:trHeight w:val="300" w:hRule="atLeast"/>
        </w:trPr>
        <w:tc>
          <w:tcPr>
            <w:tcW w:w="29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功能分类科目编码</w:t>
            </w:r>
          </w:p>
        </w:tc>
        <w:tc>
          <w:tcPr>
            <w:tcW w:w="2444" w:type="dxa"/>
            <w:vMerge w:val="restart"/>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科目名称</w:t>
            </w:r>
          </w:p>
        </w:tc>
        <w:tc>
          <w:tcPr>
            <w:tcW w:w="2324" w:type="dxa"/>
            <w:vMerge w:val="restart"/>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合计</w:t>
            </w:r>
          </w:p>
        </w:tc>
        <w:tc>
          <w:tcPr>
            <w:tcW w:w="2729" w:type="dxa"/>
            <w:vMerge w:val="restart"/>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基本支出</w:t>
            </w:r>
          </w:p>
        </w:tc>
        <w:tc>
          <w:tcPr>
            <w:tcW w:w="3269" w:type="dxa"/>
            <w:vMerge w:val="restart"/>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项目支出</w:t>
            </w:r>
          </w:p>
        </w:tc>
      </w:tr>
      <w:tr>
        <w:tblPrEx>
          <w:tblLayout w:type="fixed"/>
          <w:tblCellMar>
            <w:top w:w="0" w:type="dxa"/>
            <w:left w:w="108" w:type="dxa"/>
            <w:bottom w:w="0" w:type="dxa"/>
            <w:right w:w="108" w:type="dxa"/>
          </w:tblCellMar>
        </w:tblPrEx>
        <w:trPr>
          <w:trHeight w:val="300" w:hRule="atLeast"/>
        </w:trPr>
        <w:tc>
          <w:tcPr>
            <w:tcW w:w="29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444"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324"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729"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3269"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trHeight w:val="600" w:hRule="atLeast"/>
        </w:trPr>
        <w:tc>
          <w:tcPr>
            <w:tcW w:w="29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444"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324"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2729"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c>
          <w:tcPr>
            <w:tcW w:w="3269" w:type="dxa"/>
            <w:vMerge w:val="continue"/>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00" w:hRule="atLeast"/>
        </w:trPr>
        <w:tc>
          <w:tcPr>
            <w:tcW w:w="5355"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textAlignment w:val="center"/>
              <w:rPr>
                <w:rFonts w:cs="Times New Roman"/>
                <w:b/>
                <w:color w:val="000000"/>
                <w:sz w:val="20"/>
                <w:szCs w:val="20"/>
              </w:rPr>
            </w:pPr>
            <w:r>
              <w:rPr>
                <w:rFonts w:cs="Times New Roman"/>
                <w:b/>
                <w:color w:val="000000"/>
                <w:sz w:val="20"/>
                <w:szCs w:val="20"/>
              </w:rPr>
              <w:t>合计</w:t>
            </w:r>
          </w:p>
        </w:tc>
        <w:tc>
          <w:tcPr>
            <w:tcW w:w="2324"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c>
          <w:tcPr>
            <w:tcW w:w="2729"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c>
          <w:tcPr>
            <w:tcW w:w="3269"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r>
      <w:tr>
        <w:tblPrEx>
          <w:tblLayout w:type="fixed"/>
          <w:tblCellMar>
            <w:top w:w="0" w:type="dxa"/>
            <w:left w:w="108" w:type="dxa"/>
            <w:bottom w:w="0" w:type="dxa"/>
            <w:right w:w="108" w:type="dxa"/>
          </w:tblCellMar>
        </w:tblPrEx>
        <w:trPr>
          <w:trHeight w:val="300" w:hRule="atLeast"/>
        </w:trPr>
        <w:tc>
          <w:tcPr>
            <w:tcW w:w="2911" w:type="dxa"/>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cs="Times New Roman"/>
                <w:color w:val="000000"/>
                <w:sz w:val="20"/>
                <w:szCs w:val="20"/>
              </w:rPr>
            </w:pPr>
          </w:p>
        </w:tc>
        <w:tc>
          <w:tcPr>
            <w:tcW w:w="2444"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cs="Times New Roman"/>
                <w:color w:val="000000"/>
                <w:sz w:val="20"/>
                <w:szCs w:val="20"/>
              </w:rPr>
            </w:pPr>
          </w:p>
        </w:tc>
        <w:tc>
          <w:tcPr>
            <w:tcW w:w="2324"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c>
          <w:tcPr>
            <w:tcW w:w="2729"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c>
          <w:tcPr>
            <w:tcW w:w="3269" w:type="dxa"/>
            <w:tcBorders>
              <w:top w:val="nil"/>
              <w:left w:val="nil"/>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cs="Times New Roman"/>
                <w:color w:val="000000"/>
                <w:sz w:val="20"/>
                <w:szCs w:val="20"/>
              </w:rPr>
            </w:pPr>
          </w:p>
        </w:tc>
      </w:tr>
      <w:tr>
        <w:tblPrEx>
          <w:tblLayout w:type="fixed"/>
          <w:tblCellMar>
            <w:top w:w="0" w:type="dxa"/>
            <w:left w:w="108" w:type="dxa"/>
            <w:bottom w:w="0" w:type="dxa"/>
            <w:right w:w="108" w:type="dxa"/>
          </w:tblCellMar>
        </w:tblPrEx>
        <w:trPr>
          <w:trHeight w:val="300" w:hRule="atLeast"/>
        </w:trPr>
        <w:tc>
          <w:tcPr>
            <w:tcW w:w="13677" w:type="dxa"/>
            <w:gridSpan w:val="5"/>
            <w:shd w:val="clear" w:color="auto" w:fill="auto"/>
            <w:tcMar>
              <w:top w:w="15" w:type="dxa"/>
              <w:left w:w="15" w:type="dxa"/>
              <w:bottom w:w="15" w:type="dxa"/>
              <w:right w:w="15" w:type="dxa"/>
            </w:tcMar>
            <w:vAlign w:val="center"/>
          </w:tcPr>
          <w:p>
            <w:pPr>
              <w:textAlignment w:val="center"/>
              <w:rPr>
                <w:rFonts w:cs="Times New Roman"/>
                <w:color w:val="000000"/>
                <w:sz w:val="20"/>
                <w:szCs w:val="20"/>
              </w:rPr>
            </w:pPr>
            <w:r>
              <w:rPr>
                <w:rFonts w:cs="Times New Roman"/>
                <w:color w:val="000000"/>
                <w:sz w:val="20"/>
                <w:szCs w:val="20"/>
              </w:rPr>
              <w:t>备注：本单位无国有资本经营预算财政拨款支出，故本表无数据。</w:t>
            </w:r>
          </w:p>
        </w:tc>
      </w:tr>
    </w:tbl>
    <w:p>
      <w:pPr>
        <w:pStyle w:val="9"/>
        <w:spacing w:beforeAutospacing="0"/>
        <w:jc w:val="center"/>
        <w:rPr>
          <w:rFonts w:hint="default"/>
        </w:rPr>
      </w:pPr>
    </w:p>
    <w:p>
      <w:pPr>
        <w:pStyle w:val="9"/>
        <w:spacing w:beforeAutospacing="0"/>
        <w:jc w:val="center"/>
        <w:rPr>
          <w:rFonts w:hint="default"/>
        </w:rPr>
      </w:pPr>
    </w:p>
    <w:p>
      <w:pPr>
        <w:pStyle w:val="9"/>
        <w:spacing w:beforeAutospacing="0"/>
        <w:jc w:val="center"/>
        <w:rPr>
          <w:rFonts w:hint="default"/>
        </w:rPr>
      </w:pPr>
    </w:p>
    <w:p>
      <w:pPr>
        <w:pStyle w:val="9"/>
        <w:spacing w:beforeAutospacing="0"/>
        <w:jc w:val="center"/>
        <w:rPr>
          <w:rFonts w:hint="default"/>
        </w:rPr>
      </w:pPr>
    </w:p>
    <w:p>
      <w:pPr>
        <w:pStyle w:val="9"/>
        <w:spacing w:beforeAutospacing="0"/>
        <w:jc w:val="center"/>
        <w:rPr>
          <w:rFonts w:hint="default"/>
        </w:rPr>
      </w:pPr>
    </w:p>
    <w:p>
      <w:pPr>
        <w:pStyle w:val="9"/>
        <w:spacing w:beforeAutospacing="0"/>
        <w:jc w:val="center"/>
        <w:rPr>
          <w:rFonts w:hint="default"/>
        </w:rPr>
      </w:pPr>
      <w:r>
        <w:t>机构运行信息表</w:t>
      </w:r>
    </w:p>
    <w:p>
      <w:pPr>
        <w:pStyle w:val="9"/>
        <w:spacing w:beforeAutospacing="0"/>
        <w:rPr>
          <w:rFonts w:hint="default"/>
        </w:rPr>
      </w:pPr>
      <w:r>
        <w:t xml:space="preserve">                                                                                                           公开09表</w:t>
      </w:r>
    </w:p>
    <w:p>
      <w:pPr>
        <w:pStyle w:val="9"/>
        <w:spacing w:beforeAutospacing="0"/>
        <w:rPr>
          <w:rFonts w:hint="default"/>
        </w:rPr>
      </w:pPr>
      <w:r>
        <w:t>公开部门：重庆市垫江县鹤游镇人民政府                  2021年度                                           单位：万元</w:t>
      </w:r>
    </w:p>
    <w:tbl>
      <w:tblPr>
        <w:tblStyle w:val="5"/>
        <w:tblW w:w="14386" w:type="dxa"/>
        <w:tblInd w:w="93" w:type="dxa"/>
        <w:shd w:val="clear" w:color="auto" w:fill="auto"/>
        <w:tblLayout w:type="fixed"/>
        <w:tblCellMar>
          <w:top w:w="0" w:type="dxa"/>
          <w:left w:w="108" w:type="dxa"/>
          <w:bottom w:w="0" w:type="dxa"/>
          <w:right w:w="108" w:type="dxa"/>
        </w:tblCellMar>
      </w:tblPr>
      <w:tblGrid>
        <w:gridCol w:w="3860"/>
        <w:gridCol w:w="840"/>
        <w:gridCol w:w="1360"/>
        <w:gridCol w:w="1040"/>
        <w:gridCol w:w="5230"/>
        <w:gridCol w:w="840"/>
        <w:gridCol w:w="1216"/>
      </w:tblGrid>
      <w:tr>
        <w:tblPrEx>
          <w:shd w:val="clear" w:color="auto" w:fill="auto"/>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项  目</w:t>
            </w:r>
          </w:p>
        </w:tc>
        <w:tc>
          <w:tcPr>
            <w:tcW w:w="840" w:type="dxa"/>
            <w:vMerge w:val="restart"/>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行次</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预算数</w:t>
            </w:r>
          </w:p>
        </w:tc>
        <w:tc>
          <w:tcPr>
            <w:tcW w:w="10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统计数</w:t>
            </w:r>
          </w:p>
        </w:tc>
        <w:tc>
          <w:tcPr>
            <w:tcW w:w="523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项  目</w:t>
            </w:r>
          </w:p>
        </w:tc>
        <w:tc>
          <w:tcPr>
            <w:tcW w:w="840" w:type="dxa"/>
            <w:vMerge w:val="restart"/>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行次</w:t>
            </w:r>
          </w:p>
        </w:tc>
        <w:tc>
          <w:tcPr>
            <w:tcW w:w="1216"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统计数</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栏  次</w:t>
            </w:r>
          </w:p>
        </w:tc>
        <w:tc>
          <w:tcPr>
            <w:tcW w:w="840"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Times New Roman" w:hAnsi="Times New Roman" w:cs="Times New Roman"/>
                <w:sz w:val="20"/>
                <w:szCs w:val="20"/>
              </w:rPr>
            </w:pP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w:t>
            </w:r>
          </w:p>
        </w:tc>
        <w:tc>
          <w:tcPr>
            <w:tcW w:w="10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w:t>
            </w:r>
          </w:p>
        </w:tc>
        <w:tc>
          <w:tcPr>
            <w:tcW w:w="523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栏  次</w:t>
            </w:r>
          </w:p>
        </w:tc>
        <w:tc>
          <w:tcPr>
            <w:tcW w:w="840"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Times New Roman" w:hAnsi="Times New Roman" w:cs="Times New Roman"/>
                <w:sz w:val="20"/>
                <w:szCs w:val="20"/>
              </w:rPr>
            </w:pPr>
          </w:p>
        </w:tc>
        <w:tc>
          <w:tcPr>
            <w:tcW w:w="1216" w:type="dxa"/>
            <w:tcBorders>
              <w:top w:val="nil"/>
              <w:left w:val="nil"/>
              <w:bottom w:val="single" w:color="000000" w:sz="4" w:space="0"/>
              <w:right w:val="single" w:color="000000" w:sz="12"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一、“三公”经费支出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四、机关运行经费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27</w:t>
            </w:r>
          </w:p>
        </w:tc>
        <w:tc>
          <w:tcPr>
            <w:tcW w:w="1216" w:type="dxa"/>
            <w:tcBorders>
              <w:top w:val="nil"/>
              <w:left w:val="nil"/>
              <w:bottom w:val="single" w:color="000000" w:sz="4" w:space="0"/>
              <w:right w:val="single" w:color="000000" w:sz="12"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80.31 </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（一）支出合计</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6.80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4.48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（一）行政单位</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28</w:t>
            </w:r>
          </w:p>
        </w:tc>
        <w:tc>
          <w:tcPr>
            <w:tcW w:w="1216" w:type="dxa"/>
            <w:tcBorders>
              <w:top w:val="nil"/>
              <w:left w:val="nil"/>
              <w:bottom w:val="single" w:color="000000" w:sz="4" w:space="0"/>
              <w:right w:val="single" w:color="000000" w:sz="12"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80.31 </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1．因公出国（境）费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（二）参照公务员法管理事业单位</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29</w:t>
            </w:r>
          </w:p>
        </w:tc>
        <w:tc>
          <w:tcPr>
            <w:tcW w:w="1216" w:type="dxa"/>
            <w:tcBorders>
              <w:top w:val="nil"/>
              <w:left w:val="nil"/>
              <w:bottom w:val="single" w:color="000000" w:sz="4" w:space="0"/>
              <w:right w:val="single" w:color="000000" w:sz="12" w:space="0"/>
            </w:tcBorders>
            <w:shd w:val="clear" w:color="auto" w:fill="auto"/>
            <w:noWrap/>
            <w:vAlign w:val="bottom"/>
          </w:tcPr>
          <w:p>
            <w:pPr>
              <w:jc w:val="right"/>
              <w:textAlignment w:val="bottom"/>
              <w:rPr>
                <w:rFonts w:cs="Arial"/>
                <w:sz w:val="20"/>
                <w:szCs w:val="20"/>
              </w:rPr>
            </w:pPr>
            <w:r>
              <w:rPr>
                <w:rFonts w:hint="eastAsia" w:ascii="Arial" w:hAnsi="Arial" w:cs="Arial"/>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2．公务用车购置及运行维护费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4.80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4.17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五、资产信息</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30</w:t>
            </w:r>
          </w:p>
        </w:tc>
        <w:tc>
          <w:tcPr>
            <w:tcW w:w="1216" w:type="dxa"/>
            <w:tcBorders>
              <w:top w:val="nil"/>
              <w:left w:val="nil"/>
              <w:bottom w:val="single" w:color="000000" w:sz="4" w:space="0"/>
              <w:right w:val="single" w:color="000000" w:sz="12"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（1）公务用车购置费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5</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0.00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（一）车辆数合计（辆）</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31</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（2）公务用车运行维护费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6</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4.80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4.17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1．副部（省）级及以上领导用车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32</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3．公务接待费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7</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2.00 </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0.31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2．主要领导干部用车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33</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（1）国内接待费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8</w:t>
            </w:r>
          </w:p>
        </w:tc>
        <w:tc>
          <w:tcPr>
            <w:tcW w:w="136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3．机要通信用车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34</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其中：外事接待费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9</w:t>
            </w:r>
          </w:p>
        </w:tc>
        <w:tc>
          <w:tcPr>
            <w:tcW w:w="136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4．应急保障用车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35</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（2）国（境）外接待费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10</w:t>
            </w:r>
          </w:p>
        </w:tc>
        <w:tc>
          <w:tcPr>
            <w:tcW w:w="136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5．执法执勤用车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36</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（二）相关统计数</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11</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6．特种专业技术用车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37</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1．因公出国（境）团组数（个）</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12</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7．离退休干部用车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38</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2．因公出国（境）人次数（人）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13</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8．其他用车</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39</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3．公务用车购置数（辆）</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14</w:t>
            </w:r>
          </w:p>
        </w:tc>
        <w:tc>
          <w:tcPr>
            <w:tcW w:w="136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（二）单价50万元（含）以上的通用设备（台、套…）</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40</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4．公务用车保有量（辆）</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15</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（三）单价100万元（含）以上的专用设备（台、套…）</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41</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5．国内公务接待批次（个）</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16</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15</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六、政府采购支出信息</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42</w:t>
            </w:r>
          </w:p>
        </w:tc>
        <w:tc>
          <w:tcPr>
            <w:tcW w:w="1216" w:type="dxa"/>
            <w:tcBorders>
              <w:top w:val="nil"/>
              <w:left w:val="nil"/>
              <w:bottom w:val="single" w:color="000000" w:sz="4" w:space="0"/>
              <w:right w:val="single" w:color="000000" w:sz="12"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其中：外事接待批次（个）</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17</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（一）政府采购支出合计</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43</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6．国内公务接待人次（人）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18</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54</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1．政府采购货物支出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44</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其中：外事接待人次（人）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19</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2．政府采购工程支出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45</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7．国（境）外公务接待批次（个）</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20</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3．政府采购服务支出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46</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8．国（境）外公务接待人次（人）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21</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（二）政府采购授予中小企业合同金额</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47</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二、会议费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22</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7.81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其中：授予小微企业合同金额</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48</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0.00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三、培训费</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23</w:t>
            </w:r>
          </w:p>
        </w:tc>
        <w:tc>
          <w:tcPr>
            <w:tcW w:w="136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w:t>
            </w:r>
          </w:p>
        </w:tc>
        <w:tc>
          <w:tcPr>
            <w:tcW w:w="1040" w:type="dxa"/>
            <w:tcBorders>
              <w:top w:val="nil"/>
              <w:left w:val="nil"/>
              <w:bottom w:val="single" w:color="000000" w:sz="4" w:space="0"/>
              <w:right w:val="single" w:color="000000" w:sz="4" w:space="0"/>
            </w:tcBorders>
            <w:shd w:val="clear" w:color="auto" w:fill="auto"/>
            <w:noWrap/>
            <w:vAlign w:val="bottom"/>
          </w:tcPr>
          <w:p>
            <w:pPr>
              <w:jc w:val="right"/>
              <w:textAlignment w:val="bottom"/>
              <w:rPr>
                <w:rFonts w:cs="Arial"/>
                <w:sz w:val="20"/>
                <w:szCs w:val="20"/>
              </w:rPr>
            </w:pPr>
            <w:r>
              <w:rPr>
                <w:rFonts w:ascii="Arial" w:hAnsi="Arial" w:cs="Arial"/>
                <w:color w:val="000000"/>
                <w:sz w:val="20"/>
                <w:szCs w:val="20"/>
                <w:lang w:bidi="ar"/>
              </w:rPr>
              <w:t xml:space="preserve">0.63 </w:t>
            </w: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七、由养老保险基金发放养老金的离退休人员（人）</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49</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29</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24</w:t>
            </w:r>
          </w:p>
        </w:tc>
        <w:tc>
          <w:tcPr>
            <w:tcW w:w="136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（一）离休人员</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50</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4" w:space="0"/>
              <w:right w:val="single" w:color="000000" w:sz="4" w:space="0"/>
            </w:tcBorders>
            <w:shd w:val="clear" w:color="auto" w:fill="auto"/>
            <w:noWrap/>
            <w:vAlign w:val="center"/>
          </w:tcPr>
          <w:p>
            <w:pPr>
              <w:rPr>
                <w:rFonts w:cs="Arial"/>
                <w:sz w:val="20"/>
                <w:szCs w:val="20"/>
              </w:rPr>
            </w:pP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25</w:t>
            </w:r>
          </w:p>
        </w:tc>
        <w:tc>
          <w:tcPr>
            <w:tcW w:w="1360" w:type="dxa"/>
            <w:tcBorders>
              <w:top w:val="nil"/>
              <w:left w:val="nil"/>
              <w:bottom w:val="single" w:color="000000" w:sz="4" w:space="0"/>
              <w:right w:val="single" w:color="000000" w:sz="4" w:space="0"/>
            </w:tcBorders>
            <w:shd w:val="clear" w:color="auto" w:fill="auto"/>
            <w:noWrap/>
            <w:vAlign w:val="center"/>
          </w:tcPr>
          <w:p>
            <w:pPr>
              <w:jc w:val="center"/>
              <w:rPr>
                <w:rFonts w:cs="Arial"/>
                <w:sz w:val="20"/>
                <w:szCs w:val="20"/>
              </w:rPr>
            </w:pPr>
          </w:p>
        </w:tc>
        <w:tc>
          <w:tcPr>
            <w:tcW w:w="1040" w:type="dxa"/>
            <w:tcBorders>
              <w:top w:val="nil"/>
              <w:left w:val="nil"/>
              <w:bottom w:val="single" w:color="000000" w:sz="4" w:space="0"/>
              <w:right w:val="single" w:color="000000" w:sz="4" w:space="0"/>
            </w:tcBorders>
            <w:shd w:val="clear" w:color="auto" w:fill="auto"/>
            <w:noWrap/>
            <w:vAlign w:val="center"/>
          </w:tcPr>
          <w:p>
            <w:pPr>
              <w:jc w:val="right"/>
              <w:rPr>
                <w:rFonts w:cs="Arial"/>
                <w:sz w:val="20"/>
                <w:szCs w:val="20"/>
              </w:rPr>
            </w:pPr>
          </w:p>
        </w:tc>
        <w:tc>
          <w:tcPr>
            <w:tcW w:w="5230" w:type="dxa"/>
            <w:tcBorders>
              <w:top w:val="nil"/>
              <w:left w:val="nil"/>
              <w:bottom w:val="single" w:color="000000" w:sz="4"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（二）财政拨款退休人员</w:t>
            </w:r>
          </w:p>
        </w:tc>
        <w:tc>
          <w:tcPr>
            <w:tcW w:w="840" w:type="dxa"/>
            <w:tcBorders>
              <w:top w:val="nil"/>
              <w:left w:val="nil"/>
              <w:bottom w:val="single" w:color="000000" w:sz="4"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51</w:t>
            </w:r>
          </w:p>
        </w:tc>
        <w:tc>
          <w:tcPr>
            <w:tcW w:w="1216" w:type="dxa"/>
            <w:tcBorders>
              <w:top w:val="nil"/>
              <w:left w:val="nil"/>
              <w:bottom w:val="single" w:color="000000" w:sz="4"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29</w:t>
            </w:r>
          </w:p>
        </w:tc>
      </w:tr>
      <w:tr>
        <w:tblPrEx>
          <w:tblLayout w:type="fixed"/>
          <w:tblCellMar>
            <w:top w:w="0" w:type="dxa"/>
            <w:left w:w="108" w:type="dxa"/>
            <w:bottom w:w="0" w:type="dxa"/>
            <w:right w:w="108" w:type="dxa"/>
          </w:tblCellMar>
        </w:tblPrEx>
        <w:trPr>
          <w:trHeight w:val="300" w:hRule="atLeast"/>
        </w:trPr>
        <w:tc>
          <w:tcPr>
            <w:tcW w:w="3860" w:type="dxa"/>
            <w:tcBorders>
              <w:top w:val="nil"/>
              <w:left w:val="single" w:color="000000" w:sz="12" w:space="0"/>
              <w:bottom w:val="single" w:color="000000" w:sz="12" w:space="0"/>
              <w:right w:val="single" w:color="000000" w:sz="4" w:space="0"/>
            </w:tcBorders>
            <w:shd w:val="clear" w:color="auto" w:fill="auto"/>
            <w:noWrap/>
            <w:vAlign w:val="center"/>
          </w:tcPr>
          <w:p>
            <w:pPr>
              <w:rPr>
                <w:rFonts w:cs="Arial"/>
                <w:sz w:val="20"/>
                <w:szCs w:val="20"/>
              </w:rPr>
            </w:pPr>
          </w:p>
        </w:tc>
        <w:tc>
          <w:tcPr>
            <w:tcW w:w="840" w:type="dxa"/>
            <w:tcBorders>
              <w:top w:val="nil"/>
              <w:left w:val="nil"/>
              <w:bottom w:val="single" w:color="000000" w:sz="12"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26</w:t>
            </w:r>
          </w:p>
        </w:tc>
        <w:tc>
          <w:tcPr>
            <w:tcW w:w="1360" w:type="dxa"/>
            <w:tcBorders>
              <w:top w:val="nil"/>
              <w:left w:val="nil"/>
              <w:bottom w:val="single" w:color="000000" w:sz="12" w:space="0"/>
              <w:right w:val="single" w:color="000000" w:sz="4" w:space="0"/>
            </w:tcBorders>
            <w:shd w:val="clear" w:color="auto" w:fill="auto"/>
            <w:noWrap/>
            <w:vAlign w:val="center"/>
          </w:tcPr>
          <w:p>
            <w:pPr>
              <w:jc w:val="center"/>
              <w:rPr>
                <w:rFonts w:cs="Arial"/>
                <w:sz w:val="20"/>
                <w:szCs w:val="20"/>
              </w:rPr>
            </w:pPr>
          </w:p>
        </w:tc>
        <w:tc>
          <w:tcPr>
            <w:tcW w:w="1040" w:type="dxa"/>
            <w:tcBorders>
              <w:top w:val="nil"/>
              <w:left w:val="nil"/>
              <w:bottom w:val="single" w:color="000000" w:sz="12" w:space="0"/>
              <w:right w:val="single" w:color="000000" w:sz="4" w:space="0"/>
            </w:tcBorders>
            <w:shd w:val="clear" w:color="auto" w:fill="auto"/>
            <w:noWrap/>
            <w:vAlign w:val="center"/>
          </w:tcPr>
          <w:p>
            <w:pPr>
              <w:jc w:val="right"/>
              <w:rPr>
                <w:rFonts w:cs="Arial"/>
                <w:sz w:val="20"/>
                <w:szCs w:val="20"/>
              </w:rPr>
            </w:pPr>
          </w:p>
        </w:tc>
        <w:tc>
          <w:tcPr>
            <w:tcW w:w="5230" w:type="dxa"/>
            <w:tcBorders>
              <w:top w:val="nil"/>
              <w:left w:val="nil"/>
              <w:bottom w:val="single" w:color="000000" w:sz="12" w:space="0"/>
              <w:right w:val="single" w:color="000000" w:sz="4" w:space="0"/>
            </w:tcBorders>
            <w:shd w:val="clear" w:color="auto" w:fill="auto"/>
            <w:noWrap/>
            <w:vAlign w:val="center"/>
          </w:tcPr>
          <w:p>
            <w:pPr>
              <w:textAlignment w:val="center"/>
              <w:rPr>
                <w:rFonts w:cs="Arial"/>
                <w:sz w:val="20"/>
                <w:szCs w:val="20"/>
              </w:rPr>
            </w:pPr>
            <w:r>
              <w:rPr>
                <w:rFonts w:hint="eastAsia"/>
                <w:color w:val="000000"/>
                <w:sz w:val="20"/>
                <w:szCs w:val="20"/>
                <w:lang w:bidi="ar"/>
              </w:rPr>
              <w:t xml:space="preserve">  （三）经费自理退休人员</w:t>
            </w:r>
          </w:p>
        </w:tc>
        <w:tc>
          <w:tcPr>
            <w:tcW w:w="840" w:type="dxa"/>
            <w:tcBorders>
              <w:top w:val="nil"/>
              <w:left w:val="nil"/>
              <w:bottom w:val="single" w:color="000000" w:sz="12" w:space="0"/>
              <w:right w:val="single" w:color="000000" w:sz="4" w:space="0"/>
            </w:tcBorders>
            <w:shd w:val="clear" w:color="auto" w:fill="auto"/>
            <w:noWrap/>
            <w:vAlign w:val="center"/>
          </w:tcPr>
          <w:p>
            <w:pPr>
              <w:jc w:val="center"/>
              <w:textAlignment w:val="center"/>
              <w:rPr>
                <w:rFonts w:cs="Arial"/>
                <w:sz w:val="20"/>
                <w:szCs w:val="20"/>
              </w:rPr>
            </w:pPr>
            <w:r>
              <w:rPr>
                <w:rFonts w:hint="eastAsia"/>
                <w:color w:val="000000"/>
                <w:sz w:val="20"/>
                <w:szCs w:val="20"/>
                <w:lang w:bidi="ar"/>
              </w:rPr>
              <w:t>52</w:t>
            </w:r>
          </w:p>
        </w:tc>
        <w:tc>
          <w:tcPr>
            <w:tcW w:w="1216" w:type="dxa"/>
            <w:tcBorders>
              <w:top w:val="nil"/>
              <w:left w:val="nil"/>
              <w:bottom w:val="single" w:color="000000" w:sz="12" w:space="0"/>
              <w:right w:val="single" w:color="000000" w:sz="12" w:space="0"/>
            </w:tcBorders>
            <w:shd w:val="clear" w:color="auto" w:fill="auto"/>
            <w:noWrap/>
            <w:vAlign w:val="center"/>
          </w:tcPr>
          <w:p>
            <w:pPr>
              <w:jc w:val="right"/>
              <w:textAlignment w:val="center"/>
              <w:rPr>
                <w:rFonts w:cs="Arial"/>
                <w:sz w:val="20"/>
                <w:szCs w:val="20"/>
              </w:rPr>
            </w:pPr>
            <w:r>
              <w:rPr>
                <w:rFonts w:hint="eastAsia"/>
                <w:color w:val="000000"/>
                <w:sz w:val="20"/>
                <w:szCs w:val="20"/>
                <w:lang w:bidi="ar"/>
              </w:rPr>
              <w:t>0</w:t>
            </w:r>
          </w:p>
        </w:tc>
      </w:tr>
    </w:tbl>
    <w:p>
      <w:pPr>
        <w:shd w:val="clear" w:color="auto" w:fill="FFFFFF"/>
      </w:pPr>
      <w:r>
        <w:rPr>
          <w:color w:val="000000"/>
          <w:sz w:val="20"/>
          <w:szCs w:val="20"/>
          <w:shd w:val="clear" w:color="auto" w:fill="FFFFFF"/>
        </w:rPr>
        <w:t>备注：预算数年初部门预算批复数，决算数包括当年财政拨款预算和以前年度结转结余资金安排的实际支出。</w:t>
      </w:r>
    </w:p>
    <w:p>
      <w:pPr>
        <w:pStyle w:val="4"/>
        <w:shd w:val="clear" w:color="auto" w:fill="FFFFFF"/>
        <w:rPr>
          <w:color w:val="000000"/>
          <w:sz w:val="20"/>
          <w:szCs w:val="20"/>
        </w:rPr>
      </w:pPr>
    </w:p>
    <w:sectPr>
      <w:pgSz w:w="16840" w:h="1190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10D24"/>
    <w:multiLevelType w:val="singleLevel"/>
    <w:tmpl w:val="5E610D2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5A"/>
    <w:rsid w:val="00164FFE"/>
    <w:rsid w:val="0020675A"/>
    <w:rsid w:val="002C0A22"/>
    <w:rsid w:val="00936BB3"/>
    <w:rsid w:val="04151DD3"/>
    <w:rsid w:val="09C335D4"/>
    <w:rsid w:val="1280627A"/>
    <w:rsid w:val="16766EE8"/>
    <w:rsid w:val="1F264229"/>
    <w:rsid w:val="210B3F0E"/>
    <w:rsid w:val="280C3C41"/>
    <w:rsid w:val="28223D2C"/>
    <w:rsid w:val="28770809"/>
    <w:rsid w:val="290D1DBC"/>
    <w:rsid w:val="292519C4"/>
    <w:rsid w:val="2DCC7591"/>
    <w:rsid w:val="2E213C0A"/>
    <w:rsid w:val="2FA476D7"/>
    <w:rsid w:val="35CC39C6"/>
    <w:rsid w:val="3A2B45BE"/>
    <w:rsid w:val="3BC2709A"/>
    <w:rsid w:val="41853735"/>
    <w:rsid w:val="418760A3"/>
    <w:rsid w:val="4BF61210"/>
    <w:rsid w:val="4C2A1C3E"/>
    <w:rsid w:val="524A199C"/>
    <w:rsid w:val="52D86716"/>
    <w:rsid w:val="543306D0"/>
    <w:rsid w:val="55075B21"/>
    <w:rsid w:val="55A22D0A"/>
    <w:rsid w:val="5A0E034B"/>
    <w:rsid w:val="69B841B8"/>
    <w:rsid w:val="6BD90D8A"/>
    <w:rsid w:val="70160DC4"/>
    <w:rsid w:val="70F3500F"/>
    <w:rsid w:val="71E357E9"/>
    <w:rsid w:val="7B66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Normal (Web)"/>
    <w:basedOn w:val="1"/>
    <w:semiHidden/>
    <w:unhideWhenUsed/>
    <w:qFormat/>
    <w:uiPriority w:val="99"/>
    <w:pPr>
      <w:spacing w:before="100" w:beforeAutospacing="1" w:after="100" w:afterAutospacing="1"/>
    </w:pPr>
  </w:style>
  <w:style w:type="character" w:styleId="7">
    <w:name w:val="Strong"/>
    <w:basedOn w:val="6"/>
    <w:qFormat/>
    <w:uiPriority w:val="22"/>
    <w:rPr>
      <w:b/>
      <w:bCs/>
    </w:rPr>
  </w:style>
  <w:style w:type="paragraph" w:customStyle="1" w:styleId="8">
    <w:name w:val="msonormal"/>
    <w:basedOn w:val="1"/>
    <w:qFormat/>
    <w:uiPriority w:val="0"/>
    <w:pPr>
      <w:spacing w:before="100" w:beforeAutospacing="1" w:after="100" w:afterAutospacing="1"/>
    </w:pPr>
  </w:style>
  <w:style w:type="paragraph" w:customStyle="1" w:styleId="9">
    <w:name w:val="普通(网站) Char"/>
    <w:basedOn w:val="1"/>
    <w:qFormat/>
    <w:uiPriority w:val="0"/>
    <w:pPr>
      <w:spacing w:beforeAutospacing="1" w:afterAutospacing="1"/>
    </w:pPr>
    <w:rPr>
      <w:rFonts w:hint="eastAsia" w:cs="Times New Roman"/>
    </w:rPr>
  </w:style>
  <w:style w:type="character" w:customStyle="1" w:styleId="10">
    <w:name w:val="28"/>
    <w:basedOn w:val="6"/>
    <w:qFormat/>
    <w:uiPriority w:val="0"/>
    <w:rPr>
      <w:rFonts w:hint="default" w:ascii="Times New Roman" w:hAnsi="Times New Roman" w:cs="Times New Roman"/>
      <w:b/>
    </w:rPr>
  </w:style>
  <w:style w:type="character" w:customStyle="1" w:styleId="11">
    <w:name w:val="22"/>
    <w:basedOn w:val="6"/>
    <w:qFormat/>
    <w:uiPriority w:val="0"/>
    <w:rPr>
      <w:rFonts w:hint="default" w:ascii="Times New Roman" w:hAnsi="Times New Roman" w:cs="Times New Roman"/>
      <w:b/>
    </w:rPr>
  </w:style>
  <w:style w:type="paragraph" w:customStyle="1" w:styleId="12">
    <w:name w:val="普通(网站) Char Char"/>
    <w:basedOn w:val="1"/>
    <w:qFormat/>
    <w:uiPriority w:val="0"/>
    <w:pPr>
      <w:spacing w:beforeAutospacing="1" w:afterAutospacing="1"/>
    </w:pPr>
    <w:rPr>
      <w:rFonts w:hint="eastAsia"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5210</Words>
  <Characters>29697</Characters>
  <Lines>247</Lines>
  <Paragraphs>69</Paragraphs>
  <TotalTime>1</TotalTime>
  <ScaleCrop>false</ScaleCrop>
  <LinksUpToDate>false</LinksUpToDate>
  <CharactersWithSpaces>34838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2022-08-19T08:33:00Z</dcterms:created>
  <dc:creator>李彩凤</dc:creator>
  <cp:lastModifiedBy>汪涛</cp:lastModifiedBy>
  <cp:lastPrinted>2022-09-02T06:54:00Z</cp:lastPrinted>
  <dcterms:modified xsi:type="dcterms:W3CDTF">2025-10-22T02:55:44Z</dcterms:modified>
  <dc:title>公开报告模板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