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A1C34">
      <w:pPr>
        <w:pStyle w:val="6"/>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垫江县裴兴镇人民政府（本级）</w:t>
      </w:r>
    </w:p>
    <w:p w14:paraId="36F61897">
      <w:pPr>
        <w:pStyle w:val="6"/>
        <w:spacing w:before="0" w:beforeAutospacing="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14:paraId="5D31734B">
      <w:pPr>
        <w:pStyle w:val="6"/>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74BD3036">
      <w:pPr>
        <w:pStyle w:val="6"/>
        <w:keepNext w:val="0"/>
        <w:keepLines w:val="0"/>
        <w:pageBreakBefore w:val="0"/>
        <w:widowControl/>
        <w:shd w:val="clear" w:color="auto" w:fill="FFFFFF"/>
        <w:kinsoku/>
        <w:wordWrap/>
        <w:overflowPunct/>
        <w:topLinePunct w:val="0"/>
        <w:autoSpaceDN/>
        <w:bidi w:val="0"/>
        <w:adjustRightInd/>
        <w:spacing w:line="600" w:lineRule="exact"/>
        <w:ind w:firstLine="42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76CBF8D7">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77B36E18">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（2）负责乡人民代表大会、主席团履行法定职权的具体工作。组织人大代表视察、调研、评议等工作。完成党委、人大主席团交办的其他工作。</w:t>
      </w:r>
    </w:p>
    <w:p w14:paraId="1CE4CD84">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7F07F4F5">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6310DDE9">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3875FA22">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14:paraId="2B90D90C">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4E0EB1F2">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531EA05E">
      <w:pPr>
        <w:pStyle w:val="6"/>
        <w:keepNext w:val="0"/>
        <w:keepLines w:val="0"/>
        <w:pageBreakBefore w:val="0"/>
        <w:widowControl/>
        <w:shd w:val="clear" w:color="auto" w:fill="FFFFFF"/>
        <w:kinsoku/>
        <w:wordWrap/>
        <w:overflowPunct/>
        <w:topLinePunct w:val="0"/>
        <w:autoSpaceDN/>
        <w:bidi w:val="0"/>
        <w:adjustRightInd/>
        <w:spacing w:line="600" w:lineRule="exact"/>
        <w:ind w:firstLine="42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7817FAE3">
      <w:pPr>
        <w:pStyle w:val="6"/>
        <w:keepNext w:val="0"/>
        <w:keepLines w:val="0"/>
        <w:pageBreakBefore w:val="0"/>
        <w:widowControl/>
        <w:kinsoku/>
        <w:wordWrap/>
        <w:overflowPunct/>
        <w:topLinePunct w:val="0"/>
        <w:autoSpaceDN/>
        <w:bidi w:val="0"/>
        <w:adjustRightIn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优化协同高效的原则，共计设置行政办公室10个。分别是：党政办公室、党群工作办公室、人大办公室、经济发展办公室、财政办公室、民政和社会事务办公室、平安建设办公室、规划建设管理环保办公室、应急管理办公室、综合行政执法办公室。</w:t>
      </w:r>
    </w:p>
    <w:p w14:paraId="67056105">
      <w:pPr>
        <w:pStyle w:val="6"/>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06F0E42A">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460A9CB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2024年度收入总计2098.09万元，支出总计</w:t>
      </w:r>
      <w:r>
        <w:rPr>
          <w:rFonts w:hint="default" w:ascii="Times New Roman" w:hAnsi="Times New Roman" w:eastAsia="方正仿宋_GBK" w:cs="Times New Roman"/>
          <w:sz w:val="32"/>
          <w:szCs w:val="32"/>
        </w:rPr>
        <w:t>2098.09</w:t>
      </w:r>
      <w:r>
        <w:rPr>
          <w:rFonts w:hint="default" w:ascii="Times New Roman" w:hAnsi="Times New Roman" w:eastAsia="方正仿宋_GBK" w:cs="Times New Roman"/>
          <w:sz w:val="32"/>
          <w:szCs w:val="32"/>
          <w:shd w:val="clear" w:color="auto" w:fill="FFFFFF"/>
        </w:rPr>
        <w:t>万元。收、支与2023年度相比，增加477.40万元，增长29.46%，主要原因是增加基金安排土地征收补偿、耕地补足、撂荒地复耕等项目。</w:t>
      </w:r>
    </w:p>
    <w:p w14:paraId="246271B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2024年度收入合计2092.09万元，与2023年度相比，增加471.40万元，增长29.09%，主要原因是增加基金安排土地征收补偿、耕地补足、撂荒地复耕等项目。其中：财政拨款收入</w:t>
      </w:r>
      <w:r>
        <w:rPr>
          <w:rFonts w:hint="default" w:ascii="Times New Roman" w:hAnsi="Times New Roman" w:eastAsia="方正仿宋_GBK" w:cs="Times New Roman"/>
          <w:sz w:val="32"/>
          <w:szCs w:val="32"/>
        </w:rPr>
        <w:t>2092.09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6.00</w:t>
      </w:r>
      <w:r>
        <w:rPr>
          <w:rFonts w:hint="default" w:ascii="Times New Roman" w:hAnsi="Times New Roman" w:eastAsia="方正仿宋_GBK" w:cs="Times New Roman"/>
          <w:sz w:val="32"/>
          <w:szCs w:val="32"/>
          <w:shd w:val="clear" w:color="auto" w:fill="FFFFFF"/>
        </w:rPr>
        <w:t>万元。</w:t>
      </w:r>
    </w:p>
    <w:p w14:paraId="7FE215E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2098.09</w:t>
      </w:r>
      <w:r>
        <w:rPr>
          <w:rFonts w:hint="default" w:ascii="Times New Roman" w:hAnsi="Times New Roman" w:eastAsia="方正仿宋_GBK" w:cs="Times New Roman"/>
          <w:sz w:val="32"/>
          <w:szCs w:val="32"/>
          <w:shd w:val="clear" w:color="auto" w:fill="FFFFFF"/>
        </w:rPr>
        <w:t>万元，与2023年度相比，增加477.40万元，增长29.46%，主要原因是增加基金安排土地征收补偿、耕地补足、撂荒地复耕等项目。其中：基本支出</w:t>
      </w:r>
      <w:r>
        <w:rPr>
          <w:rFonts w:hint="default" w:ascii="Times New Roman" w:hAnsi="Times New Roman" w:eastAsia="方正仿宋_GBK" w:cs="Times New Roman"/>
          <w:sz w:val="32"/>
          <w:szCs w:val="32"/>
        </w:rPr>
        <w:t>825.23</w:t>
      </w:r>
      <w:r>
        <w:rPr>
          <w:rFonts w:hint="default" w:ascii="Times New Roman" w:hAnsi="Times New Roman" w:eastAsia="方正仿宋_GBK" w:cs="Times New Roman"/>
          <w:sz w:val="32"/>
          <w:szCs w:val="32"/>
          <w:shd w:val="clear" w:color="auto" w:fill="FFFFFF"/>
        </w:rPr>
        <w:t>万元，占39.33%；项目支出</w:t>
      </w:r>
      <w:r>
        <w:rPr>
          <w:rFonts w:hint="default" w:ascii="Times New Roman" w:hAnsi="Times New Roman" w:eastAsia="方正仿宋_GBK" w:cs="Times New Roman"/>
          <w:sz w:val="32"/>
          <w:szCs w:val="32"/>
        </w:rPr>
        <w:t>1272.86</w:t>
      </w:r>
      <w:r>
        <w:rPr>
          <w:rFonts w:hint="default" w:ascii="Times New Roman" w:hAnsi="Times New Roman" w:eastAsia="方正仿宋_GBK" w:cs="Times New Roman"/>
          <w:sz w:val="32"/>
          <w:szCs w:val="32"/>
          <w:shd w:val="clear" w:color="auto" w:fill="FFFFFF"/>
        </w:rPr>
        <w:t>万元，占60.67%；经营支出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8ADE67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万元，与2023年度相比，无增减，主要原因是2023年与2024年均无结转结余。</w:t>
      </w:r>
    </w:p>
    <w:p w14:paraId="04ECF88C">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023598D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2024年度财政拨款收、支总计2098.09万元。与2023年相比，财政拨款收、支总计各增加477.40万元，增长29.46%。主要原因是增加基金安排土地征收补偿、耕地补足、撂荒地复耕等项目。</w:t>
      </w:r>
    </w:p>
    <w:p w14:paraId="110AC3D7">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5011E6B">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1831.32</w:t>
      </w:r>
      <w:r>
        <w:rPr>
          <w:rFonts w:hint="default" w:ascii="Times New Roman" w:hAnsi="Times New Roman" w:eastAsia="方正仿宋_GBK" w:cs="Times New Roman"/>
          <w:sz w:val="32"/>
          <w:szCs w:val="32"/>
          <w:shd w:val="clear" w:color="auto" w:fill="FFFFFF"/>
        </w:rPr>
        <w:t>万元，与2023年度相比，增加215.70万元，增长13.35%。主要原因是增加基金安排土地征收补偿、耕地补足、撂荒地复耕等项目。较年初预算数增加553.63万元，增长43.33%。主要原因是部分项目未纳入年初预算数。此外，年初财政拨款结转和结余</w:t>
      </w:r>
      <w:r>
        <w:rPr>
          <w:rFonts w:hint="default" w:ascii="Times New Roman" w:hAnsi="Times New Roman" w:eastAsia="方正仿宋_GBK" w:cs="Times New Roman"/>
          <w:sz w:val="32"/>
          <w:szCs w:val="32"/>
        </w:rPr>
        <w:t>6.00</w:t>
      </w:r>
      <w:r>
        <w:rPr>
          <w:rFonts w:hint="default" w:ascii="Times New Roman" w:hAnsi="Times New Roman" w:eastAsia="方正仿宋_GBK" w:cs="Times New Roman"/>
          <w:sz w:val="32"/>
          <w:szCs w:val="32"/>
          <w:shd w:val="clear" w:color="auto" w:fill="FFFFFF"/>
        </w:rPr>
        <w:t>万元。</w:t>
      </w:r>
    </w:p>
    <w:p w14:paraId="72BECFA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1837.32</w:t>
      </w:r>
      <w:r>
        <w:rPr>
          <w:rFonts w:hint="default" w:ascii="Times New Roman" w:hAnsi="Times New Roman" w:eastAsia="方正仿宋_GBK" w:cs="Times New Roman"/>
          <w:sz w:val="32"/>
          <w:szCs w:val="32"/>
          <w:shd w:val="clear" w:color="auto" w:fill="FFFFFF"/>
        </w:rPr>
        <w:t>万元，与2023年度相比，增加221.70万元，增长13.72%。主要原因是增加基金安排土地征收补偿、耕地补足、撂荒地复耕等项目。较年初预算数增加559.63万元，增长43.80%。主要原因是部分项目未纳入年初预算数。</w:t>
      </w:r>
    </w:p>
    <w:p w14:paraId="27867A9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万元，与2023年度相比，无增减，主要原因是2023年与2024年均无结转结余。</w:t>
      </w:r>
    </w:p>
    <w:p w14:paraId="2DBA9AC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17E7206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591.56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32.20</w:t>
      </w:r>
      <w:r>
        <w:rPr>
          <w:rFonts w:hint="default" w:ascii="Times New Roman" w:hAnsi="Times New Roman" w:eastAsia="方正仿宋_GBK" w:cs="Times New Roman"/>
          <w:sz w:val="32"/>
          <w:szCs w:val="32"/>
          <w:shd w:val="clear" w:color="auto" w:fill="FFFFFF"/>
        </w:rPr>
        <w:t>%，较年初预算数减少155.22万元，下降20.79%，主要原因是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严格控制平安建设专项经费、特殊信访疑难问题专项资金、第五次全国经济普查等项目经费支出。</w:t>
      </w:r>
    </w:p>
    <w:p w14:paraId="1C24B0C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14.65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0.80</w:t>
      </w:r>
      <w:r>
        <w:rPr>
          <w:rFonts w:hint="default" w:ascii="Times New Roman" w:hAnsi="Times New Roman" w:eastAsia="方正仿宋_GBK" w:cs="Times New Roman"/>
          <w:sz w:val="32"/>
          <w:szCs w:val="32"/>
          <w:shd w:val="clear" w:color="auto" w:fill="FFFFFF"/>
        </w:rPr>
        <w:t>%，较年初预算数增加13.05万元，增长815.63%，主要原因是财政追加全县道安办劝导员工作经费。</w:t>
      </w:r>
    </w:p>
    <w:p w14:paraId="1BF1623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3.91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0.21</w:t>
      </w:r>
      <w:r>
        <w:rPr>
          <w:rFonts w:hint="default" w:ascii="Times New Roman" w:hAnsi="Times New Roman" w:eastAsia="方正仿宋_GBK" w:cs="Times New Roman"/>
          <w:sz w:val="32"/>
          <w:szCs w:val="32"/>
          <w:shd w:val="clear" w:color="auto" w:fill="FFFFFF"/>
        </w:rPr>
        <w:t>%，较年初预算数增加1.79万元，增长84.43%，主要原因是财政追加公共图书馆、美术馆、文化馆（站）免费开发补助资金、森林植被恢复返还等项目经费。</w:t>
      </w:r>
    </w:p>
    <w:p w14:paraId="50392E5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116.78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6.36</w:t>
      </w:r>
      <w:r>
        <w:rPr>
          <w:rFonts w:hint="default" w:ascii="Times New Roman" w:hAnsi="Times New Roman" w:eastAsia="方正仿宋_GBK" w:cs="Times New Roman"/>
          <w:sz w:val="32"/>
          <w:szCs w:val="32"/>
          <w:shd w:val="clear" w:color="auto" w:fill="FFFFFF"/>
        </w:rPr>
        <w:t>%，较年初预算数增加59.64万元，增长104.38%，主要原因是财政追加公务员补缴2</w:t>
      </w:r>
      <w:r>
        <w:rPr>
          <w:rFonts w:hint="default" w:ascii="Times New Roman" w:hAnsi="Times New Roman" w:eastAsia="方正仿宋_GBK" w:cs="Times New Roman"/>
          <w:sz w:val="32"/>
          <w:szCs w:val="32"/>
          <w:shd w:val="clear" w:color="auto" w:fill="FFFFFF"/>
        </w:rPr>
        <w:t>022</w:t>
      </w:r>
      <w:r>
        <w:rPr>
          <w:rFonts w:hint="default" w:ascii="Times New Roman" w:hAnsi="Times New Roman" w:eastAsia="方正仿宋_GBK" w:cs="Times New Roman"/>
          <w:sz w:val="32"/>
          <w:szCs w:val="32"/>
          <w:shd w:val="clear" w:color="auto" w:fill="FFFFFF"/>
        </w:rPr>
        <w:t>年养老保险和职业年金、村（社区）退役军人服务站建设经费及站长补助等经费。</w:t>
      </w:r>
    </w:p>
    <w:p w14:paraId="68A3A93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29.26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1.59</w:t>
      </w:r>
      <w:r>
        <w:rPr>
          <w:rFonts w:hint="default" w:ascii="Times New Roman" w:hAnsi="Times New Roman" w:eastAsia="方正仿宋_GBK" w:cs="Times New Roman"/>
          <w:sz w:val="32"/>
          <w:szCs w:val="32"/>
          <w:shd w:val="clear" w:color="auto" w:fill="FFFFFF"/>
        </w:rPr>
        <w:t>%，较年初预算数增加12.17万元，增长71.21%，主要原因是财政追加优抚对象补助（直达资金）、计划生育特殊家庭节日走访慰问等经费。</w:t>
      </w:r>
    </w:p>
    <w:p w14:paraId="1CC2EEE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（6）节能环保支出</w:t>
      </w:r>
      <w:r>
        <w:rPr>
          <w:rFonts w:hint="default" w:ascii="Times New Roman" w:hAnsi="Times New Roman" w:eastAsia="方正仿宋_GBK" w:cs="Times New Roman"/>
          <w:sz w:val="32"/>
          <w:szCs w:val="32"/>
        </w:rPr>
        <w:t>2.88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%，较年初预算数增加2.88万元，增长100.00%，主要原因是财政追加生态环境“以奖促治”专项、国有林保护修复补助等经费。</w:t>
      </w:r>
    </w:p>
    <w:p w14:paraId="1BB67C5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（7）城乡社区支出</w:t>
      </w:r>
      <w:r>
        <w:rPr>
          <w:rFonts w:hint="default" w:ascii="Times New Roman" w:hAnsi="Times New Roman" w:eastAsia="方正仿宋_GBK" w:cs="Times New Roman"/>
          <w:sz w:val="32"/>
          <w:szCs w:val="32"/>
        </w:rPr>
        <w:t>6.00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0.33</w:t>
      </w:r>
      <w:r>
        <w:rPr>
          <w:rFonts w:hint="default" w:ascii="Times New Roman" w:hAnsi="Times New Roman" w:eastAsia="方正仿宋_GBK" w:cs="Times New Roman"/>
          <w:sz w:val="32"/>
          <w:szCs w:val="32"/>
          <w:shd w:val="clear" w:color="auto" w:fill="FFFFFF"/>
        </w:rPr>
        <w:t>%，较年初预算数减少15.00万元，下降71.43%，主要原因是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严格控制乡镇（街道）耕地补足、撂荒地复耕复种补助资金、垫江县超（快）充电桩建设资金、地质灾害综合治理项目等经费支出。</w:t>
      </w:r>
    </w:p>
    <w:p w14:paraId="44FF82D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（8）农林水支出</w:t>
      </w:r>
      <w:r>
        <w:rPr>
          <w:rFonts w:hint="default" w:ascii="Times New Roman" w:hAnsi="Times New Roman" w:eastAsia="方正仿宋_GBK" w:cs="Times New Roman"/>
          <w:sz w:val="32"/>
          <w:szCs w:val="32"/>
        </w:rPr>
        <w:t>515.81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28.07</w:t>
      </w:r>
      <w:r>
        <w:rPr>
          <w:rFonts w:hint="default" w:ascii="Times New Roman" w:hAnsi="Times New Roman" w:eastAsia="方正仿宋_GBK" w:cs="Times New Roman"/>
          <w:sz w:val="32"/>
          <w:szCs w:val="32"/>
          <w:shd w:val="clear" w:color="auto" w:fill="FFFFFF"/>
        </w:rPr>
        <w:t>%，较年初预算数增加106.70万元，增长26.08%，主要原因是增加扶贫项目支出、一事一议项目及乡村振兴项目、农村综合改革转移支付、林业局森林防火经费等支出。</w:t>
      </w:r>
    </w:p>
    <w:p w14:paraId="7178295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（9）交通运输支出</w:t>
      </w:r>
      <w:r>
        <w:rPr>
          <w:rFonts w:hint="default" w:ascii="Times New Roman" w:hAnsi="Times New Roman" w:eastAsia="方正仿宋_GBK" w:cs="Times New Roman"/>
          <w:sz w:val="32"/>
          <w:szCs w:val="32"/>
        </w:rPr>
        <w:t>444.46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24.19</w:t>
      </w:r>
      <w:r>
        <w:rPr>
          <w:rFonts w:hint="default" w:ascii="Times New Roman" w:hAnsi="Times New Roman" w:eastAsia="方正仿宋_GBK" w:cs="Times New Roman"/>
          <w:sz w:val="32"/>
          <w:szCs w:val="32"/>
          <w:shd w:val="clear" w:color="auto" w:fill="FFFFFF"/>
        </w:rPr>
        <w:t>%，较年初预算数增加444.46万元，增长100.00%，主要原因是财政追加二级公路还贷补助资金（区县）、车辆购置税补助地方收入等项目经费。</w:t>
      </w:r>
    </w:p>
    <w:p w14:paraId="5317472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（10）商业服务业等支出</w:t>
      </w:r>
      <w:r>
        <w:rPr>
          <w:rFonts w:hint="default" w:ascii="Times New Roman" w:hAnsi="Times New Roman" w:eastAsia="方正仿宋_GBK" w:cs="Times New Roman"/>
          <w:sz w:val="32"/>
          <w:szCs w:val="32"/>
        </w:rPr>
        <w:t>1.82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%，较年初预算数增加1.82万元，增长100.00%，主要原因是财政追加限上企业（个体）发展奖励。</w:t>
      </w:r>
    </w:p>
    <w:p w14:paraId="109DDA51">
      <w:pPr>
        <w:pStyle w:val="6"/>
        <w:keepNext w:val="0"/>
        <w:keepLines w:val="0"/>
        <w:pageBreakBefore w:val="0"/>
        <w:widowControl/>
        <w:shd w:val="clear" w:color="auto" w:fill="FFFFFF"/>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rPr>
        <w:t>自然资源海洋气象等支出25.00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sz w:val="32"/>
          <w:szCs w:val="32"/>
          <w:shd w:val="clear" w:color="auto" w:fill="FFFFFF"/>
        </w:rPr>
        <w:t>%，较年初预算数增加25.00万元，增长100.00%，主要原因是增加耕地恢复补足经费支出。</w:t>
      </w:r>
    </w:p>
    <w:p w14:paraId="5A298F42">
      <w:pPr>
        <w:pStyle w:val="6"/>
        <w:keepNext w:val="0"/>
        <w:keepLines w:val="0"/>
        <w:pageBreakBefore w:val="0"/>
        <w:widowControl/>
        <w:shd w:val="clear" w:color="auto" w:fill="FFFFFF"/>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rPr>
        <w:t>住房保障支出30.83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1.68</w:t>
      </w:r>
      <w:r>
        <w:rPr>
          <w:rFonts w:hint="default" w:ascii="Times New Roman" w:hAnsi="Times New Roman" w:eastAsia="方正仿宋_GBK" w:cs="Times New Roman"/>
          <w:sz w:val="32"/>
          <w:szCs w:val="32"/>
          <w:shd w:val="clear" w:color="auto" w:fill="FFFFFF"/>
        </w:rPr>
        <w:t>%，较年初预算数增加7.98万元，增长34.92%，主要原因是</w:t>
      </w:r>
      <w:r>
        <w:rPr>
          <w:rFonts w:hint="default" w:ascii="Times New Roman" w:hAnsi="Times New Roman" w:eastAsia="方正仿宋_GBK" w:cs="Times New Roman"/>
          <w:sz w:val="32"/>
          <w:szCs w:val="32"/>
        </w:rPr>
        <w:t>财政追加农村危房改造补助项目经费、农村低收入群体等重点对象危房改造项目经费、职工住房公积金基数调增。</w:t>
      </w:r>
    </w:p>
    <w:p w14:paraId="5074F6E3">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（13）</w:t>
      </w:r>
      <w:r>
        <w:rPr>
          <w:rFonts w:hint="default" w:ascii="Times New Roman" w:hAnsi="Times New Roman" w:eastAsia="方正仿宋_GBK" w:cs="Times New Roman"/>
          <w:sz w:val="32"/>
          <w:szCs w:val="32"/>
        </w:rPr>
        <w:t>灾害防治及应急管理支出54.36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%，较年初预算数增加54.36万元，增长100.00%，主要原因是财政追加中</w:t>
      </w:r>
      <w:bookmarkStart w:id="0" w:name="_GoBack"/>
      <w:bookmarkEnd w:id="0"/>
      <w:r>
        <w:rPr>
          <w:rFonts w:hint="default" w:ascii="Times New Roman" w:hAnsi="Times New Roman" w:eastAsia="方正仿宋_GBK" w:cs="Times New Roman"/>
          <w:sz w:val="32"/>
          <w:szCs w:val="32"/>
          <w:shd w:val="clear" w:color="auto" w:fill="FFFFFF"/>
        </w:rPr>
        <w:t>央自然灾害救灾资金、自然灾害救灾资金地质灾害避险搬迁项目等项目资金。</w:t>
      </w:r>
    </w:p>
    <w:p w14:paraId="4C46B371">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112248D">
      <w:pPr>
        <w:pStyle w:val="11"/>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825.23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664.67</w:t>
      </w:r>
      <w:r>
        <w:rPr>
          <w:rFonts w:hint="default" w:ascii="Times New Roman" w:hAnsi="Times New Roman" w:eastAsia="方正仿宋_GBK" w:cs="Times New Roman"/>
          <w:sz w:val="32"/>
          <w:szCs w:val="32"/>
          <w:shd w:val="clear" w:color="auto" w:fill="FFFFFF"/>
        </w:rPr>
        <w:t>万元，与2023年度相比，减少0.67万元，下降0.10%，主要原因是</w:t>
      </w:r>
      <w:r>
        <w:rPr>
          <w:rFonts w:hint="default" w:ascii="Times New Roman" w:hAnsi="Times New Roman" w:eastAsia="方正仿宋_GBK" w:cs="Times New Roman"/>
          <w:sz w:val="32"/>
          <w:szCs w:val="32"/>
          <w:shd w:val="clear" w:color="auto" w:fill="FFFFFF"/>
        </w:rPr>
        <w:t>保险标准调整。</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rPr>
        <w:t>基本工资、津贴补贴、绩效工资、奖金、社会保障缴费、其他工资福利支出、退休费、医疗费等。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160.56</w:t>
      </w:r>
      <w:r>
        <w:rPr>
          <w:rFonts w:hint="default" w:ascii="Times New Roman" w:hAnsi="Times New Roman" w:eastAsia="方正仿宋_GBK" w:cs="Times New Roman"/>
          <w:sz w:val="32"/>
          <w:szCs w:val="32"/>
          <w:shd w:val="clear" w:color="auto" w:fill="FFFFFF"/>
        </w:rPr>
        <w:t>万元，与2023年度相比，减少67.43万元，下降29.58%，主要原因是</w:t>
      </w:r>
      <w:r>
        <w:rPr>
          <w:rFonts w:hint="default" w:ascii="Times New Roman" w:hAnsi="Times New Roman" w:eastAsia="方正仿宋_GBK" w:cs="Times New Roman"/>
          <w:sz w:val="32"/>
          <w:szCs w:val="32"/>
          <w:shd w:val="clear" w:color="auto" w:fill="FFFFFF"/>
        </w:rPr>
        <w:t>严格控制日常公用经费。</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rPr>
        <w:t>办公费、水费、电费、邮电费、委托业务费、公务用车运行维护费、其他商品和服务支出等。</w:t>
      </w:r>
    </w:p>
    <w:p w14:paraId="120DCCE0">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6888714C">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260.78</w:t>
      </w:r>
      <w:r>
        <w:rPr>
          <w:rFonts w:hint="default" w:ascii="Times New Roman" w:hAnsi="Times New Roman" w:eastAsia="方正仿宋_GBK" w:cs="Times New Roman"/>
          <w:sz w:val="32"/>
          <w:szCs w:val="32"/>
          <w:shd w:val="clear" w:color="auto" w:fill="FFFFFF"/>
        </w:rPr>
        <w:t>万元，与2023年度相比，增加255.71万元，增长5043.59%，主要原因是增加基金安排土地征收补偿、耕地补足、撂荒地复耕等项目。本年支出</w:t>
      </w:r>
      <w:r>
        <w:rPr>
          <w:rFonts w:hint="default" w:ascii="Times New Roman" w:hAnsi="Times New Roman" w:eastAsia="方正仿宋_GBK" w:cs="Times New Roman"/>
          <w:sz w:val="32"/>
          <w:szCs w:val="32"/>
        </w:rPr>
        <w:t>260.78</w:t>
      </w:r>
      <w:r>
        <w:rPr>
          <w:rFonts w:hint="default" w:ascii="Times New Roman" w:hAnsi="Times New Roman" w:eastAsia="方正仿宋_GBK" w:cs="Times New Roman"/>
          <w:sz w:val="32"/>
          <w:szCs w:val="32"/>
          <w:shd w:val="clear" w:color="auto" w:fill="FFFFFF"/>
        </w:rPr>
        <w:t>万元，与2023年度相比，增加255.71万元，增长5043.59%，主要原因是增加基金安排土地征收补偿、耕地补足、撂荒地复耕等项目。</w:t>
      </w:r>
    </w:p>
    <w:p w14:paraId="63E9F4B3">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049231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万元，主要原因是本单位2024年度无国有资本经营预算财政拨款支出。</w:t>
      </w:r>
    </w:p>
    <w:p w14:paraId="23102A47">
      <w:pPr>
        <w:pStyle w:val="6"/>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6954A13C">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038DA94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6.09</w:t>
      </w:r>
      <w:r>
        <w:rPr>
          <w:rFonts w:hint="default" w:ascii="Times New Roman" w:hAnsi="Times New Roman" w:eastAsia="方正仿宋_GBK" w:cs="Times New Roman"/>
          <w:sz w:val="32"/>
          <w:szCs w:val="32"/>
          <w:shd w:val="clear" w:color="auto" w:fill="FFFFFF"/>
        </w:rPr>
        <w:t>万元，较年初预算数增加4.00万元，增长191.39%，主要原因是森林防火增加公务用车使用。较上年支出数增加0.33万元，增长5.73%，主要原因是森林防火增加公务用车使用。</w:t>
      </w:r>
    </w:p>
    <w:p w14:paraId="7E02D83D">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BBFCEE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万元，主要是用于安排人员出国访问。费用支出较年初预算数无增减，主要原因是本年度无因公出国（境）费用支出。较上年支出数无增减，主要原因是本单位2023年度与2024年度均无因公出国（境）费用支出。</w:t>
      </w:r>
    </w:p>
    <w:p w14:paraId="2202F11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万元，主要用于购置公务车。费用支出较年初预算数无增减，主要原因是本年度无公务车购置。较上年支出数无增减，主要原因是本单位2023年度与2024年度均无公务车购置。</w:t>
      </w:r>
    </w:p>
    <w:p w14:paraId="35D22DB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6.09</w:t>
      </w:r>
      <w:r>
        <w:rPr>
          <w:rFonts w:hint="default" w:ascii="Times New Roman" w:hAnsi="Times New Roman" w:eastAsia="方正仿宋_GBK" w:cs="Times New Roman"/>
          <w:sz w:val="32"/>
          <w:szCs w:val="32"/>
          <w:shd w:val="clear" w:color="auto" w:fill="FFFFFF"/>
        </w:rPr>
        <w:t>万元，主要用于公务车燃料费、维修费、过桥过路费、保险费等。费用支出较年初预算数增加5.00万元，增长458.72%，主要原因是森林防火增加公务用车使用。较上年支出数增加3.04万元，增长99.67%，主要原因是森林防火增加公务用车使用。</w:t>
      </w:r>
    </w:p>
    <w:p w14:paraId="2990911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接受上级部门检查指导工作发生的接待支出。费用支出较年初预算数减少1.00万元，下降100.00%，主要原因是严格控制公务接待执行标准执行。较上年支出数减少2.71万元，下降100.00%，主要原因是严格控制公务接待执行标准执行。</w:t>
      </w:r>
    </w:p>
    <w:p w14:paraId="5B30492E">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7FAFFAD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3.05</w:t>
      </w:r>
      <w:r>
        <w:rPr>
          <w:rFonts w:hint="default" w:ascii="Times New Roman" w:hAnsi="Times New Roman" w:eastAsia="方正仿宋_GBK" w:cs="Times New Roman"/>
          <w:sz w:val="32"/>
          <w:szCs w:val="32"/>
          <w:shd w:val="clear" w:color="auto" w:fill="FFFFFF"/>
        </w:rPr>
        <w:t>万元。</w:t>
      </w:r>
    </w:p>
    <w:p w14:paraId="239DDFE7">
      <w:pPr>
        <w:pStyle w:val="6"/>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52AB216F">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6AA60D6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2.19</w:t>
      </w:r>
      <w:r>
        <w:rPr>
          <w:rFonts w:hint="default" w:ascii="Times New Roman" w:hAnsi="Times New Roman" w:eastAsia="方正仿宋_GBK" w:cs="Times New Roman"/>
          <w:sz w:val="32"/>
          <w:szCs w:val="32"/>
          <w:shd w:val="clear" w:color="auto" w:fill="FFFFFF"/>
        </w:rPr>
        <w:t>万元，与2023年度相比，减少2.92万元，下降57.14%，主要原因是严格控制会议执行标准执行。本年度培训费支出</w:t>
      </w:r>
      <w:r>
        <w:rPr>
          <w:rFonts w:hint="default" w:ascii="Times New Roman" w:hAnsi="Times New Roman" w:eastAsia="方正仿宋_GBK" w:cs="Times New Roman"/>
          <w:sz w:val="32"/>
          <w:szCs w:val="32"/>
        </w:rPr>
        <w:t>0.36</w:t>
      </w:r>
      <w:r>
        <w:rPr>
          <w:rFonts w:hint="default" w:ascii="Times New Roman" w:hAnsi="Times New Roman" w:eastAsia="方正仿宋_GBK" w:cs="Times New Roman"/>
          <w:sz w:val="32"/>
          <w:szCs w:val="32"/>
          <w:shd w:val="clear" w:color="auto" w:fill="FFFFFF"/>
        </w:rPr>
        <w:t>万元，与2023年度相比，减少0.10万元，下降21.74%，主要原因是严格控制培训费执行标准执行。</w:t>
      </w:r>
    </w:p>
    <w:p w14:paraId="5A49C26D">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58DAA60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160.56</w:t>
      </w:r>
      <w:r>
        <w:rPr>
          <w:rFonts w:hint="default" w:ascii="Times New Roman" w:hAnsi="Times New Roman" w:eastAsia="方正仿宋_GBK" w:cs="Times New Roman"/>
          <w:sz w:val="32"/>
          <w:szCs w:val="32"/>
          <w:shd w:val="clear" w:color="auto" w:fill="FFFFFF"/>
        </w:rPr>
        <w:t>万元，机关运行经费主要用于开支办公费、印刷费、咨询费、手续费、水电费、邮电费、差旅费、公务接待费、公务用车运行维护费等。机关运行经费较上年支出数减少67.43万元，下降29.58%，主要原因是严格控制日常公用经费。</w:t>
      </w:r>
    </w:p>
    <w:p w14:paraId="5005E456">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C81A7E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400380C">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0292D7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。2024年度我单位未发生政府采购事项，无相关经费支出。</w:t>
      </w:r>
    </w:p>
    <w:p w14:paraId="653462E5">
      <w:pPr>
        <w:pStyle w:val="6"/>
        <w:keepNext w:val="0"/>
        <w:keepLines w:val="0"/>
        <w:pageBreakBefore w:val="0"/>
        <w:widowControl/>
        <w:shd w:val="clear" w:color="auto" w:fill="FFFFFF"/>
        <w:kinsoku/>
        <w:wordWrap/>
        <w:overflowPunct/>
        <w:topLinePunct w:val="0"/>
        <w:autoSpaceDN/>
        <w:bidi w:val="0"/>
        <w:adjustRightInd/>
        <w:spacing w:line="600" w:lineRule="exact"/>
        <w:ind w:firstLine="643" w:firstLineChars="200"/>
        <w:textAlignment w:val="auto"/>
        <w:rPr>
          <w:rFonts w:hint="default" w:ascii="Times New Roman" w:hAnsi="Times New Roman" w:eastAsia="黑体" w:cs="Times New Roman"/>
          <w:b/>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5CD14B9E">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4C8424E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bidi="ar"/>
        </w:rPr>
        <w:t>根据预算绩效管理要求，我单位对65个项目开展了绩效自评，涉及财政拨款项目支出资金</w:t>
      </w:r>
      <w:r>
        <w:rPr>
          <w:rFonts w:hint="default" w:ascii="Times New Roman" w:hAnsi="Times New Roman" w:eastAsia="方正仿宋_GBK" w:cs="Times New Roman"/>
          <w:sz w:val="32"/>
          <w:szCs w:val="32"/>
          <w:shd w:val="clear" w:color="auto" w:fill="FFFFFF"/>
        </w:rPr>
        <w:t>1272.86</w:t>
      </w:r>
      <w:r>
        <w:rPr>
          <w:rFonts w:hint="default" w:ascii="Times New Roman" w:hAnsi="Times New Roman" w:eastAsia="方正仿宋_GBK" w:cs="Times New Roman"/>
          <w:sz w:val="32"/>
          <w:szCs w:val="32"/>
          <w:shd w:val="clear" w:color="auto" w:fill="FFFFFF"/>
          <w:lang w:bidi="ar"/>
        </w:rPr>
        <w:t>万元。</w:t>
      </w:r>
    </w:p>
    <w:p w14:paraId="3717CA5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本报告中主要列举以下2个二级项目：农村“厕所革命”补助、林业局森林防火经费。</w:t>
      </w:r>
    </w:p>
    <w:tbl>
      <w:tblPr>
        <w:tblStyle w:val="7"/>
        <w:tblW w:w="8438" w:type="dxa"/>
        <w:tblInd w:w="93" w:type="dxa"/>
        <w:tblLayout w:type="autofit"/>
        <w:tblCellMar>
          <w:top w:w="0" w:type="dxa"/>
          <w:left w:w="108" w:type="dxa"/>
          <w:bottom w:w="0" w:type="dxa"/>
          <w:right w:w="108" w:type="dxa"/>
        </w:tblCellMar>
      </w:tblPr>
      <w:tblGrid>
        <w:gridCol w:w="1343"/>
        <w:gridCol w:w="831"/>
        <w:gridCol w:w="832"/>
        <w:gridCol w:w="931"/>
        <w:gridCol w:w="727"/>
        <w:gridCol w:w="796"/>
        <w:gridCol w:w="880"/>
        <w:gridCol w:w="625"/>
        <w:gridCol w:w="625"/>
        <w:gridCol w:w="829"/>
        <w:gridCol w:w="727"/>
      </w:tblGrid>
      <w:tr w14:paraId="5DC1A49A">
        <w:tblPrEx>
          <w:tblCellMar>
            <w:top w:w="0" w:type="dxa"/>
            <w:left w:w="108" w:type="dxa"/>
            <w:bottom w:w="0" w:type="dxa"/>
            <w:right w:w="108" w:type="dxa"/>
          </w:tblCellMar>
        </w:tblPrEx>
        <w:trPr>
          <w:trHeight w:val="818"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372F">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lang w:bidi="ar"/>
              </w:rPr>
              <w:t>2024年度二级项目绩效自评表</w:t>
            </w:r>
          </w:p>
        </w:tc>
      </w:tr>
      <w:tr w14:paraId="7AB18712">
        <w:tblPrEx>
          <w:tblCellMar>
            <w:top w:w="0" w:type="dxa"/>
            <w:left w:w="108" w:type="dxa"/>
            <w:bottom w:w="0" w:type="dxa"/>
            <w:right w:w="108" w:type="dxa"/>
          </w:tblCellMar>
        </w:tblPrEx>
        <w:trPr>
          <w:trHeight w:val="27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42FD">
            <w:pPr>
              <w:ind w:firstLine="221" w:firstLineChars="100"/>
              <w:jc w:val="right"/>
              <w:textAlignment w:val="center"/>
              <w:rPr>
                <w:rFonts w:hint="default" w:ascii="Times New Roman" w:hAnsi="Times New Roman" w:cs="Times New Roman"/>
                <w:b/>
                <w:bCs/>
                <w:color w:val="DA3232"/>
                <w:sz w:val="22"/>
                <w:szCs w:val="22"/>
              </w:rPr>
            </w:pPr>
            <w:r>
              <w:rPr>
                <w:rFonts w:hint="default" w:ascii="Times New Roman" w:hAnsi="Times New Roman" w:cs="Times New Roman"/>
                <w:b/>
                <w:bCs/>
                <w:color w:val="DA3232"/>
                <w:sz w:val="22"/>
                <w:szCs w:val="22"/>
                <w:lang w:bidi="ar"/>
              </w:rPr>
              <w:t>状态：绩效审核已审</w:t>
            </w:r>
          </w:p>
        </w:tc>
      </w:tr>
      <w:tr w14:paraId="76E4A623">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943">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1E51">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农村“厕所革命”补助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38EF">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24BB">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50023122T000002052783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2E04">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CB7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676">
            <w:pPr>
              <w:jc w:val="right"/>
              <w:rPr>
                <w:rFonts w:hint="default" w:ascii="Times New Roman" w:hAnsi="Times New Roman" w:cs="Times New Roman"/>
                <w:b/>
                <w:bCs/>
                <w:color w:val="000000"/>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5607">
            <w:pPr>
              <w:rPr>
                <w:rFonts w:hint="default" w:ascii="Times New Roman" w:hAnsi="Times New Roman" w:cs="Times New Roman"/>
                <w:color w:val="000000"/>
                <w:sz w:val="22"/>
                <w:szCs w:val="22"/>
              </w:rPr>
            </w:pPr>
          </w:p>
        </w:tc>
      </w:tr>
      <w:tr w14:paraId="4DC89BCE">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57F9">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489">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726-垫江县裴兴镇人民政府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FF8A">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3EA9">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B316">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1B7">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张筱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C9EB">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联系电话：</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FB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74599700</w:t>
            </w:r>
          </w:p>
        </w:tc>
      </w:tr>
      <w:tr w14:paraId="65C19D8B">
        <w:tblPrEx>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27B2">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资金情况</w:t>
            </w:r>
          </w:p>
        </w:tc>
      </w:tr>
      <w:tr w14:paraId="297DB2FA">
        <w:tblPrEx>
          <w:tblCellMar>
            <w:top w:w="0" w:type="dxa"/>
            <w:left w:w="108" w:type="dxa"/>
            <w:bottom w:w="0" w:type="dxa"/>
            <w:right w:w="108" w:type="dxa"/>
          </w:tblCellMar>
        </w:tblPrEx>
        <w:trPr>
          <w:trHeight w:val="2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E1CA">
            <w:pPr>
              <w:jc w:val="center"/>
              <w:rPr>
                <w:rFonts w:hint="default" w:ascii="Times New Roman" w:hAnsi="Times New Roman" w:cs="Times New Roman"/>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75C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92F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9BB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B70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5531">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3FE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执行率得分</w:t>
            </w:r>
          </w:p>
        </w:tc>
      </w:tr>
      <w:tr w14:paraId="65D75E09">
        <w:tblPrEx>
          <w:tblCellMar>
            <w:top w:w="0" w:type="dxa"/>
            <w:left w:w="108" w:type="dxa"/>
            <w:bottom w:w="0" w:type="dxa"/>
            <w:right w:w="108" w:type="dxa"/>
          </w:tblCellMar>
        </w:tblPrEx>
        <w:trPr>
          <w:trHeight w:val="279"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302D">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1C3">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34F5">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A37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540">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C20D">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C7CA">
            <w:pPr>
              <w:jc w:val="right"/>
              <w:rPr>
                <w:rFonts w:hint="default" w:ascii="Times New Roman" w:hAnsi="Times New Roman" w:cs="Times New Roman"/>
                <w:color w:val="000000"/>
                <w:sz w:val="22"/>
                <w:szCs w:val="22"/>
              </w:rPr>
            </w:pPr>
          </w:p>
        </w:tc>
      </w:tr>
      <w:tr w14:paraId="228B4FC1">
        <w:tblPrEx>
          <w:tblCellMar>
            <w:top w:w="0" w:type="dxa"/>
            <w:left w:w="108" w:type="dxa"/>
            <w:bottom w:w="0" w:type="dxa"/>
            <w:right w:w="108" w:type="dxa"/>
          </w:tblCellMar>
        </w:tblPrEx>
        <w:trPr>
          <w:trHeight w:val="279"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D0E18">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6BD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E5AE">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B57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1D3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CCA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A79C">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4F2EA8E8">
        <w:tblPrEx>
          <w:tblCellMar>
            <w:top w:w="0" w:type="dxa"/>
            <w:left w:w="108" w:type="dxa"/>
            <w:bottom w:w="0" w:type="dxa"/>
            <w:right w:w="108" w:type="dxa"/>
          </w:tblCellMar>
        </w:tblPrEx>
        <w:trPr>
          <w:trHeight w:val="279"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F9E10">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F70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2652">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BCE">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28,900.00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B575">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677">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5182">
            <w:pPr>
              <w:jc w:val="right"/>
              <w:rPr>
                <w:rFonts w:hint="default" w:ascii="Times New Roman" w:hAnsi="Times New Roman" w:cs="Times New Roman"/>
                <w:color w:val="000000"/>
                <w:sz w:val="22"/>
                <w:szCs w:val="22"/>
              </w:rPr>
            </w:pPr>
          </w:p>
        </w:tc>
      </w:tr>
      <w:tr w14:paraId="44703B6C">
        <w:tblPrEx>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8A95">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绩效目标</w:t>
            </w:r>
          </w:p>
        </w:tc>
      </w:tr>
      <w:tr w14:paraId="48E7CA44">
        <w:tblPrEx>
          <w:tblCellMar>
            <w:top w:w="0" w:type="dxa"/>
            <w:left w:w="108" w:type="dxa"/>
            <w:bottom w:w="0" w:type="dxa"/>
            <w:right w:w="108" w:type="dxa"/>
          </w:tblCellMar>
        </w:tblPrEx>
        <w:trPr>
          <w:trHeight w:val="27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CC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A24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0D3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全年目标实际完成情况</w:t>
            </w:r>
          </w:p>
        </w:tc>
      </w:tr>
      <w:tr w14:paraId="01D27F7F">
        <w:tblPrEx>
          <w:tblCellMar>
            <w:top w:w="0" w:type="dxa"/>
            <w:left w:w="108" w:type="dxa"/>
            <w:bottom w:w="0" w:type="dxa"/>
            <w:right w:w="108" w:type="dxa"/>
          </w:tblCellMar>
        </w:tblPrEx>
        <w:trPr>
          <w:trHeight w:val="279" w:hRule="atLeast"/>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tcPr>
          <w:p w14:paraId="60C88D21">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完成农村户厕改造补助资金和黑臭水体整治。</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tcPr>
          <w:p w14:paraId="4B098638">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完成农村户厕改造补助资金和黑臭水体整治。</w:t>
            </w:r>
          </w:p>
        </w:tc>
        <w:tc>
          <w:tcPr>
            <w:tcW w:w="2023" w:type="dxa"/>
            <w:gridSpan w:val="3"/>
            <w:tcBorders>
              <w:top w:val="single" w:color="000000" w:sz="4" w:space="0"/>
              <w:left w:val="single" w:color="000000" w:sz="4" w:space="0"/>
              <w:bottom w:val="single" w:color="000000" w:sz="4" w:space="0"/>
              <w:right w:val="single" w:color="000000" w:sz="4" w:space="0"/>
            </w:tcBorders>
            <w:shd w:val="clear" w:color="auto" w:fill="auto"/>
          </w:tcPr>
          <w:p w14:paraId="60C49633">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已全部完成</w:t>
            </w:r>
          </w:p>
        </w:tc>
      </w:tr>
      <w:tr w14:paraId="110FF227">
        <w:tblPrEx>
          <w:tblCellMar>
            <w:top w:w="0" w:type="dxa"/>
            <w:left w:w="108" w:type="dxa"/>
            <w:bottom w:w="0" w:type="dxa"/>
            <w:right w:w="108" w:type="dxa"/>
          </w:tblCellMar>
        </w:tblPrEx>
        <w:trPr>
          <w:trHeight w:val="54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A245">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绩效指标</w:t>
            </w:r>
          </w:p>
        </w:tc>
      </w:tr>
      <w:tr w14:paraId="3451BAE5">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4F3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073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C9E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67A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3B8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D5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5C1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304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B1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E27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4E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说明</w:t>
            </w:r>
          </w:p>
        </w:tc>
      </w:tr>
      <w:tr w14:paraId="7C7087E7">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F6EF">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农村户厕改造户数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A66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DE4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288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83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6D1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B91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910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153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8BEB">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869C">
            <w:pPr>
              <w:rPr>
                <w:rFonts w:hint="default" w:ascii="Times New Roman" w:hAnsi="Times New Roman" w:cs="Times New Roman"/>
                <w:color w:val="000000"/>
                <w:sz w:val="22"/>
                <w:szCs w:val="22"/>
              </w:rPr>
            </w:pPr>
          </w:p>
        </w:tc>
      </w:tr>
      <w:tr w14:paraId="24841982">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71E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农村户厕改造覆盖率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F30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A66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348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23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F39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DDD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594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063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02A">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2606">
            <w:pPr>
              <w:rPr>
                <w:rFonts w:hint="default" w:ascii="Times New Roman" w:hAnsi="Times New Roman" w:cs="Times New Roman"/>
                <w:color w:val="000000"/>
                <w:sz w:val="22"/>
                <w:szCs w:val="22"/>
              </w:rPr>
            </w:pPr>
          </w:p>
        </w:tc>
      </w:tr>
      <w:tr w14:paraId="6215F518">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74BB">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资金到位及时率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4FF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F9F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000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61A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47B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FA5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7F9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21F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579A">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1164">
            <w:pPr>
              <w:rPr>
                <w:rFonts w:hint="default" w:ascii="Times New Roman" w:hAnsi="Times New Roman" w:cs="Times New Roman"/>
                <w:color w:val="000000"/>
                <w:sz w:val="22"/>
                <w:szCs w:val="22"/>
              </w:rPr>
            </w:pPr>
          </w:p>
        </w:tc>
      </w:tr>
      <w:tr w14:paraId="0C4980BE">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C614">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加强农村户厕改造建设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1F0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BC8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44D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02B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768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5F8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A95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0A3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2CC1">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8E16">
            <w:pPr>
              <w:rPr>
                <w:rFonts w:hint="default" w:ascii="Times New Roman" w:hAnsi="Times New Roman" w:cs="Times New Roman"/>
                <w:color w:val="000000"/>
                <w:sz w:val="22"/>
                <w:szCs w:val="22"/>
              </w:rPr>
            </w:pPr>
          </w:p>
        </w:tc>
      </w:tr>
      <w:tr w14:paraId="662782F1">
        <w:tblPrEx>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363B">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73A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2A8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4A3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02F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E2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AF1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35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74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2B0D">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6E7F">
            <w:pPr>
              <w:rPr>
                <w:rFonts w:hint="default" w:ascii="Times New Roman" w:hAnsi="Times New Roman" w:cs="Times New Roman"/>
                <w:color w:val="000000"/>
                <w:sz w:val="22"/>
                <w:szCs w:val="22"/>
              </w:rPr>
            </w:pPr>
          </w:p>
        </w:tc>
      </w:tr>
      <w:tr w14:paraId="49B8B06F">
        <w:tblPrEx>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B385">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危房改造费用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E08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7FE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F1D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992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85EC">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5C5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E35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30A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B49B">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F36B">
            <w:pPr>
              <w:rPr>
                <w:rFonts w:hint="default" w:ascii="Times New Roman" w:hAnsi="Times New Roman" w:cs="Times New Roman"/>
                <w:color w:val="000000"/>
                <w:sz w:val="22"/>
                <w:szCs w:val="22"/>
              </w:rPr>
            </w:pPr>
          </w:p>
        </w:tc>
      </w:tr>
    </w:tbl>
    <w:p w14:paraId="7D181680">
      <w:pPr>
        <w:pStyle w:val="6"/>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p>
    <w:tbl>
      <w:tblPr>
        <w:tblStyle w:val="7"/>
        <w:tblW w:w="8438" w:type="dxa"/>
        <w:tblInd w:w="93" w:type="dxa"/>
        <w:tblLayout w:type="autofit"/>
        <w:tblCellMar>
          <w:top w:w="0" w:type="dxa"/>
          <w:left w:w="108" w:type="dxa"/>
          <w:bottom w:w="0" w:type="dxa"/>
          <w:right w:w="108" w:type="dxa"/>
        </w:tblCellMar>
      </w:tblPr>
      <w:tblGrid>
        <w:gridCol w:w="1343"/>
        <w:gridCol w:w="831"/>
        <w:gridCol w:w="832"/>
        <w:gridCol w:w="931"/>
        <w:gridCol w:w="727"/>
        <w:gridCol w:w="796"/>
        <w:gridCol w:w="880"/>
        <w:gridCol w:w="625"/>
        <w:gridCol w:w="625"/>
        <w:gridCol w:w="829"/>
        <w:gridCol w:w="727"/>
      </w:tblGrid>
      <w:tr w14:paraId="13EDCDB9">
        <w:tblPrEx>
          <w:tblCellMar>
            <w:top w:w="0" w:type="dxa"/>
            <w:left w:w="108" w:type="dxa"/>
            <w:bottom w:w="0" w:type="dxa"/>
            <w:right w:w="108" w:type="dxa"/>
          </w:tblCellMar>
        </w:tblPrEx>
        <w:trPr>
          <w:trHeight w:val="693"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62E4">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lang w:bidi="ar"/>
              </w:rPr>
              <w:t>2024年度二级项目绩效自评表</w:t>
            </w:r>
          </w:p>
        </w:tc>
      </w:tr>
      <w:tr w14:paraId="209ED5D2">
        <w:tblPrEx>
          <w:tblCellMar>
            <w:top w:w="0" w:type="dxa"/>
            <w:left w:w="108" w:type="dxa"/>
            <w:bottom w:w="0" w:type="dxa"/>
            <w:right w:w="108" w:type="dxa"/>
          </w:tblCellMar>
        </w:tblPrEx>
        <w:trPr>
          <w:trHeight w:val="37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3C1C">
            <w:pPr>
              <w:ind w:firstLine="221" w:firstLineChars="100"/>
              <w:jc w:val="right"/>
              <w:textAlignment w:val="center"/>
              <w:rPr>
                <w:rFonts w:hint="default" w:ascii="Times New Roman" w:hAnsi="Times New Roman" w:cs="Times New Roman"/>
                <w:b/>
                <w:bCs/>
                <w:color w:val="DA3232"/>
                <w:sz w:val="22"/>
                <w:szCs w:val="22"/>
              </w:rPr>
            </w:pPr>
            <w:r>
              <w:rPr>
                <w:rFonts w:hint="default" w:ascii="Times New Roman" w:hAnsi="Times New Roman" w:cs="Times New Roman"/>
                <w:b/>
                <w:bCs/>
                <w:color w:val="DA3232"/>
                <w:sz w:val="22"/>
                <w:szCs w:val="22"/>
                <w:lang w:bidi="ar"/>
              </w:rPr>
              <w:t>状态：绩效审核已审</w:t>
            </w:r>
          </w:p>
        </w:tc>
      </w:tr>
      <w:tr w14:paraId="438104B8">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B5E2">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87CC">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林业局森林防火经费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966F">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1F07">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50023123T000003458306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4680">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F351">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CA1D">
            <w:pPr>
              <w:jc w:val="right"/>
              <w:rPr>
                <w:rFonts w:hint="default" w:ascii="Times New Roman" w:hAnsi="Times New Roman" w:cs="Times New Roman"/>
                <w:b/>
                <w:bCs/>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938">
            <w:pPr>
              <w:rPr>
                <w:rFonts w:hint="default" w:ascii="Times New Roman" w:hAnsi="Times New Roman" w:cs="Times New Roman"/>
                <w:color w:val="000000"/>
                <w:sz w:val="22"/>
                <w:szCs w:val="22"/>
              </w:rPr>
            </w:pPr>
          </w:p>
        </w:tc>
      </w:tr>
      <w:tr w14:paraId="07F3B78F">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790B">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C7AA">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726-垫江县裴兴镇人民政府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B04">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8E9C">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2A0F">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A7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张筱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EB5D">
            <w:pPr>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联系电话：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8F1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74599700</w:t>
            </w:r>
          </w:p>
        </w:tc>
      </w:tr>
      <w:tr w14:paraId="780B876D">
        <w:tblPrEx>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19A9">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资金情况</w:t>
            </w:r>
          </w:p>
        </w:tc>
      </w:tr>
      <w:tr w14:paraId="54AB338C">
        <w:tblPrEx>
          <w:tblCellMar>
            <w:top w:w="0" w:type="dxa"/>
            <w:left w:w="108" w:type="dxa"/>
            <w:bottom w:w="0" w:type="dxa"/>
            <w:right w:w="108" w:type="dxa"/>
          </w:tblCellMar>
        </w:tblPrEx>
        <w:trPr>
          <w:trHeight w:val="3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4542">
            <w:pPr>
              <w:jc w:val="center"/>
              <w:rPr>
                <w:rFonts w:hint="default" w:ascii="Times New Roman" w:hAnsi="Times New Roman" w:cs="Times New Roman"/>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48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CA6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2CD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CDC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0E32">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18C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执行率得分</w:t>
            </w:r>
          </w:p>
        </w:tc>
      </w:tr>
      <w:tr w14:paraId="6930C254">
        <w:tblPrEx>
          <w:tblCellMar>
            <w:top w:w="0" w:type="dxa"/>
            <w:left w:w="108" w:type="dxa"/>
            <w:bottom w:w="0" w:type="dxa"/>
            <w:right w:w="108" w:type="dxa"/>
          </w:tblCellMar>
        </w:tblPrEx>
        <w:trPr>
          <w:trHeight w:val="374" w:hRule="atLeast"/>
        </w:trPr>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E1CF5">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2BB9">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C44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5F09">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A59D">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139A">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E7D8">
            <w:pPr>
              <w:jc w:val="right"/>
              <w:rPr>
                <w:rFonts w:hint="default" w:ascii="Times New Roman" w:hAnsi="Times New Roman" w:cs="Times New Roman"/>
                <w:color w:val="000000"/>
                <w:sz w:val="22"/>
                <w:szCs w:val="22"/>
              </w:rPr>
            </w:pPr>
          </w:p>
        </w:tc>
      </w:tr>
      <w:tr w14:paraId="36514165">
        <w:tblPrEx>
          <w:tblCellMar>
            <w:top w:w="0" w:type="dxa"/>
            <w:left w:w="108" w:type="dxa"/>
            <w:bottom w:w="0" w:type="dxa"/>
            <w:right w:w="108" w:type="dxa"/>
          </w:tblCellMar>
        </w:tblPrEx>
        <w:trPr>
          <w:trHeight w:val="374" w:hRule="atLeast"/>
        </w:trPr>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45E9">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C1F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E741">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4B8A">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BD34">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50E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617">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0A147FB9">
        <w:tblPrEx>
          <w:tblCellMar>
            <w:top w:w="0" w:type="dxa"/>
            <w:left w:w="108" w:type="dxa"/>
            <w:bottom w:w="0" w:type="dxa"/>
            <w:right w:w="108" w:type="dxa"/>
          </w:tblCellMar>
        </w:tblPrEx>
        <w:trPr>
          <w:trHeight w:val="374" w:hRule="atLeast"/>
        </w:trPr>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BA6F6">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B44">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535D">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07DE">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333,525.01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FEB4">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BC74">
            <w:pPr>
              <w:rPr>
                <w:rFonts w:hint="default" w:ascii="Times New Roman" w:hAnsi="Times New Roman"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F811">
            <w:pPr>
              <w:jc w:val="right"/>
              <w:rPr>
                <w:rFonts w:hint="default" w:ascii="Times New Roman" w:hAnsi="Times New Roman" w:cs="Times New Roman"/>
                <w:color w:val="000000"/>
                <w:sz w:val="22"/>
                <w:szCs w:val="22"/>
              </w:rPr>
            </w:pPr>
          </w:p>
        </w:tc>
      </w:tr>
      <w:tr w14:paraId="4D74986B">
        <w:tblPrEx>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ACAF">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绩效目标</w:t>
            </w:r>
          </w:p>
        </w:tc>
      </w:tr>
      <w:tr w14:paraId="7ED6C690">
        <w:tblPrEx>
          <w:tblCellMar>
            <w:top w:w="0" w:type="dxa"/>
            <w:left w:w="108" w:type="dxa"/>
            <w:bottom w:w="0" w:type="dxa"/>
            <w:right w:w="108" w:type="dxa"/>
          </w:tblCellMar>
        </w:tblPrEx>
        <w:trPr>
          <w:trHeight w:val="37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E92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B45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5A2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全年目标实际完成情况</w:t>
            </w:r>
          </w:p>
        </w:tc>
      </w:tr>
      <w:tr w14:paraId="69398CD4">
        <w:tblPrEx>
          <w:tblCellMar>
            <w:top w:w="0" w:type="dxa"/>
            <w:left w:w="108" w:type="dxa"/>
            <w:bottom w:w="0" w:type="dxa"/>
            <w:right w:w="108" w:type="dxa"/>
          </w:tblCellMar>
        </w:tblPrEx>
        <w:trPr>
          <w:trHeight w:val="1180" w:hRule="atLeast"/>
        </w:trPr>
        <w:tc>
          <w:tcPr>
            <w:tcW w:w="3581" w:type="dxa"/>
            <w:gridSpan w:val="4"/>
            <w:tcBorders>
              <w:top w:val="single" w:color="000000" w:sz="4" w:space="0"/>
              <w:left w:val="single" w:color="000000" w:sz="4" w:space="0"/>
              <w:bottom w:val="single" w:color="000000" w:sz="4" w:space="0"/>
              <w:right w:val="single" w:color="000000" w:sz="4" w:space="0"/>
            </w:tcBorders>
            <w:shd w:val="clear" w:color="auto" w:fill="auto"/>
          </w:tcPr>
          <w:p w14:paraId="53ACD93F">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解决全县森林防火宣传与物资补充以及森林防火基础设施建设</w:t>
            </w:r>
          </w:p>
        </w:tc>
        <w:tc>
          <w:tcPr>
            <w:tcW w:w="2854" w:type="dxa"/>
            <w:gridSpan w:val="4"/>
            <w:tcBorders>
              <w:top w:val="single" w:color="000000" w:sz="4" w:space="0"/>
              <w:left w:val="single" w:color="000000" w:sz="4" w:space="0"/>
              <w:bottom w:val="single" w:color="000000" w:sz="4" w:space="0"/>
              <w:right w:val="single" w:color="000000" w:sz="4" w:space="0"/>
            </w:tcBorders>
            <w:shd w:val="clear" w:color="auto" w:fill="auto"/>
          </w:tcPr>
          <w:p w14:paraId="5456E1C7">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解决全县森林防火宣传与物资补充以及森林防火基础设施建设</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Pr>
          <w:p w14:paraId="3EFCB6BC">
            <w:pP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已全部完成</w:t>
            </w:r>
          </w:p>
        </w:tc>
      </w:tr>
      <w:tr w14:paraId="1C4D280C">
        <w:tblPrEx>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AF7D">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绩效指标</w:t>
            </w:r>
          </w:p>
        </w:tc>
      </w:tr>
      <w:tr w14:paraId="3FAB1054">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DDE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E49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213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194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3BF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936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134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DB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713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469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5E4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说明</w:t>
            </w:r>
          </w:p>
        </w:tc>
      </w:tr>
      <w:tr w14:paraId="0BF3E109">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380">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防火村社区数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B4A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67B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92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54A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DF9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3D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9C9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98C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6D05">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C006">
            <w:pPr>
              <w:rPr>
                <w:rFonts w:hint="default" w:ascii="Times New Roman" w:hAnsi="Times New Roman" w:cs="Times New Roman"/>
                <w:color w:val="000000"/>
                <w:sz w:val="22"/>
                <w:szCs w:val="22"/>
              </w:rPr>
            </w:pPr>
          </w:p>
        </w:tc>
      </w:tr>
      <w:tr w14:paraId="000442DD">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6C5C">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森林防火宣传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084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287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2A9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CF7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871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259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70DB">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2F5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2188">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BE9">
            <w:pPr>
              <w:rPr>
                <w:rFonts w:hint="default" w:ascii="Times New Roman" w:hAnsi="Times New Roman" w:cs="Times New Roman"/>
                <w:color w:val="000000"/>
                <w:sz w:val="22"/>
                <w:szCs w:val="22"/>
              </w:rPr>
            </w:pPr>
          </w:p>
        </w:tc>
      </w:tr>
      <w:tr w14:paraId="30F57150">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5F8A">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森林防火宣传及时率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D8B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CC9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078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12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DCB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749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AB6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7BB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D732">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360A">
            <w:pPr>
              <w:rPr>
                <w:rFonts w:hint="default" w:ascii="Times New Roman" w:hAnsi="Times New Roman" w:cs="Times New Roman"/>
                <w:color w:val="000000"/>
                <w:sz w:val="22"/>
                <w:szCs w:val="22"/>
              </w:rPr>
            </w:pPr>
          </w:p>
        </w:tc>
      </w:tr>
      <w:tr w14:paraId="3DFE62E6">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4534">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森林防火基础设施建设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F58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C03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6248">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818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B196">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5F5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484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4E0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5B5">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954B">
            <w:pPr>
              <w:rPr>
                <w:rFonts w:hint="default" w:ascii="Times New Roman" w:hAnsi="Times New Roman" w:cs="Times New Roman"/>
                <w:color w:val="000000"/>
                <w:sz w:val="22"/>
                <w:szCs w:val="22"/>
              </w:rPr>
            </w:pPr>
          </w:p>
        </w:tc>
      </w:tr>
      <w:tr w14:paraId="63742F30">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89F8">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992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C9B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7E7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2D5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702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C8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43B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857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01F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5C97">
            <w:pPr>
              <w:rPr>
                <w:rFonts w:hint="default" w:ascii="Times New Roman" w:hAnsi="Times New Roman" w:cs="Times New Roman"/>
                <w:color w:val="000000"/>
                <w:sz w:val="22"/>
                <w:szCs w:val="22"/>
              </w:rPr>
            </w:pPr>
          </w:p>
        </w:tc>
      </w:tr>
      <w:tr w14:paraId="5DE146B3">
        <w:tblPrEx>
          <w:tblCellMar>
            <w:top w:w="0" w:type="dxa"/>
            <w:left w:w="108" w:type="dxa"/>
            <w:bottom w:w="0" w:type="dxa"/>
            <w:right w:w="108" w:type="dxa"/>
          </w:tblCellMar>
        </w:tblPrEx>
        <w:trPr>
          <w:trHeight w:val="3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1FDE">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46D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E64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5D3A">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69F5">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878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33D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DEB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803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FBA">
            <w:pPr>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2170">
            <w:pPr>
              <w:rPr>
                <w:rFonts w:hint="default" w:ascii="Times New Roman" w:hAnsi="Times New Roman" w:cs="Times New Roman"/>
                <w:color w:val="000000"/>
                <w:sz w:val="22"/>
                <w:szCs w:val="22"/>
              </w:rPr>
            </w:pPr>
          </w:p>
        </w:tc>
      </w:tr>
    </w:tbl>
    <w:p w14:paraId="6600DE1C">
      <w:pPr>
        <w:pStyle w:val="6"/>
        <w:snapToGrid w:val="0"/>
        <w:spacing w:before="0" w:beforeAutospacing="0" w:after="0" w:afterAutospacing="0" w:line="560" w:lineRule="exact"/>
        <w:rPr>
          <w:rFonts w:hint="default" w:ascii="Times New Roman" w:hAnsi="Times New Roman" w:eastAsia="方正仿宋_GBK" w:cs="Times New Roman"/>
          <w:sz w:val="32"/>
          <w:szCs w:val="32"/>
          <w:shd w:val="clear" w:color="auto" w:fill="FFFFFF"/>
        </w:rPr>
      </w:pPr>
    </w:p>
    <w:p w14:paraId="1AE6063C">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2001B3D1">
      <w:pPr>
        <w:pStyle w:val="6"/>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045A6DB6">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3DD09659">
      <w:pPr>
        <w:pStyle w:val="14"/>
        <w:autoSpaceDE w:val="0"/>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bidi="ar"/>
        </w:rPr>
        <w:t>县财政局未委托第三方对我单位开展绩效评价。</w:t>
      </w:r>
    </w:p>
    <w:p w14:paraId="32FEA932">
      <w:pPr>
        <w:pStyle w:val="6"/>
        <w:shd w:val="clear" w:color="auto" w:fill="FFFFFF"/>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14:paraId="44A268A0">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C0A5367">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5D6AB61">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94EA6DC">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92078F">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7A5D49C">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FBEFF00">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DBB05C9">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8510F2B">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CE85B27">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2247989">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0B0CE920">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90FA3F">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4BE2260">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C3F55E9">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07115DC">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410A4C92">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E397C03">
      <w:pPr>
        <w:pStyle w:val="6"/>
        <w:shd w:val="clear" w:color="auto" w:fill="FFFFFF"/>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14:paraId="01990903">
      <w:pPr>
        <w:pStyle w:val="6"/>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本单位决算公开信息反馈和联系方式：联系电话023-74599700。</w:t>
      </w:r>
    </w:p>
    <w:p w14:paraId="1DD67043">
      <w:pPr>
        <w:pStyle w:val="11"/>
        <w:autoSpaceDE w:val="0"/>
        <w:ind w:firstLine="0" w:firstLineChars="0"/>
        <w:rPr>
          <w:rStyle w:val="10"/>
          <w:rFonts w:hint="default" w:ascii="Times New Roman" w:hAnsi="Times New Roman" w:eastAsia="方正仿宋_GBK" w:cs="Times New Roman"/>
          <w:sz w:val="32"/>
          <w:szCs w:val="32"/>
          <w:shd w:val="clear" w:color="auto" w:fill="FFFF00"/>
        </w:rPr>
      </w:pPr>
    </w:p>
    <w:p w14:paraId="03D57A36">
      <w:pPr>
        <w:shd w:val="clear" w:color="auto" w:fill="FFFFFF"/>
        <w:spacing w:line="15" w:lineRule="atLeast"/>
        <w:ind w:firstLine="643" w:firstLineChars="200"/>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2E5B8FD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8AC936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27E5D8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3F16B61">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A667868">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8C58593">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C90886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166EFC9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368085B">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垫江县裴兴镇人民政府（本级）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54B60DA">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0F27B1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44D12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CEA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74A24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D244C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736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C28C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4872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FF8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61D98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3D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D7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1,831.32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BDF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80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591.56</w:t>
            </w:r>
            <w:r>
              <w:rPr>
                <w:rFonts w:hint="default" w:ascii="Times New Roman" w:hAnsi="Times New Roman" w:cs="Times New Roman"/>
                <w:color w:val="000000"/>
                <w:sz w:val="20"/>
              </w:rPr>
              <w:t xml:space="preserve"> </w:t>
            </w:r>
          </w:p>
        </w:tc>
      </w:tr>
      <w:tr w14:paraId="24AAB7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A5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63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260.78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C2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4B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E62BA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C0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DD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F7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E9E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C84C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45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18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743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85D8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14.65</w:t>
            </w:r>
            <w:r>
              <w:rPr>
                <w:rFonts w:hint="default" w:ascii="Times New Roman" w:hAnsi="Times New Roman" w:cs="Times New Roman"/>
                <w:color w:val="000000"/>
                <w:sz w:val="20"/>
              </w:rPr>
              <w:t xml:space="preserve"> </w:t>
            </w:r>
          </w:p>
        </w:tc>
      </w:tr>
      <w:tr w14:paraId="38D0C2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B9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64F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E4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705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566B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B3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7B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A16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F3D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B669A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B0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CD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D0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FE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r>
      <w:tr w14:paraId="601881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29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BC8C0A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14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42E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116.78</w:t>
            </w:r>
            <w:r>
              <w:rPr>
                <w:rFonts w:hint="default" w:ascii="Times New Roman" w:hAnsi="Times New Roman" w:cs="Times New Roman"/>
                <w:color w:val="000000"/>
                <w:sz w:val="20"/>
              </w:rPr>
              <w:t xml:space="preserve"> </w:t>
            </w:r>
          </w:p>
        </w:tc>
      </w:tr>
      <w:tr w14:paraId="06F706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937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F9636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E0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37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29.26</w:t>
            </w:r>
            <w:r>
              <w:rPr>
                <w:rFonts w:hint="default" w:ascii="Times New Roman" w:hAnsi="Times New Roman" w:cs="Times New Roman"/>
                <w:color w:val="000000"/>
                <w:sz w:val="20"/>
              </w:rPr>
              <w:t xml:space="preserve"> </w:t>
            </w:r>
          </w:p>
        </w:tc>
      </w:tr>
      <w:tr w14:paraId="076480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96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6B95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2F9E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8A5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r>
      <w:tr w14:paraId="113815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6E0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F0FD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49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2E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265.67</w:t>
            </w:r>
            <w:r>
              <w:rPr>
                <w:rFonts w:hint="default" w:ascii="Times New Roman" w:hAnsi="Times New Roman" w:cs="Times New Roman"/>
                <w:color w:val="000000"/>
                <w:sz w:val="20"/>
              </w:rPr>
              <w:t xml:space="preserve"> </w:t>
            </w:r>
          </w:p>
        </w:tc>
      </w:tr>
      <w:tr w14:paraId="7F737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707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4F4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D8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9AE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515.81</w:t>
            </w:r>
            <w:r>
              <w:rPr>
                <w:rFonts w:hint="default" w:ascii="Times New Roman" w:hAnsi="Times New Roman" w:cs="Times New Roman"/>
                <w:color w:val="000000"/>
                <w:sz w:val="20"/>
              </w:rPr>
              <w:t xml:space="preserve"> </w:t>
            </w:r>
          </w:p>
        </w:tc>
      </w:tr>
      <w:tr w14:paraId="0A3D81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E9C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372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C5F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43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r>
      <w:tr w14:paraId="2FCA53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96E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F68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BF9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A5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C86F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B79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99E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8A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05E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r>
      <w:tr w14:paraId="4886F8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B78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5A0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191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62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5AF5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915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F21A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FC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E6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B23B2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489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AA72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EF3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4E2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r>
      <w:tr w14:paraId="2E71AB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142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8721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E5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67F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30.83</w:t>
            </w:r>
            <w:r>
              <w:rPr>
                <w:rFonts w:hint="default" w:ascii="Times New Roman" w:hAnsi="Times New Roman" w:cs="Times New Roman"/>
                <w:color w:val="000000"/>
                <w:sz w:val="20"/>
              </w:rPr>
              <w:t xml:space="preserve"> </w:t>
            </w:r>
          </w:p>
        </w:tc>
      </w:tr>
      <w:tr w14:paraId="133234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4C9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D0D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590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992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9303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99F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1F2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A53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BD5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5F97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962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9E3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010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7BD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54.36</w:t>
            </w:r>
            <w:r>
              <w:rPr>
                <w:rFonts w:hint="default" w:ascii="Times New Roman" w:hAnsi="Times New Roman" w:cs="Times New Roman"/>
                <w:color w:val="000000"/>
                <w:sz w:val="20"/>
              </w:rPr>
              <w:t xml:space="preserve"> </w:t>
            </w:r>
          </w:p>
        </w:tc>
      </w:tr>
      <w:tr w14:paraId="0F270B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85A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2F1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CAF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D7E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r>
      <w:tr w14:paraId="1DA12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3F3E">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F4D6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89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93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A4A0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3BE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7B8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72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482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B8B4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A8C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1DD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C3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40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BF95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73B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8F3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2,092.09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1F41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78B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2,098.09</w:t>
            </w:r>
            <w:r>
              <w:rPr>
                <w:rFonts w:hint="default" w:ascii="Times New Roman" w:hAnsi="Times New Roman" w:cs="Times New Roman"/>
                <w:color w:val="000000"/>
                <w:sz w:val="20"/>
              </w:rPr>
              <w:t xml:space="preserve"> </w:t>
            </w:r>
          </w:p>
        </w:tc>
      </w:tr>
      <w:tr w14:paraId="205C75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EB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89A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F61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42D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9D8D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94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CF3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207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7CD0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DBFD8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543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74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2,098.09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24EE97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3AD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2,098.09</w:t>
            </w:r>
            <w:r>
              <w:rPr>
                <w:rFonts w:hint="default" w:ascii="Times New Roman" w:hAnsi="Times New Roman" w:cs="Times New Roman"/>
                <w:color w:val="000000"/>
                <w:sz w:val="20"/>
              </w:rPr>
              <w:t xml:space="preserve"> </w:t>
            </w:r>
          </w:p>
        </w:tc>
      </w:tr>
    </w:tbl>
    <w:p w14:paraId="2CB670EB">
      <w:pPr>
        <w:rPr>
          <w:rFonts w:hint="default" w:ascii="Times New Roman" w:hAnsi="Times New Roman" w:cs="Times New Roman"/>
          <w:sz w:val="21"/>
          <w:szCs w:val="21"/>
        </w:rPr>
      </w:pPr>
    </w:p>
    <w:p w14:paraId="27CF7A6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212E158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105C6E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B5C8BD2">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7E535DD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垫江县裴兴镇人民政府（本级）</w:t>
            </w:r>
          </w:p>
        </w:tc>
        <w:tc>
          <w:tcPr>
            <w:tcW w:w="454" w:type="pct"/>
            <w:tcBorders>
              <w:top w:val="nil"/>
              <w:left w:val="nil"/>
              <w:bottom w:val="nil"/>
              <w:right w:val="nil"/>
            </w:tcBorders>
            <w:shd w:val="clear" w:color="auto" w:fill="auto"/>
            <w:noWrap/>
            <w:tcMar>
              <w:top w:w="15" w:type="dxa"/>
              <w:left w:w="15" w:type="dxa"/>
              <w:right w:w="15" w:type="dxa"/>
            </w:tcMar>
            <w:vAlign w:val="bottom"/>
          </w:tcPr>
          <w:p w14:paraId="2DF3B978">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6F8DF1A">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F6CE4AB">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A9593E6">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AB59D05">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F6B3043">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1C6AA9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2DEF78A4">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1C65E6F6">
            <w:pPr>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2DC737E2">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2528666">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DD70CB0">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66B0188">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3AB866EC">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D5A3E3E">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CBEDF5B">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C808E1">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FE3C92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7E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85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96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0C59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58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ED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09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5E0C5C5">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7D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4190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07431">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FF43">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7BA8">
            <w:pPr>
              <w:jc w:val="center"/>
              <w:rPr>
                <w:rFonts w:hint="default" w:ascii="Times New Roman" w:hAnsi="Times New Roman" w:cs="Times New Roman"/>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A3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2D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BD5F3">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0175">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AF4B">
            <w:pPr>
              <w:jc w:val="center"/>
              <w:rPr>
                <w:rFonts w:hint="default" w:ascii="Times New Roman" w:hAnsi="Times New Roman" w:cs="Times New Roman"/>
                <w:b/>
                <w:color w:val="000000"/>
                <w:sz w:val="20"/>
                <w:szCs w:val="20"/>
              </w:rPr>
            </w:pPr>
          </w:p>
        </w:tc>
      </w:tr>
      <w:tr w14:paraId="107D7307">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5525">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D8771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3D79">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1404">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EF7A">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A571">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3977">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3AC4">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4BC2">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57C69">
            <w:pPr>
              <w:jc w:val="center"/>
              <w:rPr>
                <w:rFonts w:hint="default" w:ascii="Times New Roman" w:hAnsi="Times New Roman" w:cs="Times New Roman"/>
                <w:b/>
                <w:color w:val="000000"/>
                <w:sz w:val="20"/>
                <w:szCs w:val="20"/>
              </w:rPr>
            </w:pPr>
          </w:p>
        </w:tc>
      </w:tr>
      <w:tr w14:paraId="16E0F3FD">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A9B6">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09A2F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726B">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EB3E">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55A9">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F81BD">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91DD">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0FD69">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CE94">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F03F">
            <w:pPr>
              <w:jc w:val="center"/>
              <w:rPr>
                <w:rFonts w:hint="default" w:ascii="Times New Roman" w:hAnsi="Times New Roman" w:cs="Times New Roman"/>
                <w:b/>
                <w:color w:val="000000"/>
                <w:sz w:val="20"/>
                <w:szCs w:val="20"/>
              </w:rPr>
            </w:pPr>
          </w:p>
        </w:tc>
      </w:tr>
      <w:tr w14:paraId="38EAC4EC">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7B2E">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2C8BB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A1B6">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BE5F">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5279">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9307">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CAE6">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CBD1">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3ED5">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C8E2">
            <w:pPr>
              <w:jc w:val="center"/>
              <w:rPr>
                <w:rFonts w:hint="default" w:ascii="Times New Roman" w:hAnsi="Times New Roman" w:cs="Times New Roman"/>
                <w:b/>
                <w:color w:val="000000"/>
                <w:sz w:val="20"/>
                <w:szCs w:val="20"/>
              </w:rPr>
            </w:pPr>
          </w:p>
        </w:tc>
      </w:tr>
      <w:tr w14:paraId="5299A1E2">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B5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07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2,092.09</w:t>
            </w:r>
            <w:r>
              <w:rPr>
                <w:rFonts w:hint="default" w:ascii="Times New Roman" w:hAnsi="Times New Roman" w:cs="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10B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2,092.09</w:t>
            </w:r>
            <w:r>
              <w:rPr>
                <w:rFonts w:hint="default" w:ascii="Times New Roman" w:hAnsi="Times New Roman" w:cs="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BF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65D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D3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11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47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ADC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63BFAA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FB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FF4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8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A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EE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8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2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2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20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86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66F56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2E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461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4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C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BE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E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65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8B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3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E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F5F4D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52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1E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6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E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C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AD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7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F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B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5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1D12F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54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283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7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C0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45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8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D0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F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4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B4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FA81A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B3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8C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E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69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B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1D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F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EB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7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5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21BAF9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6F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51F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C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5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F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E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7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E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69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FC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99C17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38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3C0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B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C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76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8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4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B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D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A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3273E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D7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C4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49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7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2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1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6D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5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5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B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AE127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59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93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5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0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E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7D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2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0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B3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9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E4807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BB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67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A0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9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8C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7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C9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F6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D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B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82E0D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9F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95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7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5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74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C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6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7E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5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1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6CF53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B0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DA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6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12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64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1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B6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B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C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2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E54F7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C6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92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BE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17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92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6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F2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29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3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B5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CCC1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8B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85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A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7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3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EB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4B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A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6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8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A42E6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56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341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D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F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31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4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16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6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AB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8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55698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59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3F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C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B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5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B7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E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60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4D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57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2AFD1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09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59E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C3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8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70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8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76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1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5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A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D3DDB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9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12A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82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F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6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A5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9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EE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1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A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F4CE4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6E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15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7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0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6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9F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3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48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02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3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EF89A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18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80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14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3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C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D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B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4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6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F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AF357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9F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035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B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D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5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9A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2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A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C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8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43B9B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77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64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4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8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F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4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D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5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C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D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38BBE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F5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CD2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4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A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3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D9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5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2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7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1C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BA76F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9F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561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7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30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6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9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1F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E7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E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06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C5A09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70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1E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F0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55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19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5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DA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4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2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E8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DADBE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8E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8D9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F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1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7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C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31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7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3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6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BD030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66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A2A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4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0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6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A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89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1F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18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B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3D19C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10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2E5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22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116.78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78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116.78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6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5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F9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A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B2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A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C7842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F6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889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B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86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3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05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4C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CE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6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D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62CF5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26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21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C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6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5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0F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7F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F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C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2C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C6A2A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94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6B4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5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D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3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06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4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1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35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B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4FDCA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C9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EC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B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0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8F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14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A6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82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78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C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2FDBC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69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F0B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9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2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7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5B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1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A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2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6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646F5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41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63E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3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D0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25.03</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7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E0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D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8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11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56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1AD36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E6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15E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27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A5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6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05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22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C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6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D4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E7589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E6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84B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8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5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57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2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BE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F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A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8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C9C0E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6E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E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0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B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6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B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C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F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9E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73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567A5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7C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335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8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E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1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F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5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6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92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51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4686A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72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E5A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49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C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10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A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BC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F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4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C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655AD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68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71F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E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2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02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7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6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6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5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12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0C47D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17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FE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C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D5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3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4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DA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8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F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07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0006F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E3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6C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2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2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46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F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3C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3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9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B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35D9F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7C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94D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9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A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6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5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13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BE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DD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1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E9E7CF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2E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43C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1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B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EA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6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6C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A3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61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F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9BE99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F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CB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93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A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3C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9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1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96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E2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69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4FACF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9A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9DC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1A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3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8F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9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C0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0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9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D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582F1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02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1A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A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8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C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D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1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0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B4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5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785DB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CF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F4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3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A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1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1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B0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3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5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C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66402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34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02B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2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99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55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F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F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54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6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9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F8FF8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A5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2CA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5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E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9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8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02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98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8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E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02496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18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0A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6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E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3B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91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B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2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B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C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6043A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2B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108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E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9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C5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A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09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4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D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C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6041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1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474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C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E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7D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9D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CD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2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8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49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946F2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D5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D7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8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B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B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A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3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D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E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5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371E47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98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250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31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74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AC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E0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34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F7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2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6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6A20E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2C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CB2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7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9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A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B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E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9F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0A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B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019C6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94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BE6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FA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D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A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7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0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C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F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3F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0E9C7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96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2B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3F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A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47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49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F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1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C7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F1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3B9C5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41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82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2D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9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2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8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7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7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1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DC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8D31F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7E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9D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93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515.81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9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515.81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0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46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2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6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13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1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B677E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31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BDC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0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6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D4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B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4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3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6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DC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3377B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E7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98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1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64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7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D4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5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6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5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FB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838405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6F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2BD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55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AD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D6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5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1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E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9F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4C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74E57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2A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A61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53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3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A7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6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7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E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8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B4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3DBD5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9E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7A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8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9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0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E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A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5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6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C3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CF56D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F9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41D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D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EC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6F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9A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06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2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4A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ED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C26BE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6B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27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A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F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C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7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9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8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30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A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B9E2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11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DB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4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7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8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E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3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E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C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5B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2545A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1C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CC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6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39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A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D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5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4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9A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B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5C044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3C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91D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CE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4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D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A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A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C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58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F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CDA3B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E0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A70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A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8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72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55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D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9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7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6A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CF5BB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7E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422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5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B6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2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6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73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8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E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A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7A9BE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66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8C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D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4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F4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C1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34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89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65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6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C26FA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9B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D6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E0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E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F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4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1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5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0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87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5CF77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72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3C0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12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6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8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D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98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F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6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8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27399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20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8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D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0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B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9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2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DF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6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2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CA97B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77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C19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0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8B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E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41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AA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1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C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06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A41D3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E4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C0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1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2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F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A7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0E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0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9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4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0E560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7E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AE1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94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4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85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2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A7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58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E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8C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2E750A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0B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2AE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4E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CC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86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8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F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F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A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E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FEFDA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90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F7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2E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0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0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F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C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7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5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DC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4B586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60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E42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0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5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B2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D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D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5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23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D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70557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C2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DA9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70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F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84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B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0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6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0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F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8E50D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0C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083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F3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B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30.83</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1A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9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6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D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CD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9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B5C68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2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CE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A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7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4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7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0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16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6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3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4D0EE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DA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C51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B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2A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9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7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F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4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59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D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10E81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33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54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A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A1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2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3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0F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D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80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B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F230F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A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123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5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1A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B4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A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4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C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B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3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C1814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FC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09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8C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9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EC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40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B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8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FA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9D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A182D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0D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0C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A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6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8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27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7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B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3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DC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A01C3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01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DF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0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7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8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29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3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3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3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D8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057FA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1A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E1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4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4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31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1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F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9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20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7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A90E4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6C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4B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E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1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5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EF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E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9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6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F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F7134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CD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658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8C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BA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2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9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3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F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AC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94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06B26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15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E1F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9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6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9F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E8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2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E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5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77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1A21A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0B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0B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CB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19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3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79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4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DE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0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E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6FE62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0A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68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6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BE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0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A1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99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7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F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E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313F00C">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F54933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14:paraId="63BAA43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F292CA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D9FC4B6">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2863A8C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垫江县裴兴镇人民政府（本级） </w:t>
            </w:r>
          </w:p>
        </w:tc>
        <w:tc>
          <w:tcPr>
            <w:tcW w:w="560" w:type="pct"/>
            <w:tcBorders>
              <w:top w:val="nil"/>
              <w:left w:val="nil"/>
              <w:bottom w:val="nil"/>
              <w:right w:val="nil"/>
            </w:tcBorders>
            <w:shd w:val="clear" w:color="auto" w:fill="auto"/>
            <w:noWrap/>
            <w:tcMar>
              <w:top w:w="15" w:type="dxa"/>
              <w:left w:w="15" w:type="dxa"/>
              <w:right w:w="15" w:type="dxa"/>
            </w:tcMar>
            <w:vAlign w:val="bottom"/>
          </w:tcPr>
          <w:p w14:paraId="15B11E4A">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74517C5">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2C07CB1C">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9103113">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54ADB4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0F5E20D4">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2108956C">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017F482">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2AEFB0C">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3D0FA6F6">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FD273C2">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891A8B3">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A74C2D">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4663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B3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AA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E12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3D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09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50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382B4C2">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BA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A3A4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2503">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A4B7">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9823">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B17E">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D3A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6F55">
            <w:pPr>
              <w:jc w:val="center"/>
              <w:rPr>
                <w:rFonts w:hint="default" w:ascii="Times New Roman" w:hAnsi="Times New Roman" w:cs="Times New Roman"/>
                <w:b/>
                <w:color w:val="000000"/>
                <w:sz w:val="20"/>
                <w:szCs w:val="20"/>
              </w:rPr>
            </w:pPr>
          </w:p>
        </w:tc>
      </w:tr>
      <w:tr w14:paraId="41863F10">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A35D">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786C83">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BE72B">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8D3C2">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DCC9">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FF2D">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983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4F09">
            <w:pPr>
              <w:jc w:val="center"/>
              <w:rPr>
                <w:rFonts w:hint="default" w:ascii="Times New Roman" w:hAnsi="Times New Roman" w:cs="Times New Roman"/>
                <w:b/>
                <w:color w:val="000000"/>
                <w:sz w:val="20"/>
                <w:szCs w:val="20"/>
              </w:rPr>
            </w:pPr>
          </w:p>
        </w:tc>
      </w:tr>
      <w:tr w14:paraId="099F9479">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398F">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0B62D3">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1C8CB">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40B9">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DA82">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ADB6">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B5A2">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043B">
            <w:pPr>
              <w:jc w:val="center"/>
              <w:rPr>
                <w:rFonts w:hint="default" w:ascii="Times New Roman" w:hAnsi="Times New Roman" w:cs="Times New Roman"/>
                <w:b/>
                <w:color w:val="000000"/>
                <w:sz w:val="20"/>
                <w:szCs w:val="20"/>
              </w:rPr>
            </w:pPr>
          </w:p>
        </w:tc>
      </w:tr>
      <w:tr w14:paraId="04AAAC1C">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A0CC">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6F7009">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EC03">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3FAB">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AD4E5">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7B31">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34CB">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D539">
            <w:pPr>
              <w:jc w:val="center"/>
              <w:rPr>
                <w:rFonts w:hint="default" w:ascii="Times New Roman" w:hAnsi="Times New Roman" w:cs="Times New Roman"/>
                <w:b/>
                <w:color w:val="000000"/>
                <w:sz w:val="20"/>
                <w:szCs w:val="20"/>
              </w:rPr>
            </w:pPr>
          </w:p>
        </w:tc>
      </w:tr>
      <w:tr w14:paraId="1C5ACA80">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41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58B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2,098.09</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72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825.23</w:t>
            </w:r>
            <w:r>
              <w:rPr>
                <w:rFonts w:hint="default" w:ascii="Times New Roman" w:hAnsi="Times New Roman" w:cs="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8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1,272.86</w:t>
            </w:r>
            <w:r>
              <w:rPr>
                <w:rFonts w:hint="default" w:ascii="Times New Roman" w:hAnsi="Times New Roman" w:cs="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92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00C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36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44D48A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B8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81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A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20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D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144.74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1A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0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D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42E47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DC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A84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7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E4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5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2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4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4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4E5DB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CD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662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A9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C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D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B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AC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D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18288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5E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90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5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93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C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3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80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B9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3B6F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0F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9E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D0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2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7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119.30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0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E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0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C7D20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81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F57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8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6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0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9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4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43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84661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28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5C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C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0F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F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B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7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B9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C4BCC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35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E9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C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95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14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7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49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04057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D8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43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B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8D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2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2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9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F6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33403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DC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59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E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0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E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A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A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4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407AC3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EA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45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41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09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1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F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F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6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CB2CA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09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CB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29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8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C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D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1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BC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627F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19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830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8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C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B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3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77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D1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2BC20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E8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0C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C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9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2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05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0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6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EF9BB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58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30C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F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74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E5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EB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2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7D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8222E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84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9D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A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6A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E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8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4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7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28951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B4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42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F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7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C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6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4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CF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165F1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A6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CC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88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1E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A0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9C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74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4B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EBECA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6B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2B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C6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A7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0F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73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14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41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5B0DB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EF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E1A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E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D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B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A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B4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C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24348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02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30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69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B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7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F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E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AC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E2792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A3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BB0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0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D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A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2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0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5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62C59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43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C91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E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1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8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5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4B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C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B8E46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D0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97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2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E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9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E9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1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B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75BEB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51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21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0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7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1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E4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8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6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F58DC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83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E70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B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21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2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EE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5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2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D0592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C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A0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0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A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6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B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CD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3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43F52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46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49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41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116.78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51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F1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1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3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B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9FFCE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F2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630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BE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7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C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1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8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0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44C78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F5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0A2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8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9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9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D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3B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52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33FBF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47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081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E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94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1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2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28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6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48E22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56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B8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9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E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C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D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9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50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06D41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B0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FE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1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CC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80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82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5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92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7552D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85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04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7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25.03</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4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25.03</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B5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C3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F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D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F77E1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42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588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0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52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5D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C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6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C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09E81E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A4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B2B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3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5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D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1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0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A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F6AEB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F9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AF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F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8A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D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3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C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1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8D348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75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DC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C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2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A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D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8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1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50D58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AB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31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B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5E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E8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0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4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C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F24C2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5F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FF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F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3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2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88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D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3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72905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68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39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8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8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E8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3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C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77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8A5E6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6F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A0A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8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E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A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F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6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5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75772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9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4AB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8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9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3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3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F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F1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D6198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89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2C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8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3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8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C3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E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2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908A3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2D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595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5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60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2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D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4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F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C3772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54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3C3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3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5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D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D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41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E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3F65C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5F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1A9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3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02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C2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0F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81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6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DA203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5F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FE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7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B9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5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94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A9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C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574A5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D3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0E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0A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65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5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7F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8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5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983D9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00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9E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A6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8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4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A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DB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4A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A1EC7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16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07E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E5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8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0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E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6E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E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FC6AF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E8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02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5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4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43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82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9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B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2320C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B5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A1D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13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F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6B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C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3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23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50727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64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AD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63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1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35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D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7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92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62DA3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D6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45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1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265.67</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A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6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265.67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1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B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E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03271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34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981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B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E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F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6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1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3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14DC1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57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D6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A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0B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B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E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E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C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0384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FD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1F8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70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E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6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57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8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58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D3998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AD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BD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C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1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8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A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C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D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64CE9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43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1E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2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4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A4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3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87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C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90046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6A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86E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3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3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C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03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72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C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369CE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E2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1F9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53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515.81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7F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234.99</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C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280.82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0A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3F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D4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DBB38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CC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61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4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F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0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67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C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F0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731AD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E8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30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E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7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9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5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C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F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99147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E5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653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45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1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2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F0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22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9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8D1A9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AA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86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D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6F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9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A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A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9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81A8F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57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6D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9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9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36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E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2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6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7F778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32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919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0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8B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B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5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EF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C2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EC648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C5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025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A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7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2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7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E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9F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06943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14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91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B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E1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CC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89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2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B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1839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CF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3A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6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D9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C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9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3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A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89BCA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0C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BD7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D6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7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F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5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6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06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3FC45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8F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B2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C8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D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29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F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92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6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63CD9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37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DC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7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E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234.99</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48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102.80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A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8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E8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CFD93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4D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6A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3B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C3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7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09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D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1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206A5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1F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5F4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8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9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234.99</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40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83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49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65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82324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EA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648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5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C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8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15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5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F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2D00C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A3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12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C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B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94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6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8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C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82932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19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991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D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BE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53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C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2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C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6671B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D9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0E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4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1F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7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B5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A8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31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FFA07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4A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B9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1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2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F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8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6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C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8985C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76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27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31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8E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9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4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C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1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726B9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97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AF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D7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A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0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D5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9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C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76089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AA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3EB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9C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3D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6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D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E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11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326C1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C2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79C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CE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B8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D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F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5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3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167D0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69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F6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F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30.83</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A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1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01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B4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8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94A97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77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23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3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9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8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5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2A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F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EB046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59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469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0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E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BC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E7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2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BC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DFF19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7A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DA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9F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6B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D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9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1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1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66AC4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2F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4F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F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F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2E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6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6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0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8951D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5E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4A3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D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A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E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5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1D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D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DDE03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66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FA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1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A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7D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1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B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F3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3DECB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7D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12F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1B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34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D4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B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3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D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925D3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2A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997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D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6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C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4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5E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BC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63A6A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9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17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9E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2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7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7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BB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0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48568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6B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66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5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D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D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C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9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F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B61F1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45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43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E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F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2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3D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01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6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B3EA1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F5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15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1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1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8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3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6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E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FEF6E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6B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F9B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F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5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45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CD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62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9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3BB2100">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EAB438C">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5CDF6DC4">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C070FD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DB18B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6D5391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0C79A65">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9B0987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44C80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10018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B172573">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0110294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744BA1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D8DE6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B8AB1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3F7F30">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B98C0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99990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49B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C8C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9804BB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F9F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1EF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8A00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38D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E6E4AC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69CA0">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2825">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87AB5">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581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4FB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78F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3B0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AD4CF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7A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89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1,831.32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5D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F4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591.56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7E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591.56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06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07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877D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F6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13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260.78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A7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35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3B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D0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2D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407C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D7B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CA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4F0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B5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77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A2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B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D065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27A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5502D">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82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A2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FB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22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30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41BB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332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B5AD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A2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FA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07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DC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01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CEBA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B06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F05A3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A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C4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71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62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1B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3B4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132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70D07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89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7B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1F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ED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EE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2C0F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A95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1C3A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A6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87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116.78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B6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116.78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41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4D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7D8F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339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C115B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6D2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F0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BE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D8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DB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EBCF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181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D5A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B6B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EE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3A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0B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7C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5021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002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256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474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59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41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25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259.68</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1A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6ED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0CC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737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0E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73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515.81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44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515.81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09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A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8A18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72F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63B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80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91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444.46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5A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444.46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D8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14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75AE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E08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99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7A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C7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9F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1D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95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472A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8E4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1F1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8B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2F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54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84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D3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B032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E88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F40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AE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69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86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3E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7F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B14E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8EA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40A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98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C2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60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C1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74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431A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1FC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186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DC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E1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F3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12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79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1689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09E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E4F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46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4A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15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43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55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B6BC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FD8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D77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22E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71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FD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F8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56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09C3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075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69B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97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14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E6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AF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8D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DFAB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2F6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B10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B98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AD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A2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55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F1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DD8E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B1A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CDE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62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35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04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4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68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0B11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DF36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AF3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BD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25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09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0F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2D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36D4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010C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A6C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DC4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AB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F4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55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02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DEB7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9C85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26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E6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31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59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1F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B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377A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7EC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F2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2,092.09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F683">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F2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2,098.09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24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1,837.32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58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260.78</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88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94BB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EFC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CB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D8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EB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E1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D1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5F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C3CC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7D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9A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D5376">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FABD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25A9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7F822">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1AABC">
            <w:pPr>
              <w:spacing w:line="200" w:lineRule="exact"/>
              <w:rPr>
                <w:rFonts w:hint="default" w:ascii="Times New Roman" w:hAnsi="Times New Roman" w:cs="Times New Roman"/>
                <w:color w:val="000000"/>
                <w:sz w:val="18"/>
                <w:szCs w:val="18"/>
              </w:rPr>
            </w:pPr>
          </w:p>
        </w:tc>
      </w:tr>
      <w:tr w14:paraId="45BB56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3B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75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AFB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0E0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D03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F7B5">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80D8">
            <w:pPr>
              <w:spacing w:line="200" w:lineRule="exact"/>
              <w:jc w:val="right"/>
              <w:rPr>
                <w:rFonts w:hint="default" w:ascii="Times New Roman" w:hAnsi="Times New Roman" w:cs="Times New Roman"/>
                <w:color w:val="000000"/>
                <w:sz w:val="18"/>
                <w:szCs w:val="18"/>
              </w:rPr>
            </w:pPr>
          </w:p>
        </w:tc>
      </w:tr>
      <w:tr w14:paraId="29E1D8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C0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16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FBA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25B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C25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DB6D">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B15E">
            <w:pPr>
              <w:spacing w:line="200" w:lineRule="exact"/>
              <w:jc w:val="right"/>
              <w:rPr>
                <w:rFonts w:hint="default" w:ascii="Times New Roman" w:hAnsi="Times New Roman" w:cs="Times New Roman"/>
                <w:color w:val="000000"/>
                <w:sz w:val="18"/>
                <w:szCs w:val="18"/>
              </w:rPr>
            </w:pPr>
          </w:p>
        </w:tc>
      </w:tr>
      <w:tr w14:paraId="5B5CE1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7C9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B6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2,098.09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A52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E3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2,098.09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3F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1,837.32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F8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260.78</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1A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06401710">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3C0D9AB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2E0EE0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61ED612D">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451E5B6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垫江县裴兴镇人民政府（本级）</w:t>
            </w:r>
          </w:p>
        </w:tc>
        <w:tc>
          <w:tcPr>
            <w:tcW w:w="1077" w:type="pct"/>
            <w:tcBorders>
              <w:top w:val="nil"/>
              <w:left w:val="nil"/>
              <w:bottom w:val="nil"/>
              <w:right w:val="nil"/>
            </w:tcBorders>
            <w:shd w:val="clear" w:color="auto" w:fill="auto"/>
            <w:noWrap/>
            <w:tcMar>
              <w:top w:w="15" w:type="dxa"/>
              <w:left w:w="15" w:type="dxa"/>
              <w:right w:w="15" w:type="dxa"/>
            </w:tcMar>
            <w:vAlign w:val="bottom"/>
          </w:tcPr>
          <w:p w14:paraId="7779B13C">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E23A08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5D022E0B">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17CE2A78">
            <w:pPr>
              <w:rPr>
                <w:rFonts w:hint="default" w:ascii="Times New Roman" w:hAnsi="Times New Roman" w:cs="Times New 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2908F915">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823E04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C6E9CF">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851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C3F7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17A6B63">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43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E68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D8C9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CE75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018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F1A70E1">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DEA4">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01670">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6D536">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4EA84">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E1D1D">
            <w:pPr>
              <w:jc w:val="center"/>
              <w:rPr>
                <w:rFonts w:hint="default" w:ascii="Times New Roman" w:hAnsi="Times New Roman" w:cs="Times New Roman"/>
                <w:b/>
                <w:color w:val="000000"/>
                <w:sz w:val="20"/>
                <w:szCs w:val="20"/>
              </w:rPr>
            </w:pPr>
          </w:p>
        </w:tc>
      </w:tr>
      <w:tr w14:paraId="4FF6BF7F">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9A33">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46202">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EDEBC">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5C121">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B5E14">
            <w:pPr>
              <w:jc w:val="center"/>
              <w:rPr>
                <w:rFonts w:hint="default" w:ascii="Times New Roman" w:hAnsi="Times New Roman" w:cs="Times New Roman"/>
                <w:b/>
                <w:color w:val="000000"/>
                <w:sz w:val="20"/>
                <w:szCs w:val="20"/>
              </w:rPr>
            </w:pPr>
          </w:p>
        </w:tc>
      </w:tr>
      <w:tr w14:paraId="36C69EBB">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BB7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074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1,837.32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1CB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825.23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83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1,012.09</w:t>
            </w:r>
            <w:r>
              <w:rPr>
                <w:rFonts w:hint="default" w:ascii="Times New Roman" w:hAnsi="Times New Roman" w:cs="Times New Roman"/>
                <w:b/>
                <w:color w:val="000000"/>
                <w:sz w:val="20"/>
              </w:rPr>
              <w:t xml:space="preserve"> </w:t>
            </w:r>
          </w:p>
        </w:tc>
      </w:tr>
      <w:tr w14:paraId="25583F8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E9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88B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54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591.56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E0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A73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144.74</w:t>
            </w:r>
            <w:r>
              <w:rPr>
                <w:rFonts w:hint="default" w:ascii="Times New Roman" w:hAnsi="Times New Roman" w:cs="Times New Roman"/>
                <w:b/>
                <w:color w:val="000000"/>
                <w:sz w:val="20"/>
              </w:rPr>
              <w:t xml:space="preserve"> </w:t>
            </w:r>
          </w:p>
        </w:tc>
      </w:tr>
      <w:tr w14:paraId="0BF089C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D9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2D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AD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94F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C6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rPr>
              <w:t xml:space="preserve"> </w:t>
            </w:r>
          </w:p>
        </w:tc>
      </w:tr>
      <w:tr w14:paraId="637FA3B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82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63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BA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E0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32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w:t>
            </w:r>
            <w:r>
              <w:rPr>
                <w:rFonts w:hint="default" w:ascii="Times New Roman" w:hAnsi="Times New Roman" w:cs="Times New Roman"/>
                <w:color w:val="000000"/>
                <w:sz w:val="20"/>
              </w:rPr>
              <w:t xml:space="preserve"> </w:t>
            </w:r>
          </w:p>
        </w:tc>
      </w:tr>
      <w:tr w14:paraId="7384441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70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1B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3DE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897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4E1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r>
      <w:tr w14:paraId="4774167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90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89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C76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566.13</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1F5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446.83</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7FD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119.30</w:t>
            </w:r>
            <w:r>
              <w:rPr>
                <w:rFonts w:hint="default" w:ascii="Times New Roman" w:hAnsi="Times New Roman" w:cs="Times New Roman"/>
                <w:b/>
                <w:color w:val="000000"/>
                <w:sz w:val="20"/>
              </w:rPr>
              <w:t xml:space="preserve"> </w:t>
            </w:r>
          </w:p>
        </w:tc>
      </w:tr>
      <w:tr w14:paraId="19DA66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7C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AB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4B2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29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446.83</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E5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DB40B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0B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E1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BBC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60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C09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119.30</w:t>
            </w:r>
            <w:r>
              <w:rPr>
                <w:rFonts w:hint="default" w:ascii="Times New Roman" w:hAnsi="Times New Roman" w:cs="Times New Roman"/>
                <w:color w:val="000000"/>
                <w:sz w:val="20"/>
              </w:rPr>
              <w:t xml:space="preserve"> </w:t>
            </w:r>
          </w:p>
        </w:tc>
      </w:tr>
      <w:tr w14:paraId="27A8981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5D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F1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2B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C71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69D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rPr>
              <w:t xml:space="preserve"> </w:t>
            </w:r>
          </w:p>
        </w:tc>
      </w:tr>
      <w:tr w14:paraId="53F0495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E1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48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E30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FA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94F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rPr>
              <w:t xml:space="preserve"> </w:t>
            </w:r>
          </w:p>
        </w:tc>
      </w:tr>
      <w:tr w14:paraId="7CECA65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26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39D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8E1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77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05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w:t>
            </w:r>
            <w:r>
              <w:rPr>
                <w:rFonts w:hint="default" w:ascii="Times New Roman" w:hAnsi="Times New Roman" w:cs="Times New Roman"/>
                <w:b/>
                <w:color w:val="000000"/>
                <w:sz w:val="20"/>
              </w:rPr>
              <w:t xml:space="preserve"> </w:t>
            </w:r>
          </w:p>
        </w:tc>
      </w:tr>
      <w:tr w14:paraId="51860C9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BE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E2F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40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0C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358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w:t>
            </w:r>
            <w:r>
              <w:rPr>
                <w:rFonts w:hint="default" w:ascii="Times New Roman" w:hAnsi="Times New Roman" w:cs="Times New Roman"/>
                <w:color w:val="000000"/>
                <w:sz w:val="20"/>
              </w:rPr>
              <w:t xml:space="preserve"> </w:t>
            </w:r>
          </w:p>
        </w:tc>
      </w:tr>
      <w:tr w14:paraId="5E5869A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0B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7A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109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1D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A5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0.28</w:t>
            </w:r>
            <w:r>
              <w:rPr>
                <w:rFonts w:hint="default" w:ascii="Times New Roman" w:hAnsi="Times New Roman" w:cs="Times New Roman"/>
                <w:b/>
                <w:color w:val="000000"/>
                <w:sz w:val="20"/>
              </w:rPr>
              <w:t xml:space="preserve"> </w:t>
            </w:r>
          </w:p>
        </w:tc>
      </w:tr>
      <w:tr w14:paraId="05432B6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9D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55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97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470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49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rPr>
              <w:t xml:space="preserve"> </w:t>
            </w:r>
          </w:p>
        </w:tc>
      </w:tr>
      <w:tr w14:paraId="1CF6C8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70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E44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40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B4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FA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w:t>
            </w:r>
            <w:r>
              <w:rPr>
                <w:rFonts w:hint="default" w:ascii="Times New Roman" w:hAnsi="Times New Roman" w:cs="Times New Roman"/>
                <w:b/>
                <w:color w:val="000000"/>
                <w:sz w:val="20"/>
              </w:rPr>
              <w:t xml:space="preserve"> </w:t>
            </w:r>
          </w:p>
        </w:tc>
      </w:tr>
      <w:tr w14:paraId="603F2F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55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991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61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CF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C4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w:t>
            </w:r>
            <w:r>
              <w:rPr>
                <w:rFonts w:hint="default" w:ascii="Times New Roman" w:hAnsi="Times New Roman" w:cs="Times New Roman"/>
                <w:color w:val="000000"/>
                <w:sz w:val="20"/>
              </w:rPr>
              <w:t xml:space="preserve"> </w:t>
            </w:r>
          </w:p>
        </w:tc>
      </w:tr>
      <w:tr w14:paraId="2DDA53C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E2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B12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14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D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5A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rPr>
              <w:t xml:space="preserve"> </w:t>
            </w:r>
          </w:p>
        </w:tc>
      </w:tr>
      <w:tr w14:paraId="13A3A3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6B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E5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2D1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DA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BAE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rPr>
              <w:t xml:space="preserve"> </w:t>
            </w:r>
          </w:p>
        </w:tc>
      </w:tr>
      <w:tr w14:paraId="79E83ED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7E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F1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9BC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68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64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14.65</w:t>
            </w:r>
            <w:r>
              <w:rPr>
                <w:rFonts w:hint="default" w:ascii="Times New Roman" w:hAnsi="Times New Roman" w:cs="Times New Roman"/>
                <w:b/>
                <w:color w:val="000000"/>
                <w:sz w:val="20"/>
              </w:rPr>
              <w:t xml:space="preserve"> </w:t>
            </w:r>
          </w:p>
        </w:tc>
      </w:tr>
      <w:tr w14:paraId="728A16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37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99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871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9E0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F2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w:t>
            </w:r>
            <w:r>
              <w:rPr>
                <w:rFonts w:hint="default" w:ascii="Times New Roman" w:hAnsi="Times New Roman" w:cs="Times New Roman"/>
                <w:b/>
                <w:color w:val="000000"/>
                <w:sz w:val="20"/>
              </w:rPr>
              <w:t xml:space="preserve"> </w:t>
            </w:r>
          </w:p>
        </w:tc>
      </w:tr>
      <w:tr w14:paraId="06219CE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8C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E81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01C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197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E7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w:t>
            </w:r>
            <w:r>
              <w:rPr>
                <w:rFonts w:hint="default" w:ascii="Times New Roman" w:hAnsi="Times New Roman" w:cs="Times New Roman"/>
                <w:color w:val="000000"/>
                <w:sz w:val="20"/>
              </w:rPr>
              <w:t xml:space="preserve"> </w:t>
            </w:r>
          </w:p>
        </w:tc>
      </w:tr>
      <w:tr w14:paraId="0679690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0F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63D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C9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EA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7F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w:t>
            </w:r>
            <w:r>
              <w:rPr>
                <w:rFonts w:hint="default" w:ascii="Times New Roman" w:hAnsi="Times New Roman" w:cs="Times New Roman"/>
                <w:b/>
                <w:color w:val="000000"/>
                <w:sz w:val="20"/>
              </w:rPr>
              <w:t xml:space="preserve"> </w:t>
            </w:r>
          </w:p>
        </w:tc>
      </w:tr>
      <w:tr w14:paraId="4BE39BC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81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2C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4F4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DD2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84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w:t>
            </w:r>
            <w:r>
              <w:rPr>
                <w:rFonts w:hint="default" w:ascii="Times New Roman" w:hAnsi="Times New Roman" w:cs="Times New Roman"/>
                <w:color w:val="000000"/>
                <w:sz w:val="20"/>
              </w:rPr>
              <w:t xml:space="preserve"> </w:t>
            </w:r>
          </w:p>
        </w:tc>
      </w:tr>
      <w:tr w14:paraId="0255286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F6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B3F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86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3C6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76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w:t>
            </w:r>
            <w:r>
              <w:rPr>
                <w:rFonts w:hint="default" w:ascii="Times New Roman" w:hAnsi="Times New Roman" w:cs="Times New Roman"/>
                <w:b/>
                <w:color w:val="000000"/>
                <w:sz w:val="20"/>
              </w:rPr>
              <w:t xml:space="preserve"> </w:t>
            </w:r>
          </w:p>
        </w:tc>
      </w:tr>
      <w:tr w14:paraId="1CD03D2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91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BF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C2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BE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E2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4.54</w:t>
            </w:r>
            <w:r>
              <w:rPr>
                <w:rFonts w:hint="default" w:ascii="Times New Roman" w:hAnsi="Times New Roman" w:cs="Times New Roman"/>
                <w:color w:val="000000"/>
                <w:sz w:val="20"/>
              </w:rPr>
              <w:t xml:space="preserve"> </w:t>
            </w:r>
          </w:p>
        </w:tc>
      </w:tr>
      <w:tr w14:paraId="383094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E8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D86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92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BE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CA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r>
      <w:tr w14:paraId="792186F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37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761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0C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44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4A7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rPr>
              <w:t xml:space="preserve"> </w:t>
            </w:r>
          </w:p>
        </w:tc>
      </w:tr>
      <w:tr w14:paraId="72B77AA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62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A8F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944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AA5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A3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rPr>
              <w:t xml:space="preserve"> </w:t>
            </w:r>
          </w:p>
        </w:tc>
      </w:tr>
      <w:tr w14:paraId="3BD325D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8A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44E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02A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116.78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E14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0D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28.87</w:t>
            </w:r>
            <w:r>
              <w:rPr>
                <w:rFonts w:hint="default" w:ascii="Times New Roman" w:hAnsi="Times New Roman" w:cs="Times New Roman"/>
                <w:b/>
                <w:color w:val="000000"/>
                <w:sz w:val="20"/>
              </w:rPr>
              <w:t xml:space="preserve"> </w:t>
            </w:r>
          </w:p>
        </w:tc>
      </w:tr>
      <w:tr w14:paraId="0D023D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B3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54E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1B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1BC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F7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21.84</w:t>
            </w:r>
            <w:r>
              <w:rPr>
                <w:rFonts w:hint="default" w:ascii="Times New Roman" w:hAnsi="Times New Roman" w:cs="Times New Roman"/>
                <w:b/>
                <w:color w:val="000000"/>
                <w:sz w:val="20"/>
              </w:rPr>
              <w:t xml:space="preserve"> </w:t>
            </w:r>
          </w:p>
        </w:tc>
      </w:tr>
      <w:tr w14:paraId="347D546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50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537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0C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99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33F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21.84</w:t>
            </w:r>
            <w:r>
              <w:rPr>
                <w:rFonts w:hint="default" w:ascii="Times New Roman" w:hAnsi="Times New Roman" w:cs="Times New Roman"/>
                <w:color w:val="000000"/>
                <w:sz w:val="20"/>
              </w:rPr>
              <w:t xml:space="preserve"> </w:t>
            </w:r>
          </w:p>
        </w:tc>
      </w:tr>
      <w:tr w14:paraId="1FADDD4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87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7A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5C9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597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87.91</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C30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8B19C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93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265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F9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8F9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CF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24DE2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B9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E22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049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038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64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BA58D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2E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84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61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25.03</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F3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25.03</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E0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03EBD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F8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8A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31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34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4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rPr>
              <w:t xml:space="preserve"> </w:t>
            </w:r>
          </w:p>
        </w:tc>
      </w:tr>
      <w:tr w14:paraId="2BFF7BC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47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CE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E6E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03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027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rPr>
              <w:t xml:space="preserve"> </w:t>
            </w:r>
          </w:p>
        </w:tc>
      </w:tr>
      <w:tr w14:paraId="50F8E75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49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245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D47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6A7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8F9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w:t>
            </w:r>
            <w:r>
              <w:rPr>
                <w:rFonts w:hint="default" w:ascii="Times New Roman" w:hAnsi="Times New Roman" w:cs="Times New Roman"/>
                <w:b/>
                <w:color w:val="000000"/>
                <w:sz w:val="20"/>
              </w:rPr>
              <w:t xml:space="preserve"> </w:t>
            </w:r>
          </w:p>
        </w:tc>
      </w:tr>
      <w:tr w14:paraId="4114E92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1E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092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84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2EB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6E4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w:t>
            </w:r>
            <w:r>
              <w:rPr>
                <w:rFonts w:hint="default" w:ascii="Times New Roman" w:hAnsi="Times New Roman" w:cs="Times New Roman"/>
                <w:color w:val="000000"/>
                <w:sz w:val="20"/>
              </w:rPr>
              <w:t xml:space="preserve"> </w:t>
            </w:r>
          </w:p>
        </w:tc>
      </w:tr>
      <w:tr w14:paraId="68A65E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1A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B7A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17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0A6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E74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rPr>
              <w:t xml:space="preserve"> </w:t>
            </w:r>
          </w:p>
        </w:tc>
      </w:tr>
      <w:tr w14:paraId="25F29CB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12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EFF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5AF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A6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3D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r>
      <w:tr w14:paraId="61A3D4E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E2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64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3E2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CDC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0A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0.24</w:t>
            </w:r>
            <w:r>
              <w:rPr>
                <w:rFonts w:hint="default" w:ascii="Times New Roman" w:hAnsi="Times New Roman" w:cs="Times New Roman"/>
                <w:b/>
                <w:color w:val="000000"/>
                <w:sz w:val="20"/>
              </w:rPr>
              <w:t xml:space="preserve"> </w:t>
            </w:r>
          </w:p>
        </w:tc>
      </w:tr>
      <w:tr w14:paraId="139CD3C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3E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B4E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6D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842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4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r>
      <w:tr w14:paraId="6BC7F7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E3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0E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F2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060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1D4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w:t>
            </w:r>
            <w:r>
              <w:rPr>
                <w:rFonts w:hint="default" w:ascii="Times New Roman" w:hAnsi="Times New Roman" w:cs="Times New Roman"/>
                <w:b/>
                <w:color w:val="000000"/>
                <w:sz w:val="20"/>
              </w:rPr>
              <w:t xml:space="preserve"> </w:t>
            </w:r>
          </w:p>
        </w:tc>
      </w:tr>
      <w:tr w14:paraId="312CED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53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58B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00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EA0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C65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w:t>
            </w:r>
            <w:r>
              <w:rPr>
                <w:rFonts w:hint="default" w:ascii="Times New Roman" w:hAnsi="Times New Roman" w:cs="Times New Roman"/>
                <w:b/>
                <w:color w:val="000000"/>
                <w:sz w:val="20"/>
              </w:rPr>
              <w:t xml:space="preserve"> </w:t>
            </w:r>
          </w:p>
        </w:tc>
      </w:tr>
      <w:tr w14:paraId="0605A3A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92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2E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74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34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56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w:t>
            </w:r>
            <w:r>
              <w:rPr>
                <w:rFonts w:hint="default" w:ascii="Times New Roman" w:hAnsi="Times New Roman" w:cs="Times New Roman"/>
                <w:color w:val="000000"/>
                <w:sz w:val="20"/>
              </w:rPr>
              <w:t xml:space="preserve"> </w:t>
            </w:r>
          </w:p>
        </w:tc>
      </w:tr>
      <w:tr w14:paraId="7CE88B6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4A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2A7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DF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C6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ED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EABD5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9A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3D0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A3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D2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27.52</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6B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70893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DF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03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4D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EE8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88F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r>
      <w:tr w14:paraId="1C504FA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56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71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F3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4A3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3E7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r>
      <w:tr w14:paraId="22A2261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47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80D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7A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73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38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r>
      <w:tr w14:paraId="3944FF2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57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0DF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97D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8F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DF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r>
      <w:tr w14:paraId="432B9D7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7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5B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B10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F64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D1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r>
      <w:tr w14:paraId="3C45793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9C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EC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4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23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5CE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rPr>
              <w:t xml:space="preserve"> </w:t>
            </w:r>
          </w:p>
        </w:tc>
      </w:tr>
      <w:tr w14:paraId="2B99373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C2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C2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AA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AFB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F8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rPr>
              <w:t xml:space="preserve"> </w:t>
            </w:r>
          </w:p>
        </w:tc>
      </w:tr>
      <w:tr w14:paraId="0DC8FFB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52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42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72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EE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88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r>
      <w:tr w14:paraId="53F9B7D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98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0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E6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118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82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rPr>
              <w:t xml:space="preserve"> </w:t>
            </w:r>
          </w:p>
        </w:tc>
      </w:tr>
      <w:tr w14:paraId="6D34A6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00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6C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43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307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DD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r>
      <w:tr w14:paraId="6544374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8D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92E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24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515.81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FF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234.99</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CF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280.82</w:t>
            </w:r>
            <w:r>
              <w:rPr>
                <w:rFonts w:hint="default" w:ascii="Times New Roman" w:hAnsi="Times New Roman" w:cs="Times New Roman"/>
                <w:b/>
                <w:color w:val="000000"/>
                <w:sz w:val="20"/>
              </w:rPr>
              <w:t xml:space="preserve"> </w:t>
            </w:r>
          </w:p>
        </w:tc>
      </w:tr>
      <w:tr w14:paraId="3652088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15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F11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F2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B2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C8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74.89</w:t>
            </w:r>
            <w:r>
              <w:rPr>
                <w:rFonts w:hint="default" w:ascii="Times New Roman" w:hAnsi="Times New Roman" w:cs="Times New Roman"/>
                <w:b/>
                <w:color w:val="000000"/>
                <w:sz w:val="20"/>
              </w:rPr>
              <w:t xml:space="preserve"> </w:t>
            </w:r>
          </w:p>
        </w:tc>
      </w:tr>
      <w:tr w14:paraId="29A1BB6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2F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6A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923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7E7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E7C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4.28</w:t>
            </w:r>
            <w:r>
              <w:rPr>
                <w:rFonts w:hint="default" w:ascii="Times New Roman" w:hAnsi="Times New Roman" w:cs="Times New Roman"/>
                <w:color w:val="000000"/>
                <w:sz w:val="20"/>
              </w:rPr>
              <w:t xml:space="preserve"> </w:t>
            </w:r>
          </w:p>
        </w:tc>
      </w:tr>
      <w:tr w14:paraId="09451D0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71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AD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D9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CC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EB1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r>
      <w:tr w14:paraId="33E5488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45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EA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90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03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6E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37.30</w:t>
            </w:r>
            <w:r>
              <w:rPr>
                <w:rFonts w:hint="default" w:ascii="Times New Roman" w:hAnsi="Times New Roman" w:cs="Times New Roman"/>
                <w:color w:val="000000"/>
                <w:sz w:val="20"/>
              </w:rPr>
              <w:t xml:space="preserve"> </w:t>
            </w:r>
          </w:p>
        </w:tc>
      </w:tr>
      <w:tr w14:paraId="0B43F9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D3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100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9FB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53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94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3.31</w:t>
            </w:r>
            <w:r>
              <w:rPr>
                <w:rFonts w:hint="default" w:ascii="Times New Roman" w:hAnsi="Times New Roman" w:cs="Times New Roman"/>
                <w:color w:val="000000"/>
                <w:sz w:val="20"/>
              </w:rPr>
              <w:t xml:space="preserve"> </w:t>
            </w:r>
          </w:p>
        </w:tc>
      </w:tr>
      <w:tr w14:paraId="4592A10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8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DA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CB6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F8A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0E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98.04</w:t>
            </w:r>
            <w:r>
              <w:rPr>
                <w:rFonts w:hint="default" w:ascii="Times New Roman" w:hAnsi="Times New Roman" w:cs="Times New Roman"/>
                <w:b/>
                <w:color w:val="000000"/>
                <w:sz w:val="20"/>
              </w:rPr>
              <w:t xml:space="preserve"> </w:t>
            </w:r>
          </w:p>
        </w:tc>
      </w:tr>
      <w:tr w14:paraId="79CDF6D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88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E93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B67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2A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C1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35.79</w:t>
            </w:r>
            <w:r>
              <w:rPr>
                <w:rFonts w:hint="default" w:ascii="Times New Roman" w:hAnsi="Times New Roman" w:cs="Times New Roman"/>
                <w:color w:val="000000"/>
                <w:sz w:val="20"/>
              </w:rPr>
              <w:t xml:space="preserve"> </w:t>
            </w:r>
          </w:p>
        </w:tc>
      </w:tr>
      <w:tr w14:paraId="73EF889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8B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0C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C35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5A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E4D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28.90</w:t>
            </w:r>
            <w:r>
              <w:rPr>
                <w:rFonts w:hint="default" w:ascii="Times New Roman" w:hAnsi="Times New Roman" w:cs="Times New Roman"/>
                <w:color w:val="000000"/>
                <w:sz w:val="20"/>
              </w:rPr>
              <w:t xml:space="preserve"> </w:t>
            </w:r>
          </w:p>
        </w:tc>
      </w:tr>
      <w:tr w14:paraId="5051FFC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03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43B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DA1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D8C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F3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33.35</w:t>
            </w:r>
            <w:r>
              <w:rPr>
                <w:rFonts w:hint="default" w:ascii="Times New Roman" w:hAnsi="Times New Roman" w:cs="Times New Roman"/>
                <w:color w:val="000000"/>
                <w:sz w:val="20"/>
              </w:rPr>
              <w:t xml:space="preserve"> </w:t>
            </w:r>
          </w:p>
        </w:tc>
      </w:tr>
      <w:tr w14:paraId="7044E4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F5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5A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EA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59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020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rPr>
              <w:t xml:space="preserve"> </w:t>
            </w:r>
          </w:p>
        </w:tc>
      </w:tr>
      <w:tr w14:paraId="6DB9A3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B2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424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E4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8F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636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rPr>
              <w:t xml:space="preserve"> </w:t>
            </w:r>
          </w:p>
        </w:tc>
      </w:tr>
      <w:tr w14:paraId="79DA09E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F8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A8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108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337.79</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0C9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234.99</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76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102.80</w:t>
            </w:r>
            <w:r>
              <w:rPr>
                <w:rFonts w:hint="default" w:ascii="Times New Roman" w:hAnsi="Times New Roman" w:cs="Times New Roman"/>
                <w:b/>
                <w:color w:val="000000"/>
                <w:sz w:val="20"/>
              </w:rPr>
              <w:t xml:space="preserve"> </w:t>
            </w:r>
          </w:p>
        </w:tc>
      </w:tr>
      <w:tr w14:paraId="22A444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32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572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0C6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D11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1CE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71.00</w:t>
            </w:r>
            <w:r>
              <w:rPr>
                <w:rFonts w:hint="default" w:ascii="Times New Roman" w:hAnsi="Times New Roman" w:cs="Times New Roman"/>
                <w:color w:val="000000"/>
                <w:sz w:val="20"/>
              </w:rPr>
              <w:t xml:space="preserve"> </w:t>
            </w:r>
          </w:p>
        </w:tc>
      </w:tr>
      <w:tr w14:paraId="762C85B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3D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F9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04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266.79</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331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234.99</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BC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31.80</w:t>
            </w:r>
            <w:r>
              <w:rPr>
                <w:rFonts w:hint="default" w:ascii="Times New Roman" w:hAnsi="Times New Roman" w:cs="Times New Roman"/>
                <w:color w:val="000000"/>
                <w:sz w:val="20"/>
              </w:rPr>
              <w:t xml:space="preserve"> </w:t>
            </w:r>
          </w:p>
        </w:tc>
      </w:tr>
      <w:tr w14:paraId="26CC1A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5C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304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38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EAA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0D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r>
      <w:tr w14:paraId="57AA1B8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A3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22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57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3B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07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444.46</w:t>
            </w:r>
            <w:r>
              <w:rPr>
                <w:rFonts w:hint="default" w:ascii="Times New Roman" w:hAnsi="Times New Roman" w:cs="Times New Roman"/>
                <w:b/>
                <w:color w:val="000000"/>
                <w:sz w:val="20"/>
              </w:rPr>
              <w:t xml:space="preserve"> </w:t>
            </w:r>
          </w:p>
        </w:tc>
      </w:tr>
      <w:tr w14:paraId="548E03D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C0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311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C4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09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AD2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444.46</w:t>
            </w:r>
            <w:r>
              <w:rPr>
                <w:rFonts w:hint="default" w:ascii="Times New Roman" w:hAnsi="Times New Roman" w:cs="Times New Roman"/>
                <w:color w:val="000000"/>
                <w:sz w:val="20"/>
              </w:rPr>
              <w:t xml:space="preserve"> </w:t>
            </w:r>
          </w:p>
        </w:tc>
      </w:tr>
      <w:tr w14:paraId="1B5EE76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22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74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6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4D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F93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r>
      <w:tr w14:paraId="5A06593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33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35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130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3F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A6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w:t>
            </w:r>
            <w:r>
              <w:rPr>
                <w:rFonts w:hint="default" w:ascii="Times New Roman" w:hAnsi="Times New Roman" w:cs="Times New Roman"/>
                <w:b/>
                <w:color w:val="000000"/>
                <w:sz w:val="20"/>
              </w:rPr>
              <w:t xml:space="preserve"> </w:t>
            </w:r>
          </w:p>
        </w:tc>
      </w:tr>
      <w:tr w14:paraId="0CA8157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EE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57C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4AE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66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0B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w:t>
            </w:r>
            <w:r>
              <w:rPr>
                <w:rFonts w:hint="default" w:ascii="Times New Roman" w:hAnsi="Times New Roman" w:cs="Times New Roman"/>
                <w:color w:val="000000"/>
                <w:sz w:val="20"/>
              </w:rPr>
              <w:t xml:space="preserve"> </w:t>
            </w:r>
          </w:p>
        </w:tc>
      </w:tr>
      <w:tr w14:paraId="5165605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0F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66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CB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3E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55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r>
      <w:tr w14:paraId="6AD907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85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4E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341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68B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F79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rPr>
              <w:t xml:space="preserve"> </w:t>
            </w:r>
          </w:p>
        </w:tc>
      </w:tr>
      <w:tr w14:paraId="6DF33F6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D1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82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4E1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C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F7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rPr>
              <w:t xml:space="preserve"> </w:t>
            </w:r>
          </w:p>
        </w:tc>
      </w:tr>
      <w:tr w14:paraId="69E5429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BD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A1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4AB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30.83</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DC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1E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r>
      <w:tr w14:paraId="6910373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84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99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69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08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09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w:t>
            </w:r>
            <w:r>
              <w:rPr>
                <w:rFonts w:hint="default" w:ascii="Times New Roman" w:hAnsi="Times New Roman" w:cs="Times New Roman"/>
                <w:b/>
                <w:color w:val="000000"/>
                <w:sz w:val="20"/>
              </w:rPr>
              <w:t xml:space="preserve"> </w:t>
            </w:r>
          </w:p>
        </w:tc>
      </w:tr>
      <w:tr w14:paraId="3567855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CF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3C6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E11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491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E0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rPr>
              <w:t xml:space="preserve"> </w:t>
            </w:r>
          </w:p>
        </w:tc>
      </w:tr>
      <w:tr w14:paraId="382B9C9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72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27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5D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61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1F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48A61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CB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2B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8F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526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E8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81F22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C5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97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BD7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73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AA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54.36</w:t>
            </w:r>
            <w:r>
              <w:rPr>
                <w:rFonts w:hint="default" w:ascii="Times New Roman" w:hAnsi="Times New Roman" w:cs="Times New Roman"/>
                <w:b/>
                <w:color w:val="000000"/>
                <w:sz w:val="20"/>
              </w:rPr>
              <w:t xml:space="preserve"> </w:t>
            </w:r>
          </w:p>
        </w:tc>
      </w:tr>
      <w:tr w14:paraId="5E425D1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61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F3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DF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DB1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83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36.34</w:t>
            </w:r>
            <w:r>
              <w:rPr>
                <w:rFonts w:hint="default" w:ascii="Times New Roman" w:hAnsi="Times New Roman" w:cs="Times New Roman"/>
                <w:b/>
                <w:color w:val="000000"/>
                <w:sz w:val="20"/>
              </w:rPr>
              <w:t xml:space="preserve"> </w:t>
            </w:r>
          </w:p>
        </w:tc>
      </w:tr>
      <w:tr w14:paraId="5795DA9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73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8E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15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FB4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8B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36.34</w:t>
            </w:r>
            <w:r>
              <w:rPr>
                <w:rFonts w:hint="default" w:ascii="Times New Roman" w:hAnsi="Times New Roman" w:cs="Times New Roman"/>
                <w:color w:val="000000"/>
                <w:sz w:val="20"/>
              </w:rPr>
              <w:t xml:space="preserve"> </w:t>
            </w:r>
          </w:p>
        </w:tc>
      </w:tr>
      <w:tr w14:paraId="542CD0D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4E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D5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85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53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99F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18.02</w:t>
            </w:r>
            <w:r>
              <w:rPr>
                <w:rFonts w:hint="default" w:ascii="Times New Roman" w:hAnsi="Times New Roman" w:cs="Times New Roman"/>
                <w:b/>
                <w:color w:val="000000"/>
                <w:sz w:val="20"/>
              </w:rPr>
              <w:t xml:space="preserve"> </w:t>
            </w:r>
          </w:p>
        </w:tc>
      </w:tr>
      <w:tr w14:paraId="2619467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CE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DAD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38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812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65C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11.11</w:t>
            </w:r>
            <w:r>
              <w:rPr>
                <w:rFonts w:hint="default" w:ascii="Times New Roman" w:hAnsi="Times New Roman" w:cs="Times New Roman"/>
                <w:color w:val="000000"/>
                <w:sz w:val="20"/>
              </w:rPr>
              <w:t xml:space="preserve"> </w:t>
            </w:r>
          </w:p>
        </w:tc>
      </w:tr>
      <w:tr w14:paraId="040422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F4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338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B7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29C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24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rPr>
              <w:t xml:space="preserve"> </w:t>
            </w:r>
          </w:p>
        </w:tc>
      </w:tr>
    </w:tbl>
    <w:p w14:paraId="05994FBD">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A356107">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8DBA47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60EE91C">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CE55C52">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7E7DC88E">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垫江县裴兴镇人民政府（本级）</w:t>
            </w:r>
          </w:p>
        </w:tc>
        <w:tc>
          <w:tcPr>
            <w:tcW w:w="539" w:type="pct"/>
            <w:tcBorders>
              <w:top w:val="nil"/>
              <w:left w:val="nil"/>
              <w:bottom w:val="nil"/>
              <w:right w:val="nil"/>
            </w:tcBorders>
            <w:shd w:val="clear" w:color="auto" w:fill="auto"/>
            <w:noWrap/>
            <w:tcMar>
              <w:top w:w="15" w:type="dxa"/>
              <w:left w:w="15" w:type="dxa"/>
              <w:right w:w="15" w:type="dxa"/>
            </w:tcMar>
            <w:vAlign w:val="bottom"/>
          </w:tcPr>
          <w:p w14:paraId="297E19AF">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12DAD35">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AFE3758">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B1CDAE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4D855C66">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144095A2">
            <w:pPr>
              <w:spacing w:line="200"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11214C74">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A051104">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98042A0">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0B092C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417B14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DCA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9EA47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19CF523">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6F0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D76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99AA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926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C99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AA6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046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8FEE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5EAE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59F51E3">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6774">
            <w:pPr>
              <w:spacing w:line="200"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B7694">
            <w:pPr>
              <w:spacing w:line="200"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BFE27">
            <w:pPr>
              <w:spacing w:line="200"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3F87B">
            <w:pPr>
              <w:spacing w:line="200"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C322D">
            <w:pPr>
              <w:spacing w:line="200"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F0AFC">
            <w:pPr>
              <w:spacing w:line="200"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F9D2">
            <w:pPr>
              <w:spacing w:line="200"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88660">
            <w:pPr>
              <w:spacing w:line="200"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4158C">
            <w:pPr>
              <w:spacing w:line="200" w:lineRule="exact"/>
              <w:jc w:val="center"/>
              <w:rPr>
                <w:rFonts w:hint="default" w:ascii="Times New Roman" w:hAnsi="Times New Roman" w:cs="Times New Roman"/>
                <w:b/>
                <w:color w:val="000000"/>
                <w:sz w:val="18"/>
                <w:szCs w:val="18"/>
              </w:rPr>
            </w:pPr>
          </w:p>
        </w:tc>
      </w:tr>
      <w:tr w14:paraId="4BC327F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DE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A6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6F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404.64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05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F9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D6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1C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49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09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3D67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2E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6F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AF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75.01</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CD1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235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B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4.74</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CB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0B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DE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8678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92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195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4C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63.57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28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EB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76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74E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64E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C9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C6BC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7C8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BE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06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109.17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A03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CD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7F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5E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0A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CF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E5D6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7F3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86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4C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30.73</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D2D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0E2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0C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3B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9B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B0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2E55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83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FE8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6E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F5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5A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83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9A2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5FF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A5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8B7F6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89C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2F4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9F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44.15</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55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74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A4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6E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252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4F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94634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854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621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AA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18.73</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042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F1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51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645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F6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5B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861E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850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B7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B2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27.52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9D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6CD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1C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A9B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205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9B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9BDFB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7C0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B80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F1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C85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6D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69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9B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A8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BA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79B1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AD7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94B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51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C6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177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1C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53F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83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A6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2367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A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939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41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27.98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641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5F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15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2F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A5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8D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9332D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20F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E9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7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F60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88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68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A09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C05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3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AEC24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7E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521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F6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901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CA3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C7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37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D08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64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EDC50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B4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3F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E4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260.03</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910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27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8C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60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9C7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BD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42A46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34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EA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5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81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B6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EC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ACB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5A3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D6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C8C1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A40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069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B1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9C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684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E1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2A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576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EF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7D6F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45A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96E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91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589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38E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76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52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F6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9B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AB06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53F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211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55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8A2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8D9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7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90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47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27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FC196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53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1D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D2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259.03</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CF5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200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22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77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AA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C8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C62C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73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44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EF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CEA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75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E7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CC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8D7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99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D49D3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2D2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06A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ED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6D3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84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9F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12.93</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02F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1CA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7C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E0E00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92F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C4E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71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D2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F3F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3D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D7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5C2D">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7B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DB3B8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35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BE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6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206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43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D6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809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0E1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30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851C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1C0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4E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A3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A77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1B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1F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A0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B1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7E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8273C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511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0CB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FB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704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609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B2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12.92</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49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A4A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2E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677B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3E5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95A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9B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264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36E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19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585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3D8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29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148E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A293">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7013">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1DF7D">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11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82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F6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61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C5E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C3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70AB8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747C">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7ABC">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CDA30">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32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90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97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1E7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05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74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4EA9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6460">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B1AE">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7A5EB">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D9A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2D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10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5E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11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36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F9A9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2172">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FE41">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F1B8A">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BB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2F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87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2CAC">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9BE5">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05D4">
            <w:pPr>
              <w:spacing w:line="200" w:lineRule="exact"/>
              <w:jc w:val="right"/>
              <w:rPr>
                <w:rFonts w:hint="default" w:ascii="Times New Roman" w:hAnsi="Times New Roman" w:cs="Times New Roman"/>
                <w:color w:val="000000"/>
                <w:sz w:val="18"/>
                <w:szCs w:val="18"/>
              </w:rPr>
            </w:pPr>
          </w:p>
        </w:tc>
      </w:tr>
      <w:tr w14:paraId="3DE624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81FF">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F981">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B7FE1">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D72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00A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50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57C8">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5B5B">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5295">
            <w:pPr>
              <w:spacing w:line="200" w:lineRule="exact"/>
              <w:jc w:val="right"/>
              <w:rPr>
                <w:rFonts w:hint="default" w:ascii="Times New Roman" w:hAnsi="Times New Roman" w:cs="Times New Roman"/>
                <w:color w:val="000000"/>
                <w:sz w:val="18"/>
                <w:szCs w:val="18"/>
              </w:rPr>
            </w:pPr>
          </w:p>
        </w:tc>
      </w:tr>
      <w:tr w14:paraId="2357A741">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4533">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79EE">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44186">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5C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96B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D3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E742">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08CB">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AA6E">
            <w:pPr>
              <w:spacing w:line="200" w:lineRule="exact"/>
              <w:jc w:val="right"/>
              <w:rPr>
                <w:rFonts w:hint="default" w:ascii="Times New Roman" w:hAnsi="Times New Roman" w:cs="Times New Roman"/>
                <w:color w:val="000000"/>
                <w:sz w:val="18"/>
                <w:szCs w:val="18"/>
              </w:rPr>
            </w:pPr>
          </w:p>
        </w:tc>
      </w:tr>
      <w:tr w14:paraId="7A35EAB2">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205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34E33">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664.67</w:t>
            </w:r>
            <w:r>
              <w:rPr>
                <w:rFonts w:hint="default" w:ascii="Times New Roman" w:hAnsi="Times New Roman" w:cs="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877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84B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160.56</w:t>
            </w:r>
            <w:r>
              <w:rPr>
                <w:rFonts w:hint="default" w:ascii="Times New Roman" w:hAnsi="Times New Roman" w:cs="Times New Roman"/>
                <w:color w:val="000000"/>
                <w:sz w:val="18"/>
              </w:rPr>
              <w:t xml:space="preserve"> </w:t>
            </w:r>
          </w:p>
        </w:tc>
      </w:tr>
    </w:tbl>
    <w:p w14:paraId="15828E61">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4FE37A1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4FBDD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72AB57F">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21227843">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896FF8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812F1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C7021C">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9585B56">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85A502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58E690D6">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4277739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6BA69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2FD1D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084C1B">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3123B0">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9A86BC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6A37DD">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10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501C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830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FA54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48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A262FF2">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87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08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69657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8EA53">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95C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C6B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4F3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108C">
            <w:pPr>
              <w:jc w:val="center"/>
              <w:rPr>
                <w:rFonts w:hint="default" w:ascii="Times New Roman" w:hAnsi="Times New Roman" w:cs="Times New Roman"/>
                <w:b/>
                <w:color w:val="000000"/>
                <w:sz w:val="20"/>
                <w:szCs w:val="20"/>
              </w:rPr>
            </w:pPr>
          </w:p>
        </w:tc>
      </w:tr>
      <w:tr w14:paraId="197F7C16">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F4C3">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E40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C9E9C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5B6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2B73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2B42B">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46B67">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7FA68">
            <w:pPr>
              <w:jc w:val="center"/>
              <w:rPr>
                <w:rFonts w:hint="default" w:ascii="Times New Roman" w:hAnsi="Times New Roman" w:cs="Times New Roman"/>
                <w:b/>
                <w:color w:val="000000"/>
                <w:sz w:val="20"/>
                <w:szCs w:val="20"/>
              </w:rPr>
            </w:pPr>
          </w:p>
        </w:tc>
      </w:tr>
      <w:tr w14:paraId="0C2307BA">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719F">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618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6167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D23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39AA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994CD">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31505">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7755">
            <w:pPr>
              <w:jc w:val="center"/>
              <w:rPr>
                <w:rFonts w:hint="default" w:ascii="Times New Roman" w:hAnsi="Times New Roman" w:cs="Times New Roman"/>
                <w:b/>
                <w:color w:val="000000"/>
                <w:sz w:val="20"/>
                <w:szCs w:val="20"/>
              </w:rPr>
            </w:pPr>
          </w:p>
        </w:tc>
      </w:tr>
      <w:tr w14:paraId="2143B86B">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F4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C2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D5D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260.78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D9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260.78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3F6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51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260.78</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ABD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1B3245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D84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9507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0E1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BE0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D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D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06A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88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284AC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14A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567F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56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16E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6D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F7D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D3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259.68</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381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FA80AB">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509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9B5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41B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0E4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08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DC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DD8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195.41</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18C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3A44C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F4F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836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52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504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DC0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E2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37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02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9AE0B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F58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9323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DEE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57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9D8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578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9C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52.27</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D3D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4D3BDA">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D66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CA92">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8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535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CBF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4E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14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21E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0CC943">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7AC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36AA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FF6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040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7D0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549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341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669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56283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F35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1FD9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808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AE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048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9F7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FA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649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E9F254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F833C9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02D482A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75E81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DFFE24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952EAF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垫江县裴兴镇人民政府（本级）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2FBDB43">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BB9518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294D82E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7A456E7">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7E8242">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836D88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ED324F">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24EC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1BCC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90EFF89">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B4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B2A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B4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654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AEF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0EB5B1F">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C6B2">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EA8A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4B9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4BB80">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4D3F8">
            <w:pPr>
              <w:jc w:val="center"/>
              <w:rPr>
                <w:rFonts w:hint="default" w:ascii="Times New Roman" w:hAnsi="Times New Roman" w:cs="Times New Roman"/>
                <w:b/>
                <w:color w:val="000000"/>
                <w:sz w:val="20"/>
                <w:szCs w:val="20"/>
              </w:rPr>
            </w:pPr>
          </w:p>
        </w:tc>
      </w:tr>
      <w:tr w14:paraId="32D470E0">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A08C">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8551C">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DC4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C1802">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A0D82">
            <w:pPr>
              <w:jc w:val="center"/>
              <w:rPr>
                <w:rFonts w:hint="default" w:ascii="Times New Roman" w:hAnsi="Times New Roman" w:cs="Times New Roman"/>
                <w:b/>
                <w:color w:val="000000"/>
                <w:sz w:val="20"/>
                <w:szCs w:val="20"/>
              </w:rPr>
            </w:pPr>
          </w:p>
        </w:tc>
      </w:tr>
      <w:tr w14:paraId="0A7FFEC7">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1EE8">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3D825">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218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AA429">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F2627">
            <w:pPr>
              <w:jc w:val="center"/>
              <w:rPr>
                <w:rFonts w:hint="default" w:ascii="Times New Roman" w:hAnsi="Times New Roman" w:cs="Times New Roman"/>
                <w:b/>
                <w:color w:val="000000"/>
                <w:sz w:val="20"/>
                <w:szCs w:val="20"/>
              </w:rPr>
            </w:pPr>
          </w:p>
        </w:tc>
      </w:tr>
      <w:tr w14:paraId="40D3F328">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319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5C4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38002">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849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9464CC4">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F41F">
            <w:pPr>
              <w:textAlignment w:val="center"/>
              <w:rPr>
                <w:rFonts w:hint="default" w:ascii="Times New Roman" w:hAnsi="Times New Roman"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656B">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D1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9856">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E6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508ACB2">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D3BA11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3121E3E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B31192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92FD98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8F83396">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637E7F46">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135AF48B">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2E1EEE14">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50034820">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540A83D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49794A0">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垫江县裴兴镇人民政府（本级）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D8A9F5A">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F763B6F">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B961C3D">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FB63A7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B1B1A">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CB14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6CCF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5A78A">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E765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4EB63E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BF3C5">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9B7B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7C40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8ADEF">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B4E6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160.56</w:t>
            </w:r>
            <w:r>
              <w:rPr>
                <w:rFonts w:hint="default" w:ascii="Times New Roman" w:hAnsi="Times New Roman" w:cs="Times New Roman"/>
                <w:color w:val="000000"/>
                <w:sz w:val="18"/>
              </w:rPr>
              <w:t xml:space="preserve"> </w:t>
            </w:r>
          </w:p>
        </w:tc>
      </w:tr>
      <w:tr w14:paraId="6228A1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42E0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5751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75DB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D94F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3E5F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160.56</w:t>
            </w:r>
            <w:r>
              <w:rPr>
                <w:rFonts w:hint="default" w:ascii="Times New Roman" w:hAnsi="Times New Roman" w:cs="Times New Roman"/>
                <w:color w:val="000000"/>
                <w:sz w:val="18"/>
              </w:rPr>
              <w:t xml:space="preserve"> </w:t>
            </w:r>
          </w:p>
        </w:tc>
      </w:tr>
      <w:tr w14:paraId="635530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E39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E3E0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BA10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890E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9CCF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1455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FCDD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E985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2797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7D2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C0911">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97A78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F403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D2F3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DB10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CF4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E4C7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1BE8CD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BC1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33A7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D456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1E71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9F06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7854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DFA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3561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5BB8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4A22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AD14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61E1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0B53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99A5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818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CA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965C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4CCD54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5032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E1AB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330C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356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D7A1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67F045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38B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38E2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713E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9FBB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1E12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E40D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FC78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74DD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D64B4">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FD8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7774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4292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7F5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2CE8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3766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5DAA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08B4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FEED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76B5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1B6A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B8F7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D07F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D647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06D3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F7E4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EAE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2082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260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1DB2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03CC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A825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85BB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5205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5EB7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A2BE0">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50DE5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AF74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F94B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E338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5F30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5A15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19E5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368D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0F78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8CCA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8990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9567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21C0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75A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3D21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692C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DC3C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2FFB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4551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8430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D6C5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3258A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0266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2391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E3CB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A0A2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6D69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B49C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9AC2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D142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F5A5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276F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A145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770F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1333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46A8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B96CC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06EC7">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596B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B12B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2.19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932CD">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601CA">
            <w:pPr>
              <w:spacing w:line="280" w:lineRule="exact"/>
              <w:jc w:val="right"/>
              <w:rPr>
                <w:rFonts w:hint="default" w:ascii="Times New Roman" w:hAnsi="Times New Roman" w:cs="Times New Roman"/>
                <w:color w:val="000000"/>
                <w:kern w:val="2"/>
                <w:sz w:val="16"/>
                <w:szCs w:val="16"/>
              </w:rPr>
            </w:pPr>
          </w:p>
        </w:tc>
      </w:tr>
      <w:tr w14:paraId="00BB7D8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C71B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7084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13A6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E0F3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9667D">
            <w:pPr>
              <w:spacing w:line="280" w:lineRule="exact"/>
              <w:jc w:val="right"/>
              <w:rPr>
                <w:rFonts w:hint="default" w:ascii="Times New Roman" w:hAnsi="Times New Roman" w:cs="Times New Roman"/>
                <w:color w:val="000000"/>
                <w:kern w:val="2"/>
                <w:sz w:val="16"/>
                <w:szCs w:val="16"/>
              </w:rPr>
            </w:pPr>
          </w:p>
        </w:tc>
      </w:tr>
      <w:tr w14:paraId="5FFCF7E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32DD4">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3D75B">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58E3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42.28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D03F1">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2C65A">
            <w:pPr>
              <w:spacing w:line="280" w:lineRule="exact"/>
              <w:jc w:val="right"/>
              <w:rPr>
                <w:rFonts w:hint="default" w:ascii="Times New Roman" w:hAnsi="Times New Roman" w:cs="Times New Roman"/>
                <w:color w:val="000000"/>
                <w:sz w:val="16"/>
                <w:szCs w:val="16"/>
              </w:rPr>
            </w:pPr>
          </w:p>
        </w:tc>
      </w:tr>
    </w:tbl>
    <w:p w14:paraId="2BAF0717">
      <w:pPr>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4F7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1B1557">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C1B1557">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9225">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B36A5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B36A5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DE783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DE783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371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125E"/>
    <w:rsid w:val="001D3BB7"/>
    <w:rsid w:val="002B254B"/>
    <w:rsid w:val="003A2CFA"/>
    <w:rsid w:val="00466C9B"/>
    <w:rsid w:val="00550ABE"/>
    <w:rsid w:val="00594CA5"/>
    <w:rsid w:val="006275DB"/>
    <w:rsid w:val="00770383"/>
    <w:rsid w:val="007819D4"/>
    <w:rsid w:val="00792193"/>
    <w:rsid w:val="007B419D"/>
    <w:rsid w:val="007B7C4B"/>
    <w:rsid w:val="007D3D39"/>
    <w:rsid w:val="0094031C"/>
    <w:rsid w:val="00955D26"/>
    <w:rsid w:val="00994AF7"/>
    <w:rsid w:val="009B67B8"/>
    <w:rsid w:val="009D2B67"/>
    <w:rsid w:val="00A566F9"/>
    <w:rsid w:val="00AF2751"/>
    <w:rsid w:val="00B03CCD"/>
    <w:rsid w:val="00BE2B89"/>
    <w:rsid w:val="00C10E9E"/>
    <w:rsid w:val="00C20C3E"/>
    <w:rsid w:val="00CF2ACF"/>
    <w:rsid w:val="00F73F90"/>
    <w:rsid w:val="00FB4B3B"/>
    <w:rsid w:val="01403605"/>
    <w:rsid w:val="01474EBF"/>
    <w:rsid w:val="01B464A4"/>
    <w:rsid w:val="01F23B1F"/>
    <w:rsid w:val="01F3521E"/>
    <w:rsid w:val="020411DA"/>
    <w:rsid w:val="02DF43C0"/>
    <w:rsid w:val="033B6E7D"/>
    <w:rsid w:val="03B87EA0"/>
    <w:rsid w:val="03E3214F"/>
    <w:rsid w:val="04113803"/>
    <w:rsid w:val="044C50BA"/>
    <w:rsid w:val="05300C8A"/>
    <w:rsid w:val="05B41169"/>
    <w:rsid w:val="05BC6D49"/>
    <w:rsid w:val="06194FF1"/>
    <w:rsid w:val="061F5634"/>
    <w:rsid w:val="06A2550B"/>
    <w:rsid w:val="06F80EE2"/>
    <w:rsid w:val="07001CCA"/>
    <w:rsid w:val="075678DB"/>
    <w:rsid w:val="079D7CC7"/>
    <w:rsid w:val="07E51AAD"/>
    <w:rsid w:val="08051BCA"/>
    <w:rsid w:val="086C12F4"/>
    <w:rsid w:val="08705944"/>
    <w:rsid w:val="08BA052C"/>
    <w:rsid w:val="08D55A15"/>
    <w:rsid w:val="08DB07BA"/>
    <w:rsid w:val="0969353F"/>
    <w:rsid w:val="098305D0"/>
    <w:rsid w:val="09B434E5"/>
    <w:rsid w:val="0A3317EA"/>
    <w:rsid w:val="0A5C4B69"/>
    <w:rsid w:val="0A86124A"/>
    <w:rsid w:val="0AB54CC0"/>
    <w:rsid w:val="0B156E0E"/>
    <w:rsid w:val="0B4A29DA"/>
    <w:rsid w:val="0B9335CE"/>
    <w:rsid w:val="0BF2311A"/>
    <w:rsid w:val="0C2A5909"/>
    <w:rsid w:val="0C7927C4"/>
    <w:rsid w:val="0C9B098C"/>
    <w:rsid w:val="0D673E11"/>
    <w:rsid w:val="0DDA54E4"/>
    <w:rsid w:val="0DF651CB"/>
    <w:rsid w:val="0E3A5F83"/>
    <w:rsid w:val="0F603A04"/>
    <w:rsid w:val="0F836721"/>
    <w:rsid w:val="0FA25D96"/>
    <w:rsid w:val="107B59E5"/>
    <w:rsid w:val="109C7173"/>
    <w:rsid w:val="10EC0126"/>
    <w:rsid w:val="10F70B9A"/>
    <w:rsid w:val="111445C7"/>
    <w:rsid w:val="114278C6"/>
    <w:rsid w:val="1158083A"/>
    <w:rsid w:val="11643A4B"/>
    <w:rsid w:val="11ED0F98"/>
    <w:rsid w:val="11F03528"/>
    <w:rsid w:val="12015736"/>
    <w:rsid w:val="12C921C4"/>
    <w:rsid w:val="13871C70"/>
    <w:rsid w:val="13A71CB4"/>
    <w:rsid w:val="13AF1D43"/>
    <w:rsid w:val="13CE1647"/>
    <w:rsid w:val="13F25F1E"/>
    <w:rsid w:val="13FD55AB"/>
    <w:rsid w:val="14200702"/>
    <w:rsid w:val="158C79A4"/>
    <w:rsid w:val="15D54F0F"/>
    <w:rsid w:val="161B669A"/>
    <w:rsid w:val="163A6CEE"/>
    <w:rsid w:val="169A4079"/>
    <w:rsid w:val="173708E3"/>
    <w:rsid w:val="17C374FC"/>
    <w:rsid w:val="182E4AB6"/>
    <w:rsid w:val="188F5C45"/>
    <w:rsid w:val="189079DC"/>
    <w:rsid w:val="189B0D0B"/>
    <w:rsid w:val="18B43F7C"/>
    <w:rsid w:val="194A1770"/>
    <w:rsid w:val="195425EF"/>
    <w:rsid w:val="19B906A4"/>
    <w:rsid w:val="1A334F27"/>
    <w:rsid w:val="1ACE4623"/>
    <w:rsid w:val="1B6F15B6"/>
    <w:rsid w:val="1BAA2EDC"/>
    <w:rsid w:val="1CA55E64"/>
    <w:rsid w:val="1D014A01"/>
    <w:rsid w:val="1D022362"/>
    <w:rsid w:val="1D1B04B0"/>
    <w:rsid w:val="1D1B79BC"/>
    <w:rsid w:val="1D807CC2"/>
    <w:rsid w:val="1DA52501"/>
    <w:rsid w:val="1DBD6767"/>
    <w:rsid w:val="1DC52125"/>
    <w:rsid w:val="1DD26311"/>
    <w:rsid w:val="1DE12B25"/>
    <w:rsid w:val="1E374ACB"/>
    <w:rsid w:val="1E845724"/>
    <w:rsid w:val="1ECF0A66"/>
    <w:rsid w:val="1EF108E0"/>
    <w:rsid w:val="1EF67CA4"/>
    <w:rsid w:val="1F020D3A"/>
    <w:rsid w:val="1F2C5189"/>
    <w:rsid w:val="1F4B0B02"/>
    <w:rsid w:val="1FBB35CD"/>
    <w:rsid w:val="1FCD26AF"/>
    <w:rsid w:val="20642787"/>
    <w:rsid w:val="20817139"/>
    <w:rsid w:val="212B207E"/>
    <w:rsid w:val="21521B0A"/>
    <w:rsid w:val="21556F04"/>
    <w:rsid w:val="21C85928"/>
    <w:rsid w:val="21CD18EF"/>
    <w:rsid w:val="22403BD3"/>
    <w:rsid w:val="225D7C2F"/>
    <w:rsid w:val="24B92327"/>
    <w:rsid w:val="24C14514"/>
    <w:rsid w:val="24C745BD"/>
    <w:rsid w:val="2533755C"/>
    <w:rsid w:val="25791755"/>
    <w:rsid w:val="25965D3D"/>
    <w:rsid w:val="26396DF4"/>
    <w:rsid w:val="2686646F"/>
    <w:rsid w:val="27167136"/>
    <w:rsid w:val="271B442C"/>
    <w:rsid w:val="27B23302"/>
    <w:rsid w:val="285A65B7"/>
    <w:rsid w:val="289B1FE8"/>
    <w:rsid w:val="292024ED"/>
    <w:rsid w:val="29310A5F"/>
    <w:rsid w:val="29C37A35"/>
    <w:rsid w:val="29CE3CF8"/>
    <w:rsid w:val="2A076083"/>
    <w:rsid w:val="2A73162E"/>
    <w:rsid w:val="2AF54CBC"/>
    <w:rsid w:val="2B167953"/>
    <w:rsid w:val="2B200583"/>
    <w:rsid w:val="2B8209DE"/>
    <w:rsid w:val="2C636760"/>
    <w:rsid w:val="2C6762A3"/>
    <w:rsid w:val="2EB462EC"/>
    <w:rsid w:val="2EBF7C0F"/>
    <w:rsid w:val="2F9B0B20"/>
    <w:rsid w:val="2FCA4B37"/>
    <w:rsid w:val="2FD7142C"/>
    <w:rsid w:val="2FE029D7"/>
    <w:rsid w:val="2FE97310"/>
    <w:rsid w:val="2FF06E00"/>
    <w:rsid w:val="30586FEC"/>
    <w:rsid w:val="315F0B22"/>
    <w:rsid w:val="31D84415"/>
    <w:rsid w:val="32285F6F"/>
    <w:rsid w:val="322F72FD"/>
    <w:rsid w:val="32770556"/>
    <w:rsid w:val="329C0913"/>
    <w:rsid w:val="32AA0460"/>
    <w:rsid w:val="331F3816"/>
    <w:rsid w:val="3337290D"/>
    <w:rsid w:val="33E31118"/>
    <w:rsid w:val="33E8371A"/>
    <w:rsid w:val="33EF7674"/>
    <w:rsid w:val="342D7BC6"/>
    <w:rsid w:val="352930DB"/>
    <w:rsid w:val="35573069"/>
    <w:rsid w:val="355F6038"/>
    <w:rsid w:val="358C217E"/>
    <w:rsid w:val="36186C39"/>
    <w:rsid w:val="36441CA4"/>
    <w:rsid w:val="366F6862"/>
    <w:rsid w:val="36C9128A"/>
    <w:rsid w:val="37841E99"/>
    <w:rsid w:val="37BF1123"/>
    <w:rsid w:val="38084423"/>
    <w:rsid w:val="383C3F15"/>
    <w:rsid w:val="38BE4696"/>
    <w:rsid w:val="3939115E"/>
    <w:rsid w:val="39B82A39"/>
    <w:rsid w:val="39C42CA8"/>
    <w:rsid w:val="39DC4FD6"/>
    <w:rsid w:val="39F03D7A"/>
    <w:rsid w:val="39F33306"/>
    <w:rsid w:val="3A1C0AAF"/>
    <w:rsid w:val="3A2C1C67"/>
    <w:rsid w:val="3ADD7F09"/>
    <w:rsid w:val="3B1705E5"/>
    <w:rsid w:val="3B18334B"/>
    <w:rsid w:val="3B2B7784"/>
    <w:rsid w:val="3B36794F"/>
    <w:rsid w:val="3B6F6EE0"/>
    <w:rsid w:val="3C566AD6"/>
    <w:rsid w:val="3C594871"/>
    <w:rsid w:val="3C6A5B02"/>
    <w:rsid w:val="3D2757A1"/>
    <w:rsid w:val="3D3D4FC4"/>
    <w:rsid w:val="3DDF3AB1"/>
    <w:rsid w:val="3E1D0952"/>
    <w:rsid w:val="3E42660A"/>
    <w:rsid w:val="3E7555B1"/>
    <w:rsid w:val="3E787ED9"/>
    <w:rsid w:val="3F032E93"/>
    <w:rsid w:val="3F0527E5"/>
    <w:rsid w:val="3F0538C0"/>
    <w:rsid w:val="3F3F32D3"/>
    <w:rsid w:val="3F694D83"/>
    <w:rsid w:val="3F885DCC"/>
    <w:rsid w:val="3FCD675E"/>
    <w:rsid w:val="4004000C"/>
    <w:rsid w:val="40BD5482"/>
    <w:rsid w:val="411B6CE5"/>
    <w:rsid w:val="412070D7"/>
    <w:rsid w:val="41314E40"/>
    <w:rsid w:val="413C7717"/>
    <w:rsid w:val="4147372C"/>
    <w:rsid w:val="418009A6"/>
    <w:rsid w:val="41E0734B"/>
    <w:rsid w:val="426C1EA8"/>
    <w:rsid w:val="42736402"/>
    <w:rsid w:val="42E86A87"/>
    <w:rsid w:val="43307B09"/>
    <w:rsid w:val="439A3EB9"/>
    <w:rsid w:val="43BB152F"/>
    <w:rsid w:val="43E82A8C"/>
    <w:rsid w:val="44BF5CC7"/>
    <w:rsid w:val="44C37687"/>
    <w:rsid w:val="45CB699A"/>
    <w:rsid w:val="45E2495B"/>
    <w:rsid w:val="465B470D"/>
    <w:rsid w:val="469D6AD4"/>
    <w:rsid w:val="471E6C84"/>
    <w:rsid w:val="4748792B"/>
    <w:rsid w:val="475D719D"/>
    <w:rsid w:val="47674801"/>
    <w:rsid w:val="4780267D"/>
    <w:rsid w:val="47ED506C"/>
    <w:rsid w:val="48225EF7"/>
    <w:rsid w:val="486F05FF"/>
    <w:rsid w:val="486F138A"/>
    <w:rsid w:val="488F422B"/>
    <w:rsid w:val="48E36915"/>
    <w:rsid w:val="48EB6572"/>
    <w:rsid w:val="495C4A24"/>
    <w:rsid w:val="497135DF"/>
    <w:rsid w:val="49F20BCD"/>
    <w:rsid w:val="4A263DF2"/>
    <w:rsid w:val="4A6F6675"/>
    <w:rsid w:val="4A7E1929"/>
    <w:rsid w:val="4B0C1B78"/>
    <w:rsid w:val="4B135857"/>
    <w:rsid w:val="4B7951CB"/>
    <w:rsid w:val="4B7C315C"/>
    <w:rsid w:val="4C417F01"/>
    <w:rsid w:val="4CB84667"/>
    <w:rsid w:val="4CCC6B33"/>
    <w:rsid w:val="4DA712BB"/>
    <w:rsid w:val="4DAC20D0"/>
    <w:rsid w:val="4DAC4ACA"/>
    <w:rsid w:val="4DBE01D2"/>
    <w:rsid w:val="4DCD4142"/>
    <w:rsid w:val="4E984750"/>
    <w:rsid w:val="4F0C6BA3"/>
    <w:rsid w:val="4F186D58"/>
    <w:rsid w:val="4F5D14F6"/>
    <w:rsid w:val="500D4CCA"/>
    <w:rsid w:val="50C032C2"/>
    <w:rsid w:val="50E35A2B"/>
    <w:rsid w:val="50F06B6E"/>
    <w:rsid w:val="518D5490"/>
    <w:rsid w:val="51D21804"/>
    <w:rsid w:val="52234D33"/>
    <w:rsid w:val="522F6E0C"/>
    <w:rsid w:val="52463BA1"/>
    <w:rsid w:val="52F163D4"/>
    <w:rsid w:val="531A2DB4"/>
    <w:rsid w:val="53C0244D"/>
    <w:rsid w:val="53DD4D4E"/>
    <w:rsid w:val="53E578CE"/>
    <w:rsid w:val="53EB5322"/>
    <w:rsid w:val="541330F0"/>
    <w:rsid w:val="54272666"/>
    <w:rsid w:val="543B029D"/>
    <w:rsid w:val="54861779"/>
    <w:rsid w:val="549E05E7"/>
    <w:rsid w:val="55137757"/>
    <w:rsid w:val="552256E1"/>
    <w:rsid w:val="554E5773"/>
    <w:rsid w:val="555829E0"/>
    <w:rsid w:val="555A3CBC"/>
    <w:rsid w:val="5582012B"/>
    <w:rsid w:val="558E4E05"/>
    <w:rsid w:val="55A7171D"/>
    <w:rsid w:val="55BE2E85"/>
    <w:rsid w:val="56530F5D"/>
    <w:rsid w:val="567700D3"/>
    <w:rsid w:val="569C2904"/>
    <w:rsid w:val="56FF7E9E"/>
    <w:rsid w:val="57561D39"/>
    <w:rsid w:val="578867FC"/>
    <w:rsid w:val="583069A4"/>
    <w:rsid w:val="5842572D"/>
    <w:rsid w:val="59637493"/>
    <w:rsid w:val="5A3B59D6"/>
    <w:rsid w:val="5AD134D8"/>
    <w:rsid w:val="5B9A01F8"/>
    <w:rsid w:val="5C1473E0"/>
    <w:rsid w:val="5C263CE4"/>
    <w:rsid w:val="5C5D2777"/>
    <w:rsid w:val="5CF27722"/>
    <w:rsid w:val="5CF66BF3"/>
    <w:rsid w:val="5D055FED"/>
    <w:rsid w:val="5D283143"/>
    <w:rsid w:val="5D290C69"/>
    <w:rsid w:val="5D5D126E"/>
    <w:rsid w:val="5E6301AB"/>
    <w:rsid w:val="5F2D4A41"/>
    <w:rsid w:val="601856F1"/>
    <w:rsid w:val="60C74F6C"/>
    <w:rsid w:val="61025A59"/>
    <w:rsid w:val="611F2AAF"/>
    <w:rsid w:val="61221F61"/>
    <w:rsid w:val="613227E3"/>
    <w:rsid w:val="613D5BBC"/>
    <w:rsid w:val="61536C39"/>
    <w:rsid w:val="620B795B"/>
    <w:rsid w:val="62944DD7"/>
    <w:rsid w:val="62B05039"/>
    <w:rsid w:val="6319381F"/>
    <w:rsid w:val="634467FD"/>
    <w:rsid w:val="63C25DC5"/>
    <w:rsid w:val="63C62057"/>
    <w:rsid w:val="64571EF5"/>
    <w:rsid w:val="647D12DA"/>
    <w:rsid w:val="64FB113D"/>
    <w:rsid w:val="655B1FE0"/>
    <w:rsid w:val="656152C6"/>
    <w:rsid w:val="6587477F"/>
    <w:rsid w:val="658C3A08"/>
    <w:rsid w:val="65C031CA"/>
    <w:rsid w:val="65CE6852"/>
    <w:rsid w:val="661905AA"/>
    <w:rsid w:val="66267C04"/>
    <w:rsid w:val="663F505A"/>
    <w:rsid w:val="66EE5541"/>
    <w:rsid w:val="678F1183"/>
    <w:rsid w:val="67924660"/>
    <w:rsid w:val="682E28E2"/>
    <w:rsid w:val="68407834"/>
    <w:rsid w:val="686139AD"/>
    <w:rsid w:val="6883293E"/>
    <w:rsid w:val="688412AD"/>
    <w:rsid w:val="68EB1B71"/>
    <w:rsid w:val="68EE5593"/>
    <w:rsid w:val="69530BE4"/>
    <w:rsid w:val="69674FF3"/>
    <w:rsid w:val="698677F4"/>
    <w:rsid w:val="69E55911"/>
    <w:rsid w:val="6A436746"/>
    <w:rsid w:val="6A6C7940"/>
    <w:rsid w:val="6A6E7666"/>
    <w:rsid w:val="6AAD2300"/>
    <w:rsid w:val="6B351D0A"/>
    <w:rsid w:val="6B474EF5"/>
    <w:rsid w:val="6B4A448A"/>
    <w:rsid w:val="6BB26611"/>
    <w:rsid w:val="6C0A5AC5"/>
    <w:rsid w:val="6C560CAE"/>
    <w:rsid w:val="6C576495"/>
    <w:rsid w:val="6D903FF5"/>
    <w:rsid w:val="6DA955B8"/>
    <w:rsid w:val="6DE346AB"/>
    <w:rsid w:val="6DE5391A"/>
    <w:rsid w:val="6EFD1324"/>
    <w:rsid w:val="6F125A01"/>
    <w:rsid w:val="6F5A53AC"/>
    <w:rsid w:val="6FAC003D"/>
    <w:rsid w:val="6FE55E12"/>
    <w:rsid w:val="6FFB2E76"/>
    <w:rsid w:val="6FFF3E67"/>
    <w:rsid w:val="700046C4"/>
    <w:rsid w:val="708F6F7F"/>
    <w:rsid w:val="70A72702"/>
    <w:rsid w:val="70D94BD3"/>
    <w:rsid w:val="710B6BAC"/>
    <w:rsid w:val="71290DE0"/>
    <w:rsid w:val="71A768D5"/>
    <w:rsid w:val="71C34D91"/>
    <w:rsid w:val="71D17CAF"/>
    <w:rsid w:val="72DB435C"/>
    <w:rsid w:val="72E2613A"/>
    <w:rsid w:val="72F771F4"/>
    <w:rsid w:val="73934AD2"/>
    <w:rsid w:val="73C3376E"/>
    <w:rsid w:val="742A7349"/>
    <w:rsid w:val="74600FBD"/>
    <w:rsid w:val="74C07CAE"/>
    <w:rsid w:val="7501454E"/>
    <w:rsid w:val="750837F0"/>
    <w:rsid w:val="754758CF"/>
    <w:rsid w:val="75A55AE8"/>
    <w:rsid w:val="764F62AB"/>
    <w:rsid w:val="765C45EC"/>
    <w:rsid w:val="768A7619"/>
    <w:rsid w:val="772E1EBA"/>
    <w:rsid w:val="781926BC"/>
    <w:rsid w:val="786732E5"/>
    <w:rsid w:val="78915BE9"/>
    <w:rsid w:val="78B611AB"/>
    <w:rsid w:val="796D60A4"/>
    <w:rsid w:val="79A031D5"/>
    <w:rsid w:val="7A1525F7"/>
    <w:rsid w:val="7A4A42A1"/>
    <w:rsid w:val="7B420052"/>
    <w:rsid w:val="7BD06A28"/>
    <w:rsid w:val="7C3A7C0B"/>
    <w:rsid w:val="7C5248E4"/>
    <w:rsid w:val="7C566698"/>
    <w:rsid w:val="7C574A54"/>
    <w:rsid w:val="7C5866A3"/>
    <w:rsid w:val="7D7406BB"/>
    <w:rsid w:val="7DE94331"/>
    <w:rsid w:val="7E0E1A8A"/>
    <w:rsid w:val="7EAD5288"/>
    <w:rsid w:val="7ED7214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5354</Words>
  <Characters>6154</Characters>
  <Lines>219</Lines>
  <Paragraphs>61</Paragraphs>
  <TotalTime>4</TotalTime>
  <ScaleCrop>false</ScaleCrop>
  <LinksUpToDate>false</LinksUpToDate>
  <CharactersWithSpaces>6169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沈玉蓉</cp:lastModifiedBy>
  <dcterms:modified xsi:type="dcterms:W3CDTF">2025-09-18T01:23:53Z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eyJoZGlkIjoiNWZiNzgyYzc5M2U3OTBiNTZkYzNiNjU4NjZlNjg1MDUiLCJ1c2VySWQiOiIzNDY0MzQxNDkifQ==</vt:lpwstr>
  </property>
</Properties>
</file>