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F2" w:rsidRDefault="00273ECA">
      <w:pPr>
        <w:pStyle w:val="a7"/>
        <w:spacing w:before="0" w:beforeAutospacing="0" w:after="0" w:afterAutospacing="0" w:line="594" w:lineRule="exact"/>
        <w:jc w:val="center"/>
        <w:rPr>
          <w:rFonts w:ascii="Times New Roman" w:eastAsia="方正小标宋_GBK" w:hAnsi="Times New Roman" w:cs="Times New Roman" w:hint="default"/>
          <w:b/>
          <w:sz w:val="44"/>
          <w:szCs w:val="44"/>
          <w:shd w:val="clear" w:color="auto" w:fill="FFFFFF"/>
        </w:rPr>
      </w:pPr>
      <w:r>
        <w:rPr>
          <w:rFonts w:ascii="Times New Roman" w:eastAsia="方正小标宋_GBK" w:hAnsi="Times New Roman" w:cs="Times New Roman" w:hint="default"/>
          <w:b/>
          <w:sz w:val="44"/>
          <w:szCs w:val="44"/>
        </w:rPr>
        <w:t>垫江县三溪镇人民政府（本级）</w:t>
      </w:r>
      <w:r>
        <w:rPr>
          <w:rFonts w:ascii="Times New Roman" w:eastAsia="方正小标宋_GBK" w:hAnsi="Times New Roman" w:cs="Times New Roman" w:hint="default"/>
          <w:b/>
          <w:sz w:val="44"/>
          <w:szCs w:val="44"/>
          <w:shd w:val="clear" w:color="auto" w:fill="FFFFFF"/>
        </w:rPr>
        <w:t>2023</w:t>
      </w:r>
      <w:r>
        <w:rPr>
          <w:rFonts w:ascii="Times New Roman" w:eastAsia="方正小标宋_GBK" w:hAnsi="Times New Roman" w:cs="Times New Roman" w:hint="default"/>
          <w:b/>
          <w:sz w:val="44"/>
          <w:szCs w:val="44"/>
          <w:shd w:val="clear" w:color="auto" w:fill="FFFFFF"/>
        </w:rPr>
        <w:t>年度决算公开说明</w:t>
      </w:r>
    </w:p>
    <w:p w:rsidR="00535BF2" w:rsidRDefault="00535BF2">
      <w:pPr>
        <w:pStyle w:val="a7"/>
        <w:spacing w:before="0" w:beforeAutospacing="0" w:after="0" w:afterAutospacing="0" w:line="594" w:lineRule="exact"/>
        <w:jc w:val="center"/>
        <w:rPr>
          <w:rFonts w:ascii="Times New Roman" w:eastAsia="方正小标宋_GBK" w:hAnsi="Times New Roman" w:cs="Times New Roman" w:hint="default"/>
          <w:b/>
          <w:sz w:val="44"/>
          <w:szCs w:val="44"/>
          <w:shd w:val="clear" w:color="auto" w:fill="FFFFFF"/>
        </w:rPr>
      </w:pPr>
    </w:p>
    <w:p w:rsidR="00535BF2" w:rsidRDefault="00273ECA">
      <w:pPr>
        <w:pStyle w:val="a7"/>
        <w:shd w:val="clear" w:color="auto" w:fill="FFFFFF"/>
        <w:spacing w:before="0" w:beforeAutospacing="0" w:after="0" w:afterAutospacing="0" w:line="594" w:lineRule="exact"/>
        <w:rPr>
          <w:rFonts w:ascii="方正黑体_GBK" w:eastAsia="方正黑体_GBK" w:hAnsi="Times New Roman" w:cs="Times New Roman" w:hint="default"/>
          <w:b/>
        </w:rPr>
      </w:pPr>
      <w:r>
        <w:rPr>
          <w:rStyle w:val="a9"/>
          <w:rFonts w:ascii="方正黑体_GBK" w:eastAsia="方正黑体_GBK" w:hAnsi="Times New Roman" w:cs="Times New Roman"/>
          <w:b w:val="0"/>
          <w:shd w:val="clear" w:color="auto" w:fill="FFFFFF"/>
        </w:rPr>
        <w:t>一、部门基本情况</w:t>
      </w:r>
    </w:p>
    <w:p w:rsidR="00535BF2" w:rsidRDefault="00273ECA">
      <w:pPr>
        <w:pStyle w:val="a7"/>
        <w:shd w:val="clear" w:color="auto" w:fill="FFFFFF"/>
        <w:spacing w:before="0" w:beforeAutospacing="0" w:after="0" w:afterAutospacing="0" w:line="594" w:lineRule="exact"/>
        <w:ind w:firstLine="420"/>
        <w:rPr>
          <w:rFonts w:ascii="方正楷体_GBK" w:eastAsia="方正楷体_GBK" w:hAnsi="Times New Roman" w:cs="Times New Roman" w:hint="default"/>
          <w:b/>
        </w:rPr>
      </w:pPr>
      <w:r>
        <w:rPr>
          <w:rStyle w:val="a9"/>
          <w:rFonts w:ascii="方正楷体_GBK" w:eastAsia="方正楷体_GBK" w:hAnsi="Times New Roman" w:cs="Times New Roman"/>
          <w:b w:val="0"/>
          <w:shd w:val="clear" w:color="auto" w:fill="FFFFFF"/>
        </w:rPr>
        <w:t>（一）职能职责</w:t>
      </w:r>
    </w:p>
    <w:p w:rsidR="00535BF2" w:rsidRDefault="00273ECA">
      <w:pPr>
        <w:spacing w:line="594" w:lineRule="exact"/>
        <w:ind w:firstLineChars="200" w:firstLine="640"/>
        <w:jc w:val="both"/>
        <w:rPr>
          <w:rFonts w:ascii="Times New Roman" w:hAnsi="Times New Roman" w:cs="Times New Roman" w:hint="default"/>
        </w:rPr>
      </w:pPr>
      <w:r>
        <w:rPr>
          <w:rFonts w:ascii="Times New Roman" w:hAnsi="Times New Roman" w:cs="Times New Roman" w:hint="default"/>
        </w:rPr>
        <w:t>一是</w:t>
      </w:r>
      <w:r>
        <w:rPr>
          <w:rFonts w:ascii="Times New Roman" w:hAnsi="Times New Roman" w:cs="Times New Roman" w:hint="default"/>
          <w:color w:val="000000"/>
        </w:rPr>
        <w:t>加强基层党的建设。加强党的基层组织建设、夯实党在基层的执政根基，推动全面从严治党向基层延伸。</w:t>
      </w:r>
    </w:p>
    <w:p w:rsidR="00535BF2" w:rsidRDefault="00273ECA">
      <w:pPr>
        <w:pStyle w:val="a7"/>
        <w:shd w:val="clear" w:color="auto" w:fill="FFFFFF"/>
        <w:spacing w:before="0" w:beforeAutospacing="0" w:after="0" w:afterAutospacing="0" w:line="594" w:lineRule="exact"/>
        <w:ind w:firstLineChars="200" w:firstLine="640"/>
        <w:jc w:val="both"/>
        <w:rPr>
          <w:rFonts w:ascii="Times New Roman" w:hAnsi="Times New Roman" w:cs="Times New Roman" w:hint="default"/>
          <w:shd w:val="clear" w:color="auto" w:fill="FFFFFF"/>
        </w:rPr>
      </w:pPr>
      <w:r>
        <w:rPr>
          <w:rFonts w:ascii="Times New Roman" w:hAnsi="Times New Roman" w:cs="Times New Roman" w:hint="default"/>
          <w:shd w:val="clear" w:color="auto" w:fill="FFFFFF"/>
        </w:rPr>
        <w:t>二是</w:t>
      </w:r>
      <w:r>
        <w:rPr>
          <w:rFonts w:ascii="Times New Roman" w:hAnsi="Times New Roman" w:cs="Times New Roman" w:hint="default"/>
          <w:color w:val="000000"/>
          <w:shd w:val="clear" w:color="auto" w:fill="FFFFFF"/>
        </w:rPr>
        <w:t>强化服务管理职能。强化企业投资、规划建设、城镇管理、环境保护、安全生产、农业发展、农村经营管理、生态建设、防灾减灾、扶贫济困等方面的服务管理职能。</w:t>
      </w:r>
    </w:p>
    <w:p w:rsidR="00535BF2" w:rsidRDefault="00273ECA">
      <w:pPr>
        <w:pStyle w:val="a7"/>
        <w:shd w:val="clear" w:color="auto" w:fill="FFFFFF"/>
        <w:spacing w:before="0" w:beforeAutospacing="0" w:after="0" w:afterAutospacing="0" w:line="594" w:lineRule="exact"/>
        <w:ind w:firstLineChars="200" w:firstLine="640"/>
        <w:jc w:val="both"/>
        <w:rPr>
          <w:rFonts w:ascii="Times New Roman" w:hAnsi="Times New Roman" w:cs="Times New Roman" w:hint="default"/>
          <w:shd w:val="clear" w:color="auto" w:fill="FFFFFF"/>
        </w:rPr>
      </w:pPr>
      <w:r>
        <w:rPr>
          <w:rFonts w:ascii="Times New Roman" w:hAnsi="Times New Roman" w:cs="Times New Roman" w:hint="default"/>
          <w:shd w:val="clear" w:color="auto" w:fill="FFFFFF"/>
        </w:rPr>
        <w:t>三是</w:t>
      </w:r>
      <w:r>
        <w:rPr>
          <w:rFonts w:ascii="Times New Roman" w:hAnsi="Times New Roman" w:cs="Times New Roman" w:hint="default"/>
          <w:color w:val="000000"/>
          <w:shd w:val="clear" w:color="auto" w:fill="FFFFFF"/>
        </w:rPr>
        <w:t>提高审批服务便民化水平。推进审批服务标准化，着力提升</w:t>
      </w:r>
      <w:r>
        <w:rPr>
          <w:rFonts w:ascii="Times New Roman" w:hAnsi="Times New Roman" w:cs="Times New Roman" w:hint="default"/>
          <w:color w:val="000000"/>
          <w:shd w:val="clear" w:color="auto" w:fill="FFFFFF"/>
        </w:rPr>
        <w:t>“</w:t>
      </w:r>
      <w:r>
        <w:rPr>
          <w:rFonts w:ascii="Times New Roman" w:hAnsi="Times New Roman" w:cs="Times New Roman" w:hint="default"/>
          <w:color w:val="000000"/>
          <w:shd w:val="clear" w:color="auto" w:fill="FFFFFF"/>
        </w:rPr>
        <w:t>互联网</w:t>
      </w:r>
      <w:r>
        <w:rPr>
          <w:rFonts w:ascii="Times New Roman" w:hAnsi="Times New Roman" w:cs="Times New Roman" w:hint="default"/>
          <w:color w:val="000000"/>
          <w:shd w:val="clear" w:color="auto" w:fill="FFFFFF"/>
        </w:rPr>
        <w:t>+</w:t>
      </w:r>
      <w:r>
        <w:rPr>
          <w:rFonts w:ascii="Times New Roman" w:hAnsi="Times New Roman" w:cs="Times New Roman" w:hint="default"/>
          <w:color w:val="000000"/>
          <w:shd w:val="clear" w:color="auto" w:fill="FFFFFF"/>
        </w:rPr>
        <w:t>政务服务</w:t>
      </w:r>
      <w:r>
        <w:rPr>
          <w:rFonts w:ascii="Times New Roman" w:hAnsi="Times New Roman" w:cs="Times New Roman" w:hint="default"/>
          <w:color w:val="000000"/>
          <w:shd w:val="clear" w:color="auto" w:fill="FFFFFF"/>
        </w:rPr>
        <w:t>”</w:t>
      </w:r>
      <w:r>
        <w:rPr>
          <w:rFonts w:ascii="Times New Roman" w:hAnsi="Times New Roman" w:cs="Times New Roman" w:hint="default"/>
          <w:color w:val="000000"/>
          <w:shd w:val="clear" w:color="auto" w:fill="FFFFFF"/>
        </w:rPr>
        <w:t>能力。</w:t>
      </w:r>
    </w:p>
    <w:p w:rsidR="00535BF2" w:rsidRDefault="00273ECA">
      <w:pPr>
        <w:pStyle w:val="a7"/>
        <w:shd w:val="clear" w:color="auto" w:fill="FFFFFF"/>
        <w:spacing w:before="0" w:beforeAutospacing="0" w:after="0" w:afterAutospacing="0" w:line="594" w:lineRule="exact"/>
        <w:ind w:firstLineChars="200" w:firstLine="640"/>
        <w:jc w:val="both"/>
        <w:rPr>
          <w:rFonts w:ascii="Times New Roman" w:hAnsi="Times New Roman" w:cs="Times New Roman" w:hint="default"/>
          <w:color w:val="000000"/>
          <w:shd w:val="clear" w:color="auto" w:fill="FFFFFF"/>
        </w:rPr>
      </w:pPr>
      <w:r>
        <w:rPr>
          <w:rFonts w:ascii="Times New Roman" w:hAnsi="Times New Roman" w:cs="Times New Roman" w:hint="default"/>
          <w:shd w:val="clear" w:color="auto" w:fill="FFFFFF"/>
        </w:rPr>
        <w:t>四是</w:t>
      </w:r>
      <w:r>
        <w:rPr>
          <w:rFonts w:ascii="Times New Roman" w:hAnsi="Times New Roman" w:cs="Times New Roman" w:hint="default"/>
          <w:color w:val="000000"/>
          <w:shd w:val="clear" w:color="auto" w:fill="FFFFFF"/>
        </w:rPr>
        <w:t>推进综合行政执法。集中行使依法授权或委托的农林水利、规划建设、环境保护、卫生健康、市容环卫、文化旅游、民政管理、消防等领域的行政执法权。加强综合行政执法队伍建设，实行综合行政执法。</w:t>
      </w:r>
    </w:p>
    <w:p w:rsidR="00535BF2" w:rsidRDefault="00273ECA">
      <w:pPr>
        <w:pStyle w:val="a7"/>
        <w:shd w:val="clear" w:color="auto" w:fill="FFFFFF"/>
        <w:spacing w:before="0" w:beforeAutospacing="0" w:after="0" w:afterAutospacing="0" w:line="594" w:lineRule="exact"/>
        <w:ind w:firstLineChars="200" w:firstLine="640"/>
        <w:jc w:val="both"/>
        <w:rPr>
          <w:rFonts w:ascii="Times New Roman" w:hAnsi="Times New Roman" w:cs="Times New Roman" w:hint="default"/>
          <w:color w:val="000000"/>
          <w:shd w:val="clear" w:color="auto" w:fill="FFFFFF"/>
        </w:rPr>
      </w:pPr>
      <w:r>
        <w:rPr>
          <w:rFonts w:ascii="Times New Roman" w:hAnsi="Times New Roman" w:cs="Times New Roman" w:hint="default"/>
          <w:color w:val="000000"/>
          <w:shd w:val="clear" w:color="auto" w:fill="FFFFFF"/>
        </w:rPr>
        <w:t>具体设置及主要职责分别是：</w:t>
      </w:r>
    </w:p>
    <w:p w:rsidR="00535BF2" w:rsidRDefault="00273ECA">
      <w:pPr>
        <w:pStyle w:val="a7"/>
        <w:shd w:val="clear" w:color="auto" w:fill="FFFFFF"/>
        <w:spacing w:before="0" w:beforeAutospacing="0" w:after="0" w:afterAutospacing="0" w:line="594" w:lineRule="exact"/>
        <w:ind w:firstLineChars="200" w:firstLine="643"/>
        <w:jc w:val="both"/>
        <w:rPr>
          <w:rFonts w:ascii="Times New Roman" w:hAnsi="Times New Roman" w:cs="Times New Roman" w:hint="default"/>
          <w:color w:val="000000"/>
          <w:shd w:val="clear" w:color="auto" w:fill="FFFFFF"/>
        </w:rPr>
      </w:pPr>
      <w:r>
        <w:rPr>
          <w:rFonts w:ascii="Times New Roman" w:hAnsi="Times New Roman" w:cs="Times New Roman" w:hint="default"/>
          <w:b/>
          <w:bCs/>
          <w:color w:val="000000"/>
          <w:shd w:val="clear" w:color="auto" w:fill="FFFFFF"/>
        </w:rPr>
        <w:t>1.</w:t>
      </w:r>
      <w:r>
        <w:rPr>
          <w:rFonts w:ascii="Times New Roman" w:hAnsi="Times New Roman" w:cs="Times New Roman" w:hint="default"/>
          <w:b/>
          <w:bCs/>
          <w:color w:val="000000"/>
          <w:shd w:val="clear" w:color="auto" w:fill="FFFFFF"/>
        </w:rPr>
        <w:t>党政办公室。</w:t>
      </w:r>
      <w:r>
        <w:rPr>
          <w:rFonts w:ascii="Times New Roman" w:hAnsi="Times New Roman" w:cs="Times New Roman" w:hint="default"/>
          <w:color w:val="000000"/>
          <w:shd w:val="clear" w:color="auto" w:fill="FFFFFF"/>
        </w:rPr>
        <w:t>负责纪检、武装、政务公开等工作。负责机关文秘、会务、档案、保密、后勤服务等工作。负责牵头协调办理人大代表和政协委员的议案、提案、建议、意见。完成党委、政府交办的其他工作。</w:t>
      </w:r>
    </w:p>
    <w:p w:rsidR="00535BF2" w:rsidRDefault="00273ECA">
      <w:pPr>
        <w:pStyle w:val="a7"/>
        <w:shd w:val="clear" w:color="auto" w:fill="FFFFFF"/>
        <w:spacing w:before="0" w:beforeAutospacing="0" w:after="0" w:afterAutospacing="0" w:line="594" w:lineRule="exact"/>
        <w:ind w:firstLineChars="200" w:firstLine="643"/>
        <w:jc w:val="both"/>
        <w:rPr>
          <w:rFonts w:ascii="Times New Roman" w:hAnsi="Times New Roman" w:cs="Times New Roman" w:hint="default"/>
          <w:color w:val="000000"/>
          <w:shd w:val="clear" w:color="auto" w:fill="FFFFFF"/>
        </w:rPr>
      </w:pPr>
      <w:r>
        <w:rPr>
          <w:rFonts w:ascii="Times New Roman" w:hAnsi="Times New Roman" w:cs="Times New Roman" w:hint="default"/>
          <w:b/>
          <w:bCs/>
          <w:color w:val="000000"/>
          <w:shd w:val="clear" w:color="auto" w:fill="FFFFFF"/>
        </w:rPr>
        <w:lastRenderedPageBreak/>
        <w:t>2.</w:t>
      </w:r>
      <w:r>
        <w:rPr>
          <w:rFonts w:ascii="Times New Roman" w:hAnsi="Times New Roman" w:cs="Times New Roman" w:hint="default"/>
          <w:b/>
          <w:bCs/>
          <w:color w:val="000000"/>
          <w:shd w:val="clear" w:color="auto" w:fill="FFFFFF"/>
        </w:rPr>
        <w:t>党群工作办公室。</w:t>
      </w:r>
      <w:r>
        <w:rPr>
          <w:rFonts w:ascii="Times New Roman" w:hAnsi="Times New Roman" w:cs="Times New Roman" w:hint="default"/>
          <w:color w:val="000000"/>
          <w:shd w:val="clear" w:color="auto" w:fill="FFFFFF"/>
        </w:rPr>
        <w:t>负责党的建设、组织、宣传、统战、民宗侨台、机构编制、人事、绩效管理、群团、党务公开等相关工作。负责镇公共服务中心和村（社区）便民服务中心的监督和管理等工作。完成党委、政府交办的其他工作。</w:t>
      </w:r>
    </w:p>
    <w:p w:rsidR="00535BF2" w:rsidRDefault="00273ECA">
      <w:pPr>
        <w:pStyle w:val="a7"/>
        <w:shd w:val="clear" w:color="auto" w:fill="FFFFFF"/>
        <w:spacing w:before="0" w:beforeAutospacing="0" w:after="0" w:afterAutospacing="0" w:line="594" w:lineRule="exact"/>
        <w:ind w:firstLineChars="200" w:firstLine="643"/>
        <w:jc w:val="both"/>
        <w:rPr>
          <w:rFonts w:ascii="Times New Roman" w:hAnsi="Times New Roman" w:cs="Times New Roman" w:hint="default"/>
          <w:color w:val="000000"/>
          <w:shd w:val="clear" w:color="auto" w:fill="FFFFFF"/>
        </w:rPr>
      </w:pPr>
      <w:r>
        <w:rPr>
          <w:rFonts w:ascii="Times New Roman" w:hAnsi="Times New Roman" w:cs="Times New Roman" w:hint="default"/>
          <w:b/>
          <w:bCs/>
          <w:color w:val="000000"/>
          <w:shd w:val="clear" w:color="auto" w:fill="FFFFFF"/>
        </w:rPr>
        <w:t>3.</w:t>
      </w:r>
      <w:r>
        <w:rPr>
          <w:rFonts w:ascii="Times New Roman" w:hAnsi="Times New Roman" w:cs="Times New Roman" w:hint="default"/>
          <w:b/>
          <w:bCs/>
          <w:color w:val="000000"/>
          <w:shd w:val="clear" w:color="auto" w:fill="FFFFFF"/>
        </w:rPr>
        <w:t>人大办公室。</w:t>
      </w:r>
      <w:r>
        <w:rPr>
          <w:rFonts w:ascii="Times New Roman" w:hAnsi="Times New Roman" w:cs="Times New Roman" w:hint="default"/>
          <w:color w:val="000000"/>
          <w:shd w:val="clear" w:color="auto" w:fill="FFFFFF"/>
        </w:rPr>
        <w:t>负责镇人民代表大会、主席团履行法定职权的具体工作。组织人大代表视察、调研、评议等工作。完成党委、人大主席团交办的其他工作。</w:t>
      </w:r>
    </w:p>
    <w:p w:rsidR="00535BF2" w:rsidRDefault="00273ECA">
      <w:pPr>
        <w:pStyle w:val="a7"/>
        <w:shd w:val="clear" w:color="auto" w:fill="FFFFFF"/>
        <w:spacing w:before="0" w:beforeAutospacing="0" w:after="0" w:afterAutospacing="0" w:line="594" w:lineRule="exact"/>
        <w:ind w:firstLineChars="200" w:firstLine="643"/>
        <w:jc w:val="both"/>
        <w:rPr>
          <w:rFonts w:ascii="Times New Roman" w:hAnsi="Times New Roman" w:cs="Times New Roman" w:hint="default"/>
          <w:color w:val="000000"/>
          <w:shd w:val="clear" w:color="auto" w:fill="FFFFFF"/>
        </w:rPr>
      </w:pPr>
      <w:r>
        <w:rPr>
          <w:rFonts w:ascii="Times New Roman" w:hAnsi="Times New Roman" w:cs="Times New Roman" w:hint="default"/>
          <w:b/>
          <w:bCs/>
          <w:color w:val="000000"/>
          <w:shd w:val="clear" w:color="auto" w:fill="FFFFFF"/>
        </w:rPr>
        <w:t>4.</w:t>
      </w:r>
      <w:r>
        <w:rPr>
          <w:rFonts w:ascii="Times New Roman" w:hAnsi="Times New Roman" w:cs="Times New Roman" w:hint="default"/>
          <w:b/>
          <w:bCs/>
          <w:color w:val="000000"/>
          <w:shd w:val="clear" w:color="auto" w:fill="FFFFFF"/>
        </w:rPr>
        <w:t>经济发展办公室（挂统计办公室、农村经营管理办公室牌子）。</w:t>
      </w:r>
      <w:r>
        <w:rPr>
          <w:rFonts w:ascii="Times New Roman" w:hAnsi="Times New Roman" w:cs="Times New Roman" w:hint="default"/>
          <w:color w:val="000000"/>
          <w:shd w:val="clear" w:color="auto" w:fill="FFFFFF"/>
        </w:rPr>
        <w:t>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rsidR="00535BF2" w:rsidRDefault="00273ECA">
      <w:pPr>
        <w:pStyle w:val="a7"/>
        <w:shd w:val="clear" w:color="auto" w:fill="FFFFFF"/>
        <w:spacing w:before="0" w:beforeAutospacing="0" w:after="0" w:afterAutospacing="0" w:line="594" w:lineRule="exact"/>
        <w:ind w:firstLineChars="200" w:firstLine="643"/>
        <w:jc w:val="both"/>
        <w:rPr>
          <w:rFonts w:ascii="Times New Roman" w:hAnsi="Times New Roman" w:cs="Times New Roman" w:hint="default"/>
          <w:color w:val="000000"/>
          <w:shd w:val="clear" w:color="auto" w:fill="FFFFFF"/>
        </w:rPr>
      </w:pPr>
      <w:r>
        <w:rPr>
          <w:rFonts w:ascii="Times New Roman" w:hAnsi="Times New Roman" w:cs="Times New Roman" w:hint="default"/>
          <w:b/>
          <w:bCs/>
          <w:color w:val="000000"/>
          <w:shd w:val="clear" w:color="auto" w:fill="FFFFFF"/>
        </w:rPr>
        <w:t>5.</w:t>
      </w:r>
      <w:r>
        <w:rPr>
          <w:rFonts w:ascii="Times New Roman" w:hAnsi="Times New Roman" w:cs="Times New Roman" w:hint="default"/>
          <w:b/>
          <w:bCs/>
          <w:color w:val="000000"/>
          <w:shd w:val="clear" w:color="auto" w:fill="FFFFFF"/>
        </w:rPr>
        <w:t>财政办公室。</w:t>
      </w:r>
      <w:r>
        <w:rPr>
          <w:rFonts w:ascii="Times New Roman" w:hAnsi="Times New Roman" w:cs="Times New Roman" w:hint="default"/>
          <w:color w:val="000000"/>
          <w:shd w:val="clear" w:color="auto" w:fill="FFFFFF"/>
        </w:rPr>
        <w:t>贯彻财经方针政策，执行财政法规、财经制度。负责财政收支、预决算、总会计、惠农资金兑付、财政资金监督检查、绩效评价、农村财务管理等工作。负责机关财务管理、</w:t>
      </w:r>
      <w:r>
        <w:rPr>
          <w:rFonts w:ascii="Times New Roman" w:hAnsi="Times New Roman" w:cs="Times New Roman" w:hint="default"/>
          <w:color w:val="000000"/>
          <w:shd w:val="clear" w:color="auto" w:fill="FFFFFF"/>
        </w:rPr>
        <w:lastRenderedPageBreak/>
        <w:t>国有资产管理。负责机关、所属事业单位及村（社区）财务内部审计及其他专项审计等工作。完成党委、政府交办的其他工作。</w:t>
      </w:r>
    </w:p>
    <w:p w:rsidR="00535BF2" w:rsidRDefault="00273ECA">
      <w:pPr>
        <w:pStyle w:val="a7"/>
        <w:shd w:val="clear" w:color="auto" w:fill="FFFFFF"/>
        <w:spacing w:before="0" w:beforeAutospacing="0" w:after="0" w:afterAutospacing="0" w:line="594" w:lineRule="exact"/>
        <w:ind w:firstLineChars="200" w:firstLine="643"/>
        <w:jc w:val="both"/>
        <w:rPr>
          <w:rFonts w:ascii="Times New Roman" w:hAnsi="Times New Roman" w:cs="Times New Roman" w:hint="default"/>
          <w:color w:val="000000"/>
          <w:shd w:val="clear" w:color="auto" w:fill="FFFFFF"/>
        </w:rPr>
      </w:pPr>
      <w:r>
        <w:rPr>
          <w:rFonts w:ascii="Times New Roman" w:hAnsi="Times New Roman" w:cs="Times New Roman" w:hint="default"/>
          <w:b/>
          <w:bCs/>
          <w:color w:val="000000"/>
          <w:shd w:val="clear" w:color="auto" w:fill="FFFFFF"/>
        </w:rPr>
        <w:t>6.</w:t>
      </w:r>
      <w:r>
        <w:rPr>
          <w:rFonts w:ascii="Times New Roman" w:hAnsi="Times New Roman" w:cs="Times New Roman" w:hint="default"/>
          <w:b/>
          <w:bCs/>
          <w:color w:val="000000"/>
          <w:shd w:val="clear" w:color="auto" w:fill="FFFFFF"/>
        </w:rPr>
        <w:t>民政和社会事务办公室（挂卫生健康办公室牌子）。</w:t>
      </w:r>
      <w:r>
        <w:rPr>
          <w:rFonts w:ascii="Times New Roman" w:hAnsi="Times New Roman" w:cs="Times New Roman" w:hint="default"/>
          <w:color w:val="000000"/>
          <w:shd w:val="clear" w:color="auto" w:fill="FFFFFF"/>
        </w:rPr>
        <w:t>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rsidR="00535BF2" w:rsidRDefault="00273ECA">
      <w:pPr>
        <w:pStyle w:val="a7"/>
        <w:shd w:val="clear" w:color="auto" w:fill="FFFFFF"/>
        <w:spacing w:before="0" w:beforeAutospacing="0" w:after="0" w:afterAutospacing="0" w:line="594" w:lineRule="exact"/>
        <w:ind w:firstLineChars="200" w:firstLine="643"/>
        <w:jc w:val="both"/>
        <w:rPr>
          <w:rFonts w:ascii="Times New Roman" w:hAnsi="Times New Roman" w:cs="Times New Roman" w:hint="default"/>
          <w:color w:val="000000"/>
          <w:shd w:val="clear" w:color="auto" w:fill="FFFFFF"/>
        </w:rPr>
      </w:pPr>
      <w:r>
        <w:rPr>
          <w:rFonts w:ascii="Times New Roman" w:hAnsi="Times New Roman" w:cs="Times New Roman" w:hint="default"/>
          <w:b/>
          <w:bCs/>
          <w:color w:val="000000"/>
          <w:shd w:val="clear" w:color="auto" w:fill="FFFFFF"/>
        </w:rPr>
        <w:t>7.</w:t>
      </w:r>
      <w:r>
        <w:rPr>
          <w:rFonts w:ascii="Times New Roman" w:hAnsi="Times New Roman" w:cs="Times New Roman" w:hint="default"/>
          <w:b/>
          <w:bCs/>
          <w:color w:val="000000"/>
          <w:shd w:val="clear" w:color="auto" w:fill="FFFFFF"/>
        </w:rPr>
        <w:t>平安建设办公室。</w:t>
      </w:r>
      <w:r>
        <w:rPr>
          <w:rFonts w:ascii="Times New Roman" w:hAnsi="Times New Roman" w:cs="Times New Roman" w:hint="default"/>
          <w:color w:val="000000"/>
          <w:shd w:val="clear" w:color="auto" w:fill="FFFFFF"/>
        </w:rPr>
        <w:t>负责普法教育、防邪、禁毒、综治、信访、维稳等工作。负责基层民间矛盾纠纷调解工作。负责高铁沿线护路管理工作。组织、指导、协调、检查、督促辖区内各基层组织和企事业单位的社会治安综合治理等工作。完成党委、政府交办的其他工作。</w:t>
      </w:r>
    </w:p>
    <w:p w:rsidR="00535BF2" w:rsidRDefault="00273ECA">
      <w:pPr>
        <w:pStyle w:val="a7"/>
        <w:shd w:val="clear" w:color="auto" w:fill="FFFFFF"/>
        <w:spacing w:before="0" w:beforeAutospacing="0" w:after="0" w:afterAutospacing="0" w:line="594" w:lineRule="exact"/>
        <w:ind w:firstLineChars="200" w:firstLine="643"/>
        <w:jc w:val="both"/>
        <w:rPr>
          <w:rFonts w:ascii="Times New Roman" w:hAnsi="Times New Roman" w:cs="Times New Roman" w:hint="default"/>
          <w:color w:val="000000"/>
          <w:shd w:val="clear" w:color="auto" w:fill="FFFFFF"/>
        </w:rPr>
      </w:pPr>
      <w:r>
        <w:rPr>
          <w:rFonts w:ascii="Times New Roman" w:hAnsi="Times New Roman" w:cs="Times New Roman" w:hint="default"/>
          <w:b/>
          <w:bCs/>
          <w:color w:val="000000"/>
          <w:shd w:val="clear" w:color="auto" w:fill="FFFFFF"/>
        </w:rPr>
        <w:t>8.</w:t>
      </w:r>
      <w:r>
        <w:rPr>
          <w:rFonts w:ascii="Times New Roman" w:hAnsi="Times New Roman" w:cs="Times New Roman" w:hint="default"/>
          <w:b/>
          <w:bCs/>
          <w:color w:val="000000"/>
          <w:shd w:val="clear" w:color="auto" w:fill="FFFFFF"/>
        </w:rPr>
        <w:t>规划建设管理环保办公室。</w:t>
      </w:r>
      <w:r>
        <w:rPr>
          <w:rFonts w:ascii="Times New Roman" w:hAnsi="Times New Roman" w:cs="Times New Roman" w:hint="default"/>
          <w:color w:val="000000"/>
          <w:shd w:val="clear" w:color="auto" w:fill="FFFFFF"/>
        </w:rPr>
        <w:t>负责承担辖区内规划、建设、市政、生态环境保护等综合管理职责。协助规划国土管理部门履行规划国土管理职能，负责在原宅基地上修建农房的建设规划许可，负责辖区内规划实施的监督检查。协助规划国土管理部门做</w:t>
      </w:r>
      <w:r>
        <w:rPr>
          <w:rFonts w:ascii="Times New Roman" w:hAnsi="Times New Roman" w:cs="Times New Roman" w:hint="default"/>
          <w:color w:val="000000"/>
          <w:shd w:val="clear" w:color="auto" w:fill="FFFFFF"/>
        </w:rPr>
        <w:lastRenderedPageBreak/>
        <w:t>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rsidR="00535BF2" w:rsidRDefault="00273ECA">
      <w:pPr>
        <w:pStyle w:val="a7"/>
        <w:shd w:val="clear" w:color="auto" w:fill="FFFFFF"/>
        <w:spacing w:before="0" w:beforeAutospacing="0" w:after="0" w:afterAutospacing="0" w:line="594" w:lineRule="exact"/>
        <w:ind w:firstLineChars="200" w:firstLine="643"/>
        <w:jc w:val="both"/>
        <w:rPr>
          <w:rFonts w:ascii="Times New Roman" w:hAnsi="Times New Roman" w:cs="Times New Roman" w:hint="default"/>
          <w:color w:val="000000"/>
          <w:shd w:val="clear" w:color="auto" w:fill="FFFFFF"/>
        </w:rPr>
      </w:pPr>
      <w:r>
        <w:rPr>
          <w:rFonts w:ascii="Times New Roman" w:hAnsi="Times New Roman" w:cs="Times New Roman" w:hint="default"/>
          <w:b/>
          <w:bCs/>
          <w:color w:val="000000"/>
          <w:shd w:val="clear" w:color="auto" w:fill="FFFFFF"/>
        </w:rPr>
        <w:t>9.</w:t>
      </w:r>
      <w:r>
        <w:rPr>
          <w:rFonts w:ascii="Times New Roman" w:hAnsi="Times New Roman" w:cs="Times New Roman" w:hint="default"/>
          <w:b/>
          <w:bCs/>
          <w:color w:val="000000"/>
          <w:shd w:val="clear" w:color="auto" w:fill="FFFFFF"/>
        </w:rPr>
        <w:t>应急管理办公室。</w:t>
      </w:r>
      <w:r>
        <w:rPr>
          <w:rFonts w:ascii="Times New Roman" w:hAnsi="Times New Roman" w:cs="Times New Roman" w:hint="default"/>
          <w:color w:val="000000"/>
          <w:shd w:val="clear" w:color="auto" w:fill="FFFFFF"/>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rsidR="00535BF2" w:rsidRDefault="00273ECA">
      <w:pPr>
        <w:pStyle w:val="a7"/>
        <w:shd w:val="clear" w:color="auto" w:fill="FFFFFF"/>
        <w:spacing w:before="0" w:beforeAutospacing="0" w:after="0" w:afterAutospacing="0" w:line="594" w:lineRule="exact"/>
        <w:ind w:firstLine="420"/>
        <w:rPr>
          <w:rFonts w:ascii="Times New Roman" w:hAnsi="Times New Roman" w:cs="Times New Roman" w:hint="default"/>
          <w:color w:val="000000"/>
          <w:shd w:val="clear" w:color="auto" w:fill="FFFFFF"/>
        </w:rPr>
      </w:pPr>
      <w:r>
        <w:rPr>
          <w:rFonts w:ascii="Times New Roman" w:hAnsi="Times New Roman" w:cs="Times New Roman" w:hint="default"/>
          <w:b/>
          <w:bCs/>
          <w:color w:val="000000"/>
          <w:shd w:val="clear" w:color="auto" w:fill="FFFFFF"/>
        </w:rPr>
        <w:t>10.</w:t>
      </w:r>
      <w:r>
        <w:rPr>
          <w:rFonts w:ascii="Times New Roman" w:hAnsi="Times New Roman" w:cs="Times New Roman" w:hint="default"/>
          <w:b/>
          <w:bCs/>
          <w:color w:val="000000"/>
          <w:shd w:val="clear" w:color="auto" w:fill="FFFFFF"/>
        </w:rPr>
        <w:t>综合行政执法办公室。</w:t>
      </w:r>
      <w:r>
        <w:rPr>
          <w:rFonts w:ascii="Times New Roman" w:hAnsi="Times New Roman" w:cs="Times New Roman" w:hint="default"/>
          <w:color w:val="000000"/>
          <w:shd w:val="clear" w:color="auto" w:fill="FFFFFF"/>
        </w:rPr>
        <w:t>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rsidR="00535BF2" w:rsidRDefault="00273ECA">
      <w:pPr>
        <w:pStyle w:val="a7"/>
        <w:shd w:val="clear" w:color="auto" w:fill="FFFFFF"/>
        <w:spacing w:before="0" w:beforeAutospacing="0" w:after="0" w:afterAutospacing="0" w:line="594" w:lineRule="exact"/>
        <w:ind w:firstLine="420"/>
        <w:rPr>
          <w:rStyle w:val="a9"/>
          <w:rFonts w:ascii="方正楷体_GBK" w:eastAsia="方正楷体_GBK" w:hint="default"/>
          <w:shd w:val="clear" w:color="auto" w:fill="FFFFFF"/>
        </w:rPr>
      </w:pPr>
      <w:r>
        <w:rPr>
          <w:rStyle w:val="a9"/>
          <w:rFonts w:ascii="方正楷体_GBK" w:eastAsia="方正楷体_GBK" w:hAnsi="Times New Roman" w:cs="Times New Roman" w:hint="default"/>
          <w:b w:val="0"/>
          <w:shd w:val="clear" w:color="auto" w:fill="FFFFFF"/>
        </w:rPr>
        <w:t>（二）机构设置</w:t>
      </w:r>
    </w:p>
    <w:p w:rsidR="00535BF2" w:rsidRDefault="00273ECA">
      <w:pPr>
        <w:pStyle w:val="a7"/>
        <w:shd w:val="clear" w:color="auto" w:fill="FFFFFF"/>
        <w:spacing w:before="0" w:beforeAutospacing="0" w:after="0" w:afterAutospacing="0" w:line="594" w:lineRule="exact"/>
        <w:ind w:firstLineChars="200" w:firstLine="640"/>
        <w:rPr>
          <w:rFonts w:ascii="Times New Roman" w:hAnsi="Times New Roman" w:cs="Times New Roman" w:hint="default"/>
        </w:rPr>
      </w:pPr>
      <w:r>
        <w:rPr>
          <w:rFonts w:ascii="Times New Roman" w:hAnsi="Times New Roman" w:cs="Times New Roman" w:hint="default"/>
          <w:color w:val="000000"/>
          <w:shd w:val="clear" w:color="auto" w:fill="FFFFFF"/>
        </w:rPr>
        <w:t>垫江县三溪镇共设置</w:t>
      </w:r>
      <w:r>
        <w:rPr>
          <w:rFonts w:ascii="Times New Roman" w:hAnsi="Times New Roman" w:cs="Times New Roman" w:hint="default"/>
          <w:color w:val="000000"/>
          <w:shd w:val="clear" w:color="auto" w:fill="FFFFFF"/>
        </w:rPr>
        <w:t>10</w:t>
      </w:r>
      <w:r>
        <w:rPr>
          <w:rFonts w:ascii="Times New Roman" w:hAnsi="Times New Roman" w:cs="Times New Roman" w:hint="default"/>
          <w:color w:val="000000"/>
          <w:shd w:val="clear" w:color="auto" w:fill="FFFFFF"/>
        </w:rPr>
        <w:t>个综合办事机构</w:t>
      </w:r>
      <w:r>
        <w:rPr>
          <w:rFonts w:ascii="Times New Roman" w:hAnsi="Times New Roman" w:cs="Times New Roman" w:hint="default"/>
          <w:color w:val="000000"/>
          <w:shd w:val="clear" w:color="auto" w:fill="FFFFFF"/>
        </w:rPr>
        <w:t>:</w:t>
      </w:r>
      <w:r>
        <w:rPr>
          <w:rFonts w:ascii="Times New Roman" w:hAnsi="Times New Roman" w:cs="Times New Roman" w:hint="default"/>
          <w:color w:val="000000"/>
          <w:shd w:val="clear" w:color="auto" w:fill="FFFFFF"/>
        </w:rPr>
        <w:t>党政办公室、党群工作办公室、人大办公室、经济发展办公室（挂统计办公室、农村经营管理办公室牌子）、财政办公室、民政和社会事务办公（卫生健康办公室牌子）、平安建设办公室、规划建设管理环保办公室、应急管理办公室、综合行政执法办公室。</w:t>
      </w:r>
    </w:p>
    <w:p w:rsidR="00535BF2" w:rsidRDefault="00273ECA">
      <w:pPr>
        <w:pStyle w:val="a7"/>
        <w:shd w:val="clear" w:color="auto" w:fill="FFFFFF"/>
        <w:spacing w:before="0" w:beforeAutospacing="0" w:after="0" w:afterAutospacing="0" w:line="594" w:lineRule="exact"/>
        <w:ind w:firstLineChars="200" w:firstLine="640"/>
        <w:rPr>
          <w:rStyle w:val="a9"/>
          <w:rFonts w:ascii="Times New Roman" w:eastAsia="黑体" w:hAnsi="Times New Roman" w:cs="Times New Roman" w:hint="default"/>
          <w:b w:val="0"/>
          <w:shd w:val="clear" w:color="auto" w:fill="FFFFFF"/>
        </w:rPr>
      </w:pPr>
      <w:r>
        <w:rPr>
          <w:rStyle w:val="a9"/>
          <w:rFonts w:ascii="Times New Roman" w:eastAsia="黑体" w:hAnsi="Times New Roman" w:cs="Times New Roman" w:hint="default"/>
          <w:b w:val="0"/>
          <w:shd w:val="clear" w:color="auto" w:fill="FFFFFF"/>
        </w:rPr>
        <w:t>二、部门决算情况说明</w:t>
      </w:r>
    </w:p>
    <w:p w:rsidR="00535BF2" w:rsidRDefault="00273ECA">
      <w:pPr>
        <w:pStyle w:val="a7"/>
        <w:shd w:val="clear" w:color="auto" w:fill="FFFFFF"/>
        <w:spacing w:before="0" w:beforeAutospacing="0" w:after="0" w:afterAutospacing="0" w:line="594" w:lineRule="exact"/>
        <w:ind w:firstLine="420"/>
        <w:rPr>
          <w:rStyle w:val="a9"/>
          <w:rFonts w:ascii="方正楷体_GBK" w:eastAsia="方正楷体_GBK" w:hint="default"/>
          <w:b w:val="0"/>
        </w:rPr>
      </w:pPr>
      <w:r>
        <w:rPr>
          <w:rStyle w:val="a9"/>
          <w:rFonts w:ascii="方正楷体_GBK" w:eastAsia="方正楷体_GBK"/>
          <w:b w:val="0"/>
        </w:rPr>
        <w:t>（一）收入支出决算总体情况说明</w:t>
      </w:r>
    </w:p>
    <w:p w:rsidR="00535BF2" w:rsidRDefault="00273ECA">
      <w:pPr>
        <w:pStyle w:val="a7"/>
        <w:shd w:val="clear" w:color="auto" w:fill="FFFFFF"/>
        <w:spacing w:before="0" w:beforeAutospacing="0" w:after="0" w:afterAutospacing="0" w:line="594" w:lineRule="exact"/>
        <w:ind w:firstLineChars="200" w:firstLine="643"/>
        <w:rPr>
          <w:rFonts w:ascii="Times New Roman" w:hAnsi="Times New Roman" w:cs="Times New Roman" w:hint="default"/>
        </w:rPr>
      </w:pPr>
      <w:r>
        <w:rPr>
          <w:rStyle w:val="a9"/>
          <w:rFonts w:ascii="Times New Roman" w:hAnsi="Times New Roman" w:cs="Times New Roman" w:hint="default"/>
          <w:shd w:val="clear" w:color="auto" w:fill="FFFFFF"/>
        </w:rPr>
        <w:t>1.</w:t>
      </w:r>
      <w:r>
        <w:rPr>
          <w:rStyle w:val="a9"/>
          <w:rFonts w:ascii="Times New Roman" w:hAnsi="Times New Roman" w:cs="Times New Roman" w:hint="default"/>
          <w:shd w:val="clear" w:color="auto" w:fill="FFFFFF"/>
        </w:rPr>
        <w:t>总体情况。</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年度收入总计</w:t>
      </w:r>
      <w:r>
        <w:rPr>
          <w:rFonts w:ascii="Times New Roman" w:hAnsi="Times New Roman" w:cs="Times New Roman" w:hint="default"/>
          <w:shd w:val="clear" w:color="auto" w:fill="FFFFFF"/>
        </w:rPr>
        <w:t>2818.61</w:t>
      </w:r>
      <w:r>
        <w:rPr>
          <w:rFonts w:ascii="Times New Roman" w:hAnsi="Times New Roman" w:cs="Times New Roman" w:hint="default"/>
          <w:shd w:val="clear" w:color="auto" w:fill="FFFFFF"/>
        </w:rPr>
        <w:t>万元，支出总计</w:t>
      </w:r>
      <w:r>
        <w:rPr>
          <w:rFonts w:ascii="Times New Roman" w:hAnsi="Times New Roman" w:cs="Times New Roman" w:hint="default"/>
        </w:rPr>
        <w:t>2818.61</w:t>
      </w:r>
      <w:r>
        <w:rPr>
          <w:rFonts w:ascii="Times New Roman" w:hAnsi="Times New Roman" w:cs="Times New Roman" w:hint="default"/>
          <w:shd w:val="clear" w:color="auto" w:fill="FFFFFF"/>
        </w:rPr>
        <w:t>万元。收支较上年决算数减少</w:t>
      </w:r>
      <w:r>
        <w:rPr>
          <w:rFonts w:ascii="Times New Roman" w:hAnsi="Times New Roman" w:cs="Times New Roman" w:hint="default"/>
          <w:shd w:val="clear" w:color="auto" w:fill="FFFFFF"/>
        </w:rPr>
        <w:t>1520.41</w:t>
      </w:r>
      <w:r>
        <w:rPr>
          <w:rFonts w:ascii="Times New Roman" w:hAnsi="Times New Roman" w:cs="Times New Roman" w:hint="default"/>
          <w:shd w:val="clear" w:color="auto" w:fill="FFFFFF"/>
        </w:rPr>
        <w:t>万元，下降</w:t>
      </w:r>
      <w:r>
        <w:rPr>
          <w:rFonts w:ascii="Times New Roman" w:hAnsi="Times New Roman" w:cs="Times New Roman" w:hint="default"/>
          <w:shd w:val="clear" w:color="auto" w:fill="FFFFFF"/>
        </w:rPr>
        <w:t>35.04%</w:t>
      </w:r>
      <w:r>
        <w:rPr>
          <w:rFonts w:ascii="Times New Roman" w:hAnsi="Times New Roman" w:cs="Times New Roman" w:hint="default"/>
          <w:shd w:val="clear" w:color="auto" w:fill="FFFFFF"/>
        </w:rPr>
        <w:t>，主要原因是</w:t>
      </w:r>
      <w:r>
        <w:rPr>
          <w:rFonts w:ascii="Times New Roman" w:hAnsi="Times New Roman" w:cs="Times New Roman" w:hint="default"/>
          <w:color w:val="000000"/>
          <w:shd w:val="clear" w:color="auto" w:fill="FFFFFF"/>
        </w:rPr>
        <w:t>2022</w:t>
      </w:r>
      <w:r>
        <w:rPr>
          <w:rFonts w:ascii="Times New Roman" w:hAnsi="Times New Roman" w:cs="Times New Roman" w:hint="default"/>
          <w:color w:val="000000"/>
          <w:shd w:val="clear" w:color="auto" w:fill="FFFFFF"/>
        </w:rPr>
        <w:t>年为乡镇汇总录入表，包含</w:t>
      </w:r>
      <w:r>
        <w:rPr>
          <w:rFonts w:ascii="Times New Roman" w:hAnsi="Times New Roman" w:cs="Times New Roman" w:hint="default"/>
          <w:color w:val="000000"/>
          <w:shd w:val="clear" w:color="auto" w:fill="FFFFFF"/>
        </w:rPr>
        <w:t>5</w:t>
      </w:r>
      <w:r>
        <w:rPr>
          <w:rFonts w:ascii="Times New Roman" w:hAnsi="Times New Roman" w:cs="Times New Roman" w:hint="default"/>
          <w:color w:val="000000"/>
          <w:shd w:val="clear" w:color="auto" w:fill="FFFFFF"/>
        </w:rPr>
        <w:t>个事业站所：文化服务中心、劳动就业和社会保障服务所、退役军人服务站、综合行政执法大队、农业服务中心。</w:t>
      </w:r>
      <w:r>
        <w:rPr>
          <w:rFonts w:ascii="Times New Roman" w:hAnsi="Times New Roman" w:cs="Times New Roman" w:hint="default"/>
          <w:color w:val="000000"/>
          <w:shd w:val="clear" w:color="auto" w:fill="FFFFFF"/>
        </w:rPr>
        <w:t>2023</w:t>
      </w:r>
      <w:r>
        <w:rPr>
          <w:rFonts w:ascii="Times New Roman" w:hAnsi="Times New Roman" w:cs="Times New Roman" w:hint="default"/>
          <w:color w:val="000000"/>
          <w:shd w:val="clear" w:color="auto" w:fill="FFFFFF"/>
        </w:rPr>
        <w:t>年为新增二级预算单位。</w:t>
      </w:r>
    </w:p>
    <w:p w:rsidR="00535BF2" w:rsidRDefault="00273ECA">
      <w:pPr>
        <w:pStyle w:val="a7"/>
        <w:snapToGrid w:val="0"/>
        <w:spacing w:before="0" w:beforeAutospacing="0" w:after="0" w:afterAutospacing="0" w:line="594" w:lineRule="exact"/>
        <w:ind w:firstLineChars="200" w:firstLine="643"/>
        <w:jc w:val="both"/>
        <w:rPr>
          <w:rFonts w:ascii="Times New Roman" w:hAnsi="Times New Roman" w:cs="Times New Roman" w:hint="default"/>
          <w:shd w:val="clear" w:color="auto" w:fill="FFFFFF"/>
        </w:rPr>
      </w:pPr>
      <w:r>
        <w:rPr>
          <w:rStyle w:val="a9"/>
          <w:rFonts w:ascii="Times New Roman" w:hAnsi="Times New Roman" w:cs="Times New Roman" w:hint="default"/>
          <w:shd w:val="clear" w:color="auto" w:fill="FFFFFF"/>
        </w:rPr>
        <w:t>2.</w:t>
      </w:r>
      <w:r>
        <w:rPr>
          <w:rStyle w:val="a9"/>
          <w:rFonts w:ascii="Times New Roman" w:hAnsi="Times New Roman" w:cs="Times New Roman" w:hint="default"/>
          <w:shd w:val="clear" w:color="auto" w:fill="FFFFFF"/>
        </w:rPr>
        <w:t>收入情况。</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年度收入合计</w:t>
      </w:r>
      <w:r>
        <w:rPr>
          <w:rFonts w:ascii="Times New Roman" w:hAnsi="Times New Roman" w:cs="Times New Roman" w:hint="default"/>
          <w:shd w:val="clear" w:color="auto" w:fill="FFFFFF"/>
        </w:rPr>
        <w:t>2534.40</w:t>
      </w:r>
      <w:r>
        <w:rPr>
          <w:rFonts w:ascii="Times New Roman" w:hAnsi="Times New Roman" w:cs="Times New Roman" w:hint="default"/>
          <w:shd w:val="clear" w:color="auto" w:fill="FFFFFF"/>
        </w:rPr>
        <w:t>万元，较上年决算数减少</w:t>
      </w:r>
      <w:r>
        <w:rPr>
          <w:rFonts w:ascii="Times New Roman" w:hAnsi="Times New Roman" w:cs="Times New Roman" w:hint="default"/>
          <w:shd w:val="clear" w:color="auto" w:fill="FFFFFF"/>
        </w:rPr>
        <w:t>1145.96</w:t>
      </w:r>
      <w:r>
        <w:rPr>
          <w:rFonts w:ascii="Times New Roman" w:hAnsi="Times New Roman" w:cs="Times New Roman" w:hint="default"/>
          <w:shd w:val="clear" w:color="auto" w:fill="FFFFFF"/>
        </w:rPr>
        <w:t>万元，下降</w:t>
      </w:r>
      <w:r>
        <w:rPr>
          <w:rFonts w:ascii="Times New Roman" w:hAnsi="Times New Roman" w:cs="Times New Roman" w:hint="default"/>
          <w:shd w:val="clear" w:color="auto" w:fill="FFFFFF"/>
        </w:rPr>
        <w:t>31.14%</w:t>
      </w:r>
      <w:r>
        <w:rPr>
          <w:rFonts w:ascii="Times New Roman" w:hAnsi="Times New Roman" w:cs="Times New Roman" w:hint="default"/>
          <w:shd w:val="clear" w:color="auto" w:fill="FFFFFF"/>
        </w:rPr>
        <w:t>，主要原因是</w:t>
      </w:r>
      <w:r>
        <w:rPr>
          <w:rFonts w:ascii="Times New Roman" w:hAnsi="Times New Roman" w:cs="Times New Roman" w:hint="default"/>
          <w:color w:val="000000"/>
          <w:shd w:val="clear" w:color="auto" w:fill="FFFFFF"/>
        </w:rPr>
        <w:t xml:space="preserve"> 2022</w:t>
      </w:r>
      <w:r>
        <w:rPr>
          <w:rFonts w:ascii="Times New Roman" w:hAnsi="Times New Roman" w:cs="Times New Roman" w:hint="default"/>
          <w:color w:val="000000"/>
          <w:shd w:val="clear" w:color="auto" w:fill="FFFFFF"/>
        </w:rPr>
        <w:t>年为乡镇汇总录入表，包含</w:t>
      </w:r>
      <w:r>
        <w:rPr>
          <w:rFonts w:ascii="Times New Roman" w:hAnsi="Times New Roman" w:cs="Times New Roman" w:hint="default"/>
          <w:color w:val="000000"/>
          <w:shd w:val="clear" w:color="auto" w:fill="FFFFFF"/>
        </w:rPr>
        <w:t>5</w:t>
      </w:r>
      <w:r>
        <w:rPr>
          <w:rFonts w:ascii="Times New Roman" w:hAnsi="Times New Roman" w:cs="Times New Roman" w:hint="default"/>
          <w:color w:val="000000"/>
          <w:shd w:val="clear" w:color="auto" w:fill="FFFFFF"/>
        </w:rPr>
        <w:t>个事业站所：文化服务中心、劳动就业和社会保障服务所、退役军人服务站、综合行政执法大队、农业服务中心。</w:t>
      </w:r>
      <w:r>
        <w:rPr>
          <w:rFonts w:ascii="Times New Roman" w:hAnsi="Times New Roman" w:cs="Times New Roman" w:hint="default"/>
          <w:color w:val="000000"/>
          <w:shd w:val="clear" w:color="auto" w:fill="FFFFFF"/>
        </w:rPr>
        <w:t>2023</w:t>
      </w:r>
      <w:r>
        <w:rPr>
          <w:rFonts w:ascii="Times New Roman" w:hAnsi="Times New Roman" w:cs="Times New Roman" w:hint="default"/>
          <w:color w:val="000000"/>
          <w:shd w:val="clear" w:color="auto" w:fill="FFFFFF"/>
        </w:rPr>
        <w:t>年为新增二级预算单位。</w:t>
      </w:r>
      <w:r>
        <w:rPr>
          <w:rFonts w:ascii="Times New Roman" w:hAnsi="Times New Roman" w:cs="Times New Roman" w:hint="default"/>
          <w:shd w:val="clear" w:color="auto" w:fill="FFFFFF"/>
        </w:rPr>
        <w:t>其中：财政拨款收入</w:t>
      </w:r>
      <w:r>
        <w:rPr>
          <w:rFonts w:ascii="Times New Roman" w:hAnsi="Times New Roman" w:cs="Times New Roman" w:hint="default"/>
        </w:rPr>
        <w:t>2534.40</w:t>
      </w:r>
      <w:r>
        <w:rPr>
          <w:rFonts w:ascii="Times New Roman" w:hAnsi="Times New Roman" w:cs="Times New Roman" w:hint="default"/>
          <w:shd w:val="clear" w:color="auto" w:fill="FFFFFF"/>
        </w:rPr>
        <w:t>万元，占</w:t>
      </w:r>
      <w:r>
        <w:rPr>
          <w:rFonts w:ascii="Times New Roman" w:hAnsi="Times New Roman" w:cs="Times New Roman" w:hint="default"/>
        </w:rPr>
        <w:t>100.0</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；事业收入</w:t>
      </w:r>
      <w:r>
        <w:rPr>
          <w:rFonts w:ascii="Times New Roman" w:hAnsi="Times New Roman" w:cs="Times New Roman" w:hint="default"/>
        </w:rPr>
        <w:t>0</w:t>
      </w:r>
      <w:r>
        <w:rPr>
          <w:rFonts w:ascii="Times New Roman" w:hAnsi="Times New Roman" w:cs="Times New Roman" w:hint="default"/>
          <w:shd w:val="clear" w:color="auto" w:fill="FFFFFF"/>
        </w:rPr>
        <w:t>万元，占</w:t>
      </w:r>
      <w:r>
        <w:rPr>
          <w:rFonts w:ascii="Times New Roman" w:hAnsi="Times New Roman" w:cs="Times New Roman" w:hint="default"/>
          <w:shd w:val="clear" w:color="auto" w:fill="FFFFFF"/>
        </w:rPr>
        <w:t>0%</w:t>
      </w:r>
      <w:r>
        <w:rPr>
          <w:rFonts w:ascii="Times New Roman" w:hAnsi="Times New Roman" w:cs="Times New Roman" w:hint="default"/>
          <w:shd w:val="clear" w:color="auto" w:fill="FFFFFF"/>
        </w:rPr>
        <w:t>；经营收入</w:t>
      </w:r>
      <w:r>
        <w:rPr>
          <w:rFonts w:ascii="Times New Roman" w:hAnsi="Times New Roman" w:cs="Times New Roman" w:hint="default"/>
        </w:rPr>
        <w:t>0</w:t>
      </w:r>
      <w:r>
        <w:rPr>
          <w:rFonts w:ascii="Times New Roman" w:hAnsi="Times New Roman" w:cs="Times New Roman" w:hint="default"/>
          <w:shd w:val="clear" w:color="auto" w:fill="FFFFFF"/>
        </w:rPr>
        <w:t>万元，占</w:t>
      </w:r>
      <w:r>
        <w:rPr>
          <w:rFonts w:ascii="Times New Roman" w:hAnsi="Times New Roman" w:cs="Times New Roman" w:hint="default"/>
          <w:shd w:val="clear" w:color="auto" w:fill="FFFFFF"/>
        </w:rPr>
        <w:t>0%</w:t>
      </w:r>
      <w:r>
        <w:rPr>
          <w:rFonts w:ascii="Times New Roman" w:hAnsi="Times New Roman" w:cs="Times New Roman" w:hint="default"/>
          <w:shd w:val="clear" w:color="auto" w:fill="FFFFFF"/>
        </w:rPr>
        <w:t>；其他收入</w:t>
      </w:r>
      <w:r>
        <w:rPr>
          <w:rFonts w:ascii="Times New Roman" w:hAnsi="Times New Roman" w:cs="Times New Roman" w:hint="default"/>
        </w:rPr>
        <w:t>0</w:t>
      </w:r>
      <w:r>
        <w:rPr>
          <w:rFonts w:ascii="Times New Roman" w:hAnsi="Times New Roman" w:cs="Times New Roman" w:hint="default"/>
          <w:shd w:val="clear" w:color="auto" w:fill="FFFFFF"/>
        </w:rPr>
        <w:t>万元，占</w:t>
      </w:r>
      <w:r>
        <w:rPr>
          <w:rFonts w:ascii="Times New Roman" w:hAnsi="Times New Roman" w:cs="Times New Roman" w:hint="default"/>
          <w:shd w:val="clear" w:color="auto" w:fill="FFFFFF"/>
        </w:rPr>
        <w:t>0%</w:t>
      </w:r>
      <w:r>
        <w:rPr>
          <w:rFonts w:ascii="Times New Roman" w:hAnsi="Times New Roman" w:cs="Times New Roman" w:hint="default"/>
          <w:shd w:val="clear" w:color="auto" w:fill="FFFFFF"/>
        </w:rPr>
        <w:t>。此外，使用非财政拨款结余和专用结余</w:t>
      </w:r>
      <w:r>
        <w:rPr>
          <w:rFonts w:ascii="Times New Roman" w:hAnsi="Times New Roman" w:cs="Times New Roman" w:hint="default"/>
        </w:rPr>
        <w:t>0</w:t>
      </w:r>
      <w:r>
        <w:rPr>
          <w:rFonts w:ascii="Times New Roman" w:hAnsi="Times New Roman" w:cs="Times New Roman" w:hint="default"/>
          <w:shd w:val="clear" w:color="auto" w:fill="FFFFFF"/>
        </w:rPr>
        <w:t>万元，年初结转和结余</w:t>
      </w:r>
      <w:r>
        <w:rPr>
          <w:rFonts w:ascii="Times New Roman" w:hAnsi="Times New Roman" w:cs="Times New Roman" w:hint="default"/>
        </w:rPr>
        <w:t>284.22</w:t>
      </w:r>
      <w:r>
        <w:rPr>
          <w:rFonts w:ascii="Times New Roman" w:hAnsi="Times New Roman" w:cs="Times New Roman" w:hint="default"/>
          <w:shd w:val="clear" w:color="auto" w:fill="FFFFFF"/>
        </w:rPr>
        <w:t>万元。</w:t>
      </w:r>
    </w:p>
    <w:p w:rsidR="00535BF2" w:rsidRDefault="00273ECA">
      <w:pPr>
        <w:pStyle w:val="a7"/>
        <w:snapToGrid w:val="0"/>
        <w:spacing w:before="0" w:beforeAutospacing="0" w:after="0" w:afterAutospacing="0" w:line="594" w:lineRule="exact"/>
        <w:ind w:firstLineChars="200" w:firstLine="643"/>
        <w:jc w:val="both"/>
        <w:rPr>
          <w:rFonts w:ascii="Times New Roman" w:hAnsi="Times New Roman" w:cs="Times New Roman" w:hint="default"/>
          <w:shd w:val="clear" w:color="auto" w:fill="FFFFFF"/>
        </w:rPr>
      </w:pPr>
      <w:r>
        <w:rPr>
          <w:rStyle w:val="a9"/>
          <w:rFonts w:ascii="Times New Roman" w:hAnsi="Times New Roman" w:cs="Times New Roman" w:hint="default"/>
          <w:shd w:val="clear" w:color="auto" w:fill="FFFFFF"/>
        </w:rPr>
        <w:t>3.</w:t>
      </w:r>
      <w:r>
        <w:rPr>
          <w:rStyle w:val="a9"/>
          <w:rFonts w:ascii="Times New Roman" w:hAnsi="Times New Roman" w:cs="Times New Roman" w:hint="default"/>
          <w:shd w:val="clear" w:color="auto" w:fill="FFFFFF"/>
        </w:rPr>
        <w:t>支出情况。</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年度支出合计</w:t>
      </w:r>
      <w:r>
        <w:rPr>
          <w:rFonts w:ascii="Times New Roman" w:hAnsi="Times New Roman" w:cs="Times New Roman" w:hint="default"/>
        </w:rPr>
        <w:t>2818.61</w:t>
      </w:r>
      <w:r>
        <w:rPr>
          <w:rFonts w:ascii="Times New Roman" w:hAnsi="Times New Roman" w:cs="Times New Roman" w:hint="default"/>
          <w:shd w:val="clear" w:color="auto" w:fill="FFFFFF"/>
        </w:rPr>
        <w:t>万元，较上年决算数减少</w:t>
      </w:r>
      <w:r>
        <w:rPr>
          <w:rFonts w:ascii="Times New Roman" w:hAnsi="Times New Roman" w:cs="Times New Roman" w:hint="default"/>
          <w:shd w:val="clear" w:color="auto" w:fill="FFFFFF"/>
        </w:rPr>
        <w:t>1520.41</w:t>
      </w:r>
      <w:r>
        <w:rPr>
          <w:rFonts w:ascii="Times New Roman" w:hAnsi="Times New Roman" w:cs="Times New Roman" w:hint="default"/>
          <w:shd w:val="clear" w:color="auto" w:fill="FFFFFF"/>
        </w:rPr>
        <w:t>万元，下降</w:t>
      </w:r>
      <w:r>
        <w:rPr>
          <w:rFonts w:ascii="Times New Roman" w:hAnsi="Times New Roman" w:cs="Times New Roman" w:hint="default"/>
          <w:shd w:val="clear" w:color="auto" w:fill="FFFFFF"/>
        </w:rPr>
        <w:t>35.04%</w:t>
      </w:r>
      <w:r>
        <w:rPr>
          <w:rFonts w:ascii="Times New Roman" w:hAnsi="Times New Roman" w:cs="Times New Roman" w:hint="default"/>
          <w:shd w:val="clear" w:color="auto" w:fill="FFFFFF"/>
        </w:rPr>
        <w:t>，主要原因是</w:t>
      </w:r>
      <w:r>
        <w:rPr>
          <w:rFonts w:ascii="Times New Roman" w:hAnsi="Times New Roman" w:cs="Times New Roman" w:hint="default"/>
          <w:color w:val="000000"/>
          <w:shd w:val="clear" w:color="auto" w:fill="FFFFFF"/>
        </w:rPr>
        <w:t>2022</w:t>
      </w:r>
      <w:r>
        <w:rPr>
          <w:rFonts w:ascii="Times New Roman" w:hAnsi="Times New Roman" w:cs="Times New Roman" w:hint="default"/>
          <w:color w:val="000000"/>
          <w:shd w:val="clear" w:color="auto" w:fill="FFFFFF"/>
        </w:rPr>
        <w:t>年为乡镇汇总录入表，包含</w:t>
      </w:r>
      <w:r>
        <w:rPr>
          <w:rFonts w:ascii="Times New Roman" w:hAnsi="Times New Roman" w:cs="Times New Roman" w:hint="default"/>
          <w:color w:val="000000"/>
          <w:shd w:val="clear" w:color="auto" w:fill="FFFFFF"/>
        </w:rPr>
        <w:t>5</w:t>
      </w:r>
      <w:r>
        <w:rPr>
          <w:rFonts w:ascii="Times New Roman" w:hAnsi="Times New Roman" w:cs="Times New Roman" w:hint="default"/>
          <w:color w:val="000000"/>
          <w:shd w:val="clear" w:color="auto" w:fill="FFFFFF"/>
        </w:rPr>
        <w:t>个事业站所：文化服务中心、劳动就业和社会保障服务所、退役军人服务站、综合行政执法大队、农业服务中心。</w:t>
      </w:r>
      <w:r>
        <w:rPr>
          <w:rFonts w:ascii="Times New Roman" w:hAnsi="Times New Roman" w:cs="Times New Roman" w:hint="default"/>
          <w:color w:val="000000"/>
          <w:shd w:val="clear" w:color="auto" w:fill="FFFFFF"/>
        </w:rPr>
        <w:t>2023</w:t>
      </w:r>
      <w:r>
        <w:rPr>
          <w:rFonts w:ascii="Times New Roman" w:hAnsi="Times New Roman" w:cs="Times New Roman" w:hint="default"/>
          <w:color w:val="000000"/>
          <w:shd w:val="clear" w:color="auto" w:fill="FFFFFF"/>
        </w:rPr>
        <w:t>年为新增二级预算单位。</w:t>
      </w:r>
      <w:r>
        <w:rPr>
          <w:rFonts w:ascii="Times New Roman" w:hAnsi="Times New Roman" w:cs="Times New Roman" w:hint="default"/>
          <w:shd w:val="clear" w:color="auto" w:fill="FFFFFF"/>
        </w:rPr>
        <w:t>其中：基本支出</w:t>
      </w:r>
      <w:r>
        <w:rPr>
          <w:rFonts w:ascii="Times New Roman" w:hAnsi="Times New Roman" w:cs="Times New Roman" w:hint="default"/>
        </w:rPr>
        <w:t>886.21</w:t>
      </w:r>
      <w:r>
        <w:rPr>
          <w:rFonts w:ascii="Times New Roman" w:hAnsi="Times New Roman" w:cs="Times New Roman" w:hint="default"/>
          <w:shd w:val="clear" w:color="auto" w:fill="FFFFFF"/>
        </w:rPr>
        <w:t>万元，占</w:t>
      </w:r>
      <w:r>
        <w:rPr>
          <w:rFonts w:ascii="Times New Roman" w:hAnsi="Times New Roman" w:cs="Times New Roman" w:hint="default"/>
          <w:shd w:val="clear" w:color="auto" w:fill="FFFFFF"/>
        </w:rPr>
        <w:t>31.44%</w:t>
      </w:r>
      <w:r>
        <w:rPr>
          <w:rFonts w:ascii="Times New Roman" w:hAnsi="Times New Roman" w:cs="Times New Roman" w:hint="default"/>
          <w:shd w:val="clear" w:color="auto" w:fill="FFFFFF"/>
        </w:rPr>
        <w:t>；项目支出</w:t>
      </w:r>
      <w:r>
        <w:rPr>
          <w:rFonts w:ascii="Times New Roman" w:hAnsi="Times New Roman" w:cs="Times New Roman" w:hint="default"/>
        </w:rPr>
        <w:t>1932.41</w:t>
      </w:r>
      <w:r>
        <w:rPr>
          <w:rFonts w:ascii="Times New Roman" w:hAnsi="Times New Roman" w:cs="Times New Roman" w:hint="default"/>
          <w:shd w:val="clear" w:color="auto" w:fill="FFFFFF"/>
        </w:rPr>
        <w:t>万元，占</w:t>
      </w:r>
      <w:r>
        <w:rPr>
          <w:rFonts w:ascii="Times New Roman" w:hAnsi="Times New Roman" w:cs="Times New Roman" w:hint="default"/>
          <w:shd w:val="clear" w:color="auto" w:fill="FFFFFF"/>
        </w:rPr>
        <w:t>68.56%</w:t>
      </w:r>
      <w:r>
        <w:rPr>
          <w:rFonts w:ascii="Times New Roman" w:hAnsi="Times New Roman" w:cs="Times New Roman" w:hint="default"/>
          <w:shd w:val="clear" w:color="auto" w:fill="FFFFFF"/>
        </w:rPr>
        <w:t>；经营支出</w:t>
      </w:r>
      <w:r>
        <w:rPr>
          <w:rFonts w:ascii="Times New Roman" w:hAnsi="Times New Roman" w:cs="Times New Roman" w:hint="default"/>
        </w:rPr>
        <w:t>0</w:t>
      </w:r>
      <w:r>
        <w:rPr>
          <w:rFonts w:ascii="Times New Roman" w:hAnsi="Times New Roman" w:cs="Times New Roman" w:hint="default"/>
          <w:shd w:val="clear" w:color="auto" w:fill="FFFFFF"/>
        </w:rPr>
        <w:t>万元，占</w:t>
      </w:r>
      <w:r>
        <w:rPr>
          <w:rFonts w:ascii="Times New Roman" w:hAnsi="Times New Roman" w:cs="Times New Roman" w:hint="default"/>
          <w:shd w:val="clear" w:color="auto" w:fill="FFFFFF"/>
        </w:rPr>
        <w:t>0%</w:t>
      </w:r>
      <w:r>
        <w:rPr>
          <w:rFonts w:ascii="Times New Roman" w:hAnsi="Times New Roman" w:cs="Times New Roman" w:hint="default"/>
          <w:shd w:val="clear" w:color="auto" w:fill="FFFFFF"/>
        </w:rPr>
        <w:t>。此外，结余分配</w:t>
      </w:r>
      <w:r>
        <w:rPr>
          <w:rFonts w:ascii="Times New Roman" w:hAnsi="Times New Roman" w:cs="Times New Roman" w:hint="default"/>
        </w:rPr>
        <w:t>0</w:t>
      </w:r>
      <w:r>
        <w:rPr>
          <w:rFonts w:ascii="Times New Roman" w:hAnsi="Times New Roman" w:cs="Times New Roman" w:hint="default"/>
          <w:shd w:val="clear" w:color="auto" w:fill="FFFFFF"/>
        </w:rPr>
        <w:t>万元。</w:t>
      </w:r>
    </w:p>
    <w:p w:rsidR="00535BF2" w:rsidRDefault="00273ECA">
      <w:pPr>
        <w:pStyle w:val="a7"/>
        <w:snapToGrid w:val="0"/>
        <w:spacing w:before="0" w:beforeAutospacing="0" w:after="0" w:afterAutospacing="0" w:line="594" w:lineRule="exact"/>
        <w:ind w:firstLineChars="200" w:firstLine="643"/>
        <w:jc w:val="both"/>
        <w:rPr>
          <w:rFonts w:ascii="Times New Roman" w:hAnsi="Times New Roman" w:cs="Times New Roman" w:hint="default"/>
        </w:rPr>
      </w:pPr>
      <w:r>
        <w:rPr>
          <w:rStyle w:val="a9"/>
          <w:rFonts w:ascii="Times New Roman" w:hAnsi="Times New Roman" w:cs="Times New Roman" w:hint="default"/>
          <w:shd w:val="clear" w:color="auto" w:fill="FFFFFF"/>
        </w:rPr>
        <w:t>4.</w:t>
      </w:r>
      <w:r>
        <w:rPr>
          <w:rStyle w:val="a9"/>
          <w:rFonts w:ascii="Times New Roman" w:hAnsi="Times New Roman" w:cs="Times New Roman" w:hint="default"/>
          <w:shd w:val="clear" w:color="auto" w:fill="FFFFFF"/>
        </w:rPr>
        <w:t>结转结余情况。</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年度年末结转和结余</w:t>
      </w:r>
      <w:r>
        <w:rPr>
          <w:rFonts w:ascii="Times New Roman" w:hAnsi="Times New Roman" w:cs="Times New Roman" w:hint="default"/>
        </w:rPr>
        <w:t>0</w:t>
      </w:r>
      <w:r>
        <w:rPr>
          <w:rFonts w:ascii="Times New Roman" w:hAnsi="Times New Roman" w:cs="Times New Roman" w:hint="default"/>
          <w:shd w:val="clear" w:color="auto" w:fill="FFFFFF"/>
        </w:rPr>
        <w:t>万元，较上年决算数无增减，主要原因是</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年收入、支出相等，</w:t>
      </w:r>
      <w:r>
        <w:rPr>
          <w:rFonts w:ascii="Times New Roman" w:hAnsi="Times New Roman" w:cs="Times New Roman" w:hint="default"/>
          <w:shd w:val="clear" w:color="auto" w:fill="FFFFFF"/>
        </w:rPr>
        <w:t>2022</w:t>
      </w:r>
      <w:r>
        <w:rPr>
          <w:rFonts w:ascii="Times New Roman" w:hAnsi="Times New Roman" w:cs="Times New Roman" w:hint="default"/>
          <w:shd w:val="clear" w:color="auto" w:fill="FFFFFF"/>
        </w:rPr>
        <w:t>年结转结余为</w:t>
      </w:r>
      <w:r>
        <w:rPr>
          <w:rFonts w:ascii="Times New Roman" w:hAnsi="Times New Roman" w:cs="Times New Roman" w:hint="default"/>
          <w:shd w:val="clear" w:color="auto" w:fill="FFFFFF"/>
        </w:rPr>
        <w:t>0</w:t>
      </w:r>
      <w:r>
        <w:rPr>
          <w:rFonts w:ascii="Times New Roman" w:hAnsi="Times New Roman" w:cs="Times New Roman" w:hint="default"/>
          <w:shd w:val="clear" w:color="auto" w:fill="FFFFFF"/>
        </w:rPr>
        <w:t>。</w:t>
      </w:r>
    </w:p>
    <w:p w:rsidR="00535BF2" w:rsidRDefault="00273ECA">
      <w:pPr>
        <w:pStyle w:val="1"/>
        <w:autoSpaceDE w:val="0"/>
        <w:spacing w:line="594" w:lineRule="exact"/>
        <w:ind w:firstLine="640"/>
        <w:rPr>
          <w:rFonts w:ascii="方正楷体_GBK" w:eastAsia="方正楷体_GBK" w:hAnsi="Times New Roman" w:cs="Times New Roman"/>
          <w:bCs/>
          <w:shd w:val="clear" w:color="auto" w:fill="FFFFFF"/>
        </w:rPr>
      </w:pPr>
      <w:r>
        <w:rPr>
          <w:rFonts w:ascii="方正楷体_GBK" w:eastAsia="方正楷体_GBK" w:hAnsi="Times New Roman" w:cs="Times New Roman" w:hint="eastAsia"/>
          <w:bCs/>
          <w:shd w:val="clear" w:color="auto" w:fill="FFFFFF"/>
        </w:rPr>
        <w:t>（二）财政拨款收入支出决算总体情况说明</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年度财政拨款收、支总计</w:t>
      </w:r>
      <w:r>
        <w:rPr>
          <w:rFonts w:ascii="Times New Roman" w:hAnsi="Times New Roman" w:cs="Times New Roman" w:hint="default"/>
          <w:shd w:val="clear" w:color="auto" w:fill="FFFFFF"/>
        </w:rPr>
        <w:t>2818.61</w:t>
      </w:r>
      <w:r>
        <w:rPr>
          <w:rFonts w:ascii="Times New Roman" w:hAnsi="Times New Roman" w:cs="Times New Roman" w:hint="default"/>
          <w:shd w:val="clear" w:color="auto" w:fill="FFFFFF"/>
        </w:rPr>
        <w:t>万元。与</w:t>
      </w:r>
      <w:r>
        <w:rPr>
          <w:rFonts w:ascii="Times New Roman" w:hAnsi="Times New Roman" w:cs="Times New Roman" w:hint="default"/>
          <w:shd w:val="clear" w:color="auto" w:fill="FFFFFF"/>
        </w:rPr>
        <w:t>2022</w:t>
      </w:r>
      <w:r>
        <w:rPr>
          <w:rFonts w:ascii="Times New Roman" w:hAnsi="Times New Roman" w:cs="Times New Roman" w:hint="default"/>
          <w:shd w:val="clear" w:color="auto" w:fill="FFFFFF"/>
        </w:rPr>
        <w:t>年相比，财政拨款收、支总计各减少</w:t>
      </w:r>
      <w:r>
        <w:rPr>
          <w:rFonts w:ascii="Times New Roman" w:hAnsi="Times New Roman" w:cs="Times New Roman" w:hint="default"/>
          <w:shd w:val="clear" w:color="auto" w:fill="FFFFFF"/>
        </w:rPr>
        <w:t>1520.41</w:t>
      </w:r>
      <w:r>
        <w:rPr>
          <w:rFonts w:ascii="Times New Roman" w:hAnsi="Times New Roman" w:cs="Times New Roman" w:hint="default"/>
          <w:shd w:val="clear" w:color="auto" w:fill="FFFFFF"/>
        </w:rPr>
        <w:t>万元，下降</w:t>
      </w:r>
      <w:r>
        <w:rPr>
          <w:rFonts w:ascii="Times New Roman" w:hAnsi="Times New Roman" w:cs="Times New Roman" w:hint="default"/>
          <w:shd w:val="clear" w:color="auto" w:fill="FFFFFF"/>
        </w:rPr>
        <w:t>35.04%</w:t>
      </w:r>
      <w:r>
        <w:rPr>
          <w:rFonts w:ascii="Times New Roman" w:hAnsi="Times New Roman" w:cs="Times New Roman" w:hint="default"/>
          <w:shd w:val="clear" w:color="auto" w:fill="FFFFFF"/>
        </w:rPr>
        <w:t>。主要原因是</w:t>
      </w:r>
      <w:r>
        <w:rPr>
          <w:rFonts w:ascii="Times New Roman" w:hAnsi="Times New Roman" w:cs="Times New Roman" w:hint="default"/>
          <w:color w:val="000000"/>
          <w:shd w:val="clear" w:color="auto" w:fill="FFFFFF"/>
        </w:rPr>
        <w:t>2022</w:t>
      </w:r>
      <w:r>
        <w:rPr>
          <w:rFonts w:ascii="Times New Roman" w:hAnsi="Times New Roman" w:cs="Times New Roman" w:hint="default"/>
          <w:color w:val="000000"/>
          <w:shd w:val="clear" w:color="auto" w:fill="FFFFFF"/>
        </w:rPr>
        <w:t>年为乡镇汇总录入表，包含</w:t>
      </w:r>
      <w:r>
        <w:rPr>
          <w:rFonts w:ascii="Times New Roman" w:hAnsi="Times New Roman" w:cs="Times New Roman" w:hint="default"/>
          <w:color w:val="000000"/>
          <w:shd w:val="clear" w:color="auto" w:fill="FFFFFF"/>
        </w:rPr>
        <w:t>5</w:t>
      </w:r>
      <w:r>
        <w:rPr>
          <w:rFonts w:ascii="Times New Roman" w:hAnsi="Times New Roman" w:cs="Times New Roman" w:hint="default"/>
          <w:color w:val="000000"/>
          <w:shd w:val="clear" w:color="auto" w:fill="FFFFFF"/>
        </w:rPr>
        <w:t>个事业站所：文化服务中心、劳动就业和社会保障服务所、退役军人服务站、综合行政执法大队、农业服务中心。</w:t>
      </w:r>
      <w:r>
        <w:rPr>
          <w:rFonts w:ascii="Times New Roman" w:hAnsi="Times New Roman" w:cs="Times New Roman" w:hint="default"/>
          <w:color w:val="000000"/>
          <w:shd w:val="clear" w:color="auto" w:fill="FFFFFF"/>
        </w:rPr>
        <w:t>2023</w:t>
      </w:r>
      <w:r>
        <w:rPr>
          <w:rFonts w:ascii="Times New Roman" w:hAnsi="Times New Roman" w:cs="Times New Roman" w:hint="default"/>
          <w:color w:val="000000"/>
          <w:shd w:val="clear" w:color="auto" w:fill="FFFFFF"/>
        </w:rPr>
        <w:t>年为新增二级预算单位。</w:t>
      </w:r>
    </w:p>
    <w:p w:rsidR="00535BF2" w:rsidRDefault="00273ECA">
      <w:pPr>
        <w:pStyle w:val="1"/>
        <w:autoSpaceDE w:val="0"/>
        <w:spacing w:line="594" w:lineRule="exact"/>
        <w:ind w:firstLine="640"/>
        <w:rPr>
          <w:rFonts w:ascii="方正楷体_GBK" w:eastAsia="方正楷体_GBK" w:hAnsi="Times New Roman" w:cs="Times New Roman"/>
          <w:bCs/>
          <w:shd w:val="clear" w:color="auto" w:fill="FFFFFF"/>
        </w:rPr>
      </w:pPr>
      <w:r>
        <w:rPr>
          <w:rFonts w:ascii="方正楷体_GBK" w:eastAsia="方正楷体_GBK" w:hAnsi="Times New Roman" w:cs="Times New Roman"/>
          <w:bCs/>
          <w:shd w:val="clear" w:color="auto" w:fill="FFFFFF"/>
        </w:rPr>
        <w:t>（三）一般公共预算财政拨款收入支出决算情况说明</w:t>
      </w:r>
    </w:p>
    <w:p w:rsidR="00535BF2" w:rsidRDefault="00273ECA">
      <w:pPr>
        <w:pStyle w:val="a7"/>
        <w:snapToGrid w:val="0"/>
        <w:spacing w:before="0" w:beforeAutospacing="0" w:after="0" w:afterAutospacing="0" w:line="594" w:lineRule="exact"/>
        <w:ind w:firstLineChars="200" w:firstLine="643"/>
        <w:jc w:val="both"/>
        <w:rPr>
          <w:rFonts w:ascii="Times New Roman" w:hAnsi="Times New Roman" w:cs="Times New Roman" w:hint="default"/>
        </w:rPr>
      </w:pPr>
      <w:r>
        <w:rPr>
          <w:rStyle w:val="a9"/>
          <w:rFonts w:ascii="Times New Roman" w:hAnsi="Times New Roman" w:cs="Times New Roman" w:hint="default"/>
          <w:shd w:val="clear" w:color="auto" w:fill="FFFFFF"/>
        </w:rPr>
        <w:t>1.</w:t>
      </w:r>
      <w:r>
        <w:rPr>
          <w:rStyle w:val="a9"/>
          <w:rFonts w:ascii="Times New Roman" w:hAnsi="Times New Roman" w:cs="Times New Roman" w:hint="default"/>
          <w:shd w:val="clear" w:color="auto" w:fill="FFFFFF"/>
        </w:rPr>
        <w:t>收入情况。</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年度一般公共预算财政拨款收入</w:t>
      </w:r>
      <w:r>
        <w:rPr>
          <w:rFonts w:ascii="Times New Roman" w:hAnsi="Times New Roman" w:cs="Times New Roman" w:hint="default"/>
        </w:rPr>
        <w:t>2534.40</w:t>
      </w:r>
      <w:r>
        <w:rPr>
          <w:rFonts w:ascii="Times New Roman" w:hAnsi="Times New Roman" w:cs="Times New Roman" w:hint="default"/>
          <w:shd w:val="clear" w:color="auto" w:fill="FFFFFF"/>
        </w:rPr>
        <w:t>万元，较上年决算数减少</w:t>
      </w:r>
      <w:r>
        <w:rPr>
          <w:rFonts w:ascii="Times New Roman" w:hAnsi="Times New Roman" w:cs="Times New Roman" w:hint="default"/>
          <w:shd w:val="clear" w:color="auto" w:fill="FFFFFF"/>
        </w:rPr>
        <w:t>1143.08</w:t>
      </w:r>
      <w:r>
        <w:rPr>
          <w:rFonts w:ascii="Times New Roman" w:hAnsi="Times New Roman" w:cs="Times New Roman" w:hint="default"/>
          <w:shd w:val="clear" w:color="auto" w:fill="FFFFFF"/>
        </w:rPr>
        <w:t>万元，下降</w:t>
      </w:r>
      <w:r>
        <w:rPr>
          <w:rFonts w:ascii="Times New Roman" w:hAnsi="Times New Roman" w:cs="Times New Roman" w:hint="default"/>
          <w:shd w:val="clear" w:color="auto" w:fill="FFFFFF"/>
        </w:rPr>
        <w:t>31.08%</w:t>
      </w:r>
      <w:r>
        <w:rPr>
          <w:rFonts w:ascii="Times New Roman" w:hAnsi="Times New Roman" w:cs="Times New Roman" w:hint="default"/>
          <w:shd w:val="clear" w:color="auto" w:fill="FFFFFF"/>
        </w:rPr>
        <w:t>。主要原因是</w:t>
      </w:r>
      <w:r>
        <w:rPr>
          <w:rFonts w:ascii="Times New Roman" w:hAnsi="Times New Roman" w:cs="Times New Roman" w:hint="default"/>
          <w:color w:val="000000"/>
          <w:shd w:val="clear" w:color="auto" w:fill="FFFFFF"/>
        </w:rPr>
        <w:t>2022</w:t>
      </w:r>
      <w:r>
        <w:rPr>
          <w:rFonts w:ascii="Times New Roman" w:hAnsi="Times New Roman" w:cs="Times New Roman" w:hint="default"/>
          <w:color w:val="000000"/>
          <w:shd w:val="clear" w:color="auto" w:fill="FFFFFF"/>
        </w:rPr>
        <w:t>年为乡镇汇总录入表，包含</w:t>
      </w:r>
      <w:r>
        <w:rPr>
          <w:rFonts w:ascii="Times New Roman" w:hAnsi="Times New Roman" w:cs="Times New Roman" w:hint="default"/>
          <w:color w:val="000000"/>
          <w:shd w:val="clear" w:color="auto" w:fill="FFFFFF"/>
        </w:rPr>
        <w:t>5</w:t>
      </w:r>
      <w:r>
        <w:rPr>
          <w:rFonts w:ascii="Times New Roman" w:hAnsi="Times New Roman" w:cs="Times New Roman" w:hint="default"/>
          <w:color w:val="000000"/>
          <w:shd w:val="clear" w:color="auto" w:fill="FFFFFF"/>
        </w:rPr>
        <w:t>个事业站所：文化服务中心、劳动就业和社会保障服务所、退役军人服务站、综合行政执法大队、农业服务中心。</w:t>
      </w:r>
      <w:r>
        <w:rPr>
          <w:rFonts w:ascii="Times New Roman" w:hAnsi="Times New Roman" w:cs="Times New Roman" w:hint="default"/>
          <w:color w:val="000000"/>
          <w:shd w:val="clear" w:color="auto" w:fill="FFFFFF"/>
        </w:rPr>
        <w:t>2023</w:t>
      </w:r>
      <w:r>
        <w:rPr>
          <w:rFonts w:ascii="Times New Roman" w:hAnsi="Times New Roman" w:cs="Times New Roman" w:hint="default"/>
          <w:color w:val="000000"/>
          <w:shd w:val="clear" w:color="auto" w:fill="FFFFFF"/>
        </w:rPr>
        <w:t>年为新增二级预算单位。</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1304.27</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106.03%</w:t>
      </w:r>
      <w:r>
        <w:rPr>
          <w:rFonts w:ascii="Times New Roman" w:hAnsi="Times New Roman" w:cs="Times New Roman" w:hint="default"/>
          <w:shd w:val="clear" w:color="auto" w:fill="FFFFFF"/>
        </w:rPr>
        <w:t>。主要原因是</w:t>
      </w:r>
      <w:r>
        <w:rPr>
          <w:rFonts w:ascii="Times New Roman" w:hAnsi="Times New Roman" w:cs="Times New Roman" w:hint="default"/>
        </w:rPr>
        <w:t>一般公共服务支出增加</w:t>
      </w:r>
      <w:r>
        <w:rPr>
          <w:rFonts w:ascii="Times New Roman" w:hAnsi="Times New Roman" w:cs="Times New Roman" w:hint="default"/>
        </w:rPr>
        <w:t>87.05</w:t>
      </w:r>
      <w:r>
        <w:rPr>
          <w:rFonts w:ascii="Times New Roman" w:hAnsi="Times New Roman" w:cs="Times New Roman" w:hint="default"/>
        </w:rPr>
        <w:t>万元，公共安全支出增加</w:t>
      </w:r>
      <w:r>
        <w:rPr>
          <w:rFonts w:ascii="Times New Roman" w:hAnsi="Times New Roman" w:cs="Times New Roman" w:hint="default"/>
        </w:rPr>
        <w:t>18.18</w:t>
      </w:r>
      <w:r>
        <w:rPr>
          <w:rFonts w:ascii="Times New Roman" w:hAnsi="Times New Roman" w:cs="Times New Roman" w:hint="default"/>
        </w:rPr>
        <w:t>万元，科学技术支出座机</w:t>
      </w:r>
      <w:r>
        <w:rPr>
          <w:rFonts w:ascii="Times New Roman" w:hAnsi="Times New Roman" w:cs="Times New Roman" w:hint="default"/>
        </w:rPr>
        <w:t>0.3</w:t>
      </w:r>
      <w:r>
        <w:rPr>
          <w:rFonts w:ascii="Times New Roman" w:hAnsi="Times New Roman" w:cs="Times New Roman" w:hint="default"/>
        </w:rPr>
        <w:t>万元，文化旅游体育与传媒支出增加</w:t>
      </w:r>
      <w:r>
        <w:rPr>
          <w:rFonts w:ascii="Times New Roman" w:hAnsi="Times New Roman" w:cs="Times New Roman" w:hint="default"/>
        </w:rPr>
        <w:t>7</w:t>
      </w:r>
      <w:r>
        <w:rPr>
          <w:rFonts w:ascii="Times New Roman" w:hAnsi="Times New Roman" w:cs="Times New Roman" w:hint="default"/>
        </w:rPr>
        <w:t>万元，社会保障和就业支出增加</w:t>
      </w:r>
      <w:r>
        <w:rPr>
          <w:rFonts w:ascii="Times New Roman" w:hAnsi="Times New Roman" w:cs="Times New Roman" w:hint="default"/>
        </w:rPr>
        <w:t>20.15</w:t>
      </w:r>
      <w:r>
        <w:rPr>
          <w:rFonts w:ascii="Times New Roman" w:hAnsi="Times New Roman" w:cs="Times New Roman" w:hint="default"/>
        </w:rPr>
        <w:t>万元，卫生健康支出增加</w:t>
      </w:r>
      <w:r>
        <w:rPr>
          <w:rFonts w:ascii="Times New Roman" w:hAnsi="Times New Roman" w:cs="Times New Roman" w:hint="default"/>
        </w:rPr>
        <w:t>11.59</w:t>
      </w:r>
      <w:r>
        <w:rPr>
          <w:rFonts w:ascii="Times New Roman" w:hAnsi="Times New Roman" w:cs="Times New Roman" w:hint="default"/>
        </w:rPr>
        <w:t>万元，节能环保支出增加</w:t>
      </w:r>
      <w:r>
        <w:rPr>
          <w:rFonts w:ascii="Times New Roman" w:hAnsi="Times New Roman" w:cs="Times New Roman" w:hint="default"/>
        </w:rPr>
        <w:t>84.89</w:t>
      </w:r>
      <w:r>
        <w:rPr>
          <w:rFonts w:ascii="Times New Roman" w:hAnsi="Times New Roman" w:cs="Times New Roman" w:hint="default"/>
        </w:rPr>
        <w:t>万元，城乡社区支出增加</w:t>
      </w:r>
      <w:r>
        <w:rPr>
          <w:rFonts w:ascii="Times New Roman" w:hAnsi="Times New Roman" w:cs="Times New Roman" w:hint="default"/>
        </w:rPr>
        <w:t>27.47</w:t>
      </w:r>
      <w:r>
        <w:rPr>
          <w:rFonts w:ascii="Times New Roman" w:hAnsi="Times New Roman" w:cs="Times New Roman" w:hint="default"/>
        </w:rPr>
        <w:t>万元，农林水支出增加</w:t>
      </w:r>
      <w:r>
        <w:rPr>
          <w:rFonts w:ascii="Times New Roman" w:hAnsi="Times New Roman" w:cs="Times New Roman" w:hint="default"/>
        </w:rPr>
        <w:t>810.28</w:t>
      </w:r>
      <w:r>
        <w:rPr>
          <w:rFonts w:ascii="Times New Roman" w:hAnsi="Times New Roman" w:cs="Times New Roman" w:hint="default"/>
        </w:rPr>
        <w:t>万元，交通运输支出座增加</w:t>
      </w:r>
      <w:r>
        <w:rPr>
          <w:rFonts w:ascii="Times New Roman" w:hAnsi="Times New Roman" w:cs="Times New Roman" w:hint="default"/>
        </w:rPr>
        <w:t>436.95</w:t>
      </w:r>
      <w:r>
        <w:rPr>
          <w:rFonts w:ascii="Times New Roman" w:hAnsi="Times New Roman" w:cs="Times New Roman" w:hint="default"/>
        </w:rPr>
        <w:t>万元，资源勘探工业信息等支出增加</w:t>
      </w:r>
      <w:r>
        <w:rPr>
          <w:rFonts w:ascii="Times New Roman" w:hAnsi="Times New Roman" w:cs="Times New Roman" w:hint="default"/>
        </w:rPr>
        <w:t>2.16</w:t>
      </w:r>
      <w:r>
        <w:rPr>
          <w:rFonts w:ascii="Times New Roman" w:hAnsi="Times New Roman" w:cs="Times New Roman" w:hint="default"/>
        </w:rPr>
        <w:t>万元，住房保障支出增加</w:t>
      </w:r>
      <w:r>
        <w:rPr>
          <w:rFonts w:ascii="Times New Roman" w:hAnsi="Times New Roman" w:cs="Times New Roman" w:hint="default"/>
        </w:rPr>
        <w:t>26.7</w:t>
      </w:r>
      <w:r>
        <w:rPr>
          <w:rFonts w:ascii="Times New Roman" w:hAnsi="Times New Roman" w:cs="Times New Roman" w:hint="default"/>
        </w:rPr>
        <w:t>万元，灾害防治及应急管理支出增加</w:t>
      </w:r>
      <w:r>
        <w:rPr>
          <w:rFonts w:ascii="Times New Roman" w:hAnsi="Times New Roman" w:cs="Times New Roman" w:hint="default"/>
        </w:rPr>
        <w:t>55.77</w:t>
      </w:r>
      <w:r>
        <w:rPr>
          <w:rFonts w:ascii="Times New Roman" w:hAnsi="Times New Roman" w:cs="Times New Roman" w:hint="default"/>
        </w:rPr>
        <w:t>万元。</w:t>
      </w:r>
      <w:r>
        <w:rPr>
          <w:rFonts w:ascii="Times New Roman" w:hAnsi="Times New Roman" w:cs="Times New Roman" w:hint="default"/>
          <w:shd w:val="clear" w:color="auto" w:fill="FFFFFF"/>
        </w:rPr>
        <w:t>此外，年初财政拨款结转和结余</w:t>
      </w:r>
      <w:r>
        <w:rPr>
          <w:rFonts w:ascii="Times New Roman" w:hAnsi="Times New Roman" w:cs="Times New Roman" w:hint="default"/>
        </w:rPr>
        <w:t>284.22</w:t>
      </w:r>
      <w:r>
        <w:rPr>
          <w:rFonts w:ascii="Times New Roman" w:hAnsi="Times New Roman" w:cs="Times New Roman" w:hint="default"/>
          <w:shd w:val="clear" w:color="auto" w:fill="FFFFFF"/>
        </w:rPr>
        <w:t>万元。</w:t>
      </w:r>
    </w:p>
    <w:p w:rsidR="00535BF2" w:rsidRDefault="00273ECA">
      <w:pPr>
        <w:pStyle w:val="a7"/>
        <w:snapToGrid w:val="0"/>
        <w:spacing w:before="0" w:beforeAutospacing="0" w:after="0" w:afterAutospacing="0" w:line="594" w:lineRule="exact"/>
        <w:ind w:firstLineChars="200" w:firstLine="643"/>
        <w:jc w:val="both"/>
        <w:rPr>
          <w:rFonts w:ascii="Times New Roman" w:hAnsi="Times New Roman" w:cs="Times New Roman" w:hint="default"/>
        </w:rPr>
      </w:pPr>
      <w:r>
        <w:rPr>
          <w:rStyle w:val="a9"/>
          <w:rFonts w:ascii="Times New Roman" w:hAnsi="Times New Roman" w:cs="Times New Roman" w:hint="default"/>
          <w:shd w:val="clear" w:color="auto" w:fill="FFFFFF"/>
        </w:rPr>
        <w:t>2.</w:t>
      </w:r>
      <w:r>
        <w:rPr>
          <w:rStyle w:val="a9"/>
          <w:rFonts w:ascii="Times New Roman" w:hAnsi="Times New Roman" w:cs="Times New Roman" w:hint="default"/>
          <w:shd w:val="clear" w:color="auto" w:fill="FFFFFF"/>
        </w:rPr>
        <w:t>支出情况。</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年度一般公共预算财政拨款支出</w:t>
      </w:r>
      <w:r>
        <w:rPr>
          <w:rFonts w:ascii="Times New Roman" w:hAnsi="Times New Roman" w:cs="Times New Roman" w:hint="default"/>
        </w:rPr>
        <w:t>2818.61</w:t>
      </w:r>
      <w:r>
        <w:rPr>
          <w:rFonts w:ascii="Times New Roman" w:hAnsi="Times New Roman" w:cs="Times New Roman" w:hint="default"/>
          <w:shd w:val="clear" w:color="auto" w:fill="FFFFFF"/>
        </w:rPr>
        <w:t>万元，较上年决算数减少</w:t>
      </w:r>
      <w:r>
        <w:rPr>
          <w:rFonts w:ascii="Times New Roman" w:hAnsi="Times New Roman" w:cs="Times New Roman" w:hint="default"/>
          <w:shd w:val="clear" w:color="auto" w:fill="FFFFFF"/>
        </w:rPr>
        <w:t>1517.53</w:t>
      </w:r>
      <w:r>
        <w:rPr>
          <w:rFonts w:ascii="Times New Roman" w:hAnsi="Times New Roman" w:cs="Times New Roman" w:hint="default"/>
          <w:shd w:val="clear" w:color="auto" w:fill="FFFFFF"/>
        </w:rPr>
        <w:t>万元，下降</w:t>
      </w:r>
      <w:r>
        <w:rPr>
          <w:rFonts w:ascii="Times New Roman" w:hAnsi="Times New Roman" w:cs="Times New Roman" w:hint="default"/>
          <w:shd w:val="clear" w:color="auto" w:fill="FFFFFF"/>
        </w:rPr>
        <w:t>35.0%</w:t>
      </w:r>
      <w:r>
        <w:rPr>
          <w:rFonts w:ascii="Times New Roman" w:hAnsi="Times New Roman" w:cs="Times New Roman" w:hint="default"/>
          <w:shd w:val="clear" w:color="auto" w:fill="FFFFFF"/>
        </w:rPr>
        <w:t>。主要原因是</w:t>
      </w:r>
      <w:r>
        <w:rPr>
          <w:rFonts w:ascii="Times New Roman" w:hAnsi="Times New Roman" w:cs="Times New Roman" w:hint="default"/>
          <w:color w:val="000000"/>
          <w:shd w:val="clear" w:color="auto" w:fill="FFFFFF"/>
        </w:rPr>
        <w:t>2022</w:t>
      </w:r>
      <w:r>
        <w:rPr>
          <w:rFonts w:ascii="Times New Roman" w:hAnsi="Times New Roman" w:cs="Times New Roman" w:hint="default"/>
          <w:color w:val="000000"/>
          <w:shd w:val="clear" w:color="auto" w:fill="FFFFFF"/>
        </w:rPr>
        <w:t>年为乡镇汇总录入表，包含</w:t>
      </w:r>
      <w:r>
        <w:rPr>
          <w:rFonts w:ascii="Times New Roman" w:hAnsi="Times New Roman" w:cs="Times New Roman" w:hint="default"/>
          <w:color w:val="000000"/>
          <w:shd w:val="clear" w:color="auto" w:fill="FFFFFF"/>
        </w:rPr>
        <w:t>5</w:t>
      </w:r>
      <w:r>
        <w:rPr>
          <w:rFonts w:ascii="Times New Roman" w:hAnsi="Times New Roman" w:cs="Times New Roman" w:hint="default"/>
          <w:color w:val="000000"/>
          <w:shd w:val="clear" w:color="auto" w:fill="FFFFFF"/>
        </w:rPr>
        <w:t>个事业站所：文化服务中心、劳动就业和社会保障服务所、退役军人服务站、综合行政执法大队、农业服务中心。</w:t>
      </w:r>
      <w:r>
        <w:rPr>
          <w:rFonts w:ascii="Times New Roman" w:hAnsi="Times New Roman" w:cs="Times New Roman" w:hint="default"/>
          <w:color w:val="000000"/>
          <w:shd w:val="clear" w:color="auto" w:fill="FFFFFF"/>
        </w:rPr>
        <w:t>2023</w:t>
      </w:r>
      <w:r>
        <w:rPr>
          <w:rFonts w:ascii="Times New Roman" w:hAnsi="Times New Roman" w:cs="Times New Roman" w:hint="default"/>
          <w:color w:val="000000"/>
          <w:shd w:val="clear" w:color="auto" w:fill="FFFFFF"/>
        </w:rPr>
        <w:t>年为新增二级预算单位。</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1588.48</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129.13%</w:t>
      </w:r>
      <w:r>
        <w:rPr>
          <w:rFonts w:ascii="Times New Roman" w:hAnsi="Times New Roman" w:cs="Times New Roman" w:hint="default"/>
          <w:shd w:val="clear" w:color="auto" w:fill="FFFFFF"/>
        </w:rPr>
        <w:t>。主要原因是</w:t>
      </w:r>
      <w:r>
        <w:rPr>
          <w:rFonts w:ascii="Times New Roman" w:hAnsi="Times New Roman" w:cs="Times New Roman" w:hint="default"/>
        </w:rPr>
        <w:t>一般公共服务支出增加</w:t>
      </w:r>
      <w:r>
        <w:rPr>
          <w:rFonts w:ascii="Times New Roman" w:hAnsi="Times New Roman" w:cs="Times New Roman" w:hint="default"/>
        </w:rPr>
        <w:t>87.05</w:t>
      </w:r>
      <w:r>
        <w:rPr>
          <w:rFonts w:ascii="Times New Roman" w:hAnsi="Times New Roman" w:cs="Times New Roman" w:hint="default"/>
        </w:rPr>
        <w:t>万元，公共安全支出增加</w:t>
      </w:r>
      <w:r>
        <w:rPr>
          <w:rFonts w:ascii="Times New Roman" w:hAnsi="Times New Roman" w:cs="Times New Roman" w:hint="default"/>
        </w:rPr>
        <w:t>18.18</w:t>
      </w:r>
      <w:r>
        <w:rPr>
          <w:rFonts w:ascii="Times New Roman" w:hAnsi="Times New Roman" w:cs="Times New Roman" w:hint="default"/>
        </w:rPr>
        <w:t>万元，科学技术支出座机</w:t>
      </w:r>
      <w:r>
        <w:rPr>
          <w:rFonts w:ascii="Times New Roman" w:hAnsi="Times New Roman" w:cs="Times New Roman" w:hint="default"/>
        </w:rPr>
        <w:t>0.3</w:t>
      </w:r>
      <w:r>
        <w:rPr>
          <w:rFonts w:ascii="Times New Roman" w:hAnsi="Times New Roman" w:cs="Times New Roman" w:hint="default"/>
        </w:rPr>
        <w:t>万元，文化旅游体育与传媒支出增加</w:t>
      </w:r>
      <w:r>
        <w:rPr>
          <w:rFonts w:ascii="Times New Roman" w:hAnsi="Times New Roman" w:cs="Times New Roman" w:hint="default"/>
        </w:rPr>
        <w:t>7</w:t>
      </w:r>
      <w:r>
        <w:rPr>
          <w:rFonts w:ascii="Times New Roman" w:hAnsi="Times New Roman" w:cs="Times New Roman" w:hint="default"/>
        </w:rPr>
        <w:t>万元，社会保障和就业支出增加</w:t>
      </w:r>
      <w:r>
        <w:rPr>
          <w:rFonts w:ascii="Times New Roman" w:hAnsi="Times New Roman" w:cs="Times New Roman" w:hint="default"/>
        </w:rPr>
        <w:t>20.15</w:t>
      </w:r>
      <w:r>
        <w:rPr>
          <w:rFonts w:ascii="Times New Roman" w:hAnsi="Times New Roman" w:cs="Times New Roman" w:hint="default"/>
        </w:rPr>
        <w:t>万元，卫生健康支出增加</w:t>
      </w:r>
      <w:r>
        <w:rPr>
          <w:rFonts w:ascii="Times New Roman" w:hAnsi="Times New Roman" w:cs="Times New Roman" w:hint="default"/>
        </w:rPr>
        <w:t>11.59</w:t>
      </w:r>
      <w:r>
        <w:rPr>
          <w:rFonts w:ascii="Times New Roman" w:hAnsi="Times New Roman" w:cs="Times New Roman" w:hint="default"/>
        </w:rPr>
        <w:t>万元，节能环保支出增加</w:t>
      </w:r>
      <w:r>
        <w:rPr>
          <w:rFonts w:ascii="Times New Roman" w:hAnsi="Times New Roman" w:cs="Times New Roman" w:hint="default"/>
        </w:rPr>
        <w:t>84.89</w:t>
      </w:r>
      <w:r>
        <w:rPr>
          <w:rFonts w:ascii="Times New Roman" w:hAnsi="Times New Roman" w:cs="Times New Roman" w:hint="default"/>
        </w:rPr>
        <w:t>万元，城乡社区支出增加</w:t>
      </w:r>
      <w:r>
        <w:rPr>
          <w:rFonts w:ascii="Times New Roman" w:hAnsi="Times New Roman" w:cs="Times New Roman" w:hint="default"/>
        </w:rPr>
        <w:t>27.47</w:t>
      </w:r>
      <w:r>
        <w:rPr>
          <w:rFonts w:ascii="Times New Roman" w:hAnsi="Times New Roman" w:cs="Times New Roman" w:hint="default"/>
        </w:rPr>
        <w:t>万元，农林水支出增加</w:t>
      </w:r>
      <w:r>
        <w:rPr>
          <w:rFonts w:ascii="Times New Roman" w:hAnsi="Times New Roman" w:cs="Times New Roman" w:hint="default"/>
        </w:rPr>
        <w:t>810.28</w:t>
      </w:r>
      <w:r>
        <w:rPr>
          <w:rFonts w:ascii="Times New Roman" w:hAnsi="Times New Roman" w:cs="Times New Roman" w:hint="default"/>
        </w:rPr>
        <w:t>万元，交通运输支出座增加</w:t>
      </w:r>
      <w:r>
        <w:rPr>
          <w:rFonts w:ascii="Times New Roman" w:hAnsi="Times New Roman" w:cs="Times New Roman" w:hint="default"/>
        </w:rPr>
        <w:t>436.95</w:t>
      </w:r>
      <w:r>
        <w:rPr>
          <w:rFonts w:ascii="Times New Roman" w:hAnsi="Times New Roman" w:cs="Times New Roman" w:hint="default"/>
        </w:rPr>
        <w:t>万元，资源勘探工业信息等支出增加</w:t>
      </w:r>
      <w:r>
        <w:rPr>
          <w:rFonts w:ascii="Times New Roman" w:hAnsi="Times New Roman" w:cs="Times New Roman" w:hint="default"/>
        </w:rPr>
        <w:t>2.16</w:t>
      </w:r>
      <w:r>
        <w:rPr>
          <w:rFonts w:ascii="Times New Roman" w:hAnsi="Times New Roman" w:cs="Times New Roman" w:hint="default"/>
        </w:rPr>
        <w:t>万元，住房保障支出增加</w:t>
      </w:r>
      <w:r>
        <w:rPr>
          <w:rFonts w:ascii="Times New Roman" w:hAnsi="Times New Roman" w:cs="Times New Roman" w:hint="default"/>
        </w:rPr>
        <w:t>26.7</w:t>
      </w:r>
      <w:r>
        <w:rPr>
          <w:rFonts w:ascii="Times New Roman" w:hAnsi="Times New Roman" w:cs="Times New Roman" w:hint="default"/>
        </w:rPr>
        <w:t>万元，灾害防治及应急管理支出增加</w:t>
      </w:r>
      <w:r>
        <w:rPr>
          <w:rFonts w:ascii="Times New Roman" w:hAnsi="Times New Roman" w:cs="Times New Roman" w:hint="default"/>
        </w:rPr>
        <w:t>55.77</w:t>
      </w:r>
      <w:r>
        <w:rPr>
          <w:rFonts w:ascii="Times New Roman" w:hAnsi="Times New Roman" w:cs="Times New Roman" w:hint="default"/>
        </w:rPr>
        <w:t>万元。</w:t>
      </w:r>
      <w:r>
        <w:rPr>
          <w:rFonts w:ascii="Times New Roman" w:hAnsi="Times New Roman" w:cs="Times New Roman" w:hint="default"/>
        </w:rPr>
        <w:t>2023</w:t>
      </w:r>
      <w:r>
        <w:rPr>
          <w:rFonts w:ascii="Times New Roman" w:hAnsi="Times New Roman" w:cs="Times New Roman" w:hint="default"/>
        </w:rPr>
        <w:t>年财政统筹返还存量资金</w:t>
      </w:r>
      <w:r>
        <w:rPr>
          <w:rFonts w:ascii="Times New Roman" w:hAnsi="Times New Roman" w:cs="Times New Roman" w:hint="default"/>
          <w:bCs/>
          <w:color w:val="000000"/>
        </w:rPr>
        <w:t>28.42</w:t>
      </w:r>
      <w:r>
        <w:rPr>
          <w:rFonts w:ascii="Times New Roman" w:hAnsi="Times New Roman" w:cs="Times New Roman" w:hint="default"/>
          <w:bCs/>
          <w:color w:val="000000"/>
        </w:rPr>
        <w:t>万元，其中：</w:t>
      </w:r>
      <w:r>
        <w:rPr>
          <w:rFonts w:ascii="Times New Roman" w:hAnsi="Times New Roman" w:cs="Times New Roman" w:hint="default"/>
          <w:color w:val="000000"/>
          <w:shd w:val="clear" w:color="auto" w:fill="FFFFFF"/>
        </w:rPr>
        <w:t>退耕还林工程建设</w:t>
      </w:r>
      <w:r>
        <w:rPr>
          <w:rFonts w:ascii="Times New Roman" w:hAnsi="Times New Roman" w:cs="Times New Roman" w:hint="default"/>
          <w:color w:val="000000"/>
          <w:shd w:val="clear" w:color="auto" w:fill="FFFFFF"/>
        </w:rPr>
        <w:t>80.89</w:t>
      </w:r>
      <w:r>
        <w:rPr>
          <w:rFonts w:ascii="Times New Roman" w:hAnsi="Times New Roman" w:cs="Times New Roman" w:hint="default"/>
          <w:color w:val="000000"/>
          <w:shd w:val="clear" w:color="auto" w:fill="FFFFFF"/>
        </w:rPr>
        <w:t>万元，病虫害控制</w:t>
      </w:r>
      <w:r>
        <w:rPr>
          <w:rFonts w:ascii="Times New Roman" w:hAnsi="Times New Roman" w:cs="Times New Roman" w:hint="default"/>
          <w:color w:val="000000"/>
          <w:shd w:val="clear" w:color="auto" w:fill="FFFFFF"/>
        </w:rPr>
        <w:t>77.034</w:t>
      </w:r>
      <w:r>
        <w:rPr>
          <w:rFonts w:ascii="Times New Roman" w:hAnsi="Times New Roman" w:cs="Times New Roman" w:hint="default"/>
          <w:color w:val="000000"/>
          <w:shd w:val="clear" w:color="auto" w:fill="FFFFFF"/>
        </w:rPr>
        <w:t>万元，农村基础设施建设</w:t>
      </w:r>
      <w:r>
        <w:rPr>
          <w:rFonts w:ascii="Times New Roman" w:hAnsi="Times New Roman" w:cs="Times New Roman" w:hint="default"/>
          <w:color w:val="000000"/>
          <w:shd w:val="clear" w:color="auto" w:fill="FFFFFF"/>
        </w:rPr>
        <w:t>123.29</w:t>
      </w:r>
      <w:r>
        <w:rPr>
          <w:rFonts w:ascii="Times New Roman" w:hAnsi="Times New Roman" w:cs="Times New Roman" w:hint="default"/>
          <w:color w:val="000000"/>
          <w:shd w:val="clear" w:color="auto" w:fill="FFFFFF"/>
        </w:rPr>
        <w:t>万元，其他巩固脱贫攻坚成果衔接乡村振兴支出</w:t>
      </w:r>
      <w:r>
        <w:rPr>
          <w:rFonts w:ascii="Times New Roman" w:hAnsi="Times New Roman" w:cs="Times New Roman" w:hint="default"/>
          <w:color w:val="000000"/>
          <w:shd w:val="clear" w:color="auto" w:fill="FFFFFF"/>
        </w:rPr>
        <w:t>3</w:t>
      </w:r>
      <w:r>
        <w:rPr>
          <w:rFonts w:ascii="Times New Roman" w:hAnsi="Times New Roman" w:cs="Times New Roman" w:hint="default"/>
          <w:color w:val="000000"/>
          <w:shd w:val="clear" w:color="auto" w:fill="FFFFFF"/>
        </w:rPr>
        <w:t>万元</w:t>
      </w:r>
      <w:r>
        <w:rPr>
          <w:rFonts w:ascii="Times New Roman" w:hAnsi="Times New Roman" w:cs="Times New Roman" w:hint="default"/>
        </w:rPr>
        <w:t>。</w:t>
      </w:r>
    </w:p>
    <w:p w:rsidR="00535BF2" w:rsidRDefault="00273ECA">
      <w:pPr>
        <w:pStyle w:val="a7"/>
        <w:snapToGrid w:val="0"/>
        <w:spacing w:before="0" w:beforeAutospacing="0" w:after="0" w:afterAutospacing="0" w:line="594" w:lineRule="exact"/>
        <w:ind w:firstLineChars="200" w:firstLine="643"/>
        <w:jc w:val="both"/>
        <w:rPr>
          <w:rFonts w:ascii="Times New Roman" w:hAnsi="Times New Roman" w:cs="Times New Roman" w:hint="default"/>
        </w:rPr>
      </w:pPr>
      <w:r>
        <w:rPr>
          <w:rStyle w:val="a9"/>
          <w:rFonts w:ascii="Times New Roman" w:hAnsi="Times New Roman" w:cs="Times New Roman" w:hint="default"/>
          <w:shd w:val="clear" w:color="auto" w:fill="FFFFFF"/>
        </w:rPr>
        <w:t>3.</w:t>
      </w:r>
      <w:r>
        <w:rPr>
          <w:rStyle w:val="a9"/>
          <w:rFonts w:ascii="Times New Roman" w:hAnsi="Times New Roman" w:cs="Times New Roman" w:hint="default"/>
          <w:shd w:val="clear" w:color="auto" w:fill="FFFFFF"/>
        </w:rPr>
        <w:t>结转结余情况。</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年度年末结转和结余</w:t>
      </w:r>
      <w:r>
        <w:rPr>
          <w:rFonts w:ascii="Times New Roman" w:hAnsi="Times New Roman" w:cs="Times New Roman" w:hint="default"/>
        </w:rPr>
        <w:t>0</w:t>
      </w:r>
      <w:r>
        <w:rPr>
          <w:rFonts w:ascii="Times New Roman" w:hAnsi="Times New Roman" w:cs="Times New Roman" w:hint="default"/>
          <w:shd w:val="clear" w:color="auto" w:fill="FFFFFF"/>
        </w:rPr>
        <w:t>万元，较上年决算数无增减，主要原因是</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年收入、支出相等，</w:t>
      </w:r>
      <w:r>
        <w:rPr>
          <w:rFonts w:ascii="Times New Roman" w:hAnsi="Times New Roman" w:cs="Times New Roman" w:hint="default"/>
          <w:shd w:val="clear" w:color="auto" w:fill="FFFFFF"/>
        </w:rPr>
        <w:t>2022</w:t>
      </w:r>
      <w:r>
        <w:rPr>
          <w:rFonts w:ascii="Times New Roman" w:hAnsi="Times New Roman" w:cs="Times New Roman" w:hint="default"/>
          <w:shd w:val="clear" w:color="auto" w:fill="FFFFFF"/>
        </w:rPr>
        <w:t>年结转结余为</w:t>
      </w:r>
      <w:r>
        <w:rPr>
          <w:rFonts w:ascii="Times New Roman" w:hAnsi="Times New Roman" w:cs="Times New Roman" w:hint="default"/>
          <w:shd w:val="clear" w:color="auto" w:fill="FFFFFF"/>
        </w:rPr>
        <w:t>0</w:t>
      </w:r>
      <w:r>
        <w:rPr>
          <w:rFonts w:ascii="Times New Roman" w:hAnsi="Times New Roman" w:cs="Times New Roman" w:hint="default"/>
          <w:shd w:val="clear" w:color="auto" w:fill="FFFFFF"/>
        </w:rPr>
        <w:t>。</w:t>
      </w:r>
    </w:p>
    <w:p w:rsidR="00535BF2" w:rsidRDefault="00273ECA">
      <w:pPr>
        <w:pStyle w:val="a7"/>
        <w:snapToGrid w:val="0"/>
        <w:spacing w:before="0" w:beforeAutospacing="0" w:after="0" w:afterAutospacing="0" w:line="594" w:lineRule="exact"/>
        <w:ind w:firstLineChars="200" w:firstLine="643"/>
        <w:jc w:val="both"/>
        <w:rPr>
          <w:rFonts w:ascii="Times New Roman" w:hAnsi="Times New Roman" w:cs="Times New Roman" w:hint="default"/>
          <w:color w:val="FF0000"/>
          <w:highlight w:val="cyan"/>
          <w:shd w:val="clear" w:color="auto" w:fill="FFFFFF"/>
        </w:rPr>
      </w:pPr>
      <w:r>
        <w:rPr>
          <w:rStyle w:val="a9"/>
          <w:rFonts w:ascii="Times New Roman" w:hAnsi="Times New Roman" w:cs="Times New Roman" w:hint="default"/>
          <w:shd w:val="clear" w:color="auto" w:fill="FFFFFF"/>
        </w:rPr>
        <w:t xml:space="preserve"> 4.</w:t>
      </w:r>
      <w:r>
        <w:rPr>
          <w:rStyle w:val="a9"/>
          <w:rFonts w:ascii="Times New Roman" w:hAnsi="Times New Roman" w:cs="Times New Roman" w:hint="default"/>
          <w:shd w:val="clear" w:color="auto" w:fill="FFFFFF"/>
        </w:rPr>
        <w:t>比较情况。</w:t>
      </w:r>
      <w:r>
        <w:rPr>
          <w:rFonts w:ascii="Times New Roman" w:hAnsi="Times New Roman" w:cs="Times New Roman" w:hint="default"/>
          <w:shd w:val="clear" w:color="auto" w:fill="FFFFFF"/>
        </w:rPr>
        <w:t>本单位</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年度一般公共预算财政拨款支出主要用于以下几个方面：</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1</w:t>
      </w:r>
      <w:r>
        <w:rPr>
          <w:rFonts w:ascii="Times New Roman" w:hAnsi="Times New Roman" w:cs="Times New Roman" w:hint="default"/>
          <w:shd w:val="clear" w:color="auto" w:fill="FFFFFF"/>
        </w:rPr>
        <w:t>）一般公共服务支出</w:t>
      </w:r>
      <w:r>
        <w:rPr>
          <w:rFonts w:ascii="Times New Roman" w:hAnsi="Times New Roman" w:cs="Times New Roman" w:hint="default"/>
        </w:rPr>
        <w:t>642.50</w:t>
      </w:r>
      <w:r>
        <w:rPr>
          <w:rFonts w:ascii="Times New Roman" w:hAnsi="Times New Roman" w:cs="Times New Roman" w:hint="default"/>
          <w:shd w:val="clear" w:color="auto" w:fill="FFFFFF"/>
        </w:rPr>
        <w:t>万元，占</w:t>
      </w:r>
      <w:r>
        <w:rPr>
          <w:rFonts w:ascii="Times New Roman" w:hAnsi="Times New Roman" w:cs="Times New Roman" w:hint="default"/>
        </w:rPr>
        <w:t>22.79</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87.05</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15.67%</w:t>
      </w:r>
      <w:r>
        <w:rPr>
          <w:rFonts w:ascii="Times New Roman" w:hAnsi="Times New Roman" w:cs="Times New Roman" w:hint="default"/>
          <w:shd w:val="clear" w:color="auto" w:fill="FFFFFF"/>
        </w:rPr>
        <w:t>，主要原因是人员工资调标以及补发清算历年公务员年度考核。</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shd w:val="clear" w:color="FFFFFF" w:fill="D9D9D9"/>
        </w:rPr>
      </w:pP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2</w:t>
      </w:r>
      <w:r>
        <w:rPr>
          <w:rFonts w:ascii="Times New Roman" w:hAnsi="Times New Roman" w:cs="Times New Roman" w:hint="default"/>
          <w:shd w:val="clear" w:color="auto" w:fill="FFFFFF"/>
        </w:rPr>
        <w:t>）公共安全支出</w:t>
      </w:r>
      <w:r>
        <w:rPr>
          <w:rFonts w:ascii="Times New Roman" w:hAnsi="Times New Roman" w:cs="Times New Roman" w:hint="default"/>
        </w:rPr>
        <w:t>18.18</w:t>
      </w:r>
      <w:r>
        <w:rPr>
          <w:rFonts w:ascii="Times New Roman" w:hAnsi="Times New Roman" w:cs="Times New Roman" w:hint="default"/>
          <w:shd w:val="clear" w:color="auto" w:fill="FFFFFF"/>
        </w:rPr>
        <w:t>万元，占</w:t>
      </w:r>
      <w:r>
        <w:rPr>
          <w:rFonts w:ascii="Times New Roman" w:hAnsi="Times New Roman" w:cs="Times New Roman" w:hint="default"/>
        </w:rPr>
        <w:t>0.65</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18.18</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100.0%</w:t>
      </w:r>
      <w:r>
        <w:rPr>
          <w:rFonts w:ascii="Times New Roman" w:hAnsi="Times New Roman" w:cs="Times New Roman" w:hint="default"/>
          <w:shd w:val="clear" w:color="auto" w:fill="FFFFFF"/>
        </w:rPr>
        <w:t>，主要原因是增加治安巡逻、交通安全</w:t>
      </w:r>
      <w:r>
        <w:rPr>
          <w:rFonts w:ascii="Times New Roman" w:hAnsi="Times New Roman" w:cs="Times New Roman" w:hint="default"/>
        </w:rPr>
        <w:t>疏通保畅经费。</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shd w:val="clear" w:color="auto" w:fill="FFFFFF"/>
        </w:rPr>
      </w:pP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3</w:t>
      </w:r>
      <w:r>
        <w:rPr>
          <w:rFonts w:ascii="Times New Roman" w:hAnsi="Times New Roman" w:cs="Times New Roman" w:hint="default"/>
          <w:shd w:val="clear" w:color="auto" w:fill="FFFFFF"/>
        </w:rPr>
        <w:t>）科学技术支出</w:t>
      </w:r>
      <w:r>
        <w:rPr>
          <w:rFonts w:ascii="Times New Roman" w:hAnsi="Times New Roman" w:cs="Times New Roman" w:hint="default"/>
        </w:rPr>
        <w:t>0.30</w:t>
      </w:r>
      <w:r>
        <w:rPr>
          <w:rFonts w:ascii="Times New Roman" w:hAnsi="Times New Roman" w:cs="Times New Roman" w:hint="default"/>
          <w:shd w:val="clear" w:color="auto" w:fill="FFFFFF"/>
        </w:rPr>
        <w:t>万元，占</w:t>
      </w:r>
      <w:r>
        <w:rPr>
          <w:rFonts w:ascii="Times New Roman" w:hAnsi="Times New Roman" w:cs="Times New Roman" w:hint="default"/>
        </w:rPr>
        <w:t>0.01</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0.30</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100.0%</w:t>
      </w:r>
      <w:r>
        <w:rPr>
          <w:rFonts w:ascii="Times New Roman" w:hAnsi="Times New Roman" w:cs="Times New Roman" w:hint="default"/>
          <w:shd w:val="clear" w:color="auto" w:fill="FFFFFF"/>
        </w:rPr>
        <w:t>，主要原因是增加</w:t>
      </w:r>
      <w:r>
        <w:rPr>
          <w:rFonts w:ascii="Times New Roman" w:hAnsi="Times New Roman" w:cs="Times New Roman" w:hint="default"/>
        </w:rPr>
        <w:t>公民科学素质大赛宣传费。</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4</w:t>
      </w:r>
      <w:r>
        <w:rPr>
          <w:rFonts w:ascii="Times New Roman" w:hAnsi="Times New Roman" w:cs="Times New Roman" w:hint="default"/>
          <w:shd w:val="clear" w:color="auto" w:fill="FFFFFF"/>
        </w:rPr>
        <w:t>）文化旅游体育与传媒支出</w:t>
      </w:r>
      <w:r>
        <w:rPr>
          <w:rFonts w:ascii="Times New Roman" w:hAnsi="Times New Roman" w:cs="Times New Roman" w:hint="default"/>
        </w:rPr>
        <w:t>7</w:t>
      </w:r>
      <w:r>
        <w:rPr>
          <w:rFonts w:ascii="Times New Roman" w:hAnsi="Times New Roman" w:cs="Times New Roman" w:hint="default"/>
          <w:shd w:val="clear" w:color="auto" w:fill="FFFFFF"/>
        </w:rPr>
        <w:t>万元，占</w:t>
      </w:r>
      <w:r>
        <w:rPr>
          <w:rFonts w:ascii="Times New Roman" w:hAnsi="Times New Roman" w:cs="Times New Roman" w:hint="default"/>
        </w:rPr>
        <w:t>0.25</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7</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100.0%</w:t>
      </w:r>
      <w:r>
        <w:rPr>
          <w:rFonts w:ascii="Times New Roman" w:hAnsi="Times New Roman" w:cs="Times New Roman" w:hint="default"/>
          <w:shd w:val="clear" w:color="auto" w:fill="FFFFFF"/>
        </w:rPr>
        <w:t>，主要原因是增加文化站免费开放经费。</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5</w:t>
      </w:r>
      <w:r>
        <w:rPr>
          <w:rFonts w:ascii="Times New Roman" w:hAnsi="Times New Roman" w:cs="Times New Roman" w:hint="default"/>
          <w:shd w:val="clear" w:color="auto" w:fill="FFFFFF"/>
        </w:rPr>
        <w:t>）社会保障与就业支出</w:t>
      </w:r>
      <w:r>
        <w:rPr>
          <w:rFonts w:ascii="Times New Roman" w:hAnsi="Times New Roman" w:cs="Times New Roman" w:hint="default"/>
        </w:rPr>
        <w:t>132.33</w:t>
      </w:r>
      <w:r>
        <w:rPr>
          <w:rFonts w:ascii="Times New Roman" w:hAnsi="Times New Roman" w:cs="Times New Roman" w:hint="default"/>
          <w:shd w:val="clear" w:color="auto" w:fill="FFFFFF"/>
        </w:rPr>
        <w:t>万元，占</w:t>
      </w:r>
      <w:r>
        <w:rPr>
          <w:rFonts w:ascii="Times New Roman" w:hAnsi="Times New Roman" w:cs="Times New Roman" w:hint="default"/>
        </w:rPr>
        <w:t>4.69</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20.15</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17.96%</w:t>
      </w:r>
      <w:r>
        <w:rPr>
          <w:rFonts w:ascii="Times New Roman" w:hAnsi="Times New Roman" w:cs="Times New Roman" w:hint="default"/>
          <w:shd w:val="clear" w:color="auto" w:fill="FFFFFF"/>
        </w:rPr>
        <w:t>，主要原因是清算历年健康休养费、增加养老保险、职业年金。</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6</w:t>
      </w:r>
      <w:r>
        <w:rPr>
          <w:rFonts w:ascii="Times New Roman" w:hAnsi="Times New Roman" w:cs="Times New Roman" w:hint="default"/>
          <w:shd w:val="clear" w:color="auto" w:fill="FFFFFF"/>
        </w:rPr>
        <w:t>）卫生健康支出</w:t>
      </w:r>
      <w:r>
        <w:rPr>
          <w:rFonts w:ascii="Times New Roman" w:hAnsi="Times New Roman" w:cs="Times New Roman" w:hint="default"/>
        </w:rPr>
        <w:t>28.25</w:t>
      </w:r>
      <w:r>
        <w:rPr>
          <w:rFonts w:ascii="Times New Roman" w:hAnsi="Times New Roman" w:cs="Times New Roman" w:hint="default"/>
          <w:shd w:val="clear" w:color="auto" w:fill="FFFFFF"/>
        </w:rPr>
        <w:t>万元，占</w:t>
      </w:r>
      <w:r>
        <w:rPr>
          <w:rFonts w:ascii="Times New Roman" w:hAnsi="Times New Roman" w:cs="Times New Roman" w:hint="default"/>
        </w:rPr>
        <w:t>1.0</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11.59</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69.57%</w:t>
      </w:r>
      <w:r>
        <w:rPr>
          <w:rFonts w:ascii="Times New Roman" w:hAnsi="Times New Roman" w:cs="Times New Roman" w:hint="default"/>
          <w:shd w:val="clear" w:color="auto" w:fill="FFFFFF"/>
        </w:rPr>
        <w:t>，主要原因是增加医疗保险、优抚对象医疗补助。</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7</w:t>
      </w:r>
      <w:r>
        <w:rPr>
          <w:rFonts w:ascii="Times New Roman" w:hAnsi="Times New Roman" w:cs="Times New Roman" w:hint="default"/>
          <w:shd w:val="clear" w:color="auto" w:fill="FFFFFF"/>
        </w:rPr>
        <w:t>）节能环保支出</w:t>
      </w:r>
      <w:r>
        <w:rPr>
          <w:rFonts w:ascii="Times New Roman" w:hAnsi="Times New Roman" w:cs="Times New Roman" w:hint="default"/>
        </w:rPr>
        <w:t>84.89</w:t>
      </w:r>
      <w:r>
        <w:rPr>
          <w:rFonts w:ascii="Times New Roman" w:hAnsi="Times New Roman" w:cs="Times New Roman" w:hint="default"/>
          <w:shd w:val="clear" w:color="auto" w:fill="FFFFFF"/>
        </w:rPr>
        <w:t>万元，占</w:t>
      </w:r>
      <w:r>
        <w:rPr>
          <w:rFonts w:ascii="Times New Roman" w:hAnsi="Times New Roman" w:cs="Times New Roman" w:hint="default"/>
        </w:rPr>
        <w:t>3.01</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84.89</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100.0%</w:t>
      </w:r>
      <w:r>
        <w:rPr>
          <w:rFonts w:ascii="Times New Roman" w:hAnsi="Times New Roman" w:cs="Times New Roman" w:hint="default"/>
          <w:shd w:val="clear" w:color="auto" w:fill="FFFFFF"/>
        </w:rPr>
        <w:t>，主要原因是增加生态环保资金及退耕还林补助。</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8</w:t>
      </w:r>
      <w:r>
        <w:rPr>
          <w:rFonts w:ascii="Times New Roman" w:hAnsi="Times New Roman" w:cs="Times New Roman" w:hint="default"/>
          <w:shd w:val="clear" w:color="auto" w:fill="FFFFFF"/>
        </w:rPr>
        <w:t>）城乡社区支出</w:t>
      </w:r>
      <w:r>
        <w:rPr>
          <w:rFonts w:ascii="Times New Roman" w:hAnsi="Times New Roman" w:cs="Times New Roman" w:hint="default"/>
        </w:rPr>
        <w:t>27.47</w:t>
      </w:r>
      <w:r>
        <w:rPr>
          <w:rFonts w:ascii="Times New Roman" w:hAnsi="Times New Roman" w:cs="Times New Roman" w:hint="default"/>
          <w:shd w:val="clear" w:color="auto" w:fill="FFFFFF"/>
        </w:rPr>
        <w:t>万元，占</w:t>
      </w:r>
      <w:r>
        <w:rPr>
          <w:rFonts w:ascii="Times New Roman" w:hAnsi="Times New Roman" w:cs="Times New Roman" w:hint="default"/>
        </w:rPr>
        <w:t>0.97</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27.47</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100.0%</w:t>
      </w:r>
      <w:r>
        <w:rPr>
          <w:rFonts w:ascii="Times New Roman" w:hAnsi="Times New Roman" w:cs="Times New Roman" w:hint="default"/>
          <w:shd w:val="clear" w:color="auto" w:fill="FFFFFF"/>
        </w:rPr>
        <w:t>，主要原因是增加卫生、清漂费。</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color w:val="FF0000"/>
          <w:shd w:val="clear" w:color="auto" w:fill="FFFFFF"/>
        </w:rPr>
      </w:pP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9</w:t>
      </w:r>
      <w:r>
        <w:rPr>
          <w:rFonts w:ascii="Times New Roman" w:hAnsi="Times New Roman" w:cs="Times New Roman" w:hint="default"/>
          <w:shd w:val="clear" w:color="auto" w:fill="FFFFFF"/>
        </w:rPr>
        <w:t>）农林水支出</w:t>
      </w:r>
      <w:r>
        <w:rPr>
          <w:rFonts w:ascii="Times New Roman" w:hAnsi="Times New Roman" w:cs="Times New Roman" w:hint="default"/>
        </w:rPr>
        <w:t>1063.02</w:t>
      </w:r>
      <w:r>
        <w:rPr>
          <w:rFonts w:ascii="Times New Roman" w:hAnsi="Times New Roman" w:cs="Times New Roman" w:hint="default"/>
          <w:shd w:val="clear" w:color="auto" w:fill="FFFFFF"/>
        </w:rPr>
        <w:t>万元，占</w:t>
      </w:r>
      <w:r>
        <w:rPr>
          <w:rFonts w:ascii="Times New Roman" w:hAnsi="Times New Roman" w:cs="Times New Roman" w:hint="default"/>
        </w:rPr>
        <w:t>37.71</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810.28</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320.60%</w:t>
      </w:r>
      <w:r>
        <w:rPr>
          <w:rFonts w:ascii="Times New Roman" w:hAnsi="Times New Roman" w:cs="Times New Roman" w:hint="default"/>
          <w:shd w:val="clear" w:color="auto" w:fill="FFFFFF"/>
        </w:rPr>
        <w:t>，主要原因是村社干部误工、保险增加，离任村部补贴增加，一事一议公路建设资金增加。</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10</w:t>
      </w:r>
      <w:r>
        <w:rPr>
          <w:rFonts w:ascii="Times New Roman" w:hAnsi="Times New Roman" w:cs="Times New Roman" w:hint="default"/>
          <w:shd w:val="clear" w:color="auto" w:fill="FFFFFF"/>
        </w:rPr>
        <w:t>）交通运输支出</w:t>
      </w:r>
      <w:r>
        <w:rPr>
          <w:rFonts w:ascii="Times New Roman" w:hAnsi="Times New Roman" w:cs="Times New Roman" w:hint="default"/>
        </w:rPr>
        <w:t>436.95</w:t>
      </w:r>
      <w:r>
        <w:rPr>
          <w:rFonts w:ascii="Times New Roman" w:hAnsi="Times New Roman" w:cs="Times New Roman" w:hint="default"/>
          <w:shd w:val="clear" w:color="auto" w:fill="FFFFFF"/>
        </w:rPr>
        <w:t>万元，占</w:t>
      </w:r>
      <w:r>
        <w:rPr>
          <w:rFonts w:ascii="Times New Roman" w:hAnsi="Times New Roman" w:cs="Times New Roman" w:hint="default"/>
        </w:rPr>
        <w:t>15.50</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436.95</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100.0%</w:t>
      </w:r>
      <w:r>
        <w:rPr>
          <w:rFonts w:ascii="Times New Roman" w:hAnsi="Times New Roman" w:cs="Times New Roman" w:hint="default"/>
          <w:shd w:val="clear" w:color="auto" w:fill="FFFFFF"/>
        </w:rPr>
        <w:t>，主要原因是增加公路养护资金，增加青龙、江岭、三汇公路边沟建设资金。</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11</w:t>
      </w:r>
      <w:r>
        <w:rPr>
          <w:rFonts w:ascii="Times New Roman" w:hAnsi="Times New Roman" w:cs="Times New Roman" w:hint="default"/>
          <w:shd w:val="clear" w:color="auto" w:fill="FFFFFF"/>
        </w:rPr>
        <w:t>）资源勘探信息等支出</w:t>
      </w:r>
      <w:r>
        <w:rPr>
          <w:rFonts w:ascii="Times New Roman" w:hAnsi="Times New Roman" w:cs="Times New Roman" w:hint="default"/>
        </w:rPr>
        <w:t>262.16</w:t>
      </w:r>
      <w:r>
        <w:rPr>
          <w:rFonts w:ascii="Times New Roman" w:hAnsi="Times New Roman" w:cs="Times New Roman" w:hint="default"/>
          <w:shd w:val="clear" w:color="auto" w:fill="FFFFFF"/>
        </w:rPr>
        <w:t>万元，占</w:t>
      </w:r>
      <w:r>
        <w:rPr>
          <w:rFonts w:ascii="Times New Roman" w:hAnsi="Times New Roman" w:cs="Times New Roman" w:hint="default"/>
        </w:rPr>
        <w:t>9.30</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2.16</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0.83%</w:t>
      </w:r>
      <w:r>
        <w:rPr>
          <w:rFonts w:ascii="Times New Roman" w:hAnsi="Times New Roman" w:cs="Times New Roman" w:hint="default"/>
          <w:shd w:val="clear" w:color="auto" w:fill="FFFFFF"/>
        </w:rPr>
        <w:t>，主要原因是增加总部型企业补助。</w:t>
      </w:r>
    </w:p>
    <w:p w:rsidR="00535BF2" w:rsidRDefault="00273ECA">
      <w:pPr>
        <w:pStyle w:val="a7"/>
        <w:shd w:val="clear" w:color="auto" w:fill="FFFFFF"/>
        <w:spacing w:before="0" w:beforeAutospacing="0" w:after="0" w:afterAutospacing="0" w:line="594" w:lineRule="exact"/>
        <w:rPr>
          <w:rFonts w:ascii="Times New Roman" w:hAnsi="Times New Roman" w:cs="Times New Roman" w:hint="default"/>
          <w:color w:val="FF0000"/>
          <w:shd w:val="clear" w:color="auto" w:fill="FFFFFF"/>
        </w:rPr>
      </w:pPr>
      <w:r>
        <w:rPr>
          <w:rFonts w:ascii="Times New Roman" w:hAnsi="Times New Roman" w:cs="Times New Roman" w:hint="default"/>
          <w:shd w:val="clear" w:color="auto" w:fill="FFFFFF"/>
        </w:rPr>
        <w:t xml:space="preserve">   </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12</w:t>
      </w:r>
      <w:r>
        <w:rPr>
          <w:rFonts w:ascii="Times New Roman" w:hAnsi="Times New Roman" w:cs="Times New Roman" w:hint="default"/>
          <w:shd w:val="clear" w:color="auto" w:fill="FFFFFF"/>
        </w:rPr>
        <w:t>）</w:t>
      </w:r>
      <w:r>
        <w:rPr>
          <w:rFonts w:ascii="Times New Roman" w:hAnsi="Times New Roman" w:cs="Times New Roman" w:hint="default"/>
        </w:rPr>
        <w:t>住房保障支出</w:t>
      </w:r>
      <w:r>
        <w:rPr>
          <w:rFonts w:ascii="Times New Roman" w:hAnsi="Times New Roman" w:cs="Times New Roman" w:hint="default"/>
        </w:rPr>
        <w:t>59.80</w:t>
      </w:r>
      <w:r>
        <w:rPr>
          <w:rFonts w:ascii="Times New Roman" w:hAnsi="Times New Roman" w:cs="Times New Roman" w:hint="default"/>
          <w:shd w:val="clear" w:color="auto" w:fill="FFFFFF"/>
        </w:rPr>
        <w:t>万元，占</w:t>
      </w:r>
      <w:r>
        <w:rPr>
          <w:rFonts w:ascii="Times New Roman" w:hAnsi="Times New Roman" w:cs="Times New Roman" w:hint="default"/>
        </w:rPr>
        <w:t>2.12</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26.70</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80.66%</w:t>
      </w:r>
      <w:r>
        <w:rPr>
          <w:rFonts w:ascii="Times New Roman" w:hAnsi="Times New Roman" w:cs="Times New Roman" w:hint="default"/>
          <w:shd w:val="clear" w:color="auto" w:fill="FFFFFF"/>
        </w:rPr>
        <w:t>，主要原因是增加农村低收入人群重点对象危房改造资金。</w:t>
      </w:r>
    </w:p>
    <w:p w:rsidR="00535BF2" w:rsidRDefault="00273ECA">
      <w:pPr>
        <w:spacing w:line="594" w:lineRule="exact"/>
        <w:ind w:firstLineChars="200" w:firstLine="640"/>
        <w:rPr>
          <w:rFonts w:ascii="Times New Roman" w:hAnsi="Times New Roman" w:cs="Times New Roman" w:hint="default"/>
          <w:color w:val="FF0000"/>
          <w:shd w:val="clear" w:color="auto" w:fill="FFFFFF"/>
        </w:rPr>
      </w:pP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13</w:t>
      </w:r>
      <w:r>
        <w:rPr>
          <w:rFonts w:ascii="Times New Roman" w:hAnsi="Times New Roman" w:cs="Times New Roman" w:hint="default"/>
          <w:shd w:val="clear" w:color="auto" w:fill="FFFFFF"/>
        </w:rPr>
        <w:t>）</w:t>
      </w:r>
      <w:r>
        <w:rPr>
          <w:rFonts w:ascii="Times New Roman" w:hAnsi="Times New Roman" w:cs="Times New Roman" w:hint="default"/>
        </w:rPr>
        <w:t>灾害防治及应急管理支出</w:t>
      </w:r>
      <w:r>
        <w:rPr>
          <w:rFonts w:ascii="Times New Roman" w:hAnsi="Times New Roman" w:cs="Times New Roman" w:hint="default"/>
        </w:rPr>
        <w:t>55.77</w:t>
      </w:r>
      <w:r>
        <w:rPr>
          <w:rFonts w:ascii="Times New Roman" w:hAnsi="Times New Roman" w:cs="Times New Roman" w:hint="default"/>
          <w:shd w:val="clear" w:color="auto" w:fill="FFFFFF"/>
        </w:rPr>
        <w:t>万元，占</w:t>
      </w:r>
      <w:r>
        <w:rPr>
          <w:rFonts w:ascii="Times New Roman" w:hAnsi="Times New Roman" w:cs="Times New Roman" w:hint="default"/>
        </w:rPr>
        <w:t>1.98</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，较年初预算数增加</w:t>
      </w:r>
      <w:r>
        <w:rPr>
          <w:rFonts w:ascii="Times New Roman" w:hAnsi="Times New Roman" w:cs="Times New Roman" w:hint="default"/>
          <w:shd w:val="clear" w:color="auto" w:fill="FFFFFF"/>
        </w:rPr>
        <w:t>55.77</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100.0%</w:t>
      </w:r>
      <w:r>
        <w:rPr>
          <w:rFonts w:ascii="Times New Roman" w:hAnsi="Times New Roman" w:cs="Times New Roman" w:hint="default"/>
          <w:shd w:val="clear" w:color="auto" w:fill="FFFFFF"/>
        </w:rPr>
        <w:t>，主要原因是增加冬春受灾人员补助，金土工程农户搬迁补助。</w:t>
      </w:r>
    </w:p>
    <w:p w:rsidR="00535BF2" w:rsidRDefault="00273ECA">
      <w:pPr>
        <w:pStyle w:val="1"/>
        <w:autoSpaceDE w:val="0"/>
        <w:spacing w:line="594" w:lineRule="exact"/>
        <w:ind w:firstLine="640"/>
        <w:rPr>
          <w:rFonts w:ascii="方正楷体_GBK" w:eastAsia="方正楷体_GBK" w:hAnsi="Times New Roman" w:cs="Times New Roman"/>
          <w:bCs/>
          <w:shd w:val="clear" w:color="auto" w:fill="FFFFFF"/>
        </w:rPr>
      </w:pPr>
      <w:r>
        <w:rPr>
          <w:rFonts w:ascii="方正楷体_GBK" w:eastAsia="方正楷体_GBK" w:hAnsi="Times New Roman" w:cs="Times New Roman"/>
          <w:bCs/>
          <w:shd w:val="clear" w:color="auto" w:fill="FFFFFF"/>
        </w:rPr>
        <w:t>（四）一般公共预算财政拨款基本支出决算情况说明</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 2023</w:t>
      </w:r>
      <w:r>
        <w:rPr>
          <w:rFonts w:ascii="Times New Roman" w:hAnsi="Times New Roman" w:cs="Times New Roman" w:hint="default"/>
          <w:shd w:val="clear" w:color="auto" w:fill="FFFFFF"/>
        </w:rPr>
        <w:t>年度一般公共财政拨款基本支出</w:t>
      </w:r>
      <w:r>
        <w:rPr>
          <w:rFonts w:ascii="Times New Roman" w:hAnsi="Times New Roman" w:cs="Times New Roman" w:hint="default"/>
        </w:rPr>
        <w:t>886.21</w:t>
      </w:r>
      <w:r>
        <w:rPr>
          <w:rFonts w:ascii="Times New Roman" w:hAnsi="Times New Roman" w:cs="Times New Roman" w:hint="default"/>
          <w:shd w:val="clear" w:color="auto" w:fill="FFFFFF"/>
        </w:rPr>
        <w:t>万元。其中：人员经费</w:t>
      </w:r>
      <w:r>
        <w:rPr>
          <w:rFonts w:ascii="Times New Roman" w:hAnsi="Times New Roman" w:cs="Times New Roman" w:hint="default"/>
        </w:rPr>
        <w:t>710.93</w:t>
      </w:r>
      <w:r>
        <w:rPr>
          <w:rFonts w:ascii="Times New Roman" w:hAnsi="Times New Roman" w:cs="Times New Roman" w:hint="default"/>
          <w:shd w:val="clear" w:color="auto" w:fill="FFFFFF"/>
        </w:rPr>
        <w:t>万元，较上年决算数减少</w:t>
      </w:r>
      <w:r>
        <w:rPr>
          <w:rFonts w:ascii="Times New Roman" w:hAnsi="Times New Roman" w:cs="Times New Roman" w:hint="default"/>
          <w:shd w:val="clear" w:color="auto" w:fill="FFFFFF"/>
        </w:rPr>
        <w:t>287.08</w:t>
      </w:r>
      <w:r>
        <w:rPr>
          <w:rFonts w:ascii="Times New Roman" w:hAnsi="Times New Roman" w:cs="Times New Roman" w:hint="default"/>
          <w:shd w:val="clear" w:color="auto" w:fill="FFFFFF"/>
        </w:rPr>
        <w:t>万元，下降</w:t>
      </w:r>
      <w:r>
        <w:rPr>
          <w:rFonts w:ascii="Times New Roman" w:hAnsi="Times New Roman" w:cs="Times New Roman" w:hint="default"/>
          <w:shd w:val="clear" w:color="auto" w:fill="FFFFFF"/>
        </w:rPr>
        <w:t>28.77%</w:t>
      </w:r>
      <w:r>
        <w:rPr>
          <w:rFonts w:ascii="Times New Roman" w:hAnsi="Times New Roman" w:cs="Times New Roman" w:hint="default"/>
          <w:shd w:val="clear" w:color="auto" w:fill="FFFFFF"/>
        </w:rPr>
        <w:t>，主要原因是</w:t>
      </w:r>
      <w:r>
        <w:rPr>
          <w:rFonts w:ascii="Times New Roman" w:hAnsi="Times New Roman" w:cs="Times New Roman" w:hint="default"/>
          <w:color w:val="000000"/>
          <w:shd w:val="clear" w:color="auto" w:fill="FFFFFF"/>
        </w:rPr>
        <w:t>2022</w:t>
      </w:r>
      <w:r>
        <w:rPr>
          <w:rFonts w:ascii="Times New Roman" w:hAnsi="Times New Roman" w:cs="Times New Roman" w:hint="default"/>
          <w:color w:val="000000"/>
          <w:shd w:val="clear" w:color="auto" w:fill="FFFFFF"/>
        </w:rPr>
        <w:t>年为乡镇汇总录入表，包含</w:t>
      </w:r>
      <w:r>
        <w:rPr>
          <w:rFonts w:ascii="Times New Roman" w:hAnsi="Times New Roman" w:cs="Times New Roman" w:hint="default"/>
          <w:color w:val="000000"/>
          <w:shd w:val="clear" w:color="auto" w:fill="FFFFFF"/>
        </w:rPr>
        <w:t>5</w:t>
      </w:r>
      <w:r>
        <w:rPr>
          <w:rFonts w:ascii="Times New Roman" w:hAnsi="Times New Roman" w:cs="Times New Roman" w:hint="default"/>
          <w:color w:val="000000"/>
          <w:shd w:val="clear" w:color="auto" w:fill="FFFFFF"/>
        </w:rPr>
        <w:t>个事业站所：文化服务中心、劳动就业和社会保障服务所、退役军人服务站、综合行政执法大队、农业服务中心。</w:t>
      </w:r>
      <w:r>
        <w:rPr>
          <w:rFonts w:ascii="Times New Roman" w:hAnsi="Times New Roman" w:cs="Times New Roman" w:hint="default"/>
          <w:shd w:val="clear" w:color="auto" w:fill="FFFFFF"/>
        </w:rPr>
        <w:t>人员经费用途主要包括基本工资、津贴补贴、奖金、绩效工资、机关事业单位基本养老保险费、职业年金缴费、职工基本医疗保险缴费、其他社会保障缴费、住房公积金、医疗费、其他工资福利支出、生活补助。公用经费</w:t>
      </w:r>
      <w:r>
        <w:rPr>
          <w:rFonts w:ascii="Times New Roman" w:hAnsi="Times New Roman" w:cs="Times New Roman" w:hint="default"/>
        </w:rPr>
        <w:t>175.28</w:t>
      </w:r>
      <w:r>
        <w:rPr>
          <w:rFonts w:ascii="Times New Roman" w:hAnsi="Times New Roman" w:cs="Times New Roman" w:hint="default"/>
          <w:shd w:val="clear" w:color="auto" w:fill="FFFFFF"/>
        </w:rPr>
        <w:t>万元，较上年决算数减少</w:t>
      </w:r>
      <w:r>
        <w:rPr>
          <w:rFonts w:ascii="Times New Roman" w:hAnsi="Times New Roman" w:cs="Times New Roman" w:hint="default"/>
          <w:shd w:val="clear" w:color="auto" w:fill="FFFFFF"/>
        </w:rPr>
        <w:t>106.26</w:t>
      </w:r>
      <w:r>
        <w:rPr>
          <w:rFonts w:ascii="Times New Roman" w:hAnsi="Times New Roman" w:cs="Times New Roman" w:hint="default"/>
          <w:shd w:val="clear" w:color="auto" w:fill="FFFFFF"/>
        </w:rPr>
        <w:t>万元，下降</w:t>
      </w:r>
      <w:r>
        <w:rPr>
          <w:rFonts w:ascii="Times New Roman" w:hAnsi="Times New Roman" w:cs="Times New Roman" w:hint="default"/>
          <w:shd w:val="clear" w:color="auto" w:fill="FFFFFF"/>
        </w:rPr>
        <w:t>37.74%</w:t>
      </w:r>
      <w:r>
        <w:rPr>
          <w:rFonts w:ascii="Times New Roman" w:hAnsi="Times New Roman" w:cs="Times New Roman" w:hint="default"/>
          <w:shd w:val="clear" w:color="auto" w:fill="FFFFFF"/>
        </w:rPr>
        <w:t>，主要原因是</w:t>
      </w:r>
      <w:r>
        <w:rPr>
          <w:rFonts w:ascii="Times New Roman" w:hAnsi="Times New Roman" w:cs="Times New Roman" w:hint="default"/>
          <w:color w:val="000000"/>
          <w:shd w:val="clear" w:color="auto" w:fill="FFFFFF"/>
        </w:rPr>
        <w:t>2022</w:t>
      </w:r>
      <w:r>
        <w:rPr>
          <w:rFonts w:ascii="Times New Roman" w:hAnsi="Times New Roman" w:cs="Times New Roman" w:hint="default"/>
          <w:color w:val="000000"/>
          <w:shd w:val="clear" w:color="auto" w:fill="FFFFFF"/>
        </w:rPr>
        <w:t>年为乡镇汇总录入表，包含</w:t>
      </w:r>
      <w:r>
        <w:rPr>
          <w:rFonts w:ascii="Times New Roman" w:hAnsi="Times New Roman" w:cs="Times New Roman" w:hint="default"/>
          <w:color w:val="000000"/>
          <w:shd w:val="clear" w:color="auto" w:fill="FFFFFF"/>
        </w:rPr>
        <w:t>5</w:t>
      </w:r>
      <w:r>
        <w:rPr>
          <w:rFonts w:ascii="Times New Roman" w:hAnsi="Times New Roman" w:cs="Times New Roman" w:hint="default"/>
          <w:color w:val="000000"/>
          <w:shd w:val="clear" w:color="auto" w:fill="FFFFFF"/>
        </w:rPr>
        <w:t>个事业站所：文化服务中心、劳动就业和社会保障服务所、退役军人服务站、综合行政执法大队、农业服务中心。</w:t>
      </w:r>
      <w:r>
        <w:rPr>
          <w:rFonts w:ascii="Times New Roman" w:hAnsi="Times New Roman" w:cs="Times New Roman" w:hint="default"/>
          <w:shd w:val="clear" w:color="auto" w:fill="FFFFFF"/>
        </w:rPr>
        <w:t>公用经费用途主要包括办公费、水费、电费、邮电费、差旅费、维修（护）费、会议费、培训费、公务接待费、专用材料费、劳务费、委托业务费、工会经费、福利费、公务车运行维护费、其他交通费用、其他商品和服务支出、债务利息及费用支出、办公设备购置、公务用车购置。</w:t>
      </w:r>
    </w:p>
    <w:p w:rsidR="00535BF2" w:rsidRDefault="00273ECA">
      <w:pPr>
        <w:pStyle w:val="1"/>
        <w:autoSpaceDE w:val="0"/>
        <w:spacing w:line="594" w:lineRule="exact"/>
        <w:ind w:firstLine="640"/>
        <w:rPr>
          <w:rFonts w:ascii="方正楷体_GBK" w:eastAsia="方正楷体_GBK" w:hAnsi="Times New Roman" w:cs="Times New Roman"/>
          <w:bCs/>
          <w:shd w:val="clear" w:color="auto" w:fill="FFFFFF"/>
        </w:rPr>
      </w:pPr>
      <w:r>
        <w:rPr>
          <w:rFonts w:ascii="方正楷体_GBK" w:eastAsia="方正楷体_GBK" w:hAnsi="Times New Roman" w:cs="Times New Roman"/>
          <w:bCs/>
          <w:shd w:val="clear" w:color="auto" w:fill="FFFFFF"/>
        </w:rPr>
        <w:t>（五）政府性基金预算收支决算情况说明</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年度政府性基金预算财政拨款年初结转结余</w:t>
      </w:r>
      <w:r>
        <w:rPr>
          <w:rFonts w:ascii="Times New Roman" w:hAnsi="Times New Roman" w:cs="Times New Roman" w:hint="default"/>
        </w:rPr>
        <w:t>0</w:t>
      </w:r>
      <w:r>
        <w:rPr>
          <w:rFonts w:ascii="Times New Roman" w:hAnsi="Times New Roman" w:cs="Times New Roman" w:hint="default"/>
          <w:shd w:val="clear" w:color="auto" w:fill="FFFFFF"/>
        </w:rPr>
        <w:t>万元，年末结转结余</w:t>
      </w:r>
      <w:r>
        <w:rPr>
          <w:rFonts w:ascii="Times New Roman" w:hAnsi="Times New Roman" w:cs="Times New Roman" w:hint="default"/>
        </w:rPr>
        <w:t>0</w:t>
      </w:r>
      <w:r>
        <w:rPr>
          <w:rFonts w:ascii="Times New Roman" w:hAnsi="Times New Roman" w:cs="Times New Roman" w:hint="default"/>
          <w:shd w:val="clear" w:color="auto" w:fill="FFFFFF"/>
        </w:rPr>
        <w:t>万元。本年收入、支出</w:t>
      </w:r>
      <w:r>
        <w:rPr>
          <w:rFonts w:ascii="Times New Roman" w:hAnsi="Times New Roman" w:cs="Times New Roman" w:hint="default"/>
        </w:rPr>
        <w:t>0</w:t>
      </w:r>
      <w:r>
        <w:rPr>
          <w:rFonts w:ascii="Times New Roman" w:hAnsi="Times New Roman" w:cs="Times New Roman" w:hint="default"/>
          <w:shd w:val="clear" w:color="auto" w:fill="FFFFFF"/>
        </w:rPr>
        <w:t>万元，较上年决算数减少</w:t>
      </w:r>
      <w:r>
        <w:rPr>
          <w:rFonts w:ascii="Times New Roman" w:hAnsi="Times New Roman" w:cs="Times New Roman" w:hint="default"/>
          <w:shd w:val="clear" w:color="auto" w:fill="FFFFFF"/>
        </w:rPr>
        <w:t>2.88</w:t>
      </w:r>
      <w:r>
        <w:rPr>
          <w:rFonts w:ascii="Times New Roman" w:hAnsi="Times New Roman" w:cs="Times New Roman" w:hint="default"/>
          <w:shd w:val="clear" w:color="auto" w:fill="FFFFFF"/>
        </w:rPr>
        <w:t>万元，下降</w:t>
      </w:r>
      <w:r>
        <w:rPr>
          <w:rFonts w:ascii="Times New Roman" w:hAnsi="Times New Roman" w:cs="Times New Roman" w:hint="default"/>
          <w:shd w:val="clear" w:color="auto" w:fill="FFFFFF"/>
        </w:rPr>
        <w:t>100.0%</w:t>
      </w:r>
      <w:r>
        <w:rPr>
          <w:rFonts w:ascii="Times New Roman" w:hAnsi="Times New Roman" w:cs="Times New Roman" w:hint="default"/>
          <w:shd w:val="clear" w:color="auto" w:fill="FFFFFF"/>
        </w:rPr>
        <w:t>，主要原因是</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年无基金收入、支出。</w:t>
      </w:r>
    </w:p>
    <w:p w:rsidR="00535BF2" w:rsidRDefault="00273ECA">
      <w:pPr>
        <w:pStyle w:val="1"/>
        <w:autoSpaceDE w:val="0"/>
        <w:spacing w:line="594" w:lineRule="exact"/>
        <w:ind w:firstLine="640"/>
        <w:rPr>
          <w:rFonts w:ascii="方正楷体_GBK" w:eastAsia="方正楷体_GBK" w:hAnsi="Times New Roman" w:cs="Times New Roman"/>
          <w:bCs/>
          <w:shd w:val="clear" w:color="auto" w:fill="FFFFFF"/>
        </w:rPr>
      </w:pPr>
      <w:r>
        <w:rPr>
          <w:rFonts w:ascii="方正楷体_GBK" w:eastAsia="方正楷体_GBK" w:hAnsi="Times New Roman" w:cs="Times New Roman"/>
          <w:bCs/>
          <w:shd w:val="clear" w:color="auto" w:fill="FFFFFF"/>
        </w:rPr>
        <w:t>（六）国有资本经营预算财政拨款支出决算情况说明</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b/>
        </w:rPr>
      </w:pPr>
      <w:r>
        <w:rPr>
          <w:rFonts w:ascii="Times New Roman" w:hAnsi="Times New Roman" w:cs="Times New Roman" w:hint="default"/>
          <w:shd w:val="clear" w:color="auto" w:fill="FFFFFF"/>
        </w:rPr>
        <w:t> </w:t>
      </w:r>
      <w:r>
        <w:rPr>
          <w:rStyle w:val="a9"/>
          <w:rFonts w:ascii="Times New Roman" w:hAnsi="Times New Roman" w:cs="Times New Roman" w:hint="default"/>
          <w:b w:val="0"/>
        </w:rPr>
        <w:t>本单位</w:t>
      </w:r>
      <w:r>
        <w:rPr>
          <w:rStyle w:val="a9"/>
          <w:rFonts w:ascii="Times New Roman" w:hAnsi="Times New Roman" w:cs="Times New Roman" w:hint="default"/>
          <w:b w:val="0"/>
        </w:rPr>
        <w:t>2023</w:t>
      </w:r>
      <w:r>
        <w:rPr>
          <w:rStyle w:val="a9"/>
          <w:rFonts w:ascii="Times New Roman" w:hAnsi="Times New Roman" w:cs="Times New Roman" w:hint="default"/>
          <w:b w:val="0"/>
        </w:rPr>
        <w:t>年度无国有资本经营预算财政拨款支出。</w:t>
      </w:r>
    </w:p>
    <w:p w:rsidR="00535BF2" w:rsidRDefault="00273ECA">
      <w:pPr>
        <w:pStyle w:val="a7"/>
        <w:shd w:val="clear" w:color="auto" w:fill="FFFFFF"/>
        <w:spacing w:before="0" w:beforeAutospacing="0" w:after="0" w:afterAutospacing="0" w:line="594" w:lineRule="exact"/>
        <w:ind w:firstLineChars="200" w:firstLine="640"/>
        <w:rPr>
          <w:rStyle w:val="a9"/>
          <w:rFonts w:ascii="方正黑体_GBK" w:eastAsia="方正黑体_GBK" w:hAnsi="Times New Roman" w:cs="Times New Roman" w:hint="default"/>
          <w:b w:val="0"/>
          <w:shd w:val="clear" w:color="auto" w:fill="FFFFFF"/>
        </w:rPr>
      </w:pPr>
      <w:r>
        <w:rPr>
          <w:rStyle w:val="a9"/>
          <w:rFonts w:ascii="方正黑体_GBK" w:eastAsia="方正黑体_GBK" w:hAnsi="Times New Roman" w:cs="Times New Roman"/>
          <w:b w:val="0"/>
          <w:shd w:val="clear" w:color="auto" w:fill="FFFFFF"/>
        </w:rPr>
        <w:t>三、“三公”经费情况说明</w:t>
      </w:r>
    </w:p>
    <w:p w:rsidR="00535BF2" w:rsidRDefault="00273ECA">
      <w:pPr>
        <w:pStyle w:val="1"/>
        <w:autoSpaceDE w:val="0"/>
        <w:spacing w:line="594" w:lineRule="exact"/>
        <w:ind w:firstLine="640"/>
        <w:rPr>
          <w:rFonts w:ascii="方正楷体_GBK" w:eastAsia="方正楷体_GBK" w:hAnsi="Times New Roman" w:cs="Times New Roman"/>
          <w:bCs/>
          <w:shd w:val="clear" w:color="auto" w:fill="FFFFFF"/>
        </w:rPr>
      </w:pPr>
      <w:r>
        <w:rPr>
          <w:rFonts w:ascii="方正楷体_GBK" w:eastAsia="方正楷体_GBK" w:hAnsi="Times New Roman" w:cs="Times New Roman"/>
          <w:bCs/>
          <w:shd w:val="clear" w:color="auto" w:fill="FFFFFF"/>
        </w:rPr>
        <w:t>（一）</w:t>
      </w:r>
      <w:r>
        <w:rPr>
          <w:rFonts w:ascii="方正楷体_GBK" w:eastAsia="方正楷体_GBK" w:hAnsi="Times New Roman" w:cs="Times New Roman"/>
          <w:bCs/>
          <w:shd w:val="clear" w:color="auto" w:fill="FFFFFF"/>
        </w:rPr>
        <w:t>“</w:t>
      </w:r>
      <w:r>
        <w:rPr>
          <w:rFonts w:ascii="方正楷体_GBK" w:eastAsia="方正楷体_GBK" w:hAnsi="Times New Roman" w:cs="Times New Roman"/>
          <w:bCs/>
          <w:shd w:val="clear" w:color="auto" w:fill="FFFFFF"/>
        </w:rPr>
        <w:t>三公</w:t>
      </w:r>
      <w:r>
        <w:rPr>
          <w:rFonts w:ascii="方正楷体_GBK" w:eastAsia="方正楷体_GBK" w:hAnsi="Times New Roman" w:cs="Times New Roman"/>
          <w:bCs/>
          <w:shd w:val="clear" w:color="auto" w:fill="FFFFFF"/>
        </w:rPr>
        <w:t>”</w:t>
      </w:r>
      <w:r>
        <w:rPr>
          <w:rFonts w:ascii="方正楷体_GBK" w:eastAsia="方正楷体_GBK" w:hAnsi="Times New Roman" w:cs="Times New Roman"/>
          <w:bCs/>
          <w:shd w:val="clear" w:color="auto" w:fill="FFFFFF"/>
        </w:rPr>
        <w:t>经费支出总体情况说明</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三公</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经费支出共计</w:t>
      </w:r>
      <w:r>
        <w:rPr>
          <w:rFonts w:ascii="Times New Roman" w:hAnsi="Times New Roman" w:cs="Times New Roman" w:hint="default"/>
        </w:rPr>
        <w:t>15.14</w:t>
      </w:r>
      <w:r>
        <w:rPr>
          <w:rFonts w:ascii="Times New Roman" w:hAnsi="Times New Roman" w:cs="Times New Roman" w:hint="default"/>
          <w:shd w:val="clear" w:color="auto" w:fill="FFFFFF"/>
        </w:rPr>
        <w:t>万元，较年初预算数增加</w:t>
      </w:r>
      <w:r>
        <w:rPr>
          <w:rFonts w:ascii="Times New Roman" w:hAnsi="Times New Roman" w:cs="Times New Roman" w:hint="default"/>
          <w:shd w:val="clear" w:color="auto" w:fill="FFFFFF"/>
        </w:rPr>
        <w:t>9.20</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154.88%</w:t>
      </w:r>
      <w:r>
        <w:rPr>
          <w:rFonts w:ascii="Times New Roman" w:hAnsi="Times New Roman" w:cs="Times New Roman" w:hint="default"/>
          <w:shd w:val="clear" w:color="auto" w:fill="FFFFFF"/>
        </w:rPr>
        <w:t>，主要原因是年初预算数不正确。较上年支出数无增减，主要原因是严格预算支出、控制</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三公</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经费支出不超过往年决算数。</w:t>
      </w:r>
    </w:p>
    <w:p w:rsidR="00535BF2" w:rsidRDefault="00273ECA">
      <w:pPr>
        <w:pStyle w:val="1"/>
        <w:autoSpaceDE w:val="0"/>
        <w:spacing w:line="594" w:lineRule="exact"/>
        <w:ind w:firstLine="640"/>
        <w:rPr>
          <w:rFonts w:ascii="方正楷体_GBK" w:eastAsia="方正楷体_GBK" w:hAnsi="Times New Roman" w:cs="Times New Roman"/>
          <w:bCs/>
          <w:shd w:val="clear" w:color="auto" w:fill="FFFFFF"/>
        </w:rPr>
      </w:pPr>
      <w:r>
        <w:rPr>
          <w:rFonts w:ascii="方正楷体_GBK" w:eastAsia="方正楷体_GBK" w:hAnsi="Times New Roman" w:cs="Times New Roman"/>
          <w:bCs/>
          <w:shd w:val="clear" w:color="auto" w:fill="FFFFFF"/>
        </w:rPr>
        <w:t>（二）</w:t>
      </w:r>
      <w:r>
        <w:rPr>
          <w:rFonts w:ascii="方正楷体_GBK" w:eastAsia="方正楷体_GBK" w:hAnsi="Times New Roman" w:cs="Times New Roman"/>
          <w:bCs/>
          <w:shd w:val="clear" w:color="auto" w:fill="FFFFFF"/>
        </w:rPr>
        <w:t>“</w:t>
      </w:r>
      <w:r>
        <w:rPr>
          <w:rFonts w:ascii="方正楷体_GBK" w:eastAsia="方正楷体_GBK" w:hAnsi="Times New Roman" w:cs="Times New Roman"/>
          <w:bCs/>
          <w:shd w:val="clear" w:color="auto" w:fill="FFFFFF"/>
        </w:rPr>
        <w:t>三公</w:t>
      </w:r>
      <w:r>
        <w:rPr>
          <w:rFonts w:ascii="方正楷体_GBK" w:eastAsia="方正楷体_GBK" w:hAnsi="Times New Roman" w:cs="Times New Roman"/>
          <w:bCs/>
          <w:shd w:val="clear" w:color="auto" w:fill="FFFFFF"/>
        </w:rPr>
        <w:t>”</w:t>
      </w:r>
      <w:r>
        <w:rPr>
          <w:rFonts w:ascii="方正楷体_GBK" w:eastAsia="方正楷体_GBK" w:hAnsi="Times New Roman" w:cs="Times New Roman"/>
          <w:bCs/>
          <w:shd w:val="clear" w:color="auto" w:fill="FFFFFF"/>
        </w:rPr>
        <w:t>经费分项支出情况</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w:t>
      </w:r>
      <w:r>
        <w:rPr>
          <w:rFonts w:ascii="Times New Roman" w:hAnsi="Times New Roman" w:cs="Times New Roman"/>
          <w:shd w:val="clear" w:color="auto" w:fill="FFFFFF"/>
        </w:rPr>
        <w:t>本单位</w:t>
      </w:r>
      <w:r>
        <w:rPr>
          <w:rFonts w:ascii="Times New Roman" w:hAnsi="Times New Roman" w:cs="Times New Roman" w:hint="default"/>
          <w:shd w:val="clear" w:color="auto" w:fill="FFFFFF"/>
        </w:rPr>
        <w:t>因公出国（境）费用</w:t>
      </w:r>
      <w:r>
        <w:rPr>
          <w:rFonts w:ascii="Times New Roman" w:hAnsi="Times New Roman" w:cs="Times New Roman" w:hint="default"/>
        </w:rPr>
        <w:t>0</w:t>
      </w:r>
      <w:r>
        <w:rPr>
          <w:rFonts w:ascii="Times New Roman" w:hAnsi="Times New Roman" w:cs="Times New Roman" w:hint="default"/>
          <w:shd w:val="clear" w:color="auto" w:fill="FFFFFF"/>
        </w:rPr>
        <w:t>万元</w:t>
      </w:r>
      <w:r>
        <w:rPr>
          <w:rFonts w:ascii="Times New Roman" w:hAnsi="Times New Roman"/>
          <w:shd w:val="clear" w:color="auto" w:fill="FFFFFF"/>
        </w:rPr>
        <w:t>，主要用于公务出</w:t>
      </w:r>
      <w:r>
        <w:rPr>
          <w:rFonts w:ascii="Times New Roman" w:hAnsi="Times New Roman" w:hint="default"/>
          <w:shd w:val="clear" w:color="auto" w:fill="FFFFFF"/>
        </w:rPr>
        <w:t>国（境）</w:t>
      </w:r>
      <w:r>
        <w:rPr>
          <w:rFonts w:ascii="Times New Roman" w:hAnsi="Times New Roman"/>
          <w:shd w:val="clear" w:color="auto" w:fill="FFFFFF"/>
        </w:rPr>
        <w:t>的国际差旅、国外城市间交通费、住宿费、伙食费、培训费、公杂费等支出</w:t>
      </w:r>
      <w:r>
        <w:rPr>
          <w:rFonts w:ascii="Times New Roman" w:hAnsi="Times New Roman" w:hint="default"/>
          <w:shd w:val="clear" w:color="auto" w:fill="FFFFFF"/>
        </w:rPr>
        <w:t>。</w:t>
      </w:r>
      <w:r>
        <w:rPr>
          <w:rFonts w:ascii="Times New Roman" w:hAnsi="Times New Roman" w:cs="Times New Roman" w:hint="default"/>
          <w:shd w:val="clear" w:color="auto" w:fill="FFFFFF"/>
        </w:rPr>
        <w:t>费用支出较年初预算数无增减，主要原因是</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年无因公出国（境）费用预算支出。较上年支出数无增减，主要原因是</w:t>
      </w:r>
      <w:r>
        <w:rPr>
          <w:rFonts w:ascii="Times New Roman" w:hAnsi="Times New Roman" w:cs="Times New Roman" w:hint="default"/>
          <w:shd w:val="clear" w:color="auto" w:fill="FFFFFF"/>
        </w:rPr>
        <w:t>2022</w:t>
      </w:r>
      <w:r>
        <w:rPr>
          <w:rFonts w:ascii="Times New Roman" w:hAnsi="Times New Roman" w:cs="Times New Roman" w:hint="default"/>
          <w:shd w:val="clear" w:color="auto" w:fill="FFFFFF"/>
        </w:rPr>
        <w:t>年无因公出国（境）费用预算支出。</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 </w:t>
      </w:r>
      <w:r>
        <w:rPr>
          <w:rFonts w:ascii="Times New Roman" w:hAnsi="Times New Roman" w:cs="Times New Roman" w:hint="default"/>
          <w:shd w:val="clear" w:color="auto" w:fill="FFFFFF"/>
        </w:rPr>
        <w:t>公务车购置费</w:t>
      </w:r>
      <w:r>
        <w:rPr>
          <w:rFonts w:ascii="Times New Roman" w:hAnsi="Times New Roman" w:cs="Times New Roman" w:hint="default"/>
        </w:rPr>
        <w:t>0</w:t>
      </w:r>
      <w:r>
        <w:rPr>
          <w:rFonts w:ascii="Times New Roman" w:hAnsi="Times New Roman" w:cs="Times New Roman" w:hint="default"/>
          <w:shd w:val="clear" w:color="auto" w:fill="FFFFFF"/>
        </w:rPr>
        <w:t>万元</w:t>
      </w:r>
      <w:r>
        <w:rPr>
          <w:rFonts w:ascii="Times New Roman" w:hAnsi="Times New Roman"/>
          <w:shd w:val="clear" w:color="auto" w:fill="FFFFFF"/>
        </w:rPr>
        <w:t>，主要用于公务用车购置支出（含车辆购置税、牌照费）</w:t>
      </w:r>
      <w:r>
        <w:rPr>
          <w:rFonts w:ascii="Times New Roman" w:hAnsi="Times New Roman" w:hint="default"/>
          <w:shd w:val="clear" w:color="auto" w:fill="FFFFFF"/>
        </w:rPr>
        <w:t>。</w:t>
      </w:r>
      <w:bookmarkStart w:id="0" w:name="_GoBack"/>
      <w:bookmarkEnd w:id="0"/>
      <w:r>
        <w:rPr>
          <w:rFonts w:ascii="Times New Roman" w:hAnsi="Times New Roman" w:cs="Times New Roman" w:hint="default"/>
          <w:shd w:val="clear" w:color="auto" w:fill="FFFFFF"/>
        </w:rPr>
        <w:t>费用支出较年初预算数无增减，主要原因是</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年无公务车购置费预算支出。较上年支出数无增减，主要原因是</w:t>
      </w:r>
      <w:r>
        <w:rPr>
          <w:rFonts w:ascii="Times New Roman" w:hAnsi="Times New Roman" w:cs="Times New Roman" w:hint="default"/>
          <w:shd w:val="clear" w:color="auto" w:fill="FFFFFF"/>
        </w:rPr>
        <w:t>2022</w:t>
      </w:r>
      <w:r>
        <w:rPr>
          <w:rFonts w:ascii="Times New Roman" w:hAnsi="Times New Roman" w:cs="Times New Roman" w:hint="default"/>
          <w:shd w:val="clear" w:color="auto" w:fill="FFFFFF"/>
        </w:rPr>
        <w:t>年无公务车购置费预算支出。</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公务车运行维护费</w:t>
      </w:r>
      <w:r>
        <w:rPr>
          <w:rFonts w:ascii="Times New Roman" w:hAnsi="Times New Roman" w:cs="Times New Roman" w:hint="default"/>
        </w:rPr>
        <w:t>4.92</w:t>
      </w:r>
      <w:r>
        <w:rPr>
          <w:rFonts w:ascii="Times New Roman" w:hAnsi="Times New Roman" w:cs="Times New Roman" w:hint="default"/>
          <w:shd w:val="clear" w:color="auto" w:fill="FFFFFF"/>
        </w:rPr>
        <w:t>万元，主要用于县内因公出行，应急、矿山安全、下乡检查工作等所需车辆的燃料费、维修费、过桥过路费、保险费等。费用支出较年初预算数减少</w:t>
      </w:r>
      <w:r>
        <w:rPr>
          <w:rFonts w:ascii="Times New Roman" w:hAnsi="Times New Roman" w:cs="Times New Roman" w:hint="default"/>
          <w:shd w:val="clear" w:color="auto" w:fill="FFFFFF"/>
        </w:rPr>
        <w:t>0.02</w:t>
      </w:r>
      <w:r>
        <w:rPr>
          <w:rFonts w:ascii="Times New Roman" w:hAnsi="Times New Roman" w:cs="Times New Roman" w:hint="default"/>
          <w:shd w:val="clear" w:color="auto" w:fill="FFFFFF"/>
        </w:rPr>
        <w:t>万元，下降</w:t>
      </w:r>
      <w:r>
        <w:rPr>
          <w:rFonts w:ascii="Times New Roman" w:hAnsi="Times New Roman" w:cs="Times New Roman" w:hint="default"/>
          <w:shd w:val="clear" w:color="auto" w:fill="FFFFFF"/>
        </w:rPr>
        <w:t>0.40%</w:t>
      </w:r>
      <w:r>
        <w:rPr>
          <w:rFonts w:ascii="Times New Roman" w:hAnsi="Times New Roman" w:cs="Times New Roman" w:hint="default"/>
          <w:shd w:val="clear" w:color="auto" w:fill="FFFFFF"/>
        </w:rPr>
        <w:t>，较上年支出数无增减，主要原因是严格预算支出、控制</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三公</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经费支出不超过往年决算数。</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公务接待费</w:t>
      </w:r>
      <w:r>
        <w:rPr>
          <w:rFonts w:ascii="Times New Roman" w:hAnsi="Times New Roman" w:cs="Times New Roman" w:hint="default"/>
        </w:rPr>
        <w:t>10.22</w:t>
      </w:r>
      <w:r>
        <w:rPr>
          <w:rFonts w:ascii="Times New Roman" w:hAnsi="Times New Roman" w:cs="Times New Roman" w:hint="default"/>
          <w:shd w:val="clear" w:color="auto" w:fill="FFFFFF"/>
        </w:rPr>
        <w:t>万元，主要用于接待相关部门检查指导工作发生的接待支出。费用支出较年初预算数增加</w:t>
      </w:r>
      <w:r>
        <w:rPr>
          <w:rFonts w:ascii="Times New Roman" w:hAnsi="Times New Roman" w:cs="Times New Roman" w:hint="default"/>
          <w:shd w:val="clear" w:color="auto" w:fill="FFFFFF"/>
        </w:rPr>
        <w:t>9.22</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922.0%</w:t>
      </w:r>
      <w:r>
        <w:rPr>
          <w:rFonts w:ascii="Times New Roman" w:hAnsi="Times New Roman" w:cs="Times New Roman" w:hint="default"/>
          <w:shd w:val="clear" w:color="auto" w:fill="FFFFFF"/>
        </w:rPr>
        <w:t>，主要原因是年初预算数不正确，较上年支出数无增减，主要原因是严格预算支出、控制</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三公</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经费支出不超过往年决算数。</w:t>
      </w:r>
    </w:p>
    <w:p w:rsidR="00535BF2" w:rsidRDefault="00273ECA">
      <w:pPr>
        <w:pStyle w:val="1"/>
        <w:autoSpaceDE w:val="0"/>
        <w:spacing w:line="594" w:lineRule="exact"/>
        <w:ind w:firstLine="640"/>
        <w:rPr>
          <w:rFonts w:ascii="方正楷体_GBK" w:eastAsia="方正楷体_GBK" w:hAnsi="Times New Roman" w:cs="Times New Roman"/>
          <w:bCs/>
          <w:shd w:val="clear" w:color="auto" w:fill="FFFFFF"/>
        </w:rPr>
      </w:pPr>
      <w:r>
        <w:rPr>
          <w:rFonts w:ascii="方正楷体_GBK" w:eastAsia="方正楷体_GBK" w:hAnsi="Times New Roman" w:cs="Times New Roman"/>
          <w:bCs/>
          <w:shd w:val="clear" w:color="auto" w:fill="FFFFFF"/>
        </w:rPr>
        <w:t>（三）</w:t>
      </w:r>
      <w:r>
        <w:rPr>
          <w:rFonts w:ascii="方正楷体_GBK" w:eastAsia="方正楷体_GBK" w:hAnsi="Times New Roman" w:cs="Times New Roman"/>
          <w:bCs/>
          <w:shd w:val="clear" w:color="auto" w:fill="FFFFFF"/>
        </w:rPr>
        <w:t>“</w:t>
      </w:r>
      <w:r>
        <w:rPr>
          <w:rFonts w:ascii="方正楷体_GBK" w:eastAsia="方正楷体_GBK" w:hAnsi="Times New Roman" w:cs="Times New Roman"/>
          <w:bCs/>
          <w:shd w:val="clear" w:color="auto" w:fill="FFFFFF"/>
        </w:rPr>
        <w:t>三公</w:t>
      </w:r>
      <w:r>
        <w:rPr>
          <w:rFonts w:ascii="方正楷体_GBK" w:eastAsia="方正楷体_GBK" w:hAnsi="Times New Roman" w:cs="Times New Roman"/>
          <w:bCs/>
          <w:shd w:val="clear" w:color="auto" w:fill="FFFFFF"/>
        </w:rPr>
        <w:t>”</w:t>
      </w:r>
      <w:r>
        <w:rPr>
          <w:rFonts w:ascii="方正楷体_GBK" w:eastAsia="方正楷体_GBK" w:hAnsi="Times New Roman" w:cs="Times New Roman"/>
          <w:bCs/>
          <w:shd w:val="clear" w:color="auto" w:fill="FFFFFF"/>
        </w:rPr>
        <w:t>经费实物量情况</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年度本单位因公出国（境）共计</w:t>
      </w:r>
      <w:r>
        <w:rPr>
          <w:rFonts w:ascii="Times New Roman" w:hAnsi="Times New Roman" w:cs="Times New Roman" w:hint="default"/>
        </w:rPr>
        <w:t>0</w:t>
      </w:r>
      <w:r>
        <w:rPr>
          <w:rFonts w:ascii="Times New Roman" w:hAnsi="Times New Roman" w:cs="Times New Roman" w:hint="default"/>
          <w:shd w:val="clear" w:color="auto" w:fill="FFFFFF"/>
        </w:rPr>
        <w:t>个团组，</w:t>
      </w:r>
      <w:r>
        <w:rPr>
          <w:rFonts w:ascii="Times New Roman" w:hAnsi="Times New Roman" w:cs="Times New Roman" w:hint="default"/>
        </w:rPr>
        <w:t>0</w:t>
      </w:r>
      <w:r>
        <w:rPr>
          <w:rFonts w:ascii="Times New Roman" w:hAnsi="Times New Roman" w:cs="Times New Roman" w:hint="default"/>
          <w:shd w:val="clear" w:color="auto" w:fill="FFFFFF"/>
        </w:rPr>
        <w:t>人；公务用车购置</w:t>
      </w:r>
      <w:r>
        <w:rPr>
          <w:rFonts w:ascii="Times New Roman" w:hAnsi="Times New Roman" w:cs="Times New Roman" w:hint="default"/>
        </w:rPr>
        <w:t>0</w:t>
      </w:r>
      <w:r>
        <w:rPr>
          <w:rFonts w:ascii="Times New Roman" w:hAnsi="Times New Roman" w:cs="Times New Roman" w:hint="default"/>
          <w:shd w:val="clear" w:color="auto" w:fill="FFFFFF"/>
        </w:rPr>
        <w:t>辆，公务车保有量为</w:t>
      </w:r>
      <w:r>
        <w:rPr>
          <w:rFonts w:ascii="Times New Roman" w:hAnsi="Times New Roman" w:cs="Times New Roman" w:hint="default"/>
        </w:rPr>
        <w:t>2</w:t>
      </w:r>
      <w:r>
        <w:rPr>
          <w:rFonts w:ascii="Times New Roman" w:hAnsi="Times New Roman" w:cs="Times New Roman" w:hint="default"/>
          <w:shd w:val="clear" w:color="auto" w:fill="FFFFFF"/>
        </w:rPr>
        <w:t>辆；国内公务接待</w:t>
      </w:r>
      <w:r>
        <w:rPr>
          <w:rFonts w:ascii="Times New Roman" w:hAnsi="Times New Roman" w:cs="Times New Roman" w:hint="default"/>
        </w:rPr>
        <w:t>212</w:t>
      </w:r>
      <w:r>
        <w:rPr>
          <w:rFonts w:ascii="Times New Roman" w:hAnsi="Times New Roman" w:cs="Times New Roman" w:hint="default"/>
          <w:shd w:val="clear" w:color="auto" w:fill="FFFFFF"/>
        </w:rPr>
        <w:t>批次</w:t>
      </w:r>
      <w:r>
        <w:rPr>
          <w:rFonts w:ascii="Times New Roman" w:hAnsi="Times New Roman" w:cs="Times New Roman" w:hint="default"/>
        </w:rPr>
        <w:t>1277</w:t>
      </w:r>
      <w:r>
        <w:rPr>
          <w:rFonts w:ascii="Times New Roman" w:hAnsi="Times New Roman" w:cs="Times New Roman" w:hint="default"/>
          <w:shd w:val="clear" w:color="auto" w:fill="FFFFFF"/>
        </w:rPr>
        <w:t>人，其中：国内外事接待</w:t>
      </w:r>
      <w:r>
        <w:rPr>
          <w:rFonts w:ascii="Times New Roman" w:hAnsi="Times New Roman" w:cs="Times New Roman" w:hint="default"/>
        </w:rPr>
        <w:t>0</w:t>
      </w:r>
      <w:r>
        <w:rPr>
          <w:rFonts w:ascii="Times New Roman" w:hAnsi="Times New Roman" w:cs="Times New Roman" w:hint="default"/>
          <w:shd w:val="clear" w:color="auto" w:fill="FFFFFF"/>
        </w:rPr>
        <w:t>批次，</w:t>
      </w:r>
      <w:r>
        <w:rPr>
          <w:rFonts w:ascii="Times New Roman" w:hAnsi="Times New Roman" w:cs="Times New Roman" w:hint="default"/>
        </w:rPr>
        <w:t>0</w:t>
      </w:r>
      <w:r>
        <w:rPr>
          <w:rFonts w:ascii="Times New Roman" w:hAnsi="Times New Roman" w:cs="Times New Roman" w:hint="default"/>
          <w:shd w:val="clear" w:color="auto" w:fill="FFFFFF"/>
        </w:rPr>
        <w:t>人；国（境）外公务接待</w:t>
      </w:r>
      <w:r>
        <w:rPr>
          <w:rFonts w:ascii="Times New Roman" w:hAnsi="Times New Roman" w:cs="Times New Roman" w:hint="default"/>
        </w:rPr>
        <w:t>0</w:t>
      </w:r>
      <w:r>
        <w:rPr>
          <w:rFonts w:ascii="Times New Roman" w:hAnsi="Times New Roman" w:cs="Times New Roman" w:hint="default"/>
          <w:shd w:val="clear" w:color="auto" w:fill="FFFFFF"/>
        </w:rPr>
        <w:t>批次，</w:t>
      </w:r>
      <w:r>
        <w:rPr>
          <w:rFonts w:ascii="Times New Roman" w:hAnsi="Times New Roman" w:cs="Times New Roman" w:hint="default"/>
        </w:rPr>
        <w:t>0</w:t>
      </w:r>
      <w:r>
        <w:rPr>
          <w:rFonts w:ascii="Times New Roman" w:hAnsi="Times New Roman" w:cs="Times New Roman" w:hint="default"/>
          <w:shd w:val="clear" w:color="auto" w:fill="FFFFFF"/>
        </w:rPr>
        <w:t>人。</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年本单位人均接待费</w:t>
      </w:r>
      <w:r>
        <w:rPr>
          <w:rFonts w:ascii="Times New Roman" w:hAnsi="Times New Roman" w:cs="Times New Roman" w:hint="default"/>
        </w:rPr>
        <w:t>80.03</w:t>
      </w:r>
      <w:r>
        <w:rPr>
          <w:rFonts w:ascii="Times New Roman" w:hAnsi="Times New Roman" w:cs="Times New Roman" w:hint="default"/>
          <w:shd w:val="clear" w:color="auto" w:fill="FFFFFF"/>
        </w:rPr>
        <w:t>元，车均购置费</w:t>
      </w:r>
      <w:r>
        <w:rPr>
          <w:rFonts w:ascii="Times New Roman" w:hAnsi="Times New Roman" w:cs="Times New Roman" w:hint="default"/>
        </w:rPr>
        <w:t>0</w:t>
      </w:r>
      <w:r>
        <w:rPr>
          <w:rFonts w:ascii="Times New Roman" w:hAnsi="Times New Roman" w:cs="Times New Roman" w:hint="default"/>
          <w:shd w:val="clear" w:color="auto" w:fill="FFFFFF"/>
        </w:rPr>
        <w:t>万元，车均维护费</w:t>
      </w:r>
      <w:r>
        <w:rPr>
          <w:rFonts w:ascii="Times New Roman" w:hAnsi="Times New Roman" w:cs="Times New Roman" w:hint="default"/>
        </w:rPr>
        <w:t>2.46</w:t>
      </w:r>
      <w:r>
        <w:rPr>
          <w:rFonts w:ascii="Times New Roman" w:hAnsi="Times New Roman" w:cs="Times New Roman" w:hint="default"/>
          <w:shd w:val="clear" w:color="auto" w:fill="FFFFFF"/>
        </w:rPr>
        <w:t>万元。</w:t>
      </w:r>
    </w:p>
    <w:p w:rsidR="00535BF2" w:rsidRDefault="00273ECA">
      <w:pPr>
        <w:pStyle w:val="a7"/>
        <w:shd w:val="clear" w:color="auto" w:fill="FFFFFF"/>
        <w:spacing w:before="0" w:beforeAutospacing="0" w:after="0" w:afterAutospacing="0" w:line="594" w:lineRule="exact"/>
        <w:ind w:firstLineChars="200" w:firstLine="640"/>
        <w:rPr>
          <w:rStyle w:val="a9"/>
          <w:rFonts w:ascii="方正黑体_GBK" w:eastAsia="方正黑体_GBK" w:hAnsi="Times New Roman" w:cs="Times New Roman" w:hint="default"/>
          <w:b w:val="0"/>
          <w:shd w:val="clear" w:color="auto" w:fill="FFFFFF"/>
        </w:rPr>
      </w:pPr>
      <w:r>
        <w:rPr>
          <w:rStyle w:val="a9"/>
          <w:rFonts w:ascii="方正黑体_GBK" w:eastAsia="方正黑体_GBK" w:hAnsi="Times New Roman" w:cs="Times New Roman"/>
          <w:b w:val="0"/>
          <w:shd w:val="clear" w:color="auto" w:fill="FFFFFF"/>
        </w:rPr>
        <w:t>四、其他需要说明的事项</w:t>
      </w:r>
    </w:p>
    <w:p w:rsidR="00535BF2" w:rsidRDefault="00273ECA">
      <w:pPr>
        <w:pStyle w:val="1"/>
        <w:autoSpaceDE w:val="0"/>
        <w:spacing w:line="594" w:lineRule="exact"/>
        <w:ind w:firstLineChars="196" w:firstLine="627"/>
        <w:rPr>
          <w:rFonts w:ascii="方正楷体_GBK" w:eastAsia="方正楷体_GBK" w:hAnsi="Times New Roman" w:cs="Times New Roman"/>
          <w:bCs/>
          <w:shd w:val="clear" w:color="auto" w:fill="FFFFFF"/>
        </w:rPr>
      </w:pPr>
      <w:r>
        <w:rPr>
          <w:rFonts w:ascii="方正楷体_GBK" w:eastAsia="方正楷体_GBK" w:hAnsi="Times New Roman" w:cs="Times New Roman" w:hint="eastAsia"/>
          <w:bCs/>
          <w:shd w:val="clear" w:color="auto" w:fill="FFFFFF"/>
        </w:rPr>
        <w:t>（一）财政拨款会议费和培训费情况说明</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本年度会议费支出</w:t>
      </w:r>
      <w:r>
        <w:rPr>
          <w:rFonts w:ascii="Times New Roman" w:hAnsi="Times New Roman" w:cs="Times New Roman" w:hint="default"/>
        </w:rPr>
        <w:t>4.50</w:t>
      </w:r>
      <w:r>
        <w:rPr>
          <w:rFonts w:ascii="Times New Roman" w:hAnsi="Times New Roman" w:cs="Times New Roman" w:hint="default"/>
          <w:shd w:val="clear" w:color="auto" w:fill="FFFFFF"/>
        </w:rPr>
        <w:t>万元，较上年决算数减少</w:t>
      </w:r>
      <w:r>
        <w:rPr>
          <w:rFonts w:ascii="Times New Roman" w:hAnsi="Times New Roman" w:cs="Times New Roman" w:hint="default"/>
          <w:shd w:val="clear" w:color="auto" w:fill="FFFFFF"/>
        </w:rPr>
        <w:t>2.54</w:t>
      </w:r>
      <w:r>
        <w:rPr>
          <w:rFonts w:ascii="Times New Roman" w:hAnsi="Times New Roman" w:cs="Times New Roman" w:hint="default"/>
          <w:shd w:val="clear" w:color="auto" w:fill="FFFFFF"/>
        </w:rPr>
        <w:t>万元，下降</w:t>
      </w:r>
      <w:r>
        <w:rPr>
          <w:rFonts w:ascii="Times New Roman" w:hAnsi="Times New Roman" w:cs="Times New Roman" w:hint="default"/>
          <w:shd w:val="clear" w:color="auto" w:fill="FFFFFF"/>
        </w:rPr>
        <w:t>36.08%</w:t>
      </w:r>
      <w:r>
        <w:rPr>
          <w:rFonts w:ascii="Times New Roman" w:hAnsi="Times New Roman" w:cs="Times New Roman" w:hint="default"/>
          <w:shd w:val="clear" w:color="auto" w:fill="FFFFFF"/>
        </w:rPr>
        <w:t>，主要原因是会议减少。本年度培训费支出</w:t>
      </w:r>
      <w:r>
        <w:rPr>
          <w:rFonts w:ascii="Times New Roman" w:hAnsi="Times New Roman" w:cs="Times New Roman" w:hint="default"/>
        </w:rPr>
        <w:t>3.65</w:t>
      </w:r>
      <w:r>
        <w:rPr>
          <w:rFonts w:ascii="Times New Roman" w:hAnsi="Times New Roman" w:cs="Times New Roman" w:hint="default"/>
          <w:shd w:val="clear" w:color="auto" w:fill="FFFFFF"/>
        </w:rPr>
        <w:t>万元，较上年决算数增加</w:t>
      </w:r>
      <w:r>
        <w:rPr>
          <w:rFonts w:ascii="Times New Roman" w:hAnsi="Times New Roman" w:cs="Times New Roman" w:hint="default"/>
          <w:shd w:val="clear" w:color="auto" w:fill="FFFFFF"/>
        </w:rPr>
        <w:t>2.83</w:t>
      </w:r>
      <w:r>
        <w:rPr>
          <w:rFonts w:ascii="Times New Roman" w:hAnsi="Times New Roman" w:cs="Times New Roman" w:hint="default"/>
          <w:shd w:val="clear" w:color="auto" w:fill="FFFFFF"/>
        </w:rPr>
        <w:t>万元，增长</w:t>
      </w:r>
      <w:r>
        <w:rPr>
          <w:rFonts w:ascii="Times New Roman" w:hAnsi="Times New Roman" w:cs="Times New Roman" w:hint="default"/>
          <w:shd w:val="clear" w:color="auto" w:fill="FFFFFF"/>
        </w:rPr>
        <w:t>345.12%</w:t>
      </w:r>
      <w:r>
        <w:rPr>
          <w:rFonts w:ascii="Times New Roman" w:hAnsi="Times New Roman" w:cs="Times New Roman" w:hint="default"/>
          <w:shd w:val="clear" w:color="auto" w:fill="FFFFFF"/>
        </w:rPr>
        <w:t>，主要原因是新聘用人员培训支出。</w:t>
      </w:r>
    </w:p>
    <w:p w:rsidR="00535BF2" w:rsidRDefault="00273ECA">
      <w:pPr>
        <w:pStyle w:val="1"/>
        <w:autoSpaceDE w:val="0"/>
        <w:spacing w:line="594" w:lineRule="exact"/>
        <w:ind w:firstLineChars="196" w:firstLine="627"/>
        <w:rPr>
          <w:rFonts w:ascii="方正楷体_GBK" w:eastAsia="方正楷体_GBK" w:hAnsi="Times New Roman" w:cs="Times New Roman"/>
          <w:bCs/>
          <w:shd w:val="clear" w:color="auto" w:fill="FFFFFF"/>
        </w:rPr>
      </w:pPr>
      <w:r>
        <w:rPr>
          <w:rFonts w:ascii="方正楷体_GBK" w:eastAsia="方正楷体_GBK" w:hAnsi="Times New Roman" w:cs="Times New Roman"/>
          <w:bCs/>
          <w:shd w:val="clear" w:color="auto" w:fill="FFFFFF"/>
        </w:rPr>
        <w:t>（二）机关运行经费情况说明</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年度本单位机关运行经费支出</w:t>
      </w:r>
      <w:r>
        <w:rPr>
          <w:rFonts w:ascii="Times New Roman" w:hAnsi="Times New Roman" w:cs="Times New Roman" w:hint="default"/>
        </w:rPr>
        <w:t>175.28</w:t>
      </w:r>
      <w:r>
        <w:rPr>
          <w:rFonts w:ascii="Times New Roman" w:hAnsi="Times New Roman" w:cs="Times New Roman" w:hint="default"/>
          <w:shd w:val="clear" w:color="auto" w:fill="FFFFFF"/>
        </w:rPr>
        <w:t>万元，机关运行经费主要用于开支办公费、水费、电费、邮电费、差旅费、维修（护）费、会议费、培训费、公务接待费、专用材料费、劳务费、委托业务费、工会经费、福利费、公务车运行维护费、其他交通费用、其他商品和服务支出、债务利息及费用支出、办公设备购置、公务用车购置。机关运行经费较上年支出数减少</w:t>
      </w:r>
      <w:r>
        <w:rPr>
          <w:rFonts w:ascii="Times New Roman" w:hAnsi="Times New Roman" w:cs="Times New Roman" w:hint="default"/>
          <w:shd w:val="clear" w:color="auto" w:fill="FFFFFF"/>
        </w:rPr>
        <w:t>78.81</w:t>
      </w:r>
      <w:r>
        <w:rPr>
          <w:rFonts w:ascii="Times New Roman" w:hAnsi="Times New Roman" w:cs="Times New Roman" w:hint="default"/>
          <w:shd w:val="clear" w:color="auto" w:fill="FFFFFF"/>
        </w:rPr>
        <w:t>万元，下降</w:t>
      </w:r>
      <w:r>
        <w:rPr>
          <w:rFonts w:ascii="Times New Roman" w:hAnsi="Times New Roman" w:cs="Times New Roman" w:hint="default"/>
          <w:shd w:val="clear" w:color="auto" w:fill="FFFFFF"/>
        </w:rPr>
        <w:t>31.02%</w:t>
      </w:r>
      <w:r>
        <w:rPr>
          <w:rFonts w:ascii="Times New Roman" w:hAnsi="Times New Roman" w:cs="Times New Roman" w:hint="default"/>
          <w:shd w:val="clear" w:color="auto" w:fill="FFFFFF"/>
        </w:rPr>
        <w:t>，主要原因是办公费减少</w:t>
      </w:r>
      <w:r>
        <w:rPr>
          <w:rFonts w:ascii="Times New Roman" w:hAnsi="Times New Roman" w:cs="Times New Roman" w:hint="default"/>
          <w:shd w:val="clear" w:color="auto" w:fill="FFFFFF"/>
        </w:rPr>
        <w:t>2.76</w:t>
      </w:r>
      <w:r>
        <w:rPr>
          <w:rFonts w:ascii="Times New Roman" w:hAnsi="Times New Roman" w:cs="Times New Roman" w:hint="default"/>
          <w:shd w:val="clear" w:color="auto" w:fill="FFFFFF"/>
        </w:rPr>
        <w:t>万元，水费减少</w:t>
      </w:r>
      <w:r>
        <w:rPr>
          <w:rFonts w:ascii="Times New Roman" w:hAnsi="Times New Roman" w:cs="Times New Roman" w:hint="default"/>
          <w:shd w:val="clear" w:color="auto" w:fill="FFFFFF"/>
        </w:rPr>
        <w:t>0.50</w:t>
      </w:r>
      <w:r>
        <w:rPr>
          <w:rFonts w:ascii="Times New Roman" w:hAnsi="Times New Roman" w:cs="Times New Roman" w:hint="default"/>
          <w:shd w:val="clear" w:color="auto" w:fill="FFFFFF"/>
        </w:rPr>
        <w:t>万元，电费减少</w:t>
      </w:r>
      <w:r>
        <w:rPr>
          <w:rFonts w:ascii="Times New Roman" w:hAnsi="Times New Roman" w:cs="Times New Roman" w:hint="default"/>
          <w:shd w:val="clear" w:color="auto" w:fill="FFFFFF"/>
        </w:rPr>
        <w:t>1.76</w:t>
      </w:r>
      <w:r>
        <w:rPr>
          <w:rFonts w:ascii="Times New Roman" w:hAnsi="Times New Roman" w:cs="Times New Roman" w:hint="default"/>
          <w:shd w:val="clear" w:color="auto" w:fill="FFFFFF"/>
        </w:rPr>
        <w:t>万元，邮电费减少</w:t>
      </w:r>
      <w:r>
        <w:rPr>
          <w:rFonts w:ascii="Times New Roman" w:hAnsi="Times New Roman" w:cs="Times New Roman" w:hint="default"/>
          <w:shd w:val="clear" w:color="auto" w:fill="FFFFFF"/>
        </w:rPr>
        <w:t>3.98</w:t>
      </w:r>
      <w:r>
        <w:rPr>
          <w:rFonts w:ascii="Times New Roman" w:hAnsi="Times New Roman" w:cs="Times New Roman" w:hint="default"/>
          <w:shd w:val="clear" w:color="auto" w:fill="FFFFFF"/>
        </w:rPr>
        <w:t>万元，差旅费减少</w:t>
      </w:r>
      <w:r>
        <w:rPr>
          <w:rFonts w:ascii="Times New Roman" w:hAnsi="Times New Roman" w:cs="Times New Roman" w:hint="default"/>
          <w:shd w:val="clear" w:color="auto" w:fill="FFFFFF"/>
        </w:rPr>
        <w:t>5.80</w:t>
      </w:r>
      <w:r>
        <w:rPr>
          <w:rFonts w:ascii="Times New Roman" w:hAnsi="Times New Roman" w:cs="Times New Roman" w:hint="default"/>
          <w:shd w:val="clear" w:color="auto" w:fill="FFFFFF"/>
        </w:rPr>
        <w:t>万元，维修（护）费减少</w:t>
      </w:r>
      <w:r>
        <w:rPr>
          <w:rFonts w:ascii="Times New Roman" w:hAnsi="Times New Roman" w:cs="Times New Roman" w:hint="default"/>
          <w:shd w:val="clear" w:color="auto" w:fill="FFFFFF"/>
        </w:rPr>
        <w:t>13.52</w:t>
      </w:r>
      <w:r>
        <w:rPr>
          <w:rFonts w:ascii="Times New Roman" w:hAnsi="Times New Roman" w:cs="Times New Roman" w:hint="default"/>
          <w:shd w:val="clear" w:color="auto" w:fill="FFFFFF"/>
        </w:rPr>
        <w:t>万元，租赁费减少</w:t>
      </w:r>
      <w:r>
        <w:rPr>
          <w:rFonts w:ascii="Times New Roman" w:hAnsi="Times New Roman" w:cs="Times New Roman" w:hint="default"/>
          <w:shd w:val="clear" w:color="auto" w:fill="FFFFFF"/>
        </w:rPr>
        <w:t>0.82</w:t>
      </w:r>
      <w:r>
        <w:rPr>
          <w:rFonts w:ascii="Times New Roman" w:hAnsi="Times New Roman" w:cs="Times New Roman" w:hint="default"/>
          <w:shd w:val="clear" w:color="auto" w:fill="FFFFFF"/>
        </w:rPr>
        <w:t>万元，会议费减少</w:t>
      </w:r>
      <w:r>
        <w:rPr>
          <w:rFonts w:ascii="Times New Roman" w:hAnsi="Times New Roman" w:cs="Times New Roman" w:hint="default"/>
          <w:shd w:val="clear" w:color="auto" w:fill="FFFFFF"/>
        </w:rPr>
        <w:t>1.66</w:t>
      </w:r>
      <w:r>
        <w:rPr>
          <w:rFonts w:ascii="Times New Roman" w:hAnsi="Times New Roman" w:cs="Times New Roman" w:hint="default"/>
          <w:shd w:val="clear" w:color="auto" w:fill="FFFFFF"/>
        </w:rPr>
        <w:t>万元，培训费增加</w:t>
      </w:r>
      <w:r>
        <w:rPr>
          <w:rFonts w:ascii="Times New Roman" w:hAnsi="Times New Roman" w:cs="Times New Roman" w:hint="default"/>
          <w:shd w:val="clear" w:color="auto" w:fill="FFFFFF"/>
        </w:rPr>
        <w:t>2.23</w:t>
      </w:r>
      <w:r>
        <w:rPr>
          <w:rFonts w:ascii="Times New Roman" w:hAnsi="Times New Roman" w:cs="Times New Roman" w:hint="default"/>
          <w:shd w:val="clear" w:color="auto" w:fill="FFFFFF"/>
        </w:rPr>
        <w:t>万元，劳务费减少</w:t>
      </w:r>
      <w:r>
        <w:rPr>
          <w:rFonts w:ascii="Times New Roman" w:hAnsi="Times New Roman" w:cs="Times New Roman" w:hint="default"/>
          <w:shd w:val="clear" w:color="auto" w:fill="FFFFFF"/>
        </w:rPr>
        <w:t>8.85</w:t>
      </w:r>
      <w:r>
        <w:rPr>
          <w:rFonts w:ascii="Times New Roman" w:hAnsi="Times New Roman" w:cs="Times New Roman" w:hint="default"/>
          <w:shd w:val="clear" w:color="auto" w:fill="FFFFFF"/>
        </w:rPr>
        <w:t>万元，委托业务费减少</w:t>
      </w:r>
      <w:r>
        <w:rPr>
          <w:rFonts w:ascii="Times New Roman" w:hAnsi="Times New Roman" w:cs="Times New Roman" w:hint="default"/>
          <w:shd w:val="clear" w:color="auto" w:fill="FFFFFF"/>
        </w:rPr>
        <w:t>12.36</w:t>
      </w:r>
      <w:r>
        <w:rPr>
          <w:rFonts w:ascii="Times New Roman" w:hAnsi="Times New Roman" w:cs="Times New Roman" w:hint="default"/>
          <w:shd w:val="clear" w:color="auto" w:fill="FFFFFF"/>
        </w:rPr>
        <w:t>万元，工会经费增加</w:t>
      </w:r>
      <w:r>
        <w:rPr>
          <w:rFonts w:ascii="Times New Roman" w:hAnsi="Times New Roman" w:cs="Times New Roman" w:hint="default"/>
          <w:shd w:val="clear" w:color="auto" w:fill="FFFFFF"/>
        </w:rPr>
        <w:t>13</w:t>
      </w:r>
      <w:r>
        <w:rPr>
          <w:rFonts w:ascii="Times New Roman" w:hAnsi="Times New Roman" w:cs="Times New Roman" w:hint="default"/>
          <w:shd w:val="clear" w:color="auto" w:fill="FFFFFF"/>
        </w:rPr>
        <w:t>万元，福利费减少</w:t>
      </w:r>
      <w:r>
        <w:rPr>
          <w:rFonts w:ascii="Times New Roman" w:hAnsi="Times New Roman" w:cs="Times New Roman" w:hint="default"/>
          <w:shd w:val="clear" w:color="auto" w:fill="FFFFFF"/>
        </w:rPr>
        <w:t>10.7</w:t>
      </w:r>
      <w:r>
        <w:rPr>
          <w:rFonts w:ascii="Times New Roman" w:hAnsi="Times New Roman" w:cs="Times New Roman" w:hint="default"/>
          <w:shd w:val="clear" w:color="auto" w:fill="FFFFFF"/>
        </w:rPr>
        <w:t>万元，其他交通费用减少</w:t>
      </w:r>
      <w:r>
        <w:rPr>
          <w:rFonts w:ascii="Times New Roman" w:hAnsi="Times New Roman" w:cs="Times New Roman" w:hint="default"/>
          <w:shd w:val="clear" w:color="auto" w:fill="FFFFFF"/>
        </w:rPr>
        <w:t>2.40</w:t>
      </w:r>
      <w:r>
        <w:rPr>
          <w:rFonts w:ascii="Times New Roman" w:hAnsi="Times New Roman" w:cs="Times New Roman" w:hint="default"/>
          <w:shd w:val="clear" w:color="auto" w:fill="FFFFFF"/>
        </w:rPr>
        <w:t>万元，其他商品和服务支出减少</w:t>
      </w:r>
      <w:r>
        <w:rPr>
          <w:rFonts w:ascii="Times New Roman" w:hAnsi="Times New Roman" w:cs="Times New Roman" w:hint="default"/>
          <w:shd w:val="clear" w:color="auto" w:fill="FFFFFF"/>
        </w:rPr>
        <w:t>6.31</w:t>
      </w:r>
      <w:r>
        <w:rPr>
          <w:rFonts w:ascii="Times New Roman" w:hAnsi="Times New Roman" w:cs="Times New Roman" w:hint="default"/>
          <w:shd w:val="clear" w:color="auto" w:fill="FFFFFF"/>
        </w:rPr>
        <w:t>万元，办公设备购置减少</w:t>
      </w:r>
      <w:r>
        <w:rPr>
          <w:rFonts w:ascii="Times New Roman" w:hAnsi="Times New Roman" w:cs="Times New Roman" w:hint="default"/>
          <w:shd w:val="clear" w:color="auto" w:fill="FFFFFF"/>
        </w:rPr>
        <w:t>16.98</w:t>
      </w:r>
      <w:r>
        <w:rPr>
          <w:rFonts w:ascii="Times New Roman" w:hAnsi="Times New Roman" w:cs="Times New Roman" w:hint="default"/>
          <w:shd w:val="clear" w:color="auto" w:fill="FFFFFF"/>
        </w:rPr>
        <w:t>万元。</w:t>
      </w:r>
    </w:p>
    <w:p w:rsidR="00535BF2" w:rsidRDefault="00273ECA">
      <w:pPr>
        <w:pStyle w:val="1"/>
        <w:autoSpaceDE w:val="0"/>
        <w:spacing w:line="594" w:lineRule="exact"/>
        <w:ind w:firstLineChars="196" w:firstLine="627"/>
        <w:rPr>
          <w:rFonts w:ascii="方正楷体_GBK" w:eastAsia="方正楷体_GBK" w:hAnsi="Times New Roman" w:cs="Times New Roman"/>
          <w:bCs/>
          <w:shd w:val="clear" w:color="auto" w:fill="FFFFFF"/>
        </w:rPr>
      </w:pPr>
      <w:r>
        <w:rPr>
          <w:rFonts w:ascii="方正楷体_GBK" w:eastAsia="方正楷体_GBK" w:hAnsi="Times New Roman" w:cs="Times New Roman"/>
          <w:bCs/>
          <w:shd w:val="clear" w:color="auto" w:fill="FFFFFF"/>
        </w:rPr>
        <w:t>（三）国有资产占用情况说明</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截至</w:t>
      </w: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w:t>
      </w:r>
      <w:r>
        <w:rPr>
          <w:rFonts w:ascii="Times New Roman" w:hAnsi="Times New Roman" w:cs="Times New Roman" w:hint="default"/>
          <w:shd w:val="clear" w:color="auto" w:fill="FFFFFF"/>
        </w:rPr>
        <w:t>12</w:t>
      </w:r>
      <w:r>
        <w:rPr>
          <w:rFonts w:ascii="Times New Roman" w:hAnsi="Times New Roman" w:cs="Times New Roman" w:hint="default"/>
          <w:shd w:val="clear" w:color="auto" w:fill="FFFFFF"/>
        </w:rPr>
        <w:t>月</w:t>
      </w:r>
      <w:r>
        <w:rPr>
          <w:rFonts w:ascii="Times New Roman" w:hAnsi="Times New Roman" w:cs="Times New Roman" w:hint="default"/>
          <w:shd w:val="clear" w:color="auto" w:fill="FFFFFF"/>
        </w:rPr>
        <w:t>31</w:t>
      </w:r>
      <w:r>
        <w:rPr>
          <w:rFonts w:ascii="Times New Roman" w:hAnsi="Times New Roman" w:cs="Times New Roman" w:hint="default"/>
          <w:shd w:val="clear" w:color="auto" w:fill="FFFFFF"/>
        </w:rPr>
        <w:t>日，本单位共有车辆</w:t>
      </w:r>
      <w:r>
        <w:rPr>
          <w:rFonts w:ascii="Times New Roman" w:hAnsi="Times New Roman" w:cs="Times New Roman" w:hint="default"/>
        </w:rPr>
        <w:t>2</w:t>
      </w:r>
      <w:r>
        <w:rPr>
          <w:rFonts w:ascii="Times New Roman" w:hAnsi="Times New Roman" w:cs="Times New Roman" w:hint="default"/>
          <w:shd w:val="clear" w:color="auto" w:fill="FFFFFF"/>
        </w:rPr>
        <w:t>辆，其中，副部（省）级及以上领导用车</w:t>
      </w:r>
      <w:r>
        <w:rPr>
          <w:rFonts w:ascii="Times New Roman" w:hAnsi="Times New Roman" w:cs="Times New Roman" w:hint="default"/>
        </w:rPr>
        <w:t>0</w:t>
      </w:r>
      <w:r>
        <w:rPr>
          <w:rFonts w:ascii="Times New Roman" w:hAnsi="Times New Roman" w:cs="Times New Roman" w:hint="default"/>
          <w:shd w:val="clear" w:color="auto" w:fill="FFFFFF"/>
        </w:rPr>
        <w:t>辆、主要负责人用车</w:t>
      </w:r>
      <w:r>
        <w:rPr>
          <w:rFonts w:ascii="Times New Roman" w:hAnsi="Times New Roman" w:cs="Times New Roman" w:hint="default"/>
        </w:rPr>
        <w:t>0</w:t>
      </w:r>
      <w:r>
        <w:rPr>
          <w:rFonts w:ascii="Times New Roman" w:hAnsi="Times New Roman" w:cs="Times New Roman" w:hint="default"/>
          <w:shd w:val="clear" w:color="auto" w:fill="FFFFFF"/>
        </w:rPr>
        <w:t>辆、机要通信用车</w:t>
      </w:r>
      <w:r>
        <w:rPr>
          <w:rFonts w:ascii="Times New Roman" w:hAnsi="Times New Roman" w:cs="Times New Roman" w:hint="default"/>
        </w:rPr>
        <w:t>0</w:t>
      </w:r>
      <w:r>
        <w:rPr>
          <w:rFonts w:ascii="Times New Roman" w:hAnsi="Times New Roman" w:cs="Times New Roman" w:hint="default"/>
          <w:shd w:val="clear" w:color="auto" w:fill="FFFFFF"/>
        </w:rPr>
        <w:t>辆、应急保障用车</w:t>
      </w:r>
      <w:r>
        <w:rPr>
          <w:rFonts w:ascii="Times New Roman" w:hAnsi="Times New Roman" w:cs="Times New Roman" w:hint="default"/>
        </w:rPr>
        <w:t>2</w:t>
      </w:r>
      <w:r>
        <w:rPr>
          <w:rFonts w:ascii="Times New Roman" w:hAnsi="Times New Roman" w:cs="Times New Roman" w:hint="default"/>
          <w:shd w:val="clear" w:color="auto" w:fill="FFFFFF"/>
        </w:rPr>
        <w:t>辆、执法执勤用车</w:t>
      </w:r>
      <w:r>
        <w:rPr>
          <w:rFonts w:ascii="Times New Roman" w:hAnsi="Times New Roman" w:cs="Times New Roman" w:hint="default"/>
        </w:rPr>
        <w:t>0</w:t>
      </w:r>
      <w:r>
        <w:rPr>
          <w:rFonts w:ascii="Times New Roman" w:hAnsi="Times New Roman" w:cs="Times New Roman" w:hint="default"/>
          <w:shd w:val="clear" w:color="auto" w:fill="FFFFFF"/>
        </w:rPr>
        <w:t>辆，特种专业技术用车</w:t>
      </w:r>
      <w:r>
        <w:rPr>
          <w:rFonts w:ascii="Times New Roman" w:hAnsi="Times New Roman" w:cs="Times New Roman" w:hint="default"/>
        </w:rPr>
        <w:t>0</w:t>
      </w:r>
      <w:r>
        <w:rPr>
          <w:rFonts w:ascii="Times New Roman" w:hAnsi="Times New Roman" w:cs="Times New Roman" w:hint="default"/>
          <w:shd w:val="clear" w:color="auto" w:fill="FFFFFF"/>
        </w:rPr>
        <w:t>辆，离退休干部用车</w:t>
      </w:r>
      <w:r>
        <w:rPr>
          <w:rFonts w:ascii="Times New Roman" w:hAnsi="Times New Roman" w:cs="Times New Roman" w:hint="default"/>
        </w:rPr>
        <w:t>0</w:t>
      </w:r>
      <w:r>
        <w:rPr>
          <w:rFonts w:ascii="Times New Roman" w:hAnsi="Times New Roman" w:cs="Times New Roman" w:hint="default"/>
          <w:shd w:val="clear" w:color="auto" w:fill="FFFFFF"/>
        </w:rPr>
        <w:t>辆。单价</w:t>
      </w:r>
      <w:r>
        <w:rPr>
          <w:rFonts w:ascii="Times New Roman" w:hAnsi="Times New Roman" w:cs="Times New Roman" w:hint="default"/>
          <w:shd w:val="clear" w:color="auto" w:fill="FFFFFF"/>
        </w:rPr>
        <w:t>100</w:t>
      </w:r>
      <w:r>
        <w:rPr>
          <w:rFonts w:ascii="Times New Roman" w:hAnsi="Times New Roman" w:cs="Times New Roman" w:hint="default"/>
          <w:shd w:val="clear" w:color="auto" w:fill="FFFFFF"/>
        </w:rPr>
        <w:t>万元（含）以上专用设备</w:t>
      </w:r>
      <w:r>
        <w:rPr>
          <w:rFonts w:ascii="Times New Roman" w:hAnsi="Times New Roman" w:cs="Times New Roman" w:hint="default"/>
        </w:rPr>
        <w:t>0</w:t>
      </w:r>
      <w:r>
        <w:rPr>
          <w:rFonts w:ascii="Times New Roman" w:hAnsi="Times New Roman" w:cs="Times New Roman" w:hint="default"/>
          <w:shd w:val="clear" w:color="auto" w:fill="FFFFFF"/>
        </w:rPr>
        <w:t>台（套）。</w:t>
      </w:r>
    </w:p>
    <w:p w:rsidR="00535BF2" w:rsidRDefault="00273ECA">
      <w:pPr>
        <w:pStyle w:val="1"/>
        <w:autoSpaceDE w:val="0"/>
        <w:spacing w:line="594" w:lineRule="exact"/>
        <w:ind w:firstLineChars="196" w:firstLine="627"/>
        <w:rPr>
          <w:rFonts w:ascii="方正楷体_GBK" w:eastAsia="方正楷体_GBK" w:hAnsi="Times New Roman" w:cs="Times New Roman"/>
          <w:bCs/>
          <w:shd w:val="clear" w:color="auto" w:fill="FFFFFF"/>
        </w:rPr>
      </w:pPr>
      <w:r>
        <w:rPr>
          <w:rFonts w:ascii="方正楷体_GBK" w:eastAsia="方正楷体_GBK" w:hAnsi="Times New Roman" w:cs="Times New Roman"/>
          <w:bCs/>
          <w:shd w:val="clear" w:color="auto" w:fill="FFFFFF"/>
        </w:rPr>
        <w:t>（四）政府采购支出情况说明</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shd w:val="clear" w:color="auto" w:fill="FFFFFF"/>
        </w:rPr>
      </w:pPr>
      <w:r>
        <w:rPr>
          <w:rFonts w:ascii="Times New Roman" w:hAnsi="Times New Roman" w:cs="Times New Roman" w:hint="default"/>
          <w:shd w:val="clear" w:color="auto" w:fill="FFFFFF"/>
        </w:rPr>
        <w:t>2023</w:t>
      </w:r>
      <w:r>
        <w:rPr>
          <w:rFonts w:ascii="Times New Roman" w:hAnsi="Times New Roman" w:cs="Times New Roman" w:hint="default"/>
          <w:shd w:val="clear" w:color="auto" w:fill="FFFFFF"/>
        </w:rPr>
        <w:t>年度我单位未发生政府采购事项，无相关经费支出。</w:t>
      </w:r>
    </w:p>
    <w:p w:rsidR="00535BF2" w:rsidRDefault="00273ECA">
      <w:pPr>
        <w:pStyle w:val="a7"/>
        <w:shd w:val="clear" w:color="auto" w:fill="FFFFFF"/>
        <w:spacing w:before="0" w:beforeAutospacing="0" w:after="0" w:afterAutospacing="0" w:line="594" w:lineRule="exact"/>
        <w:ind w:firstLineChars="200" w:firstLine="640"/>
        <w:rPr>
          <w:rStyle w:val="a9"/>
          <w:rFonts w:ascii="方正黑体_GBK" w:eastAsia="方正黑体_GBK" w:hAnsi="Times New Roman" w:cs="Times New Roman" w:hint="default"/>
          <w:b w:val="0"/>
          <w:shd w:val="clear" w:color="auto" w:fill="FFFFFF"/>
        </w:rPr>
      </w:pPr>
      <w:r>
        <w:rPr>
          <w:rStyle w:val="a9"/>
          <w:rFonts w:ascii="方正黑体_GBK" w:eastAsia="方正黑体_GBK" w:hAnsi="Times New Roman" w:cs="Times New Roman"/>
          <w:b w:val="0"/>
          <w:shd w:val="clear" w:color="auto" w:fill="FFFFFF"/>
        </w:rPr>
        <w:t>五、预算绩效管理情况说明</w:t>
      </w:r>
    </w:p>
    <w:p w:rsidR="00535BF2" w:rsidRDefault="00273ECA">
      <w:pPr>
        <w:pStyle w:val="1"/>
        <w:autoSpaceDE w:val="0"/>
        <w:spacing w:line="594" w:lineRule="exact"/>
        <w:ind w:firstLineChars="196" w:firstLine="627"/>
        <w:rPr>
          <w:rFonts w:ascii="方正楷体_GBK" w:eastAsia="方正楷体_GBK" w:hAnsi="Times New Roman" w:cs="Times New Roman"/>
          <w:bCs/>
          <w:shd w:val="clear" w:color="auto" w:fill="FFFFFF"/>
        </w:rPr>
      </w:pPr>
      <w:r>
        <w:rPr>
          <w:rFonts w:ascii="方正楷体_GBK" w:eastAsia="方正楷体_GBK" w:hAnsi="Times New Roman" w:cs="Times New Roman" w:hint="eastAsia"/>
          <w:bCs/>
          <w:shd w:val="clear" w:color="auto" w:fill="FFFFFF"/>
        </w:rPr>
        <w:t>（一）单位自评情况</w:t>
      </w:r>
    </w:p>
    <w:p w:rsidR="00535BF2" w:rsidRDefault="00273ECA">
      <w:pPr>
        <w:pStyle w:val="Char0"/>
        <w:autoSpaceDE w:val="0"/>
        <w:spacing w:before="0" w:beforeAutospacing="0" w:after="0" w:afterAutospacing="0" w:line="594"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根据预算绩效管理要求，我单位对部门</w:t>
      </w:r>
      <w:r>
        <w:rPr>
          <w:rFonts w:ascii="Times New Roman" w:eastAsia="方正仿宋_GBK" w:hAnsi="Times New Roman"/>
          <w:sz w:val="32"/>
          <w:szCs w:val="32"/>
          <w:shd w:val="clear" w:color="auto" w:fill="FFFFFF"/>
        </w:rPr>
        <w:t>70</w:t>
      </w:r>
      <w:r>
        <w:rPr>
          <w:rFonts w:ascii="Times New Roman" w:eastAsia="方正仿宋_GBK" w:hAnsi="Times New Roman"/>
          <w:sz w:val="32"/>
          <w:szCs w:val="32"/>
          <w:shd w:val="clear" w:color="auto" w:fill="FFFFFF"/>
        </w:rPr>
        <w:t>个一级项目开展了绩效自评，涉及财政拨款项目支出资金</w:t>
      </w:r>
      <w:r>
        <w:rPr>
          <w:rFonts w:ascii="Times New Roman" w:eastAsia="方正仿宋_GBK" w:hAnsi="Times New Roman"/>
          <w:sz w:val="32"/>
          <w:szCs w:val="32"/>
          <w:shd w:val="clear" w:color="auto" w:fill="FFFFFF"/>
        </w:rPr>
        <w:t>523.70</w:t>
      </w:r>
      <w:r>
        <w:rPr>
          <w:rFonts w:ascii="Times New Roman" w:eastAsia="方正仿宋_GBK" w:hAnsi="Times New Roman"/>
          <w:sz w:val="32"/>
          <w:szCs w:val="32"/>
          <w:shd w:val="clear" w:color="auto" w:fill="FFFFFF"/>
        </w:rPr>
        <w:t>万元。</w:t>
      </w:r>
    </w:p>
    <w:p w:rsidR="00535BF2" w:rsidRDefault="00535BF2">
      <w:pPr>
        <w:pStyle w:val="Char0"/>
        <w:autoSpaceDE w:val="0"/>
        <w:spacing w:before="0" w:beforeAutospacing="0" w:line="600" w:lineRule="exact"/>
        <w:rPr>
          <w:rFonts w:ascii="方正仿宋_GBK" w:eastAsia="方正仿宋_GBK" w:hAnsi="方正仿宋_GBK" w:cs="方正仿宋_GBK"/>
          <w:sz w:val="32"/>
          <w:szCs w:val="32"/>
          <w:shd w:val="clear" w:color="auto" w:fill="FFFFFF"/>
        </w:rPr>
      </w:pPr>
    </w:p>
    <w:tbl>
      <w:tblPr>
        <w:tblW w:w="8000" w:type="dxa"/>
        <w:tblInd w:w="93" w:type="dxa"/>
        <w:tblLayout w:type="fixed"/>
        <w:tblLook w:val="04A0"/>
      </w:tblPr>
      <w:tblGrid>
        <w:gridCol w:w="693"/>
        <w:gridCol w:w="606"/>
        <w:gridCol w:w="748"/>
        <w:gridCol w:w="655"/>
        <w:gridCol w:w="777"/>
        <w:gridCol w:w="937"/>
        <w:gridCol w:w="747"/>
        <w:gridCol w:w="795"/>
        <w:gridCol w:w="503"/>
        <w:gridCol w:w="533"/>
        <w:gridCol w:w="1006"/>
      </w:tblGrid>
      <w:tr w:rsidR="00535BF2">
        <w:trPr>
          <w:trHeight w:val="799"/>
        </w:trPr>
        <w:tc>
          <w:tcPr>
            <w:tcW w:w="8000" w:type="dxa"/>
            <w:gridSpan w:val="11"/>
            <w:tcBorders>
              <w:top w:val="nil"/>
              <w:left w:val="nil"/>
              <w:bottom w:val="nil"/>
              <w:right w:val="nil"/>
            </w:tcBorders>
            <w:shd w:val="clear" w:color="auto" w:fill="auto"/>
            <w:vAlign w:val="center"/>
          </w:tcPr>
          <w:p w:rsidR="00535BF2" w:rsidRPr="00273ECA" w:rsidRDefault="00273ECA">
            <w:pPr>
              <w:jc w:val="center"/>
              <w:textAlignment w:val="center"/>
              <w:rPr>
                <w:rFonts w:ascii="微软雅黑" w:eastAsia="微软雅黑" w:hAnsi="微软雅黑" w:cs="微软雅黑" w:hint="default"/>
                <w:b/>
                <w:bCs/>
                <w:color w:val="000000"/>
                <w:sz w:val="20"/>
                <w:szCs w:val="20"/>
              </w:rPr>
            </w:pPr>
            <w:r w:rsidRPr="00273ECA">
              <w:rPr>
                <w:rFonts w:ascii="微软雅黑" w:eastAsia="微软雅黑" w:hAnsi="微软雅黑" w:cs="微软雅黑"/>
                <w:b/>
                <w:bCs/>
                <w:color w:val="000000"/>
                <w:sz w:val="20"/>
                <w:szCs w:val="20"/>
              </w:rPr>
              <w:t>2023年度二级项目绩效自评表</w:t>
            </w:r>
          </w:p>
        </w:tc>
      </w:tr>
      <w:tr w:rsidR="00535BF2">
        <w:trPr>
          <w:trHeight w:val="499"/>
        </w:trPr>
        <w:tc>
          <w:tcPr>
            <w:tcW w:w="8000" w:type="dxa"/>
            <w:gridSpan w:val="11"/>
            <w:tcBorders>
              <w:top w:val="nil"/>
              <w:left w:val="nil"/>
              <w:bottom w:val="single" w:sz="4" w:space="0" w:color="000000"/>
              <w:right w:val="nil"/>
            </w:tcBorders>
            <w:shd w:val="clear" w:color="auto" w:fill="auto"/>
            <w:vAlign w:val="center"/>
          </w:tcPr>
          <w:p w:rsidR="00535BF2" w:rsidRDefault="00273ECA">
            <w:pPr>
              <w:ind w:firstLineChars="100" w:firstLine="161"/>
              <w:jc w:val="right"/>
              <w:textAlignment w:val="center"/>
              <w:rPr>
                <w:rFonts w:eastAsia="宋体" w:cs="宋体" w:hint="default"/>
                <w:b/>
                <w:bCs/>
                <w:color w:val="DA3232"/>
                <w:sz w:val="16"/>
                <w:szCs w:val="16"/>
              </w:rPr>
            </w:pPr>
            <w:r>
              <w:rPr>
                <w:rFonts w:eastAsia="宋体" w:cs="宋体"/>
                <w:b/>
                <w:bCs/>
                <w:color w:val="DA3232"/>
                <w:sz w:val="16"/>
                <w:szCs w:val="16"/>
              </w:rPr>
              <w:t>状态：绩效审核已审</w:t>
            </w:r>
          </w:p>
        </w:tc>
      </w:tr>
      <w:tr w:rsidR="00535BF2">
        <w:trPr>
          <w:trHeight w:val="499"/>
        </w:trPr>
        <w:tc>
          <w:tcPr>
            <w:tcW w:w="693" w:type="dxa"/>
            <w:tcBorders>
              <w:top w:val="nil"/>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项目名称：</w:t>
            </w:r>
          </w:p>
        </w:tc>
        <w:tc>
          <w:tcPr>
            <w:tcW w:w="1354" w:type="dxa"/>
            <w:gridSpan w:val="2"/>
            <w:tcBorders>
              <w:top w:val="nil"/>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农村“厕所革命”补助</w:t>
            </w:r>
          </w:p>
        </w:tc>
        <w:tc>
          <w:tcPr>
            <w:tcW w:w="655" w:type="dxa"/>
            <w:tcBorders>
              <w:top w:val="nil"/>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项目编码：</w:t>
            </w:r>
          </w:p>
        </w:tc>
        <w:tc>
          <w:tcPr>
            <w:tcW w:w="1714" w:type="dxa"/>
            <w:gridSpan w:val="2"/>
            <w:tcBorders>
              <w:top w:val="nil"/>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50023122T000002052783</w:t>
            </w:r>
          </w:p>
        </w:tc>
        <w:tc>
          <w:tcPr>
            <w:tcW w:w="747" w:type="dxa"/>
            <w:tcBorders>
              <w:top w:val="nil"/>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自评总分：</w:t>
            </w:r>
          </w:p>
        </w:tc>
        <w:tc>
          <w:tcPr>
            <w:tcW w:w="1298" w:type="dxa"/>
            <w:gridSpan w:val="2"/>
            <w:tcBorders>
              <w:top w:val="nil"/>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100</w:t>
            </w:r>
          </w:p>
        </w:tc>
        <w:tc>
          <w:tcPr>
            <w:tcW w:w="533" w:type="dxa"/>
            <w:tcBorders>
              <w:top w:val="nil"/>
              <w:left w:val="single" w:sz="4" w:space="0" w:color="000000"/>
              <w:bottom w:val="single" w:sz="4" w:space="0" w:color="000000"/>
              <w:right w:val="single" w:sz="4" w:space="0" w:color="000000"/>
            </w:tcBorders>
            <w:shd w:val="clear" w:color="auto" w:fill="auto"/>
            <w:vAlign w:val="center"/>
          </w:tcPr>
          <w:p w:rsidR="00535BF2" w:rsidRDefault="00535BF2">
            <w:pPr>
              <w:jc w:val="center"/>
              <w:rPr>
                <w:rFonts w:eastAsia="宋体" w:cs="宋体" w:hint="default"/>
                <w:b/>
                <w:bCs/>
                <w:color w:val="000000"/>
                <w:sz w:val="14"/>
                <w:szCs w:val="14"/>
              </w:rPr>
            </w:pPr>
          </w:p>
        </w:tc>
        <w:tc>
          <w:tcPr>
            <w:tcW w:w="1006" w:type="dxa"/>
            <w:tcBorders>
              <w:top w:val="nil"/>
              <w:left w:val="single" w:sz="4" w:space="0" w:color="000000"/>
              <w:bottom w:val="single" w:sz="4" w:space="0" w:color="000000"/>
              <w:right w:val="single" w:sz="4" w:space="0" w:color="000000"/>
            </w:tcBorders>
            <w:shd w:val="clear" w:color="auto" w:fill="auto"/>
            <w:vAlign w:val="center"/>
          </w:tcPr>
          <w:p w:rsidR="00535BF2" w:rsidRDefault="00535BF2">
            <w:pPr>
              <w:jc w:val="center"/>
              <w:rPr>
                <w:rFonts w:eastAsia="宋体" w:cs="宋体" w:hint="default"/>
                <w:color w:val="000000"/>
                <w:sz w:val="14"/>
                <w:szCs w:val="14"/>
              </w:rPr>
            </w:pPr>
          </w:p>
        </w:tc>
      </w:tr>
      <w:tr w:rsidR="00535BF2">
        <w:trPr>
          <w:trHeight w:val="499"/>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项目主管部门：</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725-垫江县三溪镇人民政府</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财政归口处室：</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014-会计管理核算中心</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部门联系人：</w:t>
            </w:r>
          </w:p>
        </w:tc>
        <w:tc>
          <w:tcPr>
            <w:tcW w:w="1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申年瑞</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联系电话：</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18716418862</w:t>
            </w:r>
          </w:p>
        </w:tc>
      </w:tr>
      <w:tr w:rsidR="00535BF2">
        <w:trPr>
          <w:trHeight w:val="600"/>
        </w:trPr>
        <w:tc>
          <w:tcPr>
            <w:tcW w:w="80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ascii="微软雅黑" w:eastAsia="微软雅黑" w:hAnsi="微软雅黑" w:cs="微软雅黑" w:hint="default"/>
                <w:b/>
                <w:bCs/>
                <w:color w:val="808080"/>
                <w:sz w:val="14"/>
                <w:szCs w:val="14"/>
              </w:rPr>
            </w:pPr>
            <w:r>
              <w:rPr>
                <w:rFonts w:ascii="微软雅黑" w:eastAsia="微软雅黑" w:hAnsi="微软雅黑" w:cs="微软雅黑"/>
                <w:b/>
                <w:bCs/>
                <w:color w:val="808080"/>
                <w:sz w:val="14"/>
                <w:szCs w:val="14"/>
              </w:rPr>
              <w:t>资金情况</w:t>
            </w:r>
          </w:p>
        </w:tc>
      </w:tr>
      <w:tr w:rsidR="00535BF2">
        <w:trPr>
          <w:trHeight w:val="499"/>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center"/>
              <w:rPr>
                <w:rFonts w:eastAsia="宋体" w:cs="宋体" w:hint="default"/>
                <w:color w:val="000000"/>
                <w:sz w:val="14"/>
                <w:szCs w:val="14"/>
              </w:rPr>
            </w:pP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年初预算数</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全年（调整）预算数</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全年执行数</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执行率</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执行率权重</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执行率得分</w:t>
            </w:r>
          </w:p>
        </w:tc>
      </w:tr>
      <w:tr w:rsidR="00535BF2">
        <w:trPr>
          <w:trHeight w:val="499"/>
        </w:trPr>
        <w:tc>
          <w:tcPr>
            <w:tcW w:w="693" w:type="dxa"/>
            <w:tcBorders>
              <w:top w:val="single" w:sz="4" w:space="0" w:color="000000"/>
              <w:left w:val="single" w:sz="4" w:space="0" w:color="000000"/>
              <w:bottom w:val="single" w:sz="4" w:space="0" w:color="000000"/>
              <w:right w:val="nil"/>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年度总金额</w:t>
            </w:r>
          </w:p>
        </w:tc>
        <w:tc>
          <w:tcPr>
            <w:tcW w:w="606" w:type="dxa"/>
            <w:tcBorders>
              <w:top w:val="single" w:sz="4" w:space="0" w:color="000000"/>
              <w:left w:val="nil"/>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748"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655"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777"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937"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43500</w:t>
            </w:r>
          </w:p>
        </w:tc>
        <w:tc>
          <w:tcPr>
            <w:tcW w:w="747"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795"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43500</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r>
      <w:tr w:rsidR="00535BF2">
        <w:trPr>
          <w:trHeight w:val="499"/>
        </w:trPr>
        <w:tc>
          <w:tcPr>
            <w:tcW w:w="693" w:type="dxa"/>
            <w:tcBorders>
              <w:top w:val="single" w:sz="4" w:space="0" w:color="000000"/>
              <w:left w:val="single" w:sz="4" w:space="0" w:color="000000"/>
              <w:bottom w:val="single" w:sz="4" w:space="0" w:color="000000"/>
              <w:right w:val="nil"/>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其中：财政拨款</w:t>
            </w:r>
          </w:p>
        </w:tc>
        <w:tc>
          <w:tcPr>
            <w:tcW w:w="606" w:type="dxa"/>
            <w:tcBorders>
              <w:top w:val="single" w:sz="4" w:space="0" w:color="000000"/>
              <w:left w:val="nil"/>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748"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655"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777"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937"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43500</w:t>
            </w:r>
          </w:p>
        </w:tc>
        <w:tc>
          <w:tcPr>
            <w:tcW w:w="747"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795"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43500</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r>
      <w:tr w:rsidR="00535BF2">
        <w:trPr>
          <w:trHeight w:val="499"/>
        </w:trPr>
        <w:tc>
          <w:tcPr>
            <w:tcW w:w="693" w:type="dxa"/>
            <w:tcBorders>
              <w:top w:val="single" w:sz="4" w:space="0" w:color="000000"/>
              <w:left w:val="single" w:sz="4" w:space="0" w:color="000000"/>
              <w:bottom w:val="single" w:sz="4" w:space="0" w:color="000000"/>
              <w:right w:val="nil"/>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一般公共预算</w:t>
            </w:r>
          </w:p>
        </w:tc>
        <w:tc>
          <w:tcPr>
            <w:tcW w:w="606" w:type="dxa"/>
            <w:tcBorders>
              <w:top w:val="single" w:sz="4" w:space="0" w:color="000000"/>
              <w:left w:val="nil"/>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748"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655"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777"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937"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43500</w:t>
            </w:r>
          </w:p>
        </w:tc>
        <w:tc>
          <w:tcPr>
            <w:tcW w:w="747"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795"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43500</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r>
      <w:tr w:rsidR="00535BF2">
        <w:trPr>
          <w:trHeight w:val="600"/>
        </w:trPr>
        <w:tc>
          <w:tcPr>
            <w:tcW w:w="80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ascii="微软雅黑" w:eastAsia="微软雅黑" w:hAnsi="微软雅黑" w:cs="微软雅黑" w:hint="default"/>
                <w:b/>
                <w:bCs/>
                <w:color w:val="808080"/>
                <w:sz w:val="14"/>
                <w:szCs w:val="14"/>
              </w:rPr>
            </w:pPr>
            <w:r>
              <w:rPr>
                <w:rFonts w:ascii="微软雅黑" w:eastAsia="微软雅黑" w:hAnsi="微软雅黑" w:cs="微软雅黑"/>
                <w:b/>
                <w:bCs/>
                <w:color w:val="808080"/>
                <w:sz w:val="14"/>
                <w:szCs w:val="14"/>
              </w:rPr>
              <w:t>绩效目标</w:t>
            </w:r>
          </w:p>
        </w:tc>
      </w:tr>
      <w:tr w:rsidR="00535BF2">
        <w:trPr>
          <w:trHeight w:val="499"/>
        </w:trPr>
        <w:tc>
          <w:tcPr>
            <w:tcW w:w="27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年初绩效目标</w:t>
            </w:r>
          </w:p>
        </w:tc>
        <w:tc>
          <w:tcPr>
            <w:tcW w:w="3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全年（调整）绩效目标</w:t>
            </w:r>
          </w:p>
        </w:tc>
        <w:tc>
          <w:tcPr>
            <w:tcW w:w="20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全年目标实际完成情况</w:t>
            </w:r>
          </w:p>
        </w:tc>
      </w:tr>
      <w:tr w:rsidR="00535BF2">
        <w:trPr>
          <w:trHeight w:val="480"/>
        </w:trPr>
        <w:tc>
          <w:tcPr>
            <w:tcW w:w="2702" w:type="dxa"/>
            <w:gridSpan w:val="4"/>
            <w:tcBorders>
              <w:top w:val="single" w:sz="4" w:space="0" w:color="000000"/>
              <w:left w:val="single" w:sz="4" w:space="0" w:color="000000"/>
              <w:bottom w:val="single" w:sz="4" w:space="0" w:color="000000"/>
              <w:right w:val="single" w:sz="4" w:space="0" w:color="000000"/>
            </w:tcBorders>
            <w:shd w:val="clear" w:color="auto" w:fill="auto"/>
          </w:tcPr>
          <w:p w:rsidR="00535BF2" w:rsidRDefault="00273ECA">
            <w:pPr>
              <w:textAlignment w:val="top"/>
              <w:rPr>
                <w:rFonts w:eastAsia="宋体" w:cs="宋体" w:hint="default"/>
                <w:color w:val="000000"/>
                <w:sz w:val="14"/>
                <w:szCs w:val="14"/>
              </w:rPr>
            </w:pPr>
            <w:r>
              <w:rPr>
                <w:rFonts w:eastAsia="宋体" w:cs="宋体"/>
                <w:color w:val="000000"/>
                <w:sz w:val="14"/>
                <w:szCs w:val="14"/>
              </w:rPr>
              <w:t>及时发放群众改厕补助资金、推进农村厕所革命</w:t>
            </w:r>
          </w:p>
        </w:tc>
        <w:tc>
          <w:tcPr>
            <w:tcW w:w="3256" w:type="dxa"/>
            <w:gridSpan w:val="4"/>
            <w:tcBorders>
              <w:top w:val="single" w:sz="4" w:space="0" w:color="000000"/>
              <w:left w:val="single" w:sz="4" w:space="0" w:color="000000"/>
              <w:bottom w:val="single" w:sz="4" w:space="0" w:color="000000"/>
              <w:right w:val="single" w:sz="4" w:space="0" w:color="000000"/>
            </w:tcBorders>
            <w:shd w:val="clear" w:color="auto" w:fill="auto"/>
          </w:tcPr>
          <w:p w:rsidR="00535BF2" w:rsidRDefault="00273ECA">
            <w:pPr>
              <w:textAlignment w:val="top"/>
              <w:rPr>
                <w:rFonts w:eastAsia="宋体" w:cs="宋体" w:hint="default"/>
                <w:color w:val="000000"/>
                <w:sz w:val="14"/>
                <w:szCs w:val="14"/>
              </w:rPr>
            </w:pPr>
            <w:r>
              <w:rPr>
                <w:rFonts w:eastAsia="宋体" w:cs="宋体"/>
                <w:color w:val="000000"/>
                <w:sz w:val="14"/>
                <w:szCs w:val="14"/>
              </w:rPr>
              <w:t>及时发放群众改厕补助资金、推进农村厕所革命</w:t>
            </w:r>
          </w:p>
        </w:tc>
        <w:tc>
          <w:tcPr>
            <w:tcW w:w="2042" w:type="dxa"/>
            <w:gridSpan w:val="3"/>
            <w:tcBorders>
              <w:top w:val="single" w:sz="4" w:space="0" w:color="000000"/>
              <w:left w:val="single" w:sz="4" w:space="0" w:color="000000"/>
              <w:bottom w:val="single" w:sz="4" w:space="0" w:color="000000"/>
              <w:right w:val="single" w:sz="4" w:space="0" w:color="000000"/>
            </w:tcBorders>
            <w:shd w:val="clear" w:color="auto" w:fill="auto"/>
          </w:tcPr>
          <w:p w:rsidR="00535BF2" w:rsidRDefault="00273ECA">
            <w:pPr>
              <w:textAlignment w:val="top"/>
              <w:rPr>
                <w:rFonts w:eastAsia="宋体" w:cs="宋体" w:hint="default"/>
                <w:color w:val="000000"/>
                <w:sz w:val="14"/>
                <w:szCs w:val="14"/>
              </w:rPr>
            </w:pPr>
            <w:r>
              <w:rPr>
                <w:rFonts w:eastAsia="宋体" w:cs="宋体"/>
                <w:color w:val="000000"/>
                <w:sz w:val="14"/>
                <w:szCs w:val="14"/>
              </w:rPr>
              <w:t>及时发放群众改厕补助资金、推进农村厕所革命</w:t>
            </w:r>
          </w:p>
        </w:tc>
      </w:tr>
      <w:tr w:rsidR="00535BF2">
        <w:trPr>
          <w:trHeight w:val="600"/>
        </w:trPr>
        <w:tc>
          <w:tcPr>
            <w:tcW w:w="80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ascii="微软雅黑" w:eastAsia="微软雅黑" w:hAnsi="微软雅黑" w:cs="微软雅黑" w:hint="default"/>
                <w:b/>
                <w:bCs/>
                <w:color w:val="808080"/>
                <w:sz w:val="14"/>
                <w:szCs w:val="14"/>
              </w:rPr>
            </w:pPr>
            <w:r>
              <w:rPr>
                <w:rFonts w:ascii="微软雅黑" w:eastAsia="微软雅黑" w:hAnsi="微软雅黑" w:cs="微软雅黑"/>
                <w:b/>
                <w:bCs/>
                <w:color w:val="808080"/>
                <w:sz w:val="14"/>
                <w:szCs w:val="14"/>
              </w:rPr>
              <w:t>绩效指标</w:t>
            </w:r>
          </w:p>
        </w:tc>
      </w:tr>
      <w:tr w:rsidR="00535BF2">
        <w:trPr>
          <w:trHeight w:val="499"/>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指标名称</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计量单位</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指标性质</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指标值</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全年完成值</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偏离度（%）</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得分系数（%）</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指标权重</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指标得分</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是否核心指标</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说明</w:t>
            </w:r>
          </w:p>
        </w:tc>
      </w:tr>
      <w:tr w:rsidR="00535BF2">
        <w:trPr>
          <w:trHeight w:val="499"/>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改厕户数</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户</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24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24</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20</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20</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r>
      <w:tr w:rsidR="00535BF2">
        <w:trPr>
          <w:trHeight w:val="499"/>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改厕项目验收合格率</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r>
      <w:tr w:rsidR="00535BF2">
        <w:trPr>
          <w:trHeight w:val="499"/>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项目完成及时率</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r>
      <w:tr w:rsidR="00535BF2">
        <w:trPr>
          <w:trHeight w:val="499"/>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改善农村人居环境</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定性</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好</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30</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30</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r>
      <w:tr w:rsidR="00535BF2">
        <w:trPr>
          <w:trHeight w:val="499"/>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服务对象满意度</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90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90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r>
      <w:tr w:rsidR="00535BF2">
        <w:trPr>
          <w:trHeight w:val="499"/>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补助金额总额</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元</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43500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43500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r>
    </w:tbl>
    <w:p w:rsidR="00535BF2" w:rsidRDefault="00535BF2">
      <w:pPr>
        <w:pStyle w:val="Char0"/>
        <w:autoSpaceDE w:val="0"/>
        <w:spacing w:before="0" w:beforeAutospacing="0" w:line="600" w:lineRule="exact"/>
        <w:rPr>
          <w:rFonts w:ascii="方正仿宋_GBK" w:eastAsia="方正仿宋_GBK" w:hAnsi="方正仿宋_GBK" w:cs="方正仿宋_GBK"/>
          <w:sz w:val="32"/>
          <w:szCs w:val="32"/>
          <w:shd w:val="clear" w:color="auto" w:fill="FFFFFF"/>
        </w:rPr>
      </w:pPr>
    </w:p>
    <w:tbl>
      <w:tblPr>
        <w:tblW w:w="7980" w:type="dxa"/>
        <w:tblInd w:w="93" w:type="dxa"/>
        <w:tblLayout w:type="fixed"/>
        <w:tblLook w:val="04A0"/>
      </w:tblPr>
      <w:tblGrid>
        <w:gridCol w:w="569"/>
        <w:gridCol w:w="659"/>
        <w:gridCol w:w="676"/>
        <w:gridCol w:w="723"/>
        <w:gridCol w:w="904"/>
        <w:gridCol w:w="958"/>
        <w:gridCol w:w="646"/>
        <w:gridCol w:w="704"/>
        <w:gridCol w:w="478"/>
        <w:gridCol w:w="565"/>
        <w:gridCol w:w="1098"/>
      </w:tblGrid>
      <w:tr w:rsidR="00535BF2">
        <w:trPr>
          <w:trHeight w:val="804"/>
        </w:trPr>
        <w:tc>
          <w:tcPr>
            <w:tcW w:w="7980" w:type="dxa"/>
            <w:gridSpan w:val="11"/>
            <w:tcBorders>
              <w:top w:val="nil"/>
              <w:left w:val="nil"/>
              <w:bottom w:val="nil"/>
              <w:right w:val="nil"/>
            </w:tcBorders>
            <w:shd w:val="clear" w:color="auto" w:fill="auto"/>
            <w:vAlign w:val="center"/>
          </w:tcPr>
          <w:p w:rsidR="00535BF2" w:rsidRPr="00273ECA" w:rsidRDefault="00273ECA">
            <w:pPr>
              <w:jc w:val="center"/>
              <w:textAlignment w:val="center"/>
              <w:rPr>
                <w:rFonts w:ascii="微软雅黑" w:eastAsia="微软雅黑" w:hAnsi="微软雅黑" w:cs="微软雅黑" w:hint="default"/>
                <w:b/>
                <w:bCs/>
                <w:color w:val="000000"/>
                <w:sz w:val="20"/>
                <w:szCs w:val="20"/>
              </w:rPr>
            </w:pPr>
            <w:r w:rsidRPr="00273ECA">
              <w:rPr>
                <w:rFonts w:ascii="微软雅黑" w:eastAsia="微软雅黑" w:hAnsi="微软雅黑" w:cs="微软雅黑"/>
                <w:b/>
                <w:bCs/>
                <w:color w:val="000000"/>
                <w:sz w:val="20"/>
                <w:szCs w:val="20"/>
              </w:rPr>
              <w:t>2023年度二级项目绩效自评表</w:t>
            </w:r>
          </w:p>
        </w:tc>
      </w:tr>
      <w:tr w:rsidR="00535BF2">
        <w:trPr>
          <w:trHeight w:val="502"/>
        </w:trPr>
        <w:tc>
          <w:tcPr>
            <w:tcW w:w="7980" w:type="dxa"/>
            <w:gridSpan w:val="11"/>
            <w:tcBorders>
              <w:top w:val="nil"/>
              <w:left w:val="nil"/>
              <w:bottom w:val="single" w:sz="4" w:space="0" w:color="000000"/>
              <w:right w:val="nil"/>
            </w:tcBorders>
            <w:shd w:val="clear" w:color="auto" w:fill="auto"/>
            <w:vAlign w:val="center"/>
          </w:tcPr>
          <w:p w:rsidR="00535BF2" w:rsidRDefault="00273ECA">
            <w:pPr>
              <w:ind w:firstLineChars="100" w:firstLine="161"/>
              <w:jc w:val="right"/>
              <w:textAlignment w:val="center"/>
              <w:rPr>
                <w:rFonts w:eastAsia="宋体" w:cs="宋体" w:hint="default"/>
                <w:b/>
                <w:bCs/>
                <w:color w:val="DA3232"/>
                <w:sz w:val="16"/>
                <w:szCs w:val="16"/>
              </w:rPr>
            </w:pPr>
            <w:r>
              <w:rPr>
                <w:rFonts w:eastAsia="宋体" w:cs="宋体"/>
                <w:b/>
                <w:bCs/>
                <w:color w:val="DA3232"/>
                <w:sz w:val="16"/>
                <w:szCs w:val="16"/>
              </w:rPr>
              <w:t>状态：绩效审核已审</w:t>
            </w:r>
          </w:p>
        </w:tc>
      </w:tr>
      <w:tr w:rsidR="00535BF2">
        <w:trPr>
          <w:trHeight w:val="952"/>
        </w:trPr>
        <w:tc>
          <w:tcPr>
            <w:tcW w:w="569" w:type="dxa"/>
            <w:tcBorders>
              <w:top w:val="nil"/>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项目名称：</w:t>
            </w:r>
          </w:p>
        </w:tc>
        <w:tc>
          <w:tcPr>
            <w:tcW w:w="1335" w:type="dxa"/>
            <w:gridSpan w:val="2"/>
            <w:tcBorders>
              <w:top w:val="nil"/>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农村低收入群体等重点对象危房改造</w:t>
            </w:r>
          </w:p>
        </w:tc>
        <w:tc>
          <w:tcPr>
            <w:tcW w:w="723" w:type="dxa"/>
            <w:tcBorders>
              <w:top w:val="nil"/>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项目编码：</w:t>
            </w:r>
          </w:p>
        </w:tc>
        <w:tc>
          <w:tcPr>
            <w:tcW w:w="1862" w:type="dxa"/>
            <w:gridSpan w:val="2"/>
            <w:tcBorders>
              <w:top w:val="nil"/>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50023122T000002051976</w:t>
            </w:r>
          </w:p>
        </w:tc>
        <w:tc>
          <w:tcPr>
            <w:tcW w:w="646" w:type="dxa"/>
            <w:tcBorders>
              <w:top w:val="nil"/>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自评总分：</w:t>
            </w:r>
          </w:p>
        </w:tc>
        <w:tc>
          <w:tcPr>
            <w:tcW w:w="1182" w:type="dxa"/>
            <w:gridSpan w:val="2"/>
            <w:tcBorders>
              <w:top w:val="nil"/>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100</w:t>
            </w:r>
          </w:p>
        </w:tc>
        <w:tc>
          <w:tcPr>
            <w:tcW w:w="565" w:type="dxa"/>
            <w:tcBorders>
              <w:top w:val="nil"/>
              <w:left w:val="single" w:sz="4" w:space="0" w:color="000000"/>
              <w:bottom w:val="single" w:sz="4" w:space="0" w:color="000000"/>
              <w:right w:val="single" w:sz="4" w:space="0" w:color="000000"/>
            </w:tcBorders>
            <w:shd w:val="clear" w:color="auto" w:fill="auto"/>
            <w:vAlign w:val="center"/>
          </w:tcPr>
          <w:p w:rsidR="00535BF2" w:rsidRDefault="00535BF2">
            <w:pPr>
              <w:jc w:val="center"/>
              <w:rPr>
                <w:rFonts w:eastAsia="宋体" w:cs="宋体" w:hint="default"/>
                <w:b/>
                <w:bCs/>
                <w:color w:val="000000"/>
                <w:sz w:val="14"/>
                <w:szCs w:val="14"/>
              </w:rPr>
            </w:pPr>
          </w:p>
        </w:tc>
        <w:tc>
          <w:tcPr>
            <w:tcW w:w="1098" w:type="dxa"/>
            <w:tcBorders>
              <w:top w:val="nil"/>
              <w:left w:val="single" w:sz="4" w:space="0" w:color="000000"/>
              <w:bottom w:val="single" w:sz="4" w:space="0" w:color="000000"/>
              <w:right w:val="single" w:sz="4" w:space="0" w:color="000000"/>
            </w:tcBorders>
            <w:shd w:val="clear" w:color="auto" w:fill="auto"/>
            <w:vAlign w:val="center"/>
          </w:tcPr>
          <w:p w:rsidR="00535BF2" w:rsidRDefault="00535BF2">
            <w:pPr>
              <w:jc w:val="center"/>
              <w:rPr>
                <w:rFonts w:eastAsia="宋体" w:cs="宋体" w:hint="default"/>
                <w:color w:val="000000"/>
                <w:sz w:val="14"/>
                <w:szCs w:val="14"/>
              </w:rPr>
            </w:pPr>
          </w:p>
        </w:tc>
      </w:tr>
      <w:tr w:rsidR="00535BF2">
        <w:trPr>
          <w:trHeight w:val="1266"/>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项目主管部门：</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725-垫江县三溪镇人民政府</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财政归口处室：</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014-会计管理核算中心</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部门联系人：</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申年瑞</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联系电话：</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18716418862</w:t>
            </w:r>
          </w:p>
        </w:tc>
      </w:tr>
      <w:tr w:rsidR="00535BF2">
        <w:trPr>
          <w:trHeight w:val="613"/>
        </w:trPr>
        <w:tc>
          <w:tcPr>
            <w:tcW w:w="79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ascii="微软雅黑" w:eastAsia="微软雅黑" w:hAnsi="微软雅黑" w:cs="微软雅黑" w:hint="default"/>
                <w:b/>
                <w:bCs/>
                <w:color w:val="808080"/>
                <w:sz w:val="14"/>
                <w:szCs w:val="14"/>
              </w:rPr>
            </w:pPr>
            <w:r>
              <w:rPr>
                <w:rFonts w:ascii="微软雅黑" w:eastAsia="微软雅黑" w:hAnsi="微软雅黑" w:cs="微软雅黑"/>
                <w:b/>
                <w:bCs/>
                <w:color w:val="808080"/>
                <w:sz w:val="14"/>
                <w:szCs w:val="14"/>
              </w:rPr>
              <w:t>资金情况</w:t>
            </w:r>
          </w:p>
        </w:tc>
      </w:tr>
      <w:tr w:rsidR="00535BF2">
        <w:trPr>
          <w:trHeight w:val="952"/>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center"/>
              <w:rPr>
                <w:rFonts w:eastAsia="宋体" w:cs="宋体" w:hint="default"/>
                <w:color w:val="000000"/>
                <w:sz w:val="14"/>
                <w:szCs w:val="14"/>
              </w:rPr>
            </w:pP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年初预算数</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全年（调整）预算数</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全年执行数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执行率</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执行率权重</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执行率得分</w:t>
            </w:r>
          </w:p>
        </w:tc>
      </w:tr>
      <w:tr w:rsidR="00535BF2">
        <w:trPr>
          <w:trHeight w:val="952"/>
        </w:trPr>
        <w:tc>
          <w:tcPr>
            <w:tcW w:w="569" w:type="dxa"/>
            <w:tcBorders>
              <w:top w:val="single" w:sz="4" w:space="0" w:color="000000"/>
              <w:left w:val="single" w:sz="4" w:space="0" w:color="000000"/>
              <w:bottom w:val="single" w:sz="4" w:space="0" w:color="000000"/>
              <w:right w:val="nil"/>
            </w:tcBorders>
            <w:shd w:val="clear" w:color="auto" w:fill="auto"/>
            <w:vAlign w:val="center"/>
          </w:tcPr>
          <w:p w:rsidR="00535BF2" w:rsidRDefault="00273ECA">
            <w:pPr>
              <w:textAlignment w:val="center"/>
              <w:rPr>
                <w:rFonts w:eastAsia="宋体" w:cs="宋体" w:hint="default"/>
                <w:color w:val="000000"/>
                <w:sz w:val="14"/>
                <w:szCs w:val="14"/>
              </w:rPr>
            </w:pPr>
            <w:r>
              <w:rPr>
                <w:rFonts w:eastAsia="宋体" w:cs="宋体"/>
                <w:color w:val="000000"/>
                <w:sz w:val="14"/>
                <w:szCs w:val="14"/>
              </w:rPr>
              <w:t>年度总金额</w:t>
            </w:r>
          </w:p>
        </w:tc>
        <w:tc>
          <w:tcPr>
            <w:tcW w:w="659" w:type="dxa"/>
            <w:tcBorders>
              <w:top w:val="single" w:sz="4" w:space="0" w:color="000000"/>
              <w:left w:val="nil"/>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676"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723"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904"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958"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330000</w:t>
            </w:r>
          </w:p>
        </w:tc>
        <w:tc>
          <w:tcPr>
            <w:tcW w:w="646"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330000</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r>
      <w:tr w:rsidR="00535BF2">
        <w:trPr>
          <w:trHeight w:val="1266"/>
        </w:trPr>
        <w:tc>
          <w:tcPr>
            <w:tcW w:w="569" w:type="dxa"/>
            <w:tcBorders>
              <w:top w:val="single" w:sz="4" w:space="0" w:color="000000"/>
              <w:left w:val="single" w:sz="4" w:space="0" w:color="000000"/>
              <w:bottom w:val="single" w:sz="4" w:space="0" w:color="000000"/>
              <w:right w:val="nil"/>
            </w:tcBorders>
            <w:shd w:val="clear" w:color="auto" w:fill="auto"/>
            <w:vAlign w:val="center"/>
          </w:tcPr>
          <w:p w:rsidR="00535BF2" w:rsidRDefault="00273ECA">
            <w:pPr>
              <w:textAlignment w:val="center"/>
              <w:rPr>
                <w:rFonts w:eastAsia="宋体" w:cs="宋体" w:hint="default"/>
                <w:color w:val="000000"/>
                <w:sz w:val="14"/>
                <w:szCs w:val="14"/>
              </w:rPr>
            </w:pPr>
            <w:r>
              <w:rPr>
                <w:rFonts w:eastAsia="宋体" w:cs="宋体"/>
                <w:color w:val="000000"/>
                <w:sz w:val="14"/>
                <w:szCs w:val="14"/>
              </w:rPr>
              <w:t>其中：财政拨款</w:t>
            </w:r>
          </w:p>
        </w:tc>
        <w:tc>
          <w:tcPr>
            <w:tcW w:w="659" w:type="dxa"/>
            <w:tcBorders>
              <w:top w:val="single" w:sz="4" w:space="0" w:color="000000"/>
              <w:left w:val="nil"/>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676"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723"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904"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958"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330000</w:t>
            </w:r>
          </w:p>
        </w:tc>
        <w:tc>
          <w:tcPr>
            <w:tcW w:w="646"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330000</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r>
      <w:tr w:rsidR="00535BF2">
        <w:trPr>
          <w:trHeight w:val="952"/>
        </w:trPr>
        <w:tc>
          <w:tcPr>
            <w:tcW w:w="569" w:type="dxa"/>
            <w:tcBorders>
              <w:top w:val="single" w:sz="4" w:space="0" w:color="000000"/>
              <w:left w:val="single" w:sz="4" w:space="0" w:color="000000"/>
              <w:bottom w:val="single" w:sz="4" w:space="0" w:color="000000"/>
              <w:right w:val="nil"/>
            </w:tcBorders>
            <w:shd w:val="clear" w:color="auto" w:fill="auto"/>
            <w:vAlign w:val="center"/>
          </w:tcPr>
          <w:p w:rsidR="00535BF2" w:rsidRDefault="00273ECA">
            <w:pPr>
              <w:textAlignment w:val="center"/>
              <w:rPr>
                <w:rFonts w:eastAsia="宋体" w:cs="宋体" w:hint="default"/>
                <w:color w:val="000000"/>
                <w:sz w:val="14"/>
                <w:szCs w:val="14"/>
              </w:rPr>
            </w:pPr>
            <w:r>
              <w:rPr>
                <w:rFonts w:eastAsia="宋体" w:cs="宋体"/>
                <w:color w:val="000000"/>
                <w:sz w:val="14"/>
                <w:szCs w:val="14"/>
              </w:rPr>
              <w:t>一般公共预算</w:t>
            </w:r>
          </w:p>
        </w:tc>
        <w:tc>
          <w:tcPr>
            <w:tcW w:w="659" w:type="dxa"/>
            <w:tcBorders>
              <w:top w:val="single" w:sz="4" w:space="0" w:color="000000"/>
              <w:left w:val="nil"/>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676"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723"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904"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958"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330000</w:t>
            </w:r>
          </w:p>
        </w:tc>
        <w:tc>
          <w:tcPr>
            <w:tcW w:w="646" w:type="dxa"/>
            <w:tcBorders>
              <w:top w:val="single" w:sz="4" w:space="0" w:color="000000"/>
              <w:left w:val="single" w:sz="4" w:space="0" w:color="000000"/>
              <w:bottom w:val="single" w:sz="4" w:space="0" w:color="000000"/>
              <w:right w:val="nil"/>
            </w:tcBorders>
            <w:shd w:val="clear" w:color="auto" w:fill="auto"/>
            <w:vAlign w:val="center"/>
          </w:tcPr>
          <w:p w:rsidR="00535BF2" w:rsidRDefault="00535BF2">
            <w:pPr>
              <w:rPr>
                <w:rFonts w:eastAsia="宋体" w:cs="宋体" w:hint="default"/>
                <w:color w:val="000000"/>
                <w:sz w:val="14"/>
                <w:szCs w:val="14"/>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330000</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jc w:val="right"/>
              <w:rPr>
                <w:rFonts w:eastAsia="宋体" w:cs="宋体" w:hint="default"/>
                <w:color w:val="000000"/>
                <w:sz w:val="14"/>
                <w:szCs w:val="14"/>
              </w:rPr>
            </w:pPr>
          </w:p>
        </w:tc>
      </w:tr>
      <w:tr w:rsidR="00535BF2">
        <w:trPr>
          <w:trHeight w:val="613"/>
        </w:trPr>
        <w:tc>
          <w:tcPr>
            <w:tcW w:w="79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ascii="微软雅黑" w:eastAsia="微软雅黑" w:hAnsi="微软雅黑" w:cs="微软雅黑" w:hint="default"/>
                <w:b/>
                <w:bCs/>
                <w:color w:val="808080"/>
                <w:sz w:val="14"/>
                <w:szCs w:val="14"/>
              </w:rPr>
            </w:pPr>
            <w:r>
              <w:rPr>
                <w:rFonts w:ascii="微软雅黑" w:eastAsia="微软雅黑" w:hAnsi="微软雅黑" w:cs="微软雅黑"/>
                <w:b/>
                <w:bCs/>
                <w:color w:val="808080"/>
                <w:sz w:val="14"/>
                <w:szCs w:val="14"/>
              </w:rPr>
              <w:t>绩效目标</w:t>
            </w:r>
          </w:p>
        </w:tc>
      </w:tr>
      <w:tr w:rsidR="00535BF2">
        <w:trPr>
          <w:trHeight w:val="512"/>
        </w:trPr>
        <w:tc>
          <w:tcPr>
            <w:tcW w:w="2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年初绩效目标</w:t>
            </w:r>
          </w:p>
        </w:tc>
        <w:tc>
          <w:tcPr>
            <w:tcW w:w="32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全年（调整）绩效目标</w:t>
            </w:r>
          </w:p>
        </w:tc>
        <w:tc>
          <w:tcPr>
            <w:tcW w:w="21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全年目标实际完成情况</w:t>
            </w:r>
          </w:p>
        </w:tc>
      </w:tr>
      <w:tr w:rsidR="00535BF2">
        <w:trPr>
          <w:trHeight w:val="1266"/>
        </w:trPr>
        <w:tc>
          <w:tcPr>
            <w:tcW w:w="2627" w:type="dxa"/>
            <w:gridSpan w:val="4"/>
            <w:tcBorders>
              <w:top w:val="single" w:sz="4" w:space="0" w:color="000000"/>
              <w:left w:val="single" w:sz="4" w:space="0" w:color="000000"/>
              <w:bottom w:val="single" w:sz="4" w:space="0" w:color="000000"/>
              <w:right w:val="single" w:sz="4" w:space="0" w:color="000000"/>
            </w:tcBorders>
            <w:shd w:val="clear" w:color="auto" w:fill="auto"/>
          </w:tcPr>
          <w:p w:rsidR="00535BF2" w:rsidRDefault="00273ECA">
            <w:pPr>
              <w:textAlignment w:val="top"/>
              <w:rPr>
                <w:rFonts w:eastAsia="宋体" w:cs="宋体" w:hint="default"/>
                <w:color w:val="000000"/>
                <w:sz w:val="14"/>
                <w:szCs w:val="14"/>
              </w:rPr>
            </w:pPr>
            <w:r>
              <w:rPr>
                <w:rFonts w:eastAsia="宋体" w:cs="宋体"/>
                <w:color w:val="000000"/>
                <w:sz w:val="14"/>
                <w:szCs w:val="14"/>
              </w:rPr>
              <w:t>对全县2022年动态新增农村低收入群体等重点对象农村危房改造，保障群主住房安全。</w:t>
            </w:r>
          </w:p>
        </w:tc>
        <w:tc>
          <w:tcPr>
            <w:tcW w:w="3212" w:type="dxa"/>
            <w:gridSpan w:val="4"/>
            <w:tcBorders>
              <w:top w:val="single" w:sz="4" w:space="0" w:color="000000"/>
              <w:left w:val="single" w:sz="4" w:space="0" w:color="000000"/>
              <w:bottom w:val="single" w:sz="4" w:space="0" w:color="000000"/>
              <w:right w:val="single" w:sz="4" w:space="0" w:color="000000"/>
            </w:tcBorders>
            <w:shd w:val="clear" w:color="auto" w:fill="auto"/>
          </w:tcPr>
          <w:p w:rsidR="00535BF2" w:rsidRDefault="00273ECA">
            <w:pPr>
              <w:textAlignment w:val="top"/>
              <w:rPr>
                <w:rFonts w:eastAsia="宋体" w:cs="宋体" w:hint="default"/>
                <w:color w:val="000000"/>
                <w:sz w:val="14"/>
                <w:szCs w:val="14"/>
              </w:rPr>
            </w:pPr>
            <w:r>
              <w:rPr>
                <w:rFonts w:eastAsia="宋体" w:cs="宋体"/>
                <w:color w:val="000000"/>
                <w:sz w:val="14"/>
                <w:szCs w:val="14"/>
              </w:rPr>
              <w:t>对全县2022年动态新增农村低收入群体等重点对象农村危房改造，保障群主住房安全。</w:t>
            </w:r>
          </w:p>
        </w:tc>
        <w:tc>
          <w:tcPr>
            <w:tcW w:w="2141" w:type="dxa"/>
            <w:gridSpan w:val="3"/>
            <w:tcBorders>
              <w:top w:val="single" w:sz="4" w:space="0" w:color="000000"/>
              <w:left w:val="single" w:sz="4" w:space="0" w:color="000000"/>
              <w:bottom w:val="single" w:sz="4" w:space="0" w:color="000000"/>
              <w:right w:val="single" w:sz="4" w:space="0" w:color="000000"/>
            </w:tcBorders>
            <w:shd w:val="clear" w:color="auto" w:fill="auto"/>
          </w:tcPr>
          <w:p w:rsidR="00535BF2" w:rsidRDefault="00273ECA">
            <w:pPr>
              <w:textAlignment w:val="top"/>
              <w:rPr>
                <w:rFonts w:eastAsia="宋体" w:cs="宋体" w:hint="default"/>
                <w:color w:val="000000"/>
                <w:sz w:val="14"/>
                <w:szCs w:val="14"/>
              </w:rPr>
            </w:pPr>
            <w:r>
              <w:rPr>
                <w:rFonts w:eastAsia="宋体" w:cs="宋体"/>
                <w:color w:val="000000"/>
                <w:sz w:val="14"/>
                <w:szCs w:val="14"/>
              </w:rPr>
              <w:t>对全县2022年、2023年动态新增农村低收入群体等重点对象农村危房改造，保障群主住房安全。</w:t>
            </w:r>
          </w:p>
        </w:tc>
      </w:tr>
      <w:tr w:rsidR="00535BF2">
        <w:trPr>
          <w:trHeight w:val="613"/>
        </w:trPr>
        <w:tc>
          <w:tcPr>
            <w:tcW w:w="79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ascii="微软雅黑" w:eastAsia="微软雅黑" w:hAnsi="微软雅黑" w:cs="微软雅黑" w:hint="default"/>
                <w:b/>
                <w:bCs/>
                <w:color w:val="808080"/>
                <w:sz w:val="14"/>
                <w:szCs w:val="14"/>
              </w:rPr>
            </w:pPr>
            <w:r>
              <w:rPr>
                <w:rFonts w:ascii="微软雅黑" w:eastAsia="微软雅黑" w:hAnsi="微软雅黑" w:cs="微软雅黑"/>
                <w:b/>
                <w:bCs/>
                <w:color w:val="808080"/>
                <w:sz w:val="14"/>
                <w:szCs w:val="14"/>
              </w:rPr>
              <w:t>绩效指标</w:t>
            </w:r>
          </w:p>
        </w:tc>
      </w:tr>
      <w:tr w:rsidR="00535BF2">
        <w:trPr>
          <w:trHeight w:val="1266"/>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指标名称</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计量单位</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指标性质</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指标值</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全年完成值</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偏离度（%）</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得分系数（%）</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指标权重</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指标得分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是否核心指标</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b/>
                <w:bCs/>
                <w:color w:val="000000"/>
                <w:sz w:val="14"/>
                <w:szCs w:val="14"/>
              </w:rPr>
            </w:pPr>
            <w:r>
              <w:rPr>
                <w:rFonts w:eastAsia="宋体" w:cs="宋体"/>
                <w:b/>
                <w:bCs/>
                <w:color w:val="000000"/>
                <w:sz w:val="14"/>
                <w:szCs w:val="14"/>
              </w:rPr>
              <w:t>说明</w:t>
            </w:r>
          </w:p>
        </w:tc>
      </w:tr>
      <w:tr w:rsidR="00535BF2">
        <w:trPr>
          <w:trHeight w:val="95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危房改造数量</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户</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12</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12</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20</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20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r>
      <w:tr w:rsidR="00535BF2">
        <w:trPr>
          <w:trHeight w:val="51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补助资金覆盖率</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r>
      <w:tr w:rsidR="00535BF2">
        <w:trPr>
          <w:trHeight w:val="158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危房改造完成及时率</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r>
      <w:tr w:rsidR="00535BF2">
        <w:trPr>
          <w:trHeight w:val="1266"/>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保障群主住房安全</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定性</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好</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30</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30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r>
      <w:tr w:rsidR="00535BF2">
        <w:trPr>
          <w:trHeight w:val="95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群主满意度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90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90</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r>
      <w:tr w:rsidR="00535BF2">
        <w:trPr>
          <w:trHeight w:val="159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center"/>
              <w:textAlignment w:val="center"/>
              <w:rPr>
                <w:rFonts w:eastAsia="宋体" w:cs="宋体" w:hint="default"/>
                <w:color w:val="000000"/>
                <w:sz w:val="14"/>
                <w:szCs w:val="14"/>
              </w:rPr>
            </w:pPr>
            <w:r>
              <w:rPr>
                <w:rFonts w:eastAsia="宋体" w:cs="宋体"/>
                <w:color w:val="000000"/>
                <w:sz w:val="14"/>
                <w:szCs w:val="14"/>
              </w:rPr>
              <w:t>危房改造补助总费用</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元</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ind w:firstLineChars="100" w:firstLine="140"/>
              <w:textAlignment w:val="center"/>
              <w:rPr>
                <w:rFonts w:eastAsia="宋体" w:cs="宋体" w:hint="default"/>
                <w:color w:val="000000"/>
                <w:sz w:val="14"/>
                <w:szCs w:val="14"/>
              </w:rPr>
            </w:pPr>
            <w:r>
              <w:rPr>
                <w:rFonts w:eastAsia="宋体" w:cs="宋体"/>
                <w:color w:val="000000"/>
                <w:sz w:val="14"/>
                <w:szCs w:val="1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225000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330000</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46.67</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273ECA">
            <w:pPr>
              <w:jc w:val="right"/>
              <w:textAlignment w:val="center"/>
              <w:rPr>
                <w:rFonts w:eastAsia="宋体" w:cs="宋体" w:hint="default"/>
                <w:color w:val="000000"/>
                <w:sz w:val="14"/>
                <w:szCs w:val="14"/>
              </w:rPr>
            </w:pPr>
            <w:r>
              <w:rPr>
                <w:rFonts w:eastAsia="宋体" w:cs="宋体"/>
                <w:color w:val="000000"/>
                <w:sz w:val="14"/>
                <w:szCs w:val="14"/>
              </w:rPr>
              <w:t>10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BF2" w:rsidRDefault="00535BF2">
            <w:pPr>
              <w:rPr>
                <w:rFonts w:eastAsia="宋体" w:cs="宋体" w:hint="default"/>
                <w:color w:val="000000"/>
                <w:sz w:val="14"/>
                <w:szCs w:val="14"/>
              </w:rPr>
            </w:pPr>
          </w:p>
        </w:tc>
      </w:tr>
    </w:tbl>
    <w:p w:rsidR="00535BF2" w:rsidRDefault="00535BF2">
      <w:pPr>
        <w:pStyle w:val="Char0"/>
        <w:autoSpaceDE w:val="0"/>
        <w:spacing w:before="0" w:beforeAutospacing="0" w:after="0" w:afterAutospacing="0" w:line="594" w:lineRule="exact"/>
        <w:rPr>
          <w:rFonts w:ascii="Times New Roman" w:eastAsia="方正仿宋_GBK" w:hAnsi="Times New Roman"/>
          <w:sz w:val="32"/>
          <w:szCs w:val="32"/>
          <w:shd w:val="clear" w:color="auto" w:fill="FFFFFF"/>
        </w:rPr>
      </w:pPr>
    </w:p>
    <w:p w:rsidR="00535BF2" w:rsidRDefault="00273ECA">
      <w:pPr>
        <w:pStyle w:val="1"/>
        <w:autoSpaceDE w:val="0"/>
        <w:spacing w:line="594" w:lineRule="exact"/>
        <w:ind w:firstLineChars="196" w:firstLine="627"/>
        <w:rPr>
          <w:rFonts w:ascii="Times New Roman" w:eastAsia="方正楷体_GBK" w:hAnsi="Times New Roman" w:cs="Times New Roman"/>
          <w:bCs/>
          <w:shd w:val="clear" w:color="auto" w:fill="FFFFFF"/>
        </w:rPr>
      </w:pPr>
      <w:r>
        <w:rPr>
          <w:rFonts w:ascii="Times New Roman" w:eastAsia="方正楷体_GBK" w:hAnsi="Times New Roman" w:cs="Times New Roman"/>
          <w:bCs/>
          <w:shd w:val="clear" w:color="auto" w:fill="FFFFFF"/>
        </w:rPr>
        <w:t>（二）单位绩效评价情况</w:t>
      </w:r>
    </w:p>
    <w:p w:rsidR="00535BF2" w:rsidRDefault="00273ECA">
      <w:pPr>
        <w:pStyle w:val="1"/>
        <w:autoSpaceDE w:val="0"/>
        <w:spacing w:line="594" w:lineRule="exact"/>
        <w:ind w:firstLine="640"/>
        <w:rPr>
          <w:rFonts w:ascii="Times New Roman" w:hAnsi="Times New Roman" w:cs="Times New Roman"/>
          <w:shd w:val="clear" w:color="auto" w:fill="FFFFFF"/>
        </w:rPr>
      </w:pPr>
      <w:r>
        <w:rPr>
          <w:rFonts w:ascii="Times New Roman" w:hAnsi="Times New Roman" w:cs="Times New Roman"/>
          <w:bCs/>
          <w:shd w:val="clear" w:color="auto" w:fill="FFFFFF"/>
        </w:rPr>
        <w:t>我单位未组织开展绩效评价。</w:t>
      </w:r>
    </w:p>
    <w:p w:rsidR="00535BF2" w:rsidRDefault="00273ECA">
      <w:pPr>
        <w:pStyle w:val="1"/>
        <w:autoSpaceDE w:val="0"/>
        <w:spacing w:line="594" w:lineRule="exact"/>
        <w:ind w:firstLineChars="196" w:firstLine="627"/>
        <w:rPr>
          <w:rFonts w:ascii="Times New Roman" w:eastAsia="方正楷体_GBK" w:hAnsi="Times New Roman" w:cs="Times New Roman"/>
          <w:bCs/>
          <w:shd w:val="clear" w:color="auto" w:fill="FFFFFF"/>
        </w:rPr>
      </w:pPr>
      <w:r>
        <w:rPr>
          <w:rFonts w:ascii="Times New Roman" w:eastAsia="方正楷体_GBK" w:hAnsi="Times New Roman" w:cs="Times New Roman"/>
          <w:bCs/>
          <w:shd w:val="clear" w:color="auto" w:fill="FFFFFF"/>
        </w:rPr>
        <w:t>（三）财政绩效评价情况</w:t>
      </w:r>
    </w:p>
    <w:p w:rsidR="00535BF2" w:rsidRDefault="00273ECA">
      <w:pPr>
        <w:pStyle w:val="1"/>
        <w:autoSpaceDE w:val="0"/>
        <w:spacing w:line="594" w:lineRule="exact"/>
        <w:ind w:firstLine="640"/>
        <w:rPr>
          <w:rFonts w:ascii="Times New Roman" w:hAnsi="Times New Roman" w:cs="Times New Roman"/>
          <w:bCs/>
          <w:shd w:val="clear" w:color="auto" w:fill="FFFFFF"/>
        </w:rPr>
      </w:pPr>
      <w:r>
        <w:rPr>
          <w:rFonts w:ascii="Times New Roman" w:hAnsi="Times New Roman" w:cs="Times New Roman"/>
          <w:bCs/>
          <w:shd w:val="clear" w:color="auto" w:fill="FFFFFF"/>
        </w:rPr>
        <w:t>县财政局未委托第三方对我单位开展绩效评价。</w:t>
      </w:r>
    </w:p>
    <w:p w:rsidR="00535BF2" w:rsidRDefault="00273ECA">
      <w:pPr>
        <w:pStyle w:val="1"/>
        <w:autoSpaceDE w:val="0"/>
        <w:spacing w:line="594" w:lineRule="exact"/>
        <w:ind w:firstLine="643"/>
        <w:rPr>
          <w:rStyle w:val="a9"/>
          <w:rFonts w:ascii="Times New Roman" w:hAnsi="Times New Roman" w:cs="Times New Roman"/>
          <w:b w:val="0"/>
          <w:shd w:val="clear" w:color="auto" w:fill="FFFFFF"/>
        </w:rPr>
      </w:pPr>
      <w:r>
        <w:rPr>
          <w:rStyle w:val="a9"/>
          <w:rFonts w:ascii="Times New Roman" w:hAnsi="Times New Roman" w:cs="Times New Roman"/>
          <w:shd w:val="clear" w:color="auto" w:fill="FFFFFF"/>
        </w:rPr>
        <w:t xml:space="preserve"> </w:t>
      </w:r>
      <w:r>
        <w:rPr>
          <w:rStyle w:val="a9"/>
          <w:rFonts w:ascii="Times New Roman" w:eastAsia="方正黑体_GBK" w:hAnsi="Times New Roman" w:cs="Times New Roman"/>
          <w:b w:val="0"/>
          <w:shd w:val="clear" w:color="auto" w:fill="FFFFFF"/>
        </w:rPr>
        <w:t>六、专业名词解释</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shd w:val="clear" w:color="auto" w:fill="FFFFFF"/>
        </w:rPr>
        <w:t>（一）财政拨款收入：</w:t>
      </w:r>
      <w:r>
        <w:rPr>
          <w:rFonts w:ascii="Times New Roman" w:hAnsi="Times New Roman" w:cs="Times New Roman" w:hint="default"/>
          <w:shd w:val="clear" w:color="auto" w:fill="FFFFFF"/>
        </w:rPr>
        <w:t>指本年度从本级财政部门取得的财政拨款，包括一般公共预算财政拨款和政府性基金预算财政拨款。</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（二）事业收入</w:t>
      </w:r>
      <w:r>
        <w:rPr>
          <w:rFonts w:ascii="Times New Roman" w:eastAsia="方正楷体_GBK" w:hAnsi="Times New Roman" w:cs="Times New Roman" w:hint="default"/>
          <w:bCs/>
          <w:shd w:val="clear" w:color="auto" w:fill="FFFFFF"/>
        </w:rPr>
        <w:t>：</w:t>
      </w:r>
      <w:r>
        <w:rPr>
          <w:rFonts w:ascii="Times New Roman" w:hAnsi="Times New Roman" w:cs="Times New Roman" w:hint="default"/>
          <w:shd w:val="clear" w:color="auto" w:fill="FFFFFF"/>
        </w:rPr>
        <w:t>指事业单位开展专业业务活动及其辅助活动取得的现金流入；事业单位收到的财政专户实际核拨的教育收费等资金在此反映。</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（三）经营收入</w:t>
      </w:r>
      <w:r>
        <w:rPr>
          <w:rFonts w:ascii="Times New Roman" w:eastAsia="方正楷体_GBK" w:hAnsi="Times New Roman" w:cs="Times New Roman" w:hint="default"/>
          <w:bCs/>
          <w:shd w:val="clear" w:color="auto" w:fill="FFFFFF"/>
        </w:rPr>
        <w:t>：</w:t>
      </w:r>
      <w:r>
        <w:rPr>
          <w:rFonts w:ascii="Times New Roman" w:hAnsi="Times New Roman" w:cs="Times New Roman" w:hint="default"/>
          <w:shd w:val="clear" w:color="auto" w:fill="FFFFFF"/>
        </w:rPr>
        <w:t>指事业单位在专业业务活动及其辅助活动之外开展非独立核算经营活动取得的现金流入。</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（四）其他收入</w:t>
      </w:r>
      <w:r>
        <w:rPr>
          <w:rFonts w:ascii="Times New Roman" w:eastAsia="方正楷体_GBK" w:hAnsi="Times New Roman" w:cs="Times New Roman" w:hint="default"/>
          <w:bCs/>
          <w:shd w:val="clear" w:color="auto" w:fill="FFFFFF"/>
        </w:rPr>
        <w:t>：</w:t>
      </w:r>
      <w:r>
        <w:rPr>
          <w:rFonts w:ascii="Times New Roman" w:hAnsi="Times New Roman" w:cs="Times New Roman" w:hint="default"/>
          <w:shd w:val="clear" w:color="auto" w:fill="FFFFFF"/>
        </w:rPr>
        <w:t>指单位取得的除</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财政拨款收入</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事业收入</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经营收入</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（五）使用非财政拨款结余：</w:t>
      </w:r>
      <w:r>
        <w:rPr>
          <w:rFonts w:ascii="Times New Roman" w:hAnsi="Times New Roman" w:cs="Times New Roman" w:hint="default"/>
          <w:shd w:val="clear" w:color="auto" w:fill="FFFFFF"/>
        </w:rPr>
        <w:t>指单位在当年的</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财政拨款收入</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事业收入</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经营收入</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其他收入</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等不足以安排当年支出的情况下，使用以前年度积累的非财政拨款结余弥补本年度收支缺口的资金。</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（六）年初结转和结余：</w:t>
      </w:r>
      <w:r>
        <w:rPr>
          <w:rFonts w:ascii="Times New Roman" w:hAnsi="Times New Roman" w:cs="Times New Roman" w:hint="default"/>
          <w:shd w:val="clear" w:color="auto" w:fill="FFFFFF"/>
        </w:rPr>
        <w:t>指单位上年结转本年使用的基本支出结转、项目支出结转和结余、经营结余。</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（七）结余分配：</w:t>
      </w:r>
      <w:r>
        <w:rPr>
          <w:rFonts w:ascii="Times New Roman" w:hAnsi="Times New Roman" w:cs="Times New Roman" w:hint="default"/>
          <w:shd w:val="clear" w:color="auto" w:fill="FFFFFF"/>
        </w:rPr>
        <w:t>指单位按照国家有关规定，缴纳所得税、提取专用基金、转入非财政拨款结余等当年结余的分配情况。</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（八）年末结转和结余：</w:t>
      </w:r>
      <w:r>
        <w:rPr>
          <w:rFonts w:ascii="Times New Roman" w:hAnsi="Times New Roman" w:cs="Times New Roman" w:hint="default"/>
          <w:shd w:val="clear" w:color="auto" w:fill="FFFFFF"/>
        </w:rPr>
        <w:t>指单位结转下年的基本支出结转、项目支出结转和结余、经营结余。</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（九）基本支出：</w:t>
      </w:r>
      <w:r>
        <w:rPr>
          <w:rFonts w:ascii="Times New Roman" w:hAnsi="Times New Roman" w:cs="Times New Roman" w:hint="default"/>
          <w:shd w:val="clear" w:color="auto" w:fill="FFFFFF"/>
        </w:rPr>
        <w:t>指为保障机构正常运转、完成日常工作任务而发生的人员经费和公用经费。其中：人员经费指政府收支分类经济科目中的</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工资福利支出</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和</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对个人和家庭的补助</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；公用经费指政府收支分类经济科目中除</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工资福利支出</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和</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对个人和家庭的补助</w:t>
      </w:r>
      <w:r>
        <w:rPr>
          <w:rFonts w:ascii="Times New Roman" w:hAnsi="Times New Roman" w:cs="Times New Roman" w:hint="default"/>
          <w:shd w:val="clear" w:color="auto" w:fill="FFFFFF"/>
        </w:rPr>
        <w:t>”</w:t>
      </w:r>
      <w:r>
        <w:rPr>
          <w:rFonts w:ascii="Times New Roman" w:hAnsi="Times New Roman" w:cs="Times New Roman" w:hint="default"/>
          <w:shd w:val="clear" w:color="auto" w:fill="FFFFFF"/>
        </w:rPr>
        <w:t>外的其他支出。</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（十）项目支出：</w:t>
      </w:r>
      <w:r>
        <w:rPr>
          <w:rFonts w:ascii="Times New Roman" w:hAnsi="Times New Roman" w:cs="Times New Roman" w:hint="default"/>
          <w:shd w:val="clear" w:color="auto" w:fill="FFFFFF"/>
        </w:rPr>
        <w:t>指在基本支出之外为完成特定行政任务和事业发展目标所发生的支出。</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（十一）经营支出：</w:t>
      </w:r>
      <w:r>
        <w:rPr>
          <w:rFonts w:ascii="Times New Roman" w:hAnsi="Times New Roman" w:cs="Times New Roman" w:hint="default"/>
          <w:shd w:val="clear" w:color="auto" w:fill="FFFFFF"/>
        </w:rPr>
        <w:t>指事业单位在专业业务活动及其辅助活动之外开展非独立核算经营活动发生的支出。</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（十二）</w:t>
      </w:r>
      <w:r>
        <w:rPr>
          <w:rFonts w:ascii="Times New Roman" w:eastAsia="方正楷体_GBK" w:hAnsi="Times New Roman" w:cs="Times New Roman" w:hint="default"/>
          <w:bCs/>
        </w:rPr>
        <w:t>“</w:t>
      </w:r>
      <w:r>
        <w:rPr>
          <w:rFonts w:ascii="Times New Roman" w:eastAsia="方正楷体_GBK" w:hAnsi="Times New Roman" w:cs="Times New Roman" w:hint="default"/>
          <w:bCs/>
        </w:rPr>
        <w:t>三公</w:t>
      </w:r>
      <w:r>
        <w:rPr>
          <w:rFonts w:ascii="Times New Roman" w:eastAsia="方正楷体_GBK" w:hAnsi="Times New Roman" w:cs="Times New Roman" w:hint="default"/>
          <w:bCs/>
        </w:rPr>
        <w:t>”</w:t>
      </w:r>
      <w:r>
        <w:rPr>
          <w:rFonts w:ascii="Times New Roman" w:eastAsia="方正楷体_GBK" w:hAnsi="Times New Roman" w:cs="Times New Roman" w:hint="default"/>
          <w:bCs/>
        </w:rPr>
        <w:t>经费：</w:t>
      </w:r>
      <w:r>
        <w:rPr>
          <w:rFonts w:ascii="Times New Roman" w:hAnsi="Times New Roman" w:cs="Times New Roman" w:hint="default"/>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（十三）机关运行经费：</w:t>
      </w:r>
      <w:r>
        <w:rPr>
          <w:rFonts w:ascii="Times New Roman" w:hAnsi="Times New Roman" w:cs="Times New Roman" w:hint="default"/>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（十四）工资福利支出（支出经济分类科目类级）：</w:t>
      </w:r>
      <w:r>
        <w:rPr>
          <w:rFonts w:ascii="Times New Roman" w:hAnsi="Times New Roman" w:cs="Times New Roman" w:hint="default"/>
          <w:shd w:val="clear" w:color="auto" w:fill="FFFFFF"/>
        </w:rPr>
        <w:t>反映单位开支的在职职工和编制外长期聘用人员的各类劳动报酬，以及为上述人员缴纳的各项社会保险费等。</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（十五）商品和服务支出（支出经济分类科目类级）：</w:t>
      </w:r>
      <w:r>
        <w:rPr>
          <w:rFonts w:ascii="Times New Roman" w:hAnsi="Times New Roman" w:cs="Times New Roman" w:hint="default"/>
          <w:shd w:val="clear" w:color="auto" w:fill="FFFFFF"/>
        </w:rPr>
        <w:t>反映单位购买商品和服务的支出（不包括用于购置固定资产的支出、战略性和应急储备支出）。</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（十六）对个人和家庭的补助（支出经济分类科目类级）：</w:t>
      </w:r>
      <w:r>
        <w:rPr>
          <w:rFonts w:ascii="Times New Roman" w:hAnsi="Times New Roman" w:cs="Times New Roman" w:hint="default"/>
          <w:shd w:val="clear" w:color="auto" w:fill="FFFFFF"/>
        </w:rPr>
        <w:t>反映用于对个人和家庭的补助支出。</w:t>
      </w:r>
    </w:p>
    <w:p w:rsidR="00535BF2" w:rsidRDefault="00273ECA">
      <w:pPr>
        <w:pStyle w:val="a7"/>
        <w:snapToGrid w:val="0"/>
        <w:spacing w:before="0" w:beforeAutospacing="0" w:after="0" w:afterAutospacing="0" w:line="594" w:lineRule="exact"/>
        <w:ind w:firstLineChars="196" w:firstLine="627"/>
        <w:jc w:val="both"/>
        <w:rPr>
          <w:rFonts w:ascii="Times New Roman" w:hAnsi="Times New Roman" w:cs="Times New Roman" w:hint="default"/>
        </w:rPr>
      </w:pPr>
      <w:r>
        <w:rPr>
          <w:rFonts w:ascii="Times New Roman" w:eastAsia="方正楷体_GBK" w:hAnsi="Times New Roman" w:cs="Times New Roman" w:hint="default"/>
          <w:bCs/>
        </w:rPr>
        <w:t>（十七）其他资本性支出（支出经济分类科目类级）：</w:t>
      </w:r>
      <w:r>
        <w:rPr>
          <w:rFonts w:ascii="Times New Roman" w:hAnsi="Times New Roman" w:cs="Times New Roman" w:hint="default"/>
          <w:shd w:val="clear" w:color="auto" w:fill="FFFFFF"/>
        </w:rPr>
        <w:t>反映非各级发展与改革部门集中安排的用于购置固定资产、战略性和应急性储备、土地和无形资产，以及构建基础设施、大型修缮和财政支持企业更新改造所发生的支出。</w:t>
      </w:r>
    </w:p>
    <w:p w:rsidR="00535BF2" w:rsidRDefault="00273ECA">
      <w:pPr>
        <w:pStyle w:val="a7"/>
        <w:shd w:val="clear" w:color="auto" w:fill="FFFFFF"/>
        <w:spacing w:before="0" w:beforeAutospacing="0" w:after="0" w:afterAutospacing="0" w:line="594" w:lineRule="exact"/>
        <w:rPr>
          <w:rStyle w:val="a9"/>
          <w:rFonts w:ascii="Times New Roman" w:eastAsia="方正黑体_GBK" w:hAnsi="Times New Roman" w:cs="Times New Roman" w:hint="default"/>
          <w:b w:val="0"/>
          <w:shd w:val="clear" w:color="auto" w:fill="FFFFFF"/>
        </w:rPr>
      </w:pPr>
      <w:r>
        <w:rPr>
          <w:rStyle w:val="a9"/>
          <w:rFonts w:ascii="Times New Roman" w:hAnsi="Times New Roman" w:cs="Times New Roman" w:hint="default"/>
          <w:shd w:val="clear" w:color="auto" w:fill="FFFFFF"/>
        </w:rPr>
        <w:t> </w:t>
      </w:r>
      <w:r>
        <w:rPr>
          <w:rStyle w:val="a9"/>
          <w:rFonts w:ascii="Times New Roman" w:eastAsia="方正黑体_GBK" w:hAnsi="Times New Roman" w:cs="Times New Roman" w:hint="default"/>
          <w:b w:val="0"/>
          <w:shd w:val="clear" w:color="auto" w:fill="FFFFFF"/>
        </w:rPr>
        <w:t xml:space="preserve"> </w:t>
      </w:r>
      <w:r>
        <w:rPr>
          <w:rStyle w:val="a9"/>
          <w:rFonts w:ascii="Times New Roman" w:eastAsia="方正黑体_GBK" w:hAnsi="Times New Roman" w:cs="Times New Roman" w:hint="default"/>
          <w:b w:val="0"/>
          <w:shd w:val="clear" w:color="auto" w:fill="FFFFFF"/>
        </w:rPr>
        <w:t>七、决算公开联系方式及信息反馈渠道</w:t>
      </w:r>
    </w:p>
    <w:p w:rsidR="00535BF2" w:rsidRDefault="00273ECA">
      <w:pPr>
        <w:pStyle w:val="a7"/>
        <w:snapToGrid w:val="0"/>
        <w:spacing w:before="0" w:beforeAutospacing="0" w:after="0" w:afterAutospacing="0" w:line="594" w:lineRule="exact"/>
        <w:ind w:firstLineChars="200" w:firstLine="640"/>
        <w:jc w:val="both"/>
        <w:rPr>
          <w:rFonts w:ascii="Times New Roman" w:hAnsi="Times New Roman" w:cs="Times New Roman" w:hint="default"/>
        </w:rPr>
      </w:pPr>
      <w:r>
        <w:rPr>
          <w:rFonts w:ascii="Times New Roman" w:hAnsi="Times New Roman" w:cs="Times New Roman" w:hint="default"/>
          <w:shd w:val="clear" w:color="auto" w:fill="FFFFFF"/>
        </w:rPr>
        <w:t>本单位决算公开信息反馈和联系方式：</w:t>
      </w:r>
      <w:r>
        <w:rPr>
          <w:rFonts w:ascii="Times New Roman" w:hAnsi="Times New Roman" w:cs="Times New Roman" w:hint="default"/>
          <w:shd w:val="clear" w:color="auto" w:fill="FFFFFF"/>
        </w:rPr>
        <w:t>023-74598116</w:t>
      </w:r>
    </w:p>
    <w:p w:rsidR="00535BF2" w:rsidRDefault="00535BF2">
      <w:pPr>
        <w:pStyle w:val="1"/>
        <w:autoSpaceDE w:val="0"/>
        <w:ind w:firstLineChars="0" w:firstLine="0"/>
        <w:rPr>
          <w:rStyle w:val="a9"/>
          <w:rFonts w:ascii="方正仿宋_GBK" w:hAnsi="方正仿宋_GBK"/>
          <w:shd w:val="clear" w:color="auto" w:fill="FFFF00"/>
        </w:rPr>
      </w:pPr>
    </w:p>
    <w:p w:rsidR="00535BF2" w:rsidRDefault="00535BF2">
      <w:pPr>
        <w:pStyle w:val="1"/>
        <w:autoSpaceDE w:val="0"/>
        <w:ind w:firstLineChars="0" w:firstLine="0"/>
        <w:rPr>
          <w:rStyle w:val="a9"/>
          <w:rFonts w:ascii="方正仿宋_GBK" w:hAnsi="方正仿宋_GBK"/>
          <w:shd w:val="clear" w:color="auto" w:fill="FFFF00"/>
        </w:rPr>
      </w:pPr>
    </w:p>
    <w:p w:rsidR="00535BF2" w:rsidRDefault="00535BF2">
      <w:pPr>
        <w:pStyle w:val="1"/>
        <w:autoSpaceDE w:val="0"/>
        <w:ind w:firstLineChars="0" w:firstLine="0"/>
        <w:rPr>
          <w:rStyle w:val="a9"/>
          <w:rFonts w:ascii="方正仿宋_GBK" w:hAnsi="方正仿宋_GBK"/>
          <w:shd w:val="clear" w:color="auto" w:fill="FFFF00"/>
        </w:rPr>
        <w:sectPr w:rsidR="00535BF2">
          <w:footerReference w:type="default" r:id="rId7"/>
          <w:pgSz w:w="11915" w:h="16840"/>
          <w:pgMar w:top="1985" w:right="1446" w:bottom="1644" w:left="1446" w:header="851" w:footer="992" w:gutter="0"/>
          <w:pgNumType w:fmt="numberInDash"/>
          <w:cols w:space="720"/>
          <w:docGrid w:type="lines" w:linePitch="312"/>
        </w:sectPr>
      </w:pPr>
    </w:p>
    <w:p w:rsidR="00535BF2" w:rsidRDefault="00535BF2">
      <w:pPr>
        <w:rPr>
          <w:rFonts w:cs="宋体" w:hint="default"/>
          <w:sz w:val="21"/>
          <w:szCs w:val="21"/>
        </w:rPr>
      </w:pPr>
    </w:p>
    <w:tbl>
      <w:tblPr>
        <w:tblW w:w="22292" w:type="dxa"/>
        <w:tblLayout w:type="fixed"/>
        <w:tblCellMar>
          <w:left w:w="0" w:type="dxa"/>
          <w:right w:w="0" w:type="dxa"/>
        </w:tblCellMar>
        <w:tblLook w:val="04A0"/>
      </w:tblPr>
      <w:tblGrid>
        <w:gridCol w:w="6581"/>
        <w:gridCol w:w="4358"/>
        <w:gridCol w:w="7536"/>
        <w:gridCol w:w="3817"/>
      </w:tblGrid>
      <w:tr w:rsidR="00535BF2">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535BF2" w:rsidRDefault="00273ECA">
            <w:pPr>
              <w:jc w:val="center"/>
              <w:textAlignment w:val="bottom"/>
              <w:rPr>
                <w:rFonts w:cs="宋体" w:hint="default"/>
                <w:b/>
                <w:color w:val="000000"/>
                <w:sz w:val="40"/>
                <w:szCs w:val="40"/>
              </w:rPr>
            </w:pPr>
            <w:r>
              <w:rPr>
                <w:rFonts w:cs="宋体"/>
                <w:b/>
                <w:color w:val="000000"/>
                <w:sz w:val="44"/>
                <w:szCs w:val="44"/>
              </w:rPr>
              <w:t>收入支出决算总表</w:t>
            </w:r>
          </w:p>
        </w:tc>
      </w:tr>
      <w:tr w:rsidR="00535BF2">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535BF2" w:rsidRDefault="00535BF2">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公开</w:t>
            </w:r>
            <w:r>
              <w:rPr>
                <w:rFonts w:cs="宋体"/>
                <w:color w:val="000000"/>
              </w:rPr>
              <w:t>01</w:t>
            </w:r>
            <w:r>
              <w:rPr>
                <w:rFonts w:cs="宋体"/>
                <w:color w:val="000000"/>
              </w:rPr>
              <w:t>表</w:t>
            </w:r>
          </w:p>
        </w:tc>
      </w:tr>
      <w:tr w:rsidR="00535BF2">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535BF2" w:rsidRDefault="00273ECA">
            <w:pPr>
              <w:textAlignment w:val="bottom"/>
              <w:rPr>
                <w:rFonts w:cs="宋体" w:hint="default"/>
                <w:color w:val="000000"/>
              </w:rPr>
            </w:pPr>
            <w:r>
              <w:rPr>
                <w:rFonts w:cs="宋体"/>
              </w:rPr>
              <w:t>公开单位：垫江县三溪镇人民政府（本级）</w:t>
            </w:r>
          </w:p>
        </w:tc>
        <w:tc>
          <w:tcPr>
            <w:tcW w:w="4358" w:type="dxa"/>
            <w:tcBorders>
              <w:top w:val="nil"/>
              <w:left w:val="nil"/>
              <w:bottom w:val="nil"/>
              <w:right w:val="nil"/>
            </w:tcBorders>
            <w:shd w:val="clear" w:color="auto" w:fill="auto"/>
            <w:tcMar>
              <w:top w:w="15" w:type="dxa"/>
              <w:left w:w="15" w:type="dxa"/>
              <w:right w:w="15" w:type="dxa"/>
            </w:tcMar>
            <w:vAlign w:val="bottom"/>
          </w:tcPr>
          <w:p w:rsidR="00535BF2" w:rsidRDefault="00535BF2">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单位：</w:t>
            </w:r>
            <w:r>
              <w:rPr>
                <w:rFonts w:cs="宋体"/>
              </w:rPr>
              <w:t>万元</w:t>
            </w:r>
          </w:p>
        </w:tc>
      </w:tr>
      <w:tr w:rsidR="00535BF2">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支出</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决算数</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2,534.40</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642.50</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18.18</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0.30</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7.00</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132.33</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28.25</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84.89</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27.47</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1,063.02</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436.95</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262.16</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59.80</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55.77</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2,534.40</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2,818.61</w:t>
            </w: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284.22</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2,818.61</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0"/>
                <w:szCs w:val="20"/>
              </w:rPr>
            </w:pPr>
            <w:r>
              <w:rPr>
                <w:rFonts w:cs="宋体"/>
                <w:color w:val="000000"/>
                <w:sz w:val="21"/>
                <w:szCs w:val="21"/>
              </w:rPr>
              <w:t>2,818.61</w:t>
            </w:r>
          </w:p>
        </w:tc>
      </w:tr>
    </w:tbl>
    <w:p w:rsidR="00535BF2" w:rsidRDefault="00273ECA">
      <w:pPr>
        <w:rPr>
          <w:rFonts w:eastAsia="宋体" w:cs="宋体" w:hint="default"/>
          <w:sz w:val="21"/>
          <w:szCs w:val="21"/>
        </w:rPr>
      </w:pPr>
      <w:r>
        <w:rPr>
          <w:rFonts w:cs="宋体"/>
          <w:sz w:val="21"/>
          <w:szCs w:val="21"/>
        </w:rPr>
        <w:t>备注：</w:t>
      </w:r>
      <w:r>
        <w:rPr>
          <w:rFonts w:cs="宋体"/>
          <w:sz w:val="21"/>
          <w:szCs w:val="21"/>
        </w:rPr>
        <w:t>1.</w:t>
      </w:r>
      <w:r>
        <w:rPr>
          <w:rFonts w:cs="宋体"/>
          <w:sz w:val="21"/>
          <w:szCs w:val="21"/>
        </w:rPr>
        <w:t>本表反映单位本年度的总收支和年末结转结余情况。</w:t>
      </w:r>
    </w:p>
    <w:p w:rsidR="00535BF2" w:rsidRDefault="00273ECA">
      <w:pPr>
        <w:rPr>
          <w:rFonts w:eastAsia="宋体" w:cs="宋体" w:hint="default"/>
          <w:sz w:val="21"/>
          <w:szCs w:val="21"/>
        </w:rPr>
      </w:pPr>
      <w:r>
        <w:rPr>
          <w:rFonts w:cs="宋体"/>
          <w:sz w:val="21"/>
          <w:szCs w:val="21"/>
        </w:rPr>
        <w:t xml:space="preserve">      2.</w:t>
      </w:r>
      <w:r>
        <w:rPr>
          <w:rFonts w:cs="宋体"/>
          <w:sz w:val="21"/>
          <w:szCs w:val="21"/>
        </w:rPr>
        <w:t>本套报表金额单位转换时可能存在尾数误差。</w:t>
      </w:r>
    </w:p>
    <w:p w:rsidR="00535BF2" w:rsidRDefault="00535BF2">
      <w:pPr>
        <w:rPr>
          <w:rFonts w:eastAsia="宋体" w:cs="宋体" w:hint="default"/>
          <w:sz w:val="21"/>
          <w:szCs w:val="21"/>
        </w:rPr>
      </w:pPr>
    </w:p>
    <w:p w:rsidR="00535BF2" w:rsidRDefault="00535BF2">
      <w:pPr>
        <w:rPr>
          <w:rFonts w:eastAsia="宋体" w:cs="宋体" w:hint="default"/>
          <w:sz w:val="21"/>
          <w:szCs w:val="21"/>
        </w:rPr>
      </w:pPr>
    </w:p>
    <w:p w:rsidR="00535BF2" w:rsidRDefault="00273ECA">
      <w:pPr>
        <w:rPr>
          <w:rFonts w:cs="宋体" w:hint="default"/>
          <w:sz w:val="21"/>
          <w:szCs w:val="21"/>
        </w:rPr>
      </w:pPr>
      <w:r>
        <w:rPr>
          <w:rFonts w:cs="宋体"/>
          <w:sz w:val="21"/>
          <w:szCs w:val="21"/>
        </w:rPr>
        <w:br w:type="page"/>
      </w:r>
    </w:p>
    <w:p w:rsidR="00535BF2" w:rsidRDefault="00535BF2">
      <w:pPr>
        <w:rPr>
          <w:rFonts w:cs="宋体" w:hint="default"/>
          <w:sz w:val="21"/>
          <w:szCs w:val="21"/>
        </w:rPr>
      </w:pPr>
    </w:p>
    <w:tbl>
      <w:tblPr>
        <w:tblW w:w="22220" w:type="dxa"/>
        <w:tblLayout w:type="fixed"/>
        <w:tblCellMar>
          <w:left w:w="0" w:type="dxa"/>
          <w:right w:w="0" w:type="dxa"/>
        </w:tblCellMar>
        <w:tblLook w:val="04A0"/>
      </w:tblPr>
      <w:tblGrid>
        <w:gridCol w:w="1941"/>
        <w:gridCol w:w="3317"/>
        <w:gridCol w:w="2412"/>
        <w:gridCol w:w="2399"/>
        <w:gridCol w:w="1963"/>
        <w:gridCol w:w="1963"/>
        <w:gridCol w:w="1963"/>
        <w:gridCol w:w="1963"/>
        <w:gridCol w:w="1963"/>
        <w:gridCol w:w="2336"/>
      </w:tblGrid>
      <w:tr w:rsidR="00535BF2">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535BF2" w:rsidRDefault="00273ECA">
            <w:pPr>
              <w:jc w:val="center"/>
              <w:textAlignment w:val="bottom"/>
              <w:rPr>
                <w:rFonts w:cs="宋体" w:hint="default"/>
                <w:b/>
                <w:color w:val="000000"/>
                <w:sz w:val="40"/>
                <w:szCs w:val="40"/>
              </w:rPr>
            </w:pPr>
            <w:r>
              <w:rPr>
                <w:rFonts w:cs="宋体"/>
                <w:b/>
                <w:color w:val="000000"/>
                <w:sz w:val="44"/>
                <w:szCs w:val="44"/>
              </w:rPr>
              <w:t>收入决算表</w:t>
            </w:r>
          </w:p>
        </w:tc>
      </w:tr>
      <w:tr w:rsidR="00535BF2">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535BF2" w:rsidRDefault="00273ECA">
            <w:pPr>
              <w:rPr>
                <w:rFonts w:ascii="Arial" w:hAnsi="Arial" w:cs="Arial" w:hint="default"/>
                <w:color w:val="000000"/>
                <w:sz w:val="22"/>
                <w:szCs w:val="22"/>
              </w:rPr>
            </w:pPr>
            <w:r>
              <w:rPr>
                <w:rFonts w:cs="宋体"/>
              </w:rPr>
              <w:t>公开单位：垫江县三溪镇人民政府（本级）</w:t>
            </w:r>
          </w:p>
        </w:tc>
        <w:tc>
          <w:tcPr>
            <w:tcW w:w="2412"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公开</w:t>
            </w:r>
            <w:r>
              <w:rPr>
                <w:rFonts w:cs="宋体"/>
                <w:color w:val="000000"/>
              </w:rPr>
              <w:t>02</w:t>
            </w:r>
            <w:r>
              <w:rPr>
                <w:rFonts w:cs="宋体"/>
                <w:color w:val="000000"/>
              </w:rPr>
              <w:t>表</w:t>
            </w:r>
          </w:p>
        </w:tc>
      </w:tr>
      <w:tr w:rsidR="00535BF2">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单位：</w:t>
            </w:r>
            <w:r>
              <w:rPr>
                <w:rFonts w:cs="宋体"/>
              </w:rPr>
              <w:t>万元</w:t>
            </w:r>
          </w:p>
        </w:tc>
      </w:tr>
      <w:tr w:rsidR="00535BF2">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535BF2" w:rsidRDefault="00273ECA">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35BF2" w:rsidRDefault="00273ECA">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其他收入</w:t>
            </w:r>
          </w:p>
        </w:tc>
      </w:tr>
      <w:tr w:rsidR="00535BF2">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bCs/>
                <w:color w:val="000000"/>
                <w:sz w:val="21"/>
                <w:szCs w:val="21"/>
              </w:rPr>
              <w:t>2,534.40</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bCs/>
                <w:color w:val="000000"/>
                <w:sz w:val="21"/>
                <w:szCs w:val="21"/>
              </w:rPr>
              <w:t>2,534.40</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642.50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642.50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人大事务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8.82</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8.82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2010104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人大会议</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2.44</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2.44</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2010108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代表工作</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5.60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5.60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其他人大事务支出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0.78</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0.78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政协事务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2010202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政府办公厅（室）及相关机构事务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555.70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555.70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2010301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523.27</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523.27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2010302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32.34</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32.34</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2010308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信访事务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0.10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0.10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统计信息事务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2.88</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2.88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2010507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专项普查活动</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2.88</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2.88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商贸事务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11.81</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11.81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2011302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3.96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3.96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2011308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招商引资</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7.85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7.85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20131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党委办公厅（室）及相关机构事务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10.00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10.00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2013102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2013199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其他党委办公厅（室）及相关机构事务支出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20136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其他共产党事务支出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43.65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43.65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2013699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其他共产党事务支出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43.65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43.65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20138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市场监督管理事务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7.68</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7.68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2013816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食品安全监管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7.68</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7.68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0.96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0.96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2019999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0.96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0.96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18.18</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18.18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20402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公安</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4.29</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4.29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2040299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其他公安支出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4.29</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4.29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20406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司法</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1.60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1.60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2040602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1.60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1.60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20499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12.29</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12.29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2049999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12.29</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12.29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科学技术支出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20699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其他科学技术支出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2069999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其他科学技术支出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0.30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0.30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文化旅游体育与传媒支出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20701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文化和旅游</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2070199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其他文化和旅游支出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132.33</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132.33</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0.21</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0.21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2080109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社会保险经办机构</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0.15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0.15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110.30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110.30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35.46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35.46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16.32</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16.32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58.52</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58.52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2080899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其他优抚支出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社会福利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2081006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养老服务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残疾人事业</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8.13</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8.13</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2081105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残疾人就业</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2081199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其他残疾人事业支出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7.13</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7.13</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20825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其他生活救助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2.90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2.90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2082501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其他城市生活救助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2.90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2.90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20828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退役军人管理事务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4.64</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4.64</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2082899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其他退役军人事务管理支出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4.64</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4.64</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28.25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28.25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公共卫生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2.62</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2100410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突发公共卫生事件应急处理</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2.62</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2.62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计划生育事务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2100799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其他计划生育事务支出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0.35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0.35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22.48</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22.48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22.48</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22.48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21014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优抚对象医疗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2.15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2.15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2101401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优抚对象医疗补助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2.15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2.15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21015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医疗保障管理事务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0.66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0.66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2101506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医疗保障经办事务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0.66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0.66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节能环保支出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21104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自然生态保护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2110499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其他自然生态保护支出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27.47</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27.47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21203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城乡社区公共设施</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3.86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3.86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2120303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小城镇基础设施建设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3.86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3.86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城乡社区环境卫生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23.61</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23.61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2120501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城乡社区环境卫生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23.61</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23.61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859.69</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859.69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农业农村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25.29</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25.29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2130108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病虫害控制</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7.09</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7.09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2130135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农业资源保护修复与利用</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4.35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4.35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2130152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对高校毕业生到基层任职补助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13.85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13.85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林业和草原</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18.00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18.00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2130234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林业草原防灾减灾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18.00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18.00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水利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2130314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防汛</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巩固脱贫攻坚成果衔接乡村振兴</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33.11</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33.11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其他巩固脱贫攻坚成果衔接乡村振兴支出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33.11</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33.11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农村综合改革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781.29</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781.29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2130701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对村级公益事业建设的补助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486.00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486.00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2130705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对村民委员会和村党支部的补助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294.56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294.56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2130799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其他农村综合改革支出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0.72</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0.72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交通运输支出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436.95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436.95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21401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公路水路运输</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19.50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19.50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2140106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公路养护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19.50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19.50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21406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车辆购置税支出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417.46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417.46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2140601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车辆购置税用于公路等基础设施建设支出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417.46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417.46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资源勘探工业信息等支出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262.16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262.16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262.16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262.16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2150899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262.16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262.16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59.80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59.80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保障性安居工程支出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33.00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33.00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2210105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农村危房改造</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33.00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33.00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26.80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26.80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26.80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26.80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灾害防治及应急管理支出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55.77</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55.77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22401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应急管理事务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17.07</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17.07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2240108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应急救援</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2240109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应急管理</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1.07</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1.07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其他应急管理支出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11.00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11.00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22406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自然灾害防治</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35.70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35.70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2240601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地质灾害防治</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35.70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35.70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22407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自然灾害救灾及恢复重建支出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2240703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自然灾害救灾补助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bl>
    <w:p w:rsidR="00535BF2" w:rsidRDefault="00273ECA">
      <w:pPr>
        <w:ind w:left="630" w:hangingChars="300" w:hanging="630"/>
        <w:rPr>
          <w:rFonts w:eastAsia="宋体" w:cs="宋体" w:hint="default"/>
          <w:sz w:val="21"/>
          <w:szCs w:val="21"/>
        </w:rPr>
      </w:pPr>
      <w:r>
        <w:rPr>
          <w:rFonts w:cs="宋体"/>
          <w:sz w:val="21"/>
          <w:szCs w:val="21"/>
        </w:rPr>
        <w:t>备注：</w:t>
      </w:r>
      <w:r>
        <w:rPr>
          <w:rFonts w:cs="宋体"/>
          <w:sz w:val="21"/>
          <w:szCs w:val="21"/>
        </w:rPr>
        <w:t>1.</w:t>
      </w:r>
      <w:r>
        <w:rPr>
          <w:rFonts w:cs="宋体"/>
          <w:sz w:val="21"/>
          <w:szCs w:val="21"/>
        </w:rPr>
        <w:t>本表反映单位本年度取得的各项收入情况。</w:t>
      </w:r>
    </w:p>
    <w:p w:rsidR="00535BF2" w:rsidRDefault="00273ECA">
      <w:pPr>
        <w:ind w:left="630" w:hangingChars="300" w:hanging="630"/>
        <w:rPr>
          <w:rFonts w:eastAsia="宋体" w:cs="宋体" w:hint="default"/>
          <w:sz w:val="21"/>
          <w:szCs w:val="21"/>
        </w:rPr>
      </w:pPr>
      <w:r>
        <w:rPr>
          <w:rFonts w:cs="宋体"/>
          <w:sz w:val="21"/>
          <w:szCs w:val="21"/>
        </w:rPr>
        <w:t>2.</w:t>
      </w:r>
      <w:r>
        <w:rPr>
          <w:rFonts w:cs="宋体"/>
          <w:sz w:val="21"/>
          <w:szCs w:val="21"/>
        </w:rPr>
        <w:t>本套报表金额单位转换时可能存在尾数误差。</w:t>
      </w:r>
    </w:p>
    <w:p w:rsidR="00535BF2" w:rsidRDefault="00535BF2">
      <w:pPr>
        <w:ind w:left="630" w:hangingChars="300" w:hanging="630"/>
        <w:rPr>
          <w:rFonts w:eastAsia="宋体" w:cs="宋体" w:hint="default"/>
          <w:sz w:val="21"/>
          <w:szCs w:val="21"/>
        </w:rPr>
      </w:pPr>
    </w:p>
    <w:p w:rsidR="00535BF2" w:rsidRDefault="00535BF2">
      <w:pPr>
        <w:ind w:left="630" w:hangingChars="300" w:hanging="630"/>
        <w:rPr>
          <w:rFonts w:eastAsia="宋体" w:cs="宋体" w:hint="default"/>
          <w:sz w:val="21"/>
          <w:szCs w:val="21"/>
        </w:rPr>
      </w:pPr>
    </w:p>
    <w:p w:rsidR="00535BF2" w:rsidRDefault="00273ECA">
      <w:pPr>
        <w:rPr>
          <w:rFonts w:cs="宋体" w:hint="default"/>
          <w:sz w:val="21"/>
          <w:szCs w:val="21"/>
        </w:rPr>
      </w:pPr>
      <w:r>
        <w:rPr>
          <w:rFonts w:cs="宋体"/>
          <w:sz w:val="21"/>
          <w:szCs w:val="21"/>
        </w:rPr>
        <w:br w:type="page"/>
      </w:r>
    </w:p>
    <w:p w:rsidR="00535BF2" w:rsidRDefault="00535BF2">
      <w:pPr>
        <w:ind w:left="630" w:hangingChars="300" w:hanging="630"/>
        <w:rPr>
          <w:rFonts w:cs="宋体" w:hint="default"/>
          <w:sz w:val="21"/>
          <w:szCs w:val="21"/>
        </w:rPr>
      </w:pPr>
    </w:p>
    <w:tbl>
      <w:tblPr>
        <w:tblW w:w="22180" w:type="dxa"/>
        <w:tblLayout w:type="fixed"/>
        <w:tblCellMar>
          <w:left w:w="0" w:type="dxa"/>
          <w:right w:w="0" w:type="dxa"/>
        </w:tblCellMar>
        <w:tblLook w:val="04A0"/>
      </w:tblPr>
      <w:tblGrid>
        <w:gridCol w:w="2082"/>
        <w:gridCol w:w="3528"/>
        <w:gridCol w:w="2760"/>
        <w:gridCol w:w="2760"/>
        <w:gridCol w:w="2760"/>
        <w:gridCol w:w="2760"/>
        <w:gridCol w:w="2760"/>
        <w:gridCol w:w="2770"/>
      </w:tblGrid>
      <w:tr w:rsidR="00535BF2">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535BF2" w:rsidRDefault="00273ECA">
            <w:pPr>
              <w:jc w:val="center"/>
              <w:textAlignment w:val="bottom"/>
              <w:rPr>
                <w:rFonts w:cs="宋体" w:hint="default"/>
                <w:b/>
                <w:color w:val="000000"/>
                <w:sz w:val="40"/>
                <w:szCs w:val="40"/>
              </w:rPr>
            </w:pPr>
            <w:r>
              <w:rPr>
                <w:rFonts w:cs="宋体"/>
                <w:b/>
                <w:color w:val="000000"/>
                <w:sz w:val="44"/>
                <w:szCs w:val="44"/>
              </w:rPr>
              <w:t>支出决算表</w:t>
            </w:r>
          </w:p>
        </w:tc>
      </w:tr>
      <w:tr w:rsidR="00535BF2">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535BF2" w:rsidRDefault="00273EC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垫江县三溪镇人民政府（本级）</w:t>
            </w:r>
          </w:p>
        </w:tc>
        <w:tc>
          <w:tcPr>
            <w:tcW w:w="2760"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公开</w:t>
            </w:r>
            <w:r>
              <w:rPr>
                <w:rFonts w:cs="宋体"/>
                <w:color w:val="000000"/>
              </w:rPr>
              <w:t>03</w:t>
            </w:r>
            <w:r>
              <w:rPr>
                <w:rFonts w:cs="宋体"/>
                <w:color w:val="000000"/>
              </w:rPr>
              <w:t>表</w:t>
            </w:r>
          </w:p>
        </w:tc>
      </w:tr>
      <w:tr w:rsidR="00535BF2">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单位：</w:t>
            </w:r>
            <w:r>
              <w:rPr>
                <w:rFonts w:cs="宋体"/>
              </w:rPr>
              <w:t>万元</w:t>
            </w:r>
          </w:p>
        </w:tc>
      </w:tr>
      <w:tr w:rsidR="00535BF2">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35BF2" w:rsidRDefault="00273ECA">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对附属单位补助支出</w:t>
            </w:r>
          </w:p>
        </w:tc>
      </w:tr>
      <w:tr w:rsidR="00535BF2">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bCs/>
                <w:color w:val="000000"/>
                <w:sz w:val="21"/>
                <w:szCs w:val="21"/>
              </w:rPr>
              <w:t>2,818.61</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bCs/>
                <w:color w:val="000000"/>
                <w:sz w:val="21"/>
                <w:szCs w:val="21"/>
              </w:rPr>
              <w:t>886.21</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bCs/>
                <w:color w:val="000000"/>
                <w:sz w:val="21"/>
                <w:szCs w:val="21"/>
              </w:rPr>
              <w:t>1,932.41</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642.50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523.27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119.23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人大事务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8.82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8.82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2010104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人大会议</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2.44</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2.44</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2010108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代表工作</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5.60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5.60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其他人大事务支出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0.78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0.78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政协事务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2010202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政府办公厅（室）及相关机构事务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555.70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523.27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32.43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2010301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523.27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523.27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2010302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32.34</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32.34</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2010308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信访事务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0.10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0.10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统计信息事务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2.88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2.88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2010507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专项普查活动</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2.88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2.88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商贸事务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11.81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11.81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2011302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3.96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3.96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2011308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招商引资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7.85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7.85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20131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党委办公厅（室）及相关机构事务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10.00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10.00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2013102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2013199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其他党委办公厅（室）及相关机构事务支出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20136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其他共产党事务支出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43.65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43.65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2013699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其他共产党事务支出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43.65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43.65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20138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市场监督管理事务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7.68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7.68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2013816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食品安全监管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7.68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7.68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0.96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0.96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2019999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0.96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0.96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18.18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18.18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20402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公安</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4.29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4.29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2040299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其他公安支出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4.29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4.29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20406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司法</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1.60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1.60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2040602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1.60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1.60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20499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12.29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12.29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2049999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12.29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12.29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科学技术支出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20699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其他科学技术支出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2069999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其他科学技术支出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0.30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0.30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20701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文化和旅游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2070199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其他文化和旅游支出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132.33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109.49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22.83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0.21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0.21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2080109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社会保险经办机构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0.15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0.15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110.30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109.49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0.81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35.46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35.46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16.32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16.32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58.52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57.71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0.81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2080899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其他优抚支出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社会福利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2081006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养老服务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残疾人事业</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8.13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8.13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2081105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残疾人就业</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2081199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其他残疾人事业支出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7.13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7.13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20825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其他生活救助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2.90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2.90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2082501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其他城市生活救助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2.90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2.90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20828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退役军人管理事务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4.64</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4.64</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2082899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其他退役军人事务管理支出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4.64</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4.64</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28.25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22.48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5.77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公共卫生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2100410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突发公共卫生事件应急处理</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2.62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2.62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计划生育事务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2100799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其他计划生育事务支出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22.48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22.48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22.48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22.48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21014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优抚对象医疗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2.15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2.15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2101401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优抚对象医疗补助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2.15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2.15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21015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医疗保障管理事务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0.66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0.66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2101506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医疗保障经办事务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0.66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0.66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节能环保支出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84.89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84.89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21104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自然生态保护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2110499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其他自然生态保护支出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21106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退耕还林还草</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80.89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80.89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2110605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退耕还林工程建设</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80.89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80.89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27.47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27.47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21203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城乡社区公共设施</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3.86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3.86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2120303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小城镇基础设施建设</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3.86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3.86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城乡社区环境卫生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23.61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23.61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2120501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城乡社区环境卫生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23.61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23.61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1,063.02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204.16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858.86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农业农村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102.33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102.33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2130108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病虫害控制</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84.13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84.13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2130135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农业资源保护修复与利用</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4.35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4.35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2130152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对高校毕业生到基层任职补助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13.85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13.85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林业和草原</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18.00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18.00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2130234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林业草原防灾减灾</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18.00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18.00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水利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2130314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防汛</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巩固脱贫攻坚成果衔接乡村振兴</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159.40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159.40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2130504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农村基础设施建设</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123.29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123.29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其他巩固脱贫攻坚成果衔接乡村振兴支出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36.11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36.11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农村综合改革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781.29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204.16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577.13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2130701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对村级公益事业建设的补助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486.00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486.00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2130705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对村民委员会和村党支部的补助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294.56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204.16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90.40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2130799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其他农村综合改革支出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0.72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0.72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交通运输支出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436.95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436.95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21401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公路水路运输</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19.50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19.50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2140106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公路养护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19.50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19.50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21406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车辆购置税支出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417.46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417.46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2140601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车辆购置税用于公路等基础设施建设支出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417.46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417.46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资源勘探工业信息等支出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262.16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262.16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262.16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262.16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2150899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262.16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262.16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59.80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26.80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保障性安居工程支出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2210105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农村危房改造</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26.80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26.80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26.80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26.80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灾害防治及应急管理支出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55.77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55.77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22401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应急管理事务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17.07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17.07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2240108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应急救援</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2240109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应急管理</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1.07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1.07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其他应急管理支出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11.00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11.00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22406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自然灾害防治</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35.70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35.70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2240601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地质灾害防治</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35.70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35.70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22407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自然灾害救灾及恢复重建支出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b/>
                <w:color w:val="000000"/>
                <w:sz w:val="21"/>
                <w:szCs w:val="21"/>
              </w:rPr>
              <w:t>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r w:rsidR="00535BF2">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2240703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自然灾害救灾补助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18"/>
                <w:szCs w:val="18"/>
              </w:rPr>
            </w:pPr>
            <w:r>
              <w:rPr>
                <w:rFonts w:cs="宋体"/>
                <w:color w:val="000000"/>
                <w:sz w:val="21"/>
                <w:szCs w:val="21"/>
              </w:rPr>
              <w:t>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18"/>
                <w:szCs w:val="18"/>
              </w:rPr>
            </w:pPr>
          </w:p>
        </w:tc>
      </w:tr>
    </w:tbl>
    <w:p w:rsidR="00535BF2" w:rsidRDefault="00273ECA">
      <w:pPr>
        <w:rPr>
          <w:rFonts w:eastAsia="宋体" w:cs="宋体" w:hint="default"/>
          <w:sz w:val="21"/>
          <w:szCs w:val="21"/>
        </w:rPr>
      </w:pPr>
      <w:r>
        <w:rPr>
          <w:rFonts w:cs="宋体"/>
          <w:sz w:val="21"/>
          <w:szCs w:val="21"/>
        </w:rPr>
        <w:t>备注：</w:t>
      </w:r>
      <w:r>
        <w:rPr>
          <w:rFonts w:cs="宋体"/>
          <w:sz w:val="21"/>
          <w:szCs w:val="21"/>
        </w:rPr>
        <w:t>1.</w:t>
      </w:r>
      <w:r>
        <w:rPr>
          <w:rFonts w:cs="宋体"/>
          <w:sz w:val="21"/>
          <w:szCs w:val="21"/>
        </w:rPr>
        <w:t>本表反映单位本年度各项支出情况。</w:t>
      </w:r>
    </w:p>
    <w:p w:rsidR="00535BF2" w:rsidRDefault="00273ECA">
      <w:pPr>
        <w:rPr>
          <w:rFonts w:eastAsia="宋体" w:cs="宋体" w:hint="default"/>
          <w:sz w:val="21"/>
          <w:szCs w:val="21"/>
        </w:rPr>
      </w:pPr>
      <w:r>
        <w:rPr>
          <w:rFonts w:cs="宋体"/>
          <w:sz w:val="21"/>
          <w:szCs w:val="21"/>
        </w:rPr>
        <w:t xml:space="preserve">      2.</w:t>
      </w:r>
      <w:r>
        <w:rPr>
          <w:rFonts w:cs="宋体"/>
          <w:sz w:val="21"/>
          <w:szCs w:val="21"/>
        </w:rPr>
        <w:t>本套报表金额单位转换时可能存在尾数误差。</w:t>
      </w:r>
    </w:p>
    <w:p w:rsidR="00535BF2" w:rsidRDefault="00535BF2">
      <w:pPr>
        <w:rPr>
          <w:rFonts w:eastAsia="宋体" w:cs="宋体" w:hint="default"/>
          <w:sz w:val="21"/>
          <w:szCs w:val="21"/>
        </w:rPr>
      </w:pPr>
    </w:p>
    <w:p w:rsidR="00535BF2" w:rsidRDefault="00535BF2">
      <w:pPr>
        <w:rPr>
          <w:rFonts w:eastAsia="宋体" w:cs="宋体" w:hint="default"/>
          <w:sz w:val="21"/>
          <w:szCs w:val="21"/>
        </w:rPr>
      </w:pPr>
    </w:p>
    <w:p w:rsidR="00535BF2" w:rsidRDefault="00273ECA">
      <w:pPr>
        <w:rPr>
          <w:rFonts w:cs="宋体" w:hint="default"/>
          <w:sz w:val="21"/>
          <w:szCs w:val="21"/>
        </w:rPr>
      </w:pPr>
      <w:r>
        <w:rPr>
          <w:rFonts w:cs="宋体"/>
          <w:sz w:val="21"/>
          <w:szCs w:val="21"/>
        </w:rPr>
        <w:br w:type="page"/>
      </w:r>
    </w:p>
    <w:p w:rsidR="00535BF2" w:rsidRDefault="00535BF2">
      <w:pPr>
        <w:rPr>
          <w:rFonts w:cs="宋体" w:hint="default"/>
          <w:sz w:val="21"/>
          <w:szCs w:val="21"/>
        </w:rPr>
      </w:pPr>
    </w:p>
    <w:tbl>
      <w:tblPr>
        <w:tblW w:w="22360" w:type="dxa"/>
        <w:tblLayout w:type="fixed"/>
        <w:tblCellMar>
          <w:left w:w="0" w:type="dxa"/>
          <w:right w:w="0" w:type="dxa"/>
        </w:tblCellMar>
        <w:tblLook w:val="04A0"/>
      </w:tblPr>
      <w:tblGrid>
        <w:gridCol w:w="4068"/>
        <w:gridCol w:w="2674"/>
        <w:gridCol w:w="3752"/>
        <w:gridCol w:w="2952"/>
        <w:gridCol w:w="2952"/>
        <w:gridCol w:w="2952"/>
        <w:gridCol w:w="3010"/>
      </w:tblGrid>
      <w:tr w:rsidR="00535BF2">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535BF2" w:rsidRDefault="00273ECA">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535BF2">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535BF2" w:rsidRDefault="00273ECA">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垫江县三溪镇人民政府（本级）</w:t>
            </w:r>
          </w:p>
        </w:tc>
        <w:tc>
          <w:tcPr>
            <w:tcW w:w="3752"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公开</w:t>
            </w:r>
            <w:r>
              <w:rPr>
                <w:rFonts w:cs="宋体"/>
                <w:color w:val="000000"/>
              </w:rPr>
              <w:t>04</w:t>
            </w:r>
            <w:r>
              <w:rPr>
                <w:rFonts w:cs="宋体"/>
                <w:color w:val="000000"/>
              </w:rPr>
              <w:t>表</w:t>
            </w:r>
          </w:p>
        </w:tc>
      </w:tr>
      <w:tr w:rsidR="00535BF2">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单位：</w:t>
            </w:r>
            <w:r>
              <w:rPr>
                <w:rFonts w:cs="宋体"/>
              </w:rPr>
              <w:t>万元</w:t>
            </w:r>
          </w:p>
        </w:tc>
      </w:tr>
      <w:tr w:rsidR="00535BF2">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收</w:t>
            </w:r>
            <w:r>
              <w:rPr>
                <w:rFonts w:cs="宋体"/>
                <w:b/>
                <w:color w:val="000000"/>
                <w:sz w:val="22"/>
                <w:szCs w:val="22"/>
              </w:rPr>
              <w:t xml:space="preserve">     </w:t>
            </w:r>
            <w:r>
              <w:rPr>
                <w:rFonts w:cs="宋体"/>
                <w:b/>
                <w:color w:val="000000"/>
                <w:sz w:val="22"/>
                <w:szCs w:val="22"/>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支</w:t>
            </w:r>
            <w:r>
              <w:rPr>
                <w:rFonts w:cs="宋体"/>
                <w:b/>
                <w:color w:val="000000"/>
                <w:sz w:val="22"/>
                <w:szCs w:val="22"/>
              </w:rPr>
              <w:t xml:space="preserve">     </w:t>
            </w:r>
            <w:r>
              <w:rPr>
                <w:rFonts w:cs="宋体"/>
                <w:b/>
                <w:color w:val="000000"/>
                <w:sz w:val="22"/>
                <w:szCs w:val="22"/>
              </w:rPr>
              <w:t>出</w:t>
            </w:r>
          </w:p>
        </w:tc>
      </w:tr>
      <w:tr w:rsidR="00535BF2">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决算数</w:t>
            </w:r>
          </w:p>
        </w:tc>
      </w:tr>
      <w:tr w:rsidR="00535BF2">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2,534.40</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642.50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642.50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18.18</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18.18</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0.30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0.30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7.00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7.00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132.33</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132.33</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28.25</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28.25</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84.89</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84.89</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27.47</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27.47</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1,063.02</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1,063.02</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436.95</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436.95</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262.16</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262.16</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59.80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59.80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55.77</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55.77</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2,534.40</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2,818.61</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2,818.61</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284.22</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284.22</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r>
      <w:tr w:rsidR="00535B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2,818.61</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0"/>
                <w:szCs w:val="20"/>
              </w:rPr>
            </w:pPr>
            <w:r>
              <w:rPr>
                <w:rFonts w:cs="宋体"/>
                <w:color w:val="000000"/>
                <w:sz w:val="21"/>
                <w:szCs w:val="21"/>
              </w:rPr>
              <w:t>2,818.61</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0"/>
                <w:szCs w:val="20"/>
              </w:rPr>
            </w:pPr>
            <w:r>
              <w:rPr>
                <w:rFonts w:cs="宋体"/>
                <w:color w:val="000000"/>
                <w:sz w:val="21"/>
                <w:szCs w:val="21"/>
              </w:rPr>
              <w:t>2,818.61</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bl>
    <w:p w:rsidR="00535BF2" w:rsidRDefault="00273ECA">
      <w:pPr>
        <w:rPr>
          <w:rFonts w:eastAsia="宋体"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本表反映单位本年度一般公共预算财政拨款、政府性基金预算财政拨款及国有资本经营预算财政拨款的总收支和年末结转结余情况。</w:t>
      </w:r>
    </w:p>
    <w:p w:rsidR="00535BF2" w:rsidRDefault="00273ECA">
      <w:pPr>
        <w:rPr>
          <w:rFonts w:eastAsia="宋体" w:cs="宋体" w:hint="default"/>
          <w:sz w:val="21"/>
          <w:szCs w:val="21"/>
        </w:rPr>
      </w:pPr>
      <w:r>
        <w:rPr>
          <w:rFonts w:cs="宋体"/>
          <w:sz w:val="21"/>
          <w:szCs w:val="21"/>
        </w:rPr>
        <w:t xml:space="preserve">      2.</w:t>
      </w:r>
      <w:r>
        <w:rPr>
          <w:rFonts w:cs="宋体"/>
          <w:sz w:val="21"/>
          <w:szCs w:val="21"/>
        </w:rPr>
        <w:t>本套报表金额单位转换时可能存在尾数误差。</w:t>
      </w:r>
    </w:p>
    <w:p w:rsidR="00535BF2" w:rsidRDefault="00535BF2">
      <w:pPr>
        <w:rPr>
          <w:rFonts w:eastAsia="宋体" w:cs="宋体" w:hint="default"/>
          <w:sz w:val="21"/>
          <w:szCs w:val="21"/>
        </w:rPr>
      </w:pPr>
    </w:p>
    <w:p w:rsidR="00535BF2" w:rsidRDefault="00535BF2">
      <w:pPr>
        <w:rPr>
          <w:rFonts w:eastAsia="宋体" w:cs="宋体" w:hint="default"/>
          <w:sz w:val="21"/>
          <w:szCs w:val="21"/>
        </w:rPr>
      </w:pPr>
    </w:p>
    <w:p w:rsidR="00535BF2" w:rsidRDefault="00273ECA">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tblPr>
      <w:tblGrid>
        <w:gridCol w:w="2694"/>
        <w:gridCol w:w="5151"/>
        <w:gridCol w:w="4817"/>
        <w:gridCol w:w="4817"/>
        <w:gridCol w:w="4821"/>
      </w:tblGrid>
      <w:tr w:rsidR="00535BF2">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535BF2" w:rsidRDefault="00273ECA">
            <w:pPr>
              <w:jc w:val="center"/>
              <w:textAlignment w:val="bottom"/>
              <w:rPr>
                <w:rFonts w:cs="宋体" w:hint="default"/>
                <w:b/>
                <w:color w:val="000000"/>
                <w:sz w:val="40"/>
                <w:szCs w:val="40"/>
              </w:rPr>
            </w:pPr>
            <w:r>
              <w:rPr>
                <w:rFonts w:cs="宋体"/>
                <w:b/>
                <w:color w:val="000000"/>
                <w:sz w:val="44"/>
                <w:szCs w:val="44"/>
              </w:rPr>
              <w:t>一般公共预算财政拨款支出决算表</w:t>
            </w:r>
          </w:p>
        </w:tc>
      </w:tr>
      <w:tr w:rsidR="00535BF2">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535BF2" w:rsidRDefault="00273EC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垫江县三溪镇人民政府（本级）</w:t>
            </w:r>
          </w:p>
        </w:tc>
        <w:tc>
          <w:tcPr>
            <w:tcW w:w="4817"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公开</w:t>
            </w:r>
            <w:r>
              <w:rPr>
                <w:rFonts w:cs="宋体"/>
                <w:color w:val="000000"/>
              </w:rPr>
              <w:t>05</w:t>
            </w:r>
            <w:r>
              <w:rPr>
                <w:rFonts w:cs="宋体"/>
                <w:color w:val="000000"/>
              </w:rPr>
              <w:t>表</w:t>
            </w:r>
          </w:p>
        </w:tc>
      </w:tr>
      <w:tr w:rsidR="00535BF2">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单位：</w:t>
            </w:r>
            <w:r>
              <w:rPr>
                <w:rFonts w:cs="宋体"/>
              </w:rPr>
              <w:t>万元</w:t>
            </w:r>
          </w:p>
        </w:tc>
      </w:tr>
      <w:tr w:rsidR="00535BF2">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本年支出</w:t>
            </w:r>
          </w:p>
        </w:tc>
      </w:tr>
      <w:tr w:rsidR="00535BF2">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项目支出</w:t>
            </w:r>
          </w:p>
        </w:tc>
      </w:tr>
      <w:tr w:rsidR="00535BF2">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bCs/>
                <w:color w:val="000000"/>
                <w:sz w:val="21"/>
                <w:szCs w:val="21"/>
              </w:rPr>
              <w:t>2,818.61</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bCs/>
                <w:color w:val="000000"/>
                <w:sz w:val="21"/>
                <w:szCs w:val="21"/>
              </w:rPr>
              <w:t>886.21</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bCs/>
                <w:color w:val="000000"/>
                <w:sz w:val="21"/>
                <w:szCs w:val="21"/>
              </w:rPr>
              <w:t>1,932.41</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642.50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523.27</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119.23</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人大事务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8.82</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8.82</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2010104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人大会议</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2.44</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2.44</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2010108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代表工作</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5.60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5.60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其他人大事务支出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0.78</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0.78</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政协事务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2010202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政府办公厅（室）及相关机构事务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555.70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523.27</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32.43</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2010301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523.27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523.27</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2010302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32.34</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32.34</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2010308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信访事务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0.10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0.10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统计信息事务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2.88</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2.88</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2010507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专项普查活动</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2.88</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2.88</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20113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商贸事务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11.81</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11.81</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2011302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3.96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3.96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2011308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招商引资</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7.85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7.85</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20131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党委办公厅（室）及相关机构事务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10.00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10.00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2013102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5.00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5.00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2013199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其他党委办公厅（室）及相关机构事务支出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5.00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5.00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20136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其他共产党事务支出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43.65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43.65</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2013699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其他共产党事务支出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43.65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43.65</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20138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市场监督管理事务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7.68</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7.68</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2013816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食品安全监管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7.68</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7.68</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0.96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0.96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2019999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0.96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0.96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公共安全支出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18.18</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18.18</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20402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公安</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4.29</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4.29</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2040299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其他公安支出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4.29</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4.29</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20406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司法</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1.60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1.60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2040602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1.60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1.60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20499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其他公共安全支出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12.29</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12.29</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2049999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其他公共安全支出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12.29</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12.29</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科学技术支出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0.30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0.30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20699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其他科学技术支出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0.30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0.30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2069999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其他科学技术支出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0.30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0.30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文化旅游体育与传媒支出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7.00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7.00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20701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文化和旅游</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7.00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7.00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2070199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其他文化和旅游支出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7.00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7.00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132.33</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109.49</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22.83</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人力资源和社会保障管理事务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0.36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0.36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0.21</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0.21</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2080109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社会保险经办机构</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0.15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0.15</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110.30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109.49</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0.81</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35.46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35.46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16.32</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16.32</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58.52</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57.71</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0.81</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2080899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其他优抚支出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社会福利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2081006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养老服务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残疾人事业</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8.13</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8.13</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2081105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残疾人就业</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2081199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其他残疾人事业支出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7.13</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7.13</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20825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其他生活救助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2.90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2.90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2082501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其他城市生活救助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2.90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2.90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20828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退役军人管理事务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4.64</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4.64</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2082899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其他退役军人事务管理支出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4.64</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4.64</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28.25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22.48</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5.77</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公共卫生</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2.62</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2.62</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2100410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突发公共卫生事件应急处理</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2.62</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2.62</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计划生育事务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0.35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0.35</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2100799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其他计划生育事务支出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0.35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0.35</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22.48</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22.48</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22.48</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22.48</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21014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优抚对象医疗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2.15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2.15</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2101401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优抚对象医疗补助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2.15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2.15</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21015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医疗保障管理事务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0.66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0.66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2101506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医疗保障经办事务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0.66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0.66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节能环保支出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84.89</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84.89</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21104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自然生态保护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4.00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4.00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2110499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其他自然生态保护支出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21106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退耕还林还草</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80.89</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80.89</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2110605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退耕还林工程建设</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80.89</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80.89</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27.47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27.47</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21203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城乡社区公共设施</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3.86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3.86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2120303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小城镇基础设施建设</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3.86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3.86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城乡社区环境卫生</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23.61</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23.61</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2120501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城乡社区环境卫生</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23.61</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23.61</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农林水支出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1,063.02</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204.16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858.86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农业农村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102.33</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102.33</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2130108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病虫害控制</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84.13</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84.13</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2130135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农业资源保护修复与利用</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4.35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4.35</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2130152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对高校毕业生到基层任职补助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13.85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13.85</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林业和草原</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18.00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18.00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2130234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林业草原防灾减灾</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18.00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18.00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水利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2130314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防汛</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巩固脱贫攻坚成果衔接乡村振兴</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159.40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159.40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2130504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农村基础设施建设</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123.29</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123.29</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其他巩固脱贫攻坚成果衔接乡村振兴支出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36.11</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36.11</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21307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农村综合改革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781.29</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204.16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577.13</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2130701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对村级公益事业建设的补助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486.00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486.00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2130705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对村民委员会和村党支部的补助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294.56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204.16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90.40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2130799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其他农村综合改革支出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0.72</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0.72</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交通运输支出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436.95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436.95</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21401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公路水路运输</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19.50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19.50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2140106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公路养护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19.50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19.50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21406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车辆购置税支出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417.46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417.46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2140601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车辆购置税用于公路等基础设施建设支出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417.46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417.46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资源勘探工业信息等支出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262.16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262.16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21508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支持中小企业发展和管理支出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262.16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262.16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2150899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其他支持中小企业发展和管理支出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262.16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262.16</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59.80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26.80</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33.00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保障性安居工程支出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33.00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33.00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2210105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农村危房改造</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33.00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33.00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26.80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26.80</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26.80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26.80</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灾害防治及应急管理支出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55.77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55.77</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22401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应急管理事务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17.07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17.07</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2240108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应急救援</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5.00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5.00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2240109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应急管理</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1.07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1.07</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其他应急管理支出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11.00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11.00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22406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自然灾害防治</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35.70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35.70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2240601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地质灾害防治</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35.70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35.70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22407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b/>
                <w:color w:val="000000"/>
                <w:sz w:val="21"/>
                <w:szCs w:val="21"/>
              </w:rPr>
              <w:t>自然灾害救灾及恢复重建支出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b/>
                <w:color w:val="000000"/>
                <w:sz w:val="21"/>
                <w:szCs w:val="21"/>
              </w:rPr>
              <w:t>3.00</w:t>
            </w:r>
          </w:p>
        </w:tc>
      </w:tr>
      <w:tr w:rsidR="00535BF2">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2240703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1"/>
                <w:szCs w:val="21"/>
              </w:rPr>
              <w:t>自然灾害救灾补助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3.00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b/>
                <w:color w:val="000000"/>
                <w:sz w:val="22"/>
                <w:szCs w:val="22"/>
              </w:rPr>
            </w:pPr>
            <w:r>
              <w:rPr>
                <w:rFonts w:cs="宋体"/>
                <w:color w:val="000000"/>
                <w:sz w:val="21"/>
                <w:szCs w:val="21"/>
              </w:rPr>
              <w:t>3.00</w:t>
            </w:r>
          </w:p>
        </w:tc>
      </w:tr>
    </w:tbl>
    <w:p w:rsidR="00535BF2" w:rsidRDefault="00273ECA">
      <w:pPr>
        <w:rPr>
          <w:rFonts w:eastAsia="宋体"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本表反映单位本年度一般公共预算财政拨款支出情况。</w:t>
      </w:r>
    </w:p>
    <w:p w:rsidR="00535BF2" w:rsidRDefault="00273ECA">
      <w:pPr>
        <w:rPr>
          <w:rFonts w:eastAsia="宋体" w:cs="宋体" w:hint="default"/>
          <w:sz w:val="21"/>
          <w:szCs w:val="21"/>
        </w:rPr>
      </w:pPr>
      <w:r>
        <w:rPr>
          <w:rFonts w:cs="宋体"/>
          <w:sz w:val="21"/>
          <w:szCs w:val="21"/>
        </w:rPr>
        <w:t xml:space="preserve">      2.</w:t>
      </w:r>
      <w:r>
        <w:rPr>
          <w:rFonts w:cs="宋体"/>
          <w:sz w:val="21"/>
          <w:szCs w:val="21"/>
        </w:rPr>
        <w:t>本套报表金额单位转换时可能存在尾数误差。</w:t>
      </w:r>
    </w:p>
    <w:p w:rsidR="00535BF2" w:rsidRDefault="00535BF2">
      <w:pPr>
        <w:rPr>
          <w:rFonts w:eastAsia="宋体" w:cs="宋体" w:hint="default"/>
          <w:sz w:val="21"/>
          <w:szCs w:val="21"/>
        </w:rPr>
      </w:pPr>
    </w:p>
    <w:p w:rsidR="00535BF2" w:rsidRDefault="00535BF2">
      <w:pPr>
        <w:rPr>
          <w:rFonts w:eastAsia="宋体" w:cs="宋体" w:hint="default"/>
          <w:sz w:val="21"/>
          <w:szCs w:val="21"/>
        </w:rPr>
      </w:pPr>
    </w:p>
    <w:p w:rsidR="00535BF2" w:rsidRDefault="00273ECA">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tblPr>
      <w:tblGrid>
        <w:gridCol w:w="1289"/>
        <w:gridCol w:w="3495"/>
        <w:gridCol w:w="2829"/>
        <w:gridCol w:w="1122"/>
        <w:gridCol w:w="2330"/>
        <w:gridCol w:w="2747"/>
        <w:gridCol w:w="1509"/>
        <w:gridCol w:w="4465"/>
        <w:gridCol w:w="2494"/>
      </w:tblGrid>
      <w:tr w:rsidR="00535BF2">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535BF2" w:rsidRDefault="00273ECA">
            <w:pPr>
              <w:jc w:val="center"/>
              <w:textAlignment w:val="bottom"/>
              <w:rPr>
                <w:rFonts w:cs="宋体" w:hint="default"/>
                <w:b/>
                <w:color w:val="000000"/>
                <w:sz w:val="40"/>
                <w:szCs w:val="40"/>
              </w:rPr>
            </w:pPr>
            <w:r>
              <w:rPr>
                <w:rFonts w:cs="宋体"/>
                <w:b/>
                <w:color w:val="000000"/>
                <w:sz w:val="44"/>
                <w:szCs w:val="44"/>
              </w:rPr>
              <w:t>一般公共预算财政拨款基本支出决算表</w:t>
            </w:r>
          </w:p>
        </w:tc>
      </w:tr>
      <w:tr w:rsidR="00535BF2">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535BF2" w:rsidRDefault="00273ECA">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垫江县三溪镇人民政府（本级）</w:t>
            </w:r>
          </w:p>
        </w:tc>
        <w:tc>
          <w:tcPr>
            <w:tcW w:w="2829"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公开</w:t>
            </w:r>
            <w:r>
              <w:rPr>
                <w:rFonts w:cs="宋体"/>
                <w:color w:val="000000"/>
              </w:rPr>
              <w:t>06</w:t>
            </w:r>
            <w:r>
              <w:rPr>
                <w:rFonts w:cs="宋体"/>
                <w:color w:val="000000"/>
              </w:rPr>
              <w:t>表</w:t>
            </w:r>
          </w:p>
        </w:tc>
      </w:tr>
      <w:tr w:rsidR="00535BF2">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单位：</w:t>
            </w:r>
            <w:r>
              <w:rPr>
                <w:rFonts w:cs="宋体"/>
              </w:rPr>
              <w:t>万元</w:t>
            </w:r>
          </w:p>
        </w:tc>
      </w:tr>
      <w:tr w:rsidR="00535BF2">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公用经费</w:t>
            </w:r>
          </w:p>
        </w:tc>
      </w:tr>
      <w:tr w:rsidR="00535BF2">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金额</w:t>
            </w:r>
          </w:p>
        </w:tc>
      </w:tr>
      <w:tr w:rsidR="00535BF2">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448.26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175.28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68.09</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17.41</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61.95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142.07</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42.97</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2.73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35.46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10.01</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16.32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22.72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22.48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5.59</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26.42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26.80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13.10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3.25</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13.43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0.99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262.66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2.06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3.05</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10.22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252.73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2.52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5.66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6.48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40.92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4.28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1.46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4.92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13.49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6.64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r>
      <w:tr w:rsidR="00535B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color w:val="000000"/>
                <w:sz w:val="22"/>
                <w:szCs w:val="22"/>
              </w:rPr>
            </w:pPr>
          </w:p>
        </w:tc>
      </w:tr>
      <w:tr w:rsidR="00535BF2">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710.93</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wordWrap w:val="0"/>
              <w:jc w:val="right"/>
              <w:textAlignment w:val="center"/>
              <w:rPr>
                <w:rFonts w:cs="宋体" w:hint="default"/>
                <w:color w:val="000000"/>
                <w:sz w:val="22"/>
                <w:szCs w:val="22"/>
              </w:rPr>
            </w:pPr>
            <w:r>
              <w:rPr>
                <w:rFonts w:cs="宋体"/>
                <w:color w:val="000000"/>
                <w:sz w:val="21"/>
                <w:szCs w:val="21"/>
              </w:rPr>
              <w:t>175.28</w:t>
            </w:r>
          </w:p>
        </w:tc>
      </w:tr>
    </w:tbl>
    <w:p w:rsidR="00535BF2" w:rsidRDefault="00273ECA">
      <w:pPr>
        <w:rPr>
          <w:rFonts w:eastAsia="宋体"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本表反映单位本年度一般公共预算财政拨款基本支出明细情况。</w:t>
      </w:r>
    </w:p>
    <w:p w:rsidR="00535BF2" w:rsidRDefault="00273ECA">
      <w:pPr>
        <w:rPr>
          <w:rFonts w:eastAsia="宋体" w:cs="宋体" w:hint="default"/>
          <w:sz w:val="21"/>
          <w:szCs w:val="21"/>
        </w:rPr>
      </w:pPr>
      <w:r>
        <w:rPr>
          <w:rFonts w:cs="宋体"/>
          <w:sz w:val="21"/>
          <w:szCs w:val="21"/>
        </w:rPr>
        <w:t xml:space="preserve">      2.</w:t>
      </w:r>
      <w:r>
        <w:rPr>
          <w:rFonts w:cs="宋体"/>
          <w:sz w:val="21"/>
          <w:szCs w:val="21"/>
        </w:rPr>
        <w:t>本套报表金额单位转换时可能存在尾数误差。</w:t>
      </w:r>
    </w:p>
    <w:p w:rsidR="00535BF2" w:rsidRDefault="00535BF2">
      <w:pPr>
        <w:rPr>
          <w:rFonts w:eastAsia="宋体" w:cs="宋体" w:hint="default"/>
          <w:sz w:val="21"/>
          <w:szCs w:val="21"/>
        </w:rPr>
      </w:pPr>
    </w:p>
    <w:p w:rsidR="00535BF2" w:rsidRDefault="00535BF2">
      <w:pPr>
        <w:rPr>
          <w:rFonts w:eastAsia="宋体" w:cs="宋体" w:hint="default"/>
          <w:sz w:val="21"/>
          <w:szCs w:val="21"/>
        </w:rPr>
      </w:pPr>
    </w:p>
    <w:p w:rsidR="00535BF2" w:rsidRDefault="00273ECA">
      <w:pPr>
        <w:rPr>
          <w:rFonts w:cs="宋体" w:hint="default"/>
          <w:sz w:val="21"/>
          <w:szCs w:val="21"/>
        </w:rPr>
      </w:pPr>
      <w:r>
        <w:rPr>
          <w:rFonts w:cs="宋体"/>
          <w:sz w:val="21"/>
          <w:szCs w:val="21"/>
        </w:rPr>
        <w:br w:type="page"/>
      </w:r>
    </w:p>
    <w:tbl>
      <w:tblPr>
        <w:tblW w:w="22240" w:type="dxa"/>
        <w:tblLayout w:type="fixed"/>
        <w:tblCellMar>
          <w:left w:w="0" w:type="dxa"/>
          <w:right w:w="0" w:type="dxa"/>
        </w:tblCellMar>
        <w:tblLook w:val="04A0"/>
      </w:tblPr>
      <w:tblGrid>
        <w:gridCol w:w="2686"/>
        <w:gridCol w:w="4465"/>
        <w:gridCol w:w="2473"/>
        <w:gridCol w:w="2473"/>
        <w:gridCol w:w="2473"/>
        <w:gridCol w:w="2473"/>
        <w:gridCol w:w="2558"/>
        <w:gridCol w:w="2639"/>
      </w:tblGrid>
      <w:tr w:rsidR="00535BF2">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535BF2" w:rsidRDefault="00273ECA">
            <w:pPr>
              <w:jc w:val="center"/>
              <w:textAlignment w:val="bottom"/>
              <w:rPr>
                <w:rFonts w:cs="宋体" w:hint="default"/>
                <w:b/>
                <w:color w:val="000000"/>
                <w:sz w:val="40"/>
                <w:szCs w:val="40"/>
              </w:rPr>
            </w:pPr>
            <w:r>
              <w:rPr>
                <w:rFonts w:cs="宋体"/>
                <w:b/>
                <w:color w:val="000000"/>
                <w:sz w:val="44"/>
                <w:szCs w:val="44"/>
              </w:rPr>
              <w:t>政府性基金预算财政拨款收入支出决算表</w:t>
            </w:r>
          </w:p>
        </w:tc>
      </w:tr>
      <w:tr w:rsidR="00535BF2">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535BF2" w:rsidRDefault="00273EC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垫江县三溪镇人民政府（本级）</w:t>
            </w:r>
          </w:p>
        </w:tc>
        <w:tc>
          <w:tcPr>
            <w:tcW w:w="247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公开</w:t>
            </w:r>
            <w:r>
              <w:rPr>
                <w:rFonts w:cs="宋体"/>
                <w:color w:val="000000"/>
              </w:rPr>
              <w:t>07</w:t>
            </w:r>
            <w:r>
              <w:rPr>
                <w:rFonts w:cs="宋体"/>
                <w:color w:val="000000"/>
              </w:rPr>
              <w:t>表</w:t>
            </w:r>
          </w:p>
        </w:tc>
      </w:tr>
      <w:tr w:rsidR="00535BF2">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单位：</w:t>
            </w:r>
            <w:r>
              <w:rPr>
                <w:rFonts w:cs="宋体"/>
              </w:rPr>
              <w:t>万元</w:t>
            </w:r>
          </w:p>
        </w:tc>
      </w:tr>
      <w:tr w:rsidR="00535BF2">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年末结转和结余</w:t>
            </w:r>
          </w:p>
        </w:tc>
      </w:tr>
      <w:tr w:rsidR="00535BF2">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r>
    </w:tbl>
    <w:p w:rsidR="00535BF2" w:rsidRDefault="00273ECA">
      <w:pPr>
        <w:rPr>
          <w:rFonts w:eastAsia="宋体" w:cs="宋体" w:hint="default"/>
          <w:sz w:val="21"/>
          <w:szCs w:val="21"/>
        </w:rPr>
      </w:pPr>
      <w:r>
        <w:rPr>
          <w:rFonts w:cs="宋体"/>
          <w:sz w:val="21"/>
          <w:szCs w:val="21"/>
        </w:rPr>
        <w:t>备注：本单位无政府性基金收支，故本表无数据。</w:t>
      </w:r>
    </w:p>
    <w:p w:rsidR="00535BF2" w:rsidRDefault="00535BF2">
      <w:pPr>
        <w:rPr>
          <w:rFonts w:eastAsia="宋体" w:cs="宋体" w:hint="default"/>
          <w:sz w:val="21"/>
          <w:szCs w:val="21"/>
        </w:rPr>
      </w:pPr>
    </w:p>
    <w:p w:rsidR="00535BF2" w:rsidRDefault="00535BF2">
      <w:pPr>
        <w:rPr>
          <w:rFonts w:eastAsia="宋体" w:cs="宋体" w:hint="default"/>
          <w:sz w:val="21"/>
          <w:szCs w:val="21"/>
        </w:rPr>
      </w:pPr>
    </w:p>
    <w:p w:rsidR="00535BF2" w:rsidRDefault="00273ECA">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tblPr>
      <w:tblGrid>
        <w:gridCol w:w="2729"/>
        <w:gridCol w:w="4420"/>
        <w:gridCol w:w="4736"/>
        <w:gridCol w:w="5423"/>
        <w:gridCol w:w="4912"/>
      </w:tblGrid>
      <w:tr w:rsidR="00535BF2">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535BF2" w:rsidRDefault="00273ECA">
            <w:pPr>
              <w:jc w:val="center"/>
              <w:textAlignment w:val="bottom"/>
              <w:rPr>
                <w:rFonts w:cs="宋体" w:hint="default"/>
                <w:b/>
                <w:color w:val="000000"/>
                <w:sz w:val="40"/>
                <w:szCs w:val="40"/>
              </w:rPr>
            </w:pPr>
            <w:r>
              <w:rPr>
                <w:rFonts w:cs="宋体"/>
                <w:b/>
                <w:color w:val="000000"/>
                <w:sz w:val="44"/>
                <w:szCs w:val="44"/>
              </w:rPr>
              <w:t>国有资本经营预算财政拨款支出决算表</w:t>
            </w:r>
          </w:p>
        </w:tc>
      </w:tr>
      <w:tr w:rsidR="00535BF2">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535BF2" w:rsidRDefault="00273EC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垫江县三溪镇人民政府（本级）</w:t>
            </w:r>
          </w:p>
        </w:tc>
        <w:tc>
          <w:tcPr>
            <w:tcW w:w="4736"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公开</w:t>
            </w:r>
            <w:r>
              <w:rPr>
                <w:rFonts w:cs="宋体"/>
                <w:color w:val="000000"/>
              </w:rPr>
              <w:t>08</w:t>
            </w:r>
            <w:r>
              <w:rPr>
                <w:rFonts w:cs="宋体"/>
                <w:color w:val="000000"/>
              </w:rPr>
              <w:t>表</w:t>
            </w:r>
          </w:p>
        </w:tc>
      </w:tr>
      <w:tr w:rsidR="00535BF2">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单位：</w:t>
            </w:r>
            <w:r>
              <w:rPr>
                <w:rFonts w:cs="宋体"/>
              </w:rPr>
              <w:t>万元</w:t>
            </w:r>
          </w:p>
        </w:tc>
      </w:tr>
      <w:tr w:rsidR="00535BF2">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35BF2" w:rsidRDefault="00273ECA">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35BF2" w:rsidRDefault="00273ECA">
            <w:pPr>
              <w:jc w:val="center"/>
              <w:textAlignment w:val="bottom"/>
              <w:rPr>
                <w:rFonts w:cs="宋体" w:hint="default"/>
                <w:b/>
                <w:color w:val="000000"/>
                <w:sz w:val="22"/>
                <w:szCs w:val="22"/>
              </w:rPr>
            </w:pPr>
            <w:r>
              <w:rPr>
                <w:rFonts w:cs="宋体"/>
                <w:b/>
                <w:color w:val="000000"/>
                <w:sz w:val="22"/>
                <w:szCs w:val="22"/>
              </w:rPr>
              <w:t>本年支出</w:t>
            </w:r>
          </w:p>
        </w:tc>
      </w:tr>
      <w:tr w:rsidR="00535BF2">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项目支出</w:t>
            </w:r>
          </w:p>
        </w:tc>
      </w:tr>
      <w:tr w:rsidR="00535BF2">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jc w:val="center"/>
              <w:rPr>
                <w:rFonts w:cs="宋体" w:hint="default"/>
                <w:b/>
                <w:color w:val="000000"/>
                <w:sz w:val="22"/>
                <w:szCs w:val="22"/>
              </w:rPr>
            </w:pPr>
          </w:p>
        </w:tc>
      </w:tr>
      <w:tr w:rsidR="00535BF2">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535BF2">
            <w:pPr>
              <w:wordWrap w:val="0"/>
              <w:jc w:val="right"/>
              <w:textAlignment w:val="center"/>
              <w:rPr>
                <w:rFonts w:cs="宋体" w:hint="default"/>
                <w:b/>
                <w:color w:val="000000"/>
                <w:sz w:val="22"/>
                <w:szCs w:val="22"/>
              </w:rPr>
            </w:pPr>
          </w:p>
        </w:tc>
      </w:tr>
    </w:tbl>
    <w:p w:rsidR="00535BF2" w:rsidRDefault="00273ECA">
      <w:pPr>
        <w:rPr>
          <w:rFonts w:eastAsia="宋体" w:cs="宋体" w:hint="default"/>
          <w:sz w:val="21"/>
          <w:szCs w:val="21"/>
        </w:rPr>
      </w:pPr>
      <w:r>
        <w:rPr>
          <w:rFonts w:cs="宋体"/>
          <w:sz w:val="21"/>
          <w:szCs w:val="21"/>
        </w:rPr>
        <w:t>备注：本单位无国有资本经营收支，故本表无数据。</w:t>
      </w:r>
    </w:p>
    <w:p w:rsidR="00535BF2" w:rsidRDefault="00535BF2">
      <w:pPr>
        <w:rPr>
          <w:rFonts w:eastAsia="宋体" w:cs="宋体" w:hint="default"/>
          <w:sz w:val="21"/>
          <w:szCs w:val="21"/>
        </w:rPr>
      </w:pPr>
    </w:p>
    <w:p w:rsidR="00535BF2" w:rsidRDefault="00535BF2">
      <w:pPr>
        <w:rPr>
          <w:rFonts w:eastAsia="宋体" w:cs="宋体" w:hint="default"/>
          <w:sz w:val="21"/>
          <w:szCs w:val="21"/>
        </w:rPr>
      </w:pPr>
    </w:p>
    <w:p w:rsidR="00535BF2" w:rsidRDefault="00273ECA">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tblPr>
      <w:tblGrid>
        <w:gridCol w:w="5159"/>
        <w:gridCol w:w="3822"/>
        <w:gridCol w:w="3281"/>
        <w:gridCol w:w="6581"/>
        <w:gridCol w:w="3325"/>
      </w:tblGrid>
      <w:tr w:rsidR="00535BF2">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535BF2" w:rsidRDefault="00273ECA">
            <w:pPr>
              <w:jc w:val="center"/>
              <w:textAlignment w:val="bottom"/>
              <w:rPr>
                <w:rFonts w:cs="宋体" w:hint="default"/>
                <w:b/>
                <w:color w:val="000000"/>
                <w:sz w:val="40"/>
                <w:szCs w:val="40"/>
              </w:rPr>
            </w:pPr>
            <w:r>
              <w:rPr>
                <w:rFonts w:cs="宋体"/>
                <w:b/>
                <w:color w:val="000000"/>
                <w:sz w:val="44"/>
                <w:szCs w:val="44"/>
              </w:rPr>
              <w:t>机构运行信息表</w:t>
            </w:r>
          </w:p>
        </w:tc>
      </w:tr>
      <w:tr w:rsidR="00535BF2">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535BF2" w:rsidRDefault="00535BF2">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535BF2" w:rsidRDefault="00535BF2">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公开</w:t>
            </w:r>
            <w:r>
              <w:rPr>
                <w:rFonts w:cs="宋体"/>
                <w:color w:val="000000"/>
              </w:rPr>
              <w:t>09</w:t>
            </w:r>
            <w:r>
              <w:rPr>
                <w:rFonts w:cs="宋体"/>
                <w:color w:val="000000"/>
              </w:rPr>
              <w:t>表</w:t>
            </w:r>
          </w:p>
        </w:tc>
      </w:tr>
      <w:tr w:rsidR="00535BF2">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535BF2" w:rsidRDefault="00273ECA">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垫江县三溪镇人民政府（本级）</w:t>
            </w:r>
          </w:p>
        </w:tc>
        <w:tc>
          <w:tcPr>
            <w:tcW w:w="3822" w:type="dxa"/>
            <w:tcBorders>
              <w:top w:val="nil"/>
              <w:left w:val="nil"/>
              <w:bottom w:val="nil"/>
              <w:right w:val="nil"/>
            </w:tcBorders>
            <w:shd w:val="clear" w:color="auto" w:fill="auto"/>
            <w:tcMar>
              <w:top w:w="15" w:type="dxa"/>
              <w:left w:w="15" w:type="dxa"/>
              <w:right w:w="15" w:type="dxa"/>
            </w:tcMar>
            <w:vAlign w:val="bottom"/>
          </w:tcPr>
          <w:p w:rsidR="00535BF2" w:rsidRDefault="00535BF2">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535BF2" w:rsidRDefault="00535BF2">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535BF2" w:rsidRDefault="00535BF2">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535BF2" w:rsidRDefault="00273ECA">
            <w:pPr>
              <w:jc w:val="right"/>
              <w:textAlignment w:val="bottom"/>
              <w:rPr>
                <w:rFonts w:cs="宋体" w:hint="default"/>
                <w:color w:val="000000"/>
              </w:rPr>
            </w:pPr>
            <w:r>
              <w:rPr>
                <w:rFonts w:cs="宋体"/>
                <w:color w:val="000000"/>
              </w:rPr>
              <w:t>单位：</w:t>
            </w:r>
            <w:r>
              <w:rPr>
                <w:rFonts w:cs="宋体"/>
              </w:rPr>
              <w:t>万元</w:t>
            </w:r>
          </w:p>
        </w:tc>
      </w:tr>
      <w:tr w:rsidR="00535BF2">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w:t>
            </w:r>
            <w:r>
              <w:rPr>
                <w:rFonts w:cs="宋体"/>
                <w:b/>
                <w:color w:val="000000"/>
                <w:sz w:val="22"/>
                <w:szCs w:val="22"/>
              </w:rPr>
              <w:t xml:space="preserve">  </w:t>
            </w:r>
            <w:r>
              <w:rPr>
                <w:rFonts w:cs="宋体"/>
                <w:b/>
                <w:color w:val="000000"/>
                <w:sz w:val="22"/>
                <w:szCs w:val="22"/>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项</w:t>
            </w:r>
            <w:r>
              <w:rPr>
                <w:rFonts w:cs="宋体"/>
                <w:b/>
                <w:color w:val="000000"/>
                <w:sz w:val="22"/>
                <w:szCs w:val="22"/>
              </w:rPr>
              <w:t xml:space="preserve">  </w:t>
            </w:r>
            <w:r>
              <w:rPr>
                <w:rFonts w:cs="宋体"/>
                <w:b/>
                <w:color w:val="000000"/>
                <w:sz w:val="22"/>
                <w:szCs w:val="22"/>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535BF2" w:rsidRDefault="00273ECA">
            <w:pPr>
              <w:jc w:val="center"/>
              <w:textAlignment w:val="center"/>
              <w:rPr>
                <w:rFonts w:cs="宋体" w:hint="default"/>
                <w:b/>
                <w:color w:val="000000"/>
                <w:sz w:val="22"/>
                <w:szCs w:val="22"/>
              </w:rPr>
            </w:pPr>
            <w:r>
              <w:rPr>
                <w:rFonts w:cs="宋体"/>
                <w:b/>
                <w:color w:val="000000"/>
                <w:sz w:val="22"/>
                <w:szCs w:val="22"/>
              </w:rPr>
              <w:t>决算数</w:t>
            </w:r>
          </w:p>
        </w:tc>
      </w:tr>
      <w:tr w:rsidR="00535BF2">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175.28</w:t>
            </w:r>
          </w:p>
        </w:tc>
      </w:tr>
      <w:tr w:rsidR="00535BF2">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15.14</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15.14</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175.28</w:t>
            </w:r>
          </w:p>
        </w:tc>
      </w:tr>
      <w:tr w:rsidR="00535BF2">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4.92</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4.92</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r>
      <w:tr w:rsidR="00535BF2">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1</w:t>
            </w:r>
            <w:r>
              <w:rPr>
                <w:rFonts w:cs="宋体"/>
                <w:color w:val="000000"/>
                <w:sz w:val="22"/>
                <w:szCs w:val="22"/>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2</w:t>
            </w:r>
          </w:p>
        </w:tc>
      </w:tr>
      <w:tr w:rsidR="00535BF2">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2</w:t>
            </w:r>
            <w:r>
              <w:rPr>
                <w:rFonts w:cs="宋体"/>
                <w:color w:val="000000"/>
                <w:sz w:val="22"/>
                <w:szCs w:val="22"/>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4.92</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4.92</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10.22</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10.22</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1</w:t>
            </w:r>
            <w:r>
              <w:rPr>
                <w:rFonts w:cs="宋体"/>
                <w:color w:val="000000"/>
                <w:sz w:val="22"/>
                <w:szCs w:val="22"/>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10.22</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4</w:t>
            </w:r>
            <w:r>
              <w:rPr>
                <w:rFonts w:cs="宋体"/>
                <w:color w:val="000000"/>
                <w:sz w:val="22"/>
                <w:szCs w:val="22"/>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2</w:t>
            </w:r>
          </w:p>
        </w:tc>
      </w:tr>
      <w:tr w:rsidR="00535BF2">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2</w:t>
            </w:r>
            <w:r>
              <w:rPr>
                <w:rFonts w:cs="宋体"/>
                <w:color w:val="000000"/>
                <w:sz w:val="22"/>
                <w:szCs w:val="22"/>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5</w:t>
            </w:r>
            <w:r>
              <w:rPr>
                <w:rFonts w:cs="宋体"/>
                <w:color w:val="000000"/>
                <w:sz w:val="22"/>
                <w:szCs w:val="22"/>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6</w:t>
            </w:r>
            <w:r>
              <w:rPr>
                <w:rFonts w:cs="宋体"/>
                <w:color w:val="000000"/>
                <w:sz w:val="22"/>
                <w:szCs w:val="22"/>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7</w:t>
            </w:r>
            <w:r>
              <w:rPr>
                <w:rFonts w:cs="宋体"/>
                <w:color w:val="000000"/>
                <w:sz w:val="22"/>
                <w:szCs w:val="22"/>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8</w:t>
            </w:r>
            <w:r>
              <w:rPr>
                <w:rFonts w:cs="宋体"/>
                <w:color w:val="000000"/>
                <w:sz w:val="22"/>
                <w:szCs w:val="22"/>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（二）单价</w:t>
            </w:r>
            <w:r>
              <w:rPr>
                <w:rFonts w:cs="宋体"/>
                <w:color w:val="000000"/>
                <w:sz w:val="22"/>
                <w:szCs w:val="22"/>
              </w:rPr>
              <w:t>100</w:t>
            </w:r>
            <w:r>
              <w:rPr>
                <w:rFonts w:cs="宋体"/>
                <w:color w:val="000000"/>
                <w:sz w:val="22"/>
                <w:szCs w:val="22"/>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4</w:t>
            </w:r>
            <w:r>
              <w:rPr>
                <w:rFonts w:cs="宋体"/>
                <w:color w:val="000000"/>
                <w:sz w:val="22"/>
                <w:szCs w:val="22"/>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2</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r>
      <w:tr w:rsidR="00535BF2">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5</w:t>
            </w:r>
            <w:r>
              <w:rPr>
                <w:rFonts w:cs="宋体"/>
                <w:color w:val="000000"/>
                <w:sz w:val="22"/>
                <w:szCs w:val="22"/>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212</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6</w:t>
            </w:r>
            <w:r>
              <w:rPr>
                <w:rFonts w:cs="宋体"/>
                <w:color w:val="000000"/>
                <w:sz w:val="22"/>
                <w:szCs w:val="22"/>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1,277</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7</w:t>
            </w:r>
            <w:r>
              <w:rPr>
                <w:rFonts w:cs="宋体"/>
                <w:color w:val="000000"/>
                <w:sz w:val="22"/>
                <w:szCs w:val="22"/>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8</w:t>
            </w:r>
            <w:r>
              <w:rPr>
                <w:rFonts w:cs="宋体"/>
                <w:color w:val="000000"/>
                <w:sz w:val="22"/>
                <w:szCs w:val="22"/>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wordWrap w:val="0"/>
              <w:jc w:val="right"/>
              <w:textAlignment w:val="bottom"/>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4.50</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jc w:val="right"/>
              <w:rPr>
                <w:rFonts w:ascii="Arial" w:hAnsi="Arial" w:cs="Arial" w:hint="default"/>
                <w:color w:val="000000"/>
                <w:sz w:val="20"/>
                <w:szCs w:val="20"/>
              </w:rPr>
            </w:pPr>
          </w:p>
        </w:tc>
      </w:tr>
      <w:tr w:rsidR="00535BF2">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35BF2" w:rsidRDefault="00273ECA">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35BF2" w:rsidRDefault="00273EC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35BF2" w:rsidRDefault="00273ECA">
            <w:pPr>
              <w:wordWrap w:val="0"/>
              <w:jc w:val="right"/>
              <w:textAlignment w:val="bottom"/>
              <w:rPr>
                <w:rFonts w:ascii="Arial" w:hAnsi="Arial" w:cs="Arial" w:hint="default"/>
                <w:color w:val="000000"/>
                <w:sz w:val="20"/>
                <w:szCs w:val="20"/>
              </w:rPr>
            </w:pPr>
            <w:r>
              <w:rPr>
                <w:rFonts w:cs="宋体"/>
                <w:color w:val="000000"/>
                <w:sz w:val="21"/>
                <w:szCs w:val="21"/>
              </w:rPr>
              <w:t>3.65</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5BF2" w:rsidRDefault="00535BF2">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5BF2" w:rsidRDefault="00535BF2">
            <w:pPr>
              <w:jc w:val="right"/>
              <w:rPr>
                <w:rFonts w:ascii="Arial" w:hAnsi="Arial" w:cs="Arial" w:hint="default"/>
                <w:color w:val="000000"/>
                <w:sz w:val="20"/>
                <w:szCs w:val="20"/>
              </w:rPr>
            </w:pPr>
          </w:p>
        </w:tc>
      </w:tr>
    </w:tbl>
    <w:p w:rsidR="00535BF2" w:rsidRDefault="00273ECA">
      <w:pPr>
        <w:rPr>
          <w:rFonts w:eastAsia="宋体" w:cs="宋体" w:hint="default"/>
          <w:sz w:val="21"/>
          <w:szCs w:val="21"/>
        </w:rPr>
      </w:pPr>
      <w:r>
        <w:rPr>
          <w:rFonts w:cs="宋体"/>
          <w:sz w:val="21"/>
          <w:szCs w:val="21"/>
        </w:rPr>
        <w:t>备注：</w:t>
      </w:r>
      <w:r>
        <w:rPr>
          <w:rFonts w:cs="宋体"/>
          <w:sz w:val="21"/>
          <w:szCs w:val="21"/>
        </w:rPr>
        <w:t>1.</w:t>
      </w:r>
      <w:r>
        <w:rPr>
          <w:rFonts w:cs="宋体"/>
          <w:sz w:val="21"/>
          <w:szCs w:val="21"/>
        </w:rPr>
        <w:t>本表反映单位本年度财政拨款“三公”经费支出预决算情况。其中，预算数为“三公”经费全年预算数，反映按规定程序调整后的预算数；决算数为包括本年度财政拨款和以前年度结转资金安排的实际支出。</w:t>
      </w:r>
    </w:p>
    <w:p w:rsidR="00535BF2" w:rsidRDefault="00273ECA">
      <w:pPr>
        <w:rPr>
          <w:rFonts w:eastAsia="宋体" w:cs="宋体" w:hint="default"/>
          <w:sz w:val="21"/>
          <w:szCs w:val="21"/>
        </w:rPr>
      </w:pPr>
      <w:r>
        <w:rPr>
          <w:rFonts w:cs="宋体"/>
          <w:sz w:val="21"/>
          <w:szCs w:val="21"/>
        </w:rPr>
        <w:t xml:space="preserve">      2.</w:t>
      </w:r>
      <w:r>
        <w:rPr>
          <w:rFonts w:cs="宋体"/>
          <w:sz w:val="21"/>
          <w:szCs w:val="21"/>
        </w:rPr>
        <w:t>本套报表金额单位转换时可能存在尾数误差。</w:t>
      </w:r>
    </w:p>
    <w:p w:rsidR="00535BF2" w:rsidRDefault="00535BF2">
      <w:pPr>
        <w:rPr>
          <w:rFonts w:eastAsia="宋体" w:cs="宋体" w:hint="default"/>
          <w:sz w:val="21"/>
          <w:szCs w:val="21"/>
        </w:rPr>
      </w:pPr>
    </w:p>
    <w:p w:rsidR="00535BF2" w:rsidRDefault="00535BF2">
      <w:pPr>
        <w:rPr>
          <w:rFonts w:eastAsia="宋体" w:cs="宋体" w:hint="default"/>
          <w:sz w:val="21"/>
          <w:szCs w:val="21"/>
        </w:rPr>
      </w:pPr>
    </w:p>
    <w:p w:rsidR="00535BF2" w:rsidRDefault="00535BF2">
      <w:pPr>
        <w:rPr>
          <w:rFonts w:cs="宋体" w:hint="default"/>
          <w:color w:val="000000"/>
          <w:sz w:val="21"/>
          <w:szCs w:val="21"/>
        </w:rPr>
      </w:pPr>
    </w:p>
    <w:p w:rsidR="00535BF2" w:rsidRDefault="00535BF2">
      <w:pPr>
        <w:rPr>
          <w:rFonts w:cs="宋体" w:hint="default"/>
          <w:color w:val="000000"/>
          <w:sz w:val="21"/>
          <w:szCs w:val="21"/>
        </w:rPr>
      </w:pPr>
    </w:p>
    <w:p w:rsidR="00535BF2" w:rsidRDefault="00535BF2">
      <w:pPr>
        <w:rPr>
          <w:rFonts w:cs="宋体" w:hint="default"/>
          <w:color w:val="000000"/>
          <w:sz w:val="21"/>
          <w:szCs w:val="21"/>
        </w:rPr>
      </w:pPr>
    </w:p>
    <w:p w:rsidR="00535BF2" w:rsidRDefault="00535BF2">
      <w:pPr>
        <w:rPr>
          <w:rFonts w:cs="宋体" w:hint="default"/>
          <w:color w:val="000000"/>
          <w:sz w:val="21"/>
          <w:szCs w:val="21"/>
        </w:rPr>
      </w:pPr>
    </w:p>
    <w:p w:rsidR="00535BF2" w:rsidRDefault="00535BF2">
      <w:pPr>
        <w:rPr>
          <w:rFonts w:cs="宋体" w:hint="default"/>
          <w:color w:val="000000"/>
          <w:sz w:val="21"/>
          <w:szCs w:val="21"/>
        </w:rPr>
      </w:pPr>
    </w:p>
    <w:p w:rsidR="00535BF2" w:rsidRDefault="00535BF2">
      <w:pPr>
        <w:rPr>
          <w:rFonts w:cs="宋体" w:hint="default"/>
          <w:color w:val="000000"/>
          <w:sz w:val="21"/>
          <w:szCs w:val="21"/>
        </w:rPr>
      </w:pPr>
    </w:p>
    <w:p w:rsidR="00535BF2" w:rsidRDefault="00535BF2">
      <w:pPr>
        <w:rPr>
          <w:rFonts w:cs="宋体" w:hint="default"/>
          <w:color w:val="000000"/>
          <w:sz w:val="21"/>
          <w:szCs w:val="21"/>
        </w:rPr>
      </w:pPr>
    </w:p>
    <w:p w:rsidR="00535BF2" w:rsidRDefault="00535BF2">
      <w:pPr>
        <w:rPr>
          <w:rFonts w:cs="宋体" w:hint="default"/>
          <w:color w:val="000000"/>
          <w:sz w:val="21"/>
          <w:szCs w:val="21"/>
        </w:rPr>
      </w:pPr>
    </w:p>
    <w:p w:rsidR="00535BF2" w:rsidRDefault="00535BF2">
      <w:pPr>
        <w:rPr>
          <w:rFonts w:cs="宋体" w:hint="default"/>
          <w:color w:val="000000"/>
          <w:sz w:val="21"/>
          <w:szCs w:val="21"/>
        </w:rPr>
      </w:pPr>
    </w:p>
    <w:p w:rsidR="00535BF2" w:rsidRDefault="00535BF2">
      <w:pPr>
        <w:pStyle w:val="1"/>
        <w:autoSpaceDE w:val="0"/>
        <w:ind w:firstLineChars="0" w:firstLine="0"/>
        <w:rPr>
          <w:rFonts w:cs="宋体"/>
          <w:sz w:val="21"/>
          <w:szCs w:val="21"/>
        </w:rPr>
      </w:pPr>
    </w:p>
    <w:sectPr w:rsidR="00535BF2" w:rsidSect="00535BF2">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BF2" w:rsidRDefault="00535BF2" w:rsidP="00535BF2">
      <w:pPr>
        <w:rPr>
          <w:rFonts w:hint="default"/>
        </w:rPr>
      </w:pPr>
      <w:r>
        <w:separator/>
      </w:r>
    </w:p>
  </w:endnote>
  <w:endnote w:type="continuationSeparator" w:id="0">
    <w:p w:rsidR="00535BF2" w:rsidRDefault="00535BF2" w:rsidP="00535BF2">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F2" w:rsidRDefault="00020008">
    <w:pPr>
      <w:pStyle w:val="a5"/>
      <w:rPr>
        <w:rFonts w:hint="default"/>
      </w:rPr>
    </w:pPr>
    <w:r>
      <w:rPr>
        <w:rFonts w:hint="default"/>
      </w:rPr>
      <w:pict>
        <v:shapetype id="_x0000_t202" coordsize="21600,21600" o:spt="202" path="m,l,21600r21600,l21600,xe">
          <v:stroke joinstyle="miter"/>
          <v:path gradientshapeok="t" o:connecttype="rect"/>
        </v:shapetype>
        <v:shape id="_x0000_s4097"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535BF2" w:rsidRDefault="00020008">
                <w:pPr>
                  <w:pStyle w:val="a5"/>
                  <w:rPr>
                    <w:rFonts w:hint="default"/>
                  </w:rPr>
                </w:pPr>
                <w:r>
                  <w:rPr>
                    <w:rFonts w:hint="default"/>
                  </w:rPr>
                  <w:fldChar w:fldCharType="begin"/>
                </w:r>
                <w:r w:rsidR="00273ECA">
                  <w:instrText xml:space="preserve"> PAGE  \* MERGEFORMAT </w:instrText>
                </w:r>
                <w:r>
                  <w:rPr>
                    <w:rFonts w:hint="default"/>
                  </w:rPr>
                  <w:fldChar w:fldCharType="separate"/>
                </w:r>
                <w:r w:rsidR="00D617CE">
                  <w:rPr>
                    <w:rFonts w:hint="default"/>
                    <w:noProof/>
                  </w:rPr>
                  <w:t>- 18 -</w:t>
                </w:r>
                <w:r>
                  <w:rPr>
                    <w:rFonts w:hint="default"/>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F2" w:rsidRDefault="00020008">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535BF2" w:rsidRDefault="00020008">
                <w:pPr>
                  <w:pStyle w:val="a5"/>
                  <w:rPr>
                    <w:rFonts w:hint="default"/>
                  </w:rPr>
                </w:pPr>
                <w:r>
                  <w:rPr>
                    <w:rFonts w:hint="default"/>
                  </w:rPr>
                  <w:fldChar w:fldCharType="begin"/>
                </w:r>
                <w:r w:rsidR="00273ECA">
                  <w:instrText>PAGE   \* MERGEFORMAT</w:instrText>
                </w:r>
                <w:r>
                  <w:rPr>
                    <w:rFonts w:hint="default"/>
                  </w:rPr>
                  <w:fldChar w:fldCharType="separate"/>
                </w:r>
                <w:r w:rsidR="00D617CE" w:rsidRPr="00D617CE">
                  <w:rPr>
                    <w:rFonts w:hint="default"/>
                    <w:noProof/>
                    <w:lang w:val="zh-CN"/>
                  </w:rPr>
                  <w:t>-</w:t>
                </w:r>
                <w:r w:rsidR="00D617CE">
                  <w:rPr>
                    <w:rFonts w:hint="default"/>
                    <w:noProof/>
                  </w:rPr>
                  <w:t xml:space="preserve"> 48 -</w:t>
                </w:r>
                <w:r>
                  <w:rPr>
                    <w:rFonts w:hint="default"/>
                  </w:rPr>
                  <w:fldChar w:fldCharType="end"/>
                </w:r>
              </w:p>
            </w:txbxContent>
          </v:textbox>
          <w10:wrap anchorx="margin"/>
        </v:shape>
      </w:pict>
    </w:r>
    <w:r>
      <w:rPr>
        <w:rFonts w:hint="default"/>
      </w:rPr>
      <w:pict>
        <v:shape id="_x0000_s4099"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535BF2" w:rsidRDefault="00273ECA">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BF2" w:rsidRDefault="00535BF2" w:rsidP="00535BF2">
      <w:pPr>
        <w:rPr>
          <w:rFonts w:hint="default"/>
        </w:rPr>
      </w:pPr>
      <w:r>
        <w:separator/>
      </w:r>
    </w:p>
  </w:footnote>
  <w:footnote w:type="continuationSeparator" w:id="0">
    <w:p w:rsidR="00535BF2" w:rsidRDefault="00535BF2" w:rsidP="00535BF2">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F2" w:rsidRDefault="00535BF2">
    <w:pPr>
      <w:pStyle w:val="a6"/>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A2ZDUwYzE2ZTE2NThjOTg5MTMzZDE5OWVjYzdlZTgifQ=="/>
  </w:docVars>
  <w:rsids>
    <w:rsidRoot w:val="00B03CCD"/>
    <w:rsid w:val="00020008"/>
    <w:rsid w:val="000D6ED3"/>
    <w:rsid w:val="001A3A21"/>
    <w:rsid w:val="001B75B4"/>
    <w:rsid w:val="002027C9"/>
    <w:rsid w:val="00273ECA"/>
    <w:rsid w:val="0028342E"/>
    <w:rsid w:val="002F1F98"/>
    <w:rsid w:val="0035105D"/>
    <w:rsid w:val="0038315B"/>
    <w:rsid w:val="00465B87"/>
    <w:rsid w:val="004952E3"/>
    <w:rsid w:val="00535BF2"/>
    <w:rsid w:val="00550ABE"/>
    <w:rsid w:val="00596BC0"/>
    <w:rsid w:val="0073711C"/>
    <w:rsid w:val="007532B5"/>
    <w:rsid w:val="007760C9"/>
    <w:rsid w:val="007B419D"/>
    <w:rsid w:val="00817EA0"/>
    <w:rsid w:val="00834D80"/>
    <w:rsid w:val="00915C5A"/>
    <w:rsid w:val="00973646"/>
    <w:rsid w:val="009B67B8"/>
    <w:rsid w:val="00A626C5"/>
    <w:rsid w:val="00AC172D"/>
    <w:rsid w:val="00B03CCD"/>
    <w:rsid w:val="00B065FB"/>
    <w:rsid w:val="00C476D4"/>
    <w:rsid w:val="00C84482"/>
    <w:rsid w:val="00D617CE"/>
    <w:rsid w:val="00DE1884"/>
    <w:rsid w:val="00DE6A65"/>
    <w:rsid w:val="00E1434F"/>
    <w:rsid w:val="00E31A77"/>
    <w:rsid w:val="00E36797"/>
    <w:rsid w:val="00EC7A3F"/>
    <w:rsid w:val="00F34128"/>
    <w:rsid w:val="00F35EB3"/>
    <w:rsid w:val="00F72E3B"/>
    <w:rsid w:val="00F73F90"/>
    <w:rsid w:val="01474EBF"/>
    <w:rsid w:val="01F3521E"/>
    <w:rsid w:val="036F6B27"/>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0FC17C9"/>
    <w:rsid w:val="111445C7"/>
    <w:rsid w:val="114278C6"/>
    <w:rsid w:val="1158083A"/>
    <w:rsid w:val="11643A4B"/>
    <w:rsid w:val="11DC20E9"/>
    <w:rsid w:val="11ED0F98"/>
    <w:rsid w:val="11F03528"/>
    <w:rsid w:val="12C921C4"/>
    <w:rsid w:val="13871C70"/>
    <w:rsid w:val="13A71CB4"/>
    <w:rsid w:val="13AF1D43"/>
    <w:rsid w:val="13CE1647"/>
    <w:rsid w:val="13FD55AB"/>
    <w:rsid w:val="14200702"/>
    <w:rsid w:val="145A112D"/>
    <w:rsid w:val="163A6CEE"/>
    <w:rsid w:val="173708E3"/>
    <w:rsid w:val="17C374FC"/>
    <w:rsid w:val="182E4AB6"/>
    <w:rsid w:val="1869193F"/>
    <w:rsid w:val="189079DC"/>
    <w:rsid w:val="189B0D0B"/>
    <w:rsid w:val="18AE4A8A"/>
    <w:rsid w:val="18B43F7C"/>
    <w:rsid w:val="194A1770"/>
    <w:rsid w:val="19B906A4"/>
    <w:rsid w:val="1A146F76"/>
    <w:rsid w:val="1B6F15B6"/>
    <w:rsid w:val="1B8B21A7"/>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1327FC"/>
    <w:rsid w:val="21556F04"/>
    <w:rsid w:val="22403BD3"/>
    <w:rsid w:val="228E49C2"/>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B44A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9B6D03"/>
    <w:rsid w:val="4B135857"/>
    <w:rsid w:val="4B7951CB"/>
    <w:rsid w:val="4B7C315C"/>
    <w:rsid w:val="4D94447A"/>
    <w:rsid w:val="4DAC4ACA"/>
    <w:rsid w:val="4DBE01D2"/>
    <w:rsid w:val="4E9F1661"/>
    <w:rsid w:val="4F0C6BA3"/>
    <w:rsid w:val="4F186D58"/>
    <w:rsid w:val="50795AF1"/>
    <w:rsid w:val="507A5DDD"/>
    <w:rsid w:val="50CC2B23"/>
    <w:rsid w:val="50F06B6E"/>
    <w:rsid w:val="51CF30C4"/>
    <w:rsid w:val="51D21804"/>
    <w:rsid w:val="51E3310E"/>
    <w:rsid w:val="52234D33"/>
    <w:rsid w:val="522F6E0C"/>
    <w:rsid w:val="52463BA1"/>
    <w:rsid w:val="52F163D4"/>
    <w:rsid w:val="531A2DB4"/>
    <w:rsid w:val="5386213B"/>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1629DB"/>
    <w:rsid w:val="5A1B7AE1"/>
    <w:rsid w:val="5A3B59D6"/>
    <w:rsid w:val="5AD134D8"/>
    <w:rsid w:val="5BD13092"/>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8F31A56"/>
    <w:rsid w:val="692F23F3"/>
    <w:rsid w:val="6AAD2300"/>
    <w:rsid w:val="6B474EF5"/>
    <w:rsid w:val="6C0A5AC5"/>
    <w:rsid w:val="6C560CAE"/>
    <w:rsid w:val="6C576495"/>
    <w:rsid w:val="6D2230E6"/>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2E71DF"/>
    <w:rsid w:val="754758CF"/>
    <w:rsid w:val="764F62AB"/>
    <w:rsid w:val="765C45EC"/>
    <w:rsid w:val="768A7619"/>
    <w:rsid w:val="772E1EBA"/>
    <w:rsid w:val="781926BC"/>
    <w:rsid w:val="78B95C60"/>
    <w:rsid w:val="796D60A4"/>
    <w:rsid w:val="79A031D5"/>
    <w:rsid w:val="7A1525F7"/>
    <w:rsid w:val="7B420052"/>
    <w:rsid w:val="7BD06A28"/>
    <w:rsid w:val="7C3A7C0B"/>
    <w:rsid w:val="7C5248E4"/>
    <w:rsid w:val="7C566698"/>
    <w:rsid w:val="7C5866A3"/>
    <w:rsid w:val="7CEC5B07"/>
    <w:rsid w:val="7D7406BB"/>
    <w:rsid w:val="7DE94331"/>
    <w:rsid w:val="7F0F285F"/>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535BF2"/>
    <w:rPr>
      <w:rFonts w:ascii="宋体" w:eastAsia="方正仿宋_GBK" w:hAnsi="宋体" w:cs="方正仿宋_GBK" w:hint="eastAsia"/>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35BF2"/>
  </w:style>
  <w:style w:type="paragraph" w:styleId="a4">
    <w:name w:val="Balloon Text"/>
    <w:basedOn w:val="a"/>
    <w:link w:val="Char"/>
    <w:qFormat/>
    <w:rsid w:val="00535BF2"/>
    <w:rPr>
      <w:sz w:val="18"/>
      <w:szCs w:val="18"/>
    </w:rPr>
  </w:style>
  <w:style w:type="paragraph" w:styleId="a5">
    <w:name w:val="footer"/>
    <w:basedOn w:val="a"/>
    <w:qFormat/>
    <w:rsid w:val="00535BF2"/>
    <w:pPr>
      <w:tabs>
        <w:tab w:val="center" w:pos="4153"/>
        <w:tab w:val="right" w:pos="8306"/>
      </w:tabs>
      <w:snapToGrid w:val="0"/>
    </w:pPr>
    <w:rPr>
      <w:sz w:val="18"/>
      <w:szCs w:val="18"/>
    </w:rPr>
  </w:style>
  <w:style w:type="paragraph" w:styleId="a6">
    <w:name w:val="header"/>
    <w:basedOn w:val="a"/>
    <w:qFormat/>
    <w:rsid w:val="00535BF2"/>
    <w:pPr>
      <w:tabs>
        <w:tab w:val="center" w:pos="4153"/>
        <w:tab w:val="right" w:pos="8306"/>
      </w:tabs>
      <w:snapToGrid w:val="0"/>
      <w:jc w:val="center"/>
    </w:pPr>
    <w:rPr>
      <w:sz w:val="18"/>
      <w:szCs w:val="18"/>
    </w:rPr>
  </w:style>
  <w:style w:type="paragraph" w:styleId="HTML">
    <w:name w:val="HTML Preformatted"/>
    <w:basedOn w:val="a"/>
    <w:qFormat/>
    <w:rsid w:val="0053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rsid w:val="00535BF2"/>
    <w:pPr>
      <w:spacing w:before="100" w:beforeAutospacing="1" w:after="100" w:afterAutospacing="1"/>
    </w:pPr>
  </w:style>
  <w:style w:type="table" w:styleId="a8">
    <w:name w:val="Table Grid"/>
    <w:basedOn w:val="a1"/>
    <w:qFormat/>
    <w:rsid w:val="00535B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535BF2"/>
    <w:rPr>
      <w:b/>
    </w:rPr>
  </w:style>
  <w:style w:type="character" w:styleId="aa">
    <w:name w:val="annotation reference"/>
    <w:basedOn w:val="a0"/>
    <w:qFormat/>
    <w:rsid w:val="00535BF2"/>
    <w:rPr>
      <w:sz w:val="21"/>
      <w:szCs w:val="21"/>
    </w:rPr>
  </w:style>
  <w:style w:type="paragraph" w:customStyle="1" w:styleId="1">
    <w:name w:val="列出段落1"/>
    <w:basedOn w:val="a"/>
    <w:uiPriority w:val="99"/>
    <w:qFormat/>
    <w:rsid w:val="00535BF2"/>
    <w:pPr>
      <w:ind w:firstLineChars="200" w:firstLine="420"/>
    </w:pPr>
    <w:rPr>
      <w:rFonts w:hint="default"/>
    </w:rPr>
  </w:style>
  <w:style w:type="paragraph" w:customStyle="1" w:styleId="Char0">
    <w:name w:val="普通(网站) Char"/>
    <w:qFormat/>
    <w:rsid w:val="00535BF2"/>
    <w:pPr>
      <w:spacing w:before="100" w:beforeAutospacing="1" w:after="100" w:afterAutospacing="1"/>
    </w:pPr>
    <w:rPr>
      <w:rFonts w:ascii="宋体" w:hAnsi="宋体"/>
      <w:sz w:val="24"/>
      <w:szCs w:val="24"/>
    </w:rPr>
  </w:style>
  <w:style w:type="character" w:customStyle="1" w:styleId="21">
    <w:name w:val="21"/>
    <w:qFormat/>
    <w:rsid w:val="00535BF2"/>
    <w:rPr>
      <w:rFonts w:ascii="Wingdings" w:hAnsi="Wingdings" w:cs="Wingdings" w:hint="default"/>
      <w:b/>
      <w:bCs/>
    </w:rPr>
  </w:style>
  <w:style w:type="paragraph" w:customStyle="1" w:styleId="2">
    <w:name w:val="列出段落2"/>
    <w:uiPriority w:val="99"/>
    <w:qFormat/>
    <w:rsid w:val="00535BF2"/>
    <w:pPr>
      <w:ind w:firstLineChars="200" w:firstLine="420"/>
    </w:pPr>
    <w:rPr>
      <w:rFonts w:ascii="宋体" w:hAnsi="宋体"/>
      <w:sz w:val="24"/>
      <w:szCs w:val="24"/>
    </w:rPr>
  </w:style>
  <w:style w:type="character" w:customStyle="1" w:styleId="4">
    <w:name w:val="标题 4 字符"/>
    <w:basedOn w:val="a0"/>
    <w:uiPriority w:val="9"/>
    <w:qFormat/>
    <w:rsid w:val="00535BF2"/>
    <w:rPr>
      <w:rFonts w:asciiTheme="majorHAnsi" w:eastAsiaTheme="majorEastAsia" w:hAnsiTheme="majorHAnsi" w:cstheme="majorBidi"/>
      <w:b/>
      <w:bCs/>
      <w:sz w:val="28"/>
      <w:szCs w:val="28"/>
    </w:rPr>
  </w:style>
  <w:style w:type="character" w:customStyle="1" w:styleId="Char">
    <w:name w:val="批注框文本 Char"/>
    <w:basedOn w:val="a0"/>
    <w:link w:val="a4"/>
    <w:qFormat/>
    <w:rsid w:val="00535BF2"/>
    <w:rPr>
      <w:rFonts w:ascii="宋体" w:eastAsia="方正仿宋_GBK" w:hAnsi="宋体" w:cs="方正仿宋_GBK"/>
      <w:sz w:val="18"/>
      <w:szCs w:val="18"/>
    </w:rPr>
  </w:style>
  <w:style w:type="character" w:customStyle="1" w:styleId="font31">
    <w:name w:val="font31"/>
    <w:basedOn w:val="a0"/>
    <w:qFormat/>
    <w:rsid w:val="00535BF2"/>
    <w:rPr>
      <w:rFonts w:ascii="宋体" w:eastAsia="宋体" w:hAnsi="宋体" w:cs="宋体" w:hint="eastAsia"/>
      <w:b/>
      <w:bCs/>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15967</Words>
  <Characters>11438</Characters>
  <Application>Microsoft Office Word</Application>
  <DocSecurity>0</DocSecurity>
  <Lines>95</Lines>
  <Paragraphs>54</Paragraphs>
  <ScaleCrop>false</ScaleCrop>
  <Company/>
  <LinksUpToDate>false</LinksUpToDate>
  <CharactersWithSpaces>27351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2024-07-11T02:00:00Z</dcterms:created>
  <dcterms:modified xsi:type="dcterms:W3CDTF">2024-08-29T23:06:00Z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BB46EABDBB2749749395447164B066B3_12</vt:lpwstr>
  </property>
</Properties>
</file>