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1" w:lineRule="auto"/>
        <w:rPr>
          <w:rFonts w:ascii="Arial"/>
          <w:sz w:val="21"/>
        </w:rPr>
      </w:pPr>
      <w:r/>
    </w:p>
    <w:p>
      <w:pPr>
        <w:spacing w:line="262" w:lineRule="auto"/>
        <w:rPr>
          <w:rFonts w:ascii="Arial"/>
          <w:sz w:val="21"/>
        </w:rPr>
      </w:pPr>
      <w:r/>
    </w:p>
    <w:p>
      <w:pPr>
        <w:pStyle w:val="BodyText"/>
        <w:ind w:left="2035" w:right="612" w:hanging="1496"/>
        <w:spacing w:before="184" w:line="191" w:lineRule="auto"/>
        <w:outlineLvl w:val="0"/>
        <w:rPr>
          <w:sz w:val="43"/>
          <w:szCs w:val="43"/>
        </w:rPr>
      </w:pPr>
      <w:r>
        <w:rPr>
          <w:sz w:val="43"/>
          <w:szCs w:val="43"/>
          <w:spacing w:val="9"/>
        </w:rPr>
        <w:t>垫江县太平镇劳动就业和社会保障服务所</w:t>
      </w:r>
      <w:r>
        <w:rPr>
          <w:sz w:val="43"/>
          <w:szCs w:val="43"/>
          <w:spacing w:val="11"/>
        </w:rPr>
        <w:t xml:space="preserve"> </w:t>
      </w:r>
      <w:r>
        <w:rPr>
          <w:sz w:val="43"/>
          <w:szCs w:val="43"/>
          <w:spacing w:val="-6"/>
        </w:rPr>
        <w:t>2023 年单位预算情况说明</w:t>
      </w:r>
    </w:p>
    <w:p>
      <w:pPr>
        <w:spacing w:line="311" w:lineRule="auto"/>
        <w:rPr>
          <w:rFonts w:ascii="Arial"/>
          <w:sz w:val="21"/>
        </w:rPr>
      </w:pPr>
      <w:r/>
    </w:p>
    <w:p>
      <w:pPr>
        <w:spacing w:line="312" w:lineRule="auto"/>
        <w:rPr>
          <w:rFonts w:ascii="Arial"/>
          <w:sz w:val="21"/>
        </w:rPr>
      </w:pPr>
      <w:r/>
    </w:p>
    <w:p>
      <w:pPr>
        <w:ind w:left="643"/>
        <w:spacing w:before="113" w:line="589" w:lineRule="exact"/>
        <w:rPr>
          <w:rFonts w:ascii="FZHei-B01" w:hAnsi="FZHei-B01" w:eastAsia="FZHei-B01" w:cs="FZHei-B01"/>
          <w:sz w:val="31"/>
          <w:szCs w:val="31"/>
        </w:rPr>
      </w:pPr>
      <w:r>
        <w:rPr>
          <w:rFonts w:ascii="FZHei-B01" w:hAnsi="FZHei-B01" w:eastAsia="FZHei-B01" w:cs="FZHei-B01"/>
          <w:sz w:val="31"/>
          <w:szCs w:val="31"/>
          <w:spacing w:val="-1"/>
          <w:position w:val="21"/>
        </w:rPr>
        <w:t>一</w:t>
      </w:r>
      <w:r>
        <w:rPr>
          <w:rFonts w:ascii="FZHei-B01" w:hAnsi="FZHei-B01" w:eastAsia="FZHei-B01" w:cs="FZHei-B01"/>
          <w:sz w:val="31"/>
          <w:szCs w:val="31"/>
          <w:spacing w:val="-48"/>
          <w:position w:val="21"/>
        </w:rPr>
        <w:t xml:space="preserve"> </w:t>
      </w:r>
      <w:r>
        <w:rPr>
          <w:rFonts w:ascii="FZHei-B01" w:hAnsi="FZHei-B01" w:eastAsia="FZHei-B01" w:cs="FZHei-B01"/>
          <w:sz w:val="31"/>
          <w:szCs w:val="31"/>
          <w:spacing w:val="-1"/>
          <w:position w:val="21"/>
        </w:rPr>
        <w:t>、</w:t>
      </w:r>
      <w:r>
        <w:rPr>
          <w:rFonts w:ascii="FZHei-B01" w:hAnsi="FZHei-B01" w:eastAsia="FZHei-B01" w:cs="FZHei-B01"/>
          <w:sz w:val="31"/>
          <w:szCs w:val="31"/>
          <w:spacing w:val="-59"/>
          <w:position w:val="21"/>
        </w:rPr>
        <w:t xml:space="preserve"> </w:t>
      </w:r>
      <w:r>
        <w:rPr>
          <w:rFonts w:ascii="FZHei-B01" w:hAnsi="FZHei-B01" w:eastAsia="FZHei-B01" w:cs="FZHei-B01"/>
          <w:sz w:val="31"/>
          <w:szCs w:val="31"/>
          <w:spacing w:val="-1"/>
          <w:position w:val="21"/>
        </w:rPr>
        <w:t>单位基本情况</w:t>
      </w:r>
    </w:p>
    <w:p>
      <w:pPr>
        <w:pStyle w:val="BodyText"/>
        <w:ind w:left="614"/>
        <w:spacing w:before="1" w:line="205" w:lineRule="auto"/>
        <w:rPr/>
      </w:pPr>
      <w:r>
        <w:rPr>
          <w:spacing w:val="-10"/>
        </w:rPr>
        <w:t>（ 一</w:t>
      </w:r>
      <w:r>
        <w:rPr>
          <w:spacing w:val="-27"/>
        </w:rPr>
        <w:t xml:space="preserve"> </w:t>
      </w:r>
      <w:r>
        <w:rPr>
          <w:spacing w:val="-10"/>
        </w:rPr>
        <w:t>）职能职责</w:t>
      </w:r>
    </w:p>
    <w:p>
      <w:pPr>
        <w:pStyle w:val="BodyText"/>
        <w:ind w:left="17" w:right="57" w:firstLine="640"/>
        <w:spacing w:before="143" w:line="271" w:lineRule="auto"/>
        <w:rPr/>
      </w:pPr>
      <w:r>
        <w:rPr>
          <w:spacing w:val="9"/>
        </w:rPr>
        <w:t>劳动就业和社会保障服务所负责劳动就业和社会保障</w:t>
      </w:r>
      <w:r>
        <w:rPr>
          <w:spacing w:val="-37"/>
        </w:rPr>
        <w:t xml:space="preserve"> </w:t>
      </w:r>
      <w:r>
        <w:rPr>
          <w:spacing w:val="9"/>
        </w:rPr>
        <w:t>、农村</w:t>
      </w:r>
      <w:r>
        <w:rPr/>
        <w:t xml:space="preserve"> </w:t>
      </w:r>
      <w:r>
        <w:rPr>
          <w:spacing w:val="2"/>
        </w:rPr>
        <w:t>劳务开发管理</w:t>
      </w:r>
      <w:r>
        <w:rPr>
          <w:spacing w:val="-55"/>
        </w:rPr>
        <w:t xml:space="preserve"> </w:t>
      </w:r>
      <w:r>
        <w:rPr>
          <w:spacing w:val="2"/>
        </w:rPr>
        <w:t>、养老</w:t>
      </w:r>
      <w:r>
        <w:rPr>
          <w:spacing w:val="-54"/>
        </w:rPr>
        <w:t xml:space="preserve"> </w:t>
      </w:r>
      <w:r>
        <w:rPr>
          <w:spacing w:val="2"/>
        </w:rPr>
        <w:t>、</w:t>
      </w:r>
      <w:r>
        <w:rPr>
          <w:spacing w:val="-59"/>
        </w:rPr>
        <w:t xml:space="preserve"> </w:t>
      </w:r>
      <w:r>
        <w:rPr>
          <w:spacing w:val="2"/>
        </w:rPr>
        <w:t>医疗</w:t>
      </w:r>
      <w:r>
        <w:rPr>
          <w:spacing w:val="-54"/>
        </w:rPr>
        <w:t xml:space="preserve"> </w:t>
      </w:r>
      <w:r>
        <w:rPr>
          <w:spacing w:val="2"/>
        </w:rPr>
        <w:t>、工伤</w:t>
      </w:r>
      <w:r>
        <w:rPr>
          <w:spacing w:val="-55"/>
        </w:rPr>
        <w:t xml:space="preserve"> </w:t>
      </w:r>
      <w:r>
        <w:rPr>
          <w:spacing w:val="2"/>
        </w:rPr>
        <w:t>、生育</w:t>
      </w:r>
      <w:r>
        <w:rPr>
          <w:spacing w:val="-54"/>
        </w:rPr>
        <w:t xml:space="preserve"> </w:t>
      </w:r>
      <w:r>
        <w:rPr>
          <w:spacing w:val="2"/>
        </w:rPr>
        <w:t>、失业保险</w:t>
      </w:r>
      <w:r>
        <w:rPr>
          <w:spacing w:val="-54"/>
        </w:rPr>
        <w:t xml:space="preserve"> </w:t>
      </w:r>
      <w:r>
        <w:rPr>
          <w:spacing w:val="2"/>
        </w:rPr>
        <w:t>、劳</w:t>
      </w:r>
      <w:r>
        <w:rPr>
          <w:spacing w:val="1"/>
        </w:rPr>
        <w:t>动关系</w:t>
      </w:r>
    </w:p>
    <w:p>
      <w:pPr>
        <w:pStyle w:val="BodyText"/>
        <w:ind w:left="8"/>
        <w:spacing w:before="1" w:line="209" w:lineRule="auto"/>
        <w:rPr/>
      </w:pPr>
      <w:r>
        <w:rPr>
          <w:spacing w:val="6"/>
        </w:rPr>
        <w:t>协调</w:t>
      </w:r>
      <w:r>
        <w:rPr>
          <w:spacing w:val="-39"/>
        </w:rPr>
        <w:t xml:space="preserve"> </w:t>
      </w:r>
      <w:r>
        <w:rPr>
          <w:spacing w:val="6"/>
        </w:rPr>
        <w:t>、离退休人员社会管理服务等工作。</w:t>
      </w:r>
    </w:p>
    <w:p>
      <w:pPr>
        <w:pStyle w:val="BodyText"/>
        <w:ind w:left="614"/>
        <w:spacing w:before="134" w:line="206" w:lineRule="auto"/>
        <w:rPr/>
      </w:pPr>
      <w:r>
        <w:rPr>
          <w:spacing w:val="-10"/>
        </w:rPr>
        <w:t>（ 二</w:t>
      </w:r>
      <w:r>
        <w:rPr>
          <w:spacing w:val="-27"/>
        </w:rPr>
        <w:t xml:space="preserve"> </w:t>
      </w:r>
      <w:r>
        <w:rPr>
          <w:spacing w:val="-10"/>
        </w:rPr>
        <w:t>）单位构成</w:t>
      </w:r>
    </w:p>
    <w:p>
      <w:pPr>
        <w:pStyle w:val="BodyText"/>
        <w:ind w:left="1" w:firstLine="638"/>
        <w:spacing w:before="137" w:line="272" w:lineRule="auto"/>
        <w:rPr/>
      </w:pPr>
      <w:r>
        <w:rPr>
          <w:spacing w:val="10"/>
        </w:rPr>
        <w:t>调整后共设置党委</w:t>
      </w:r>
      <w:r>
        <w:rPr>
          <w:spacing w:val="-32"/>
        </w:rPr>
        <w:t xml:space="preserve"> </w:t>
      </w:r>
      <w:r>
        <w:rPr>
          <w:spacing w:val="10"/>
        </w:rPr>
        <w:t>、政府综合办事机构</w:t>
      </w:r>
      <w:r>
        <w:rPr>
          <w:spacing w:val="30"/>
          <w:w w:val="101"/>
        </w:rPr>
        <w:t xml:space="preserve"> </w:t>
      </w:r>
      <w:r>
        <w:rPr>
          <w:rFonts w:ascii="Arial" w:hAnsi="Arial" w:eastAsia="Arial" w:cs="Arial"/>
          <w:spacing w:val="10"/>
        </w:rPr>
        <w:t>10 </w:t>
      </w:r>
      <w:r>
        <w:rPr>
          <w:spacing w:val="10"/>
        </w:rPr>
        <w:t>个</w:t>
      </w:r>
      <w:r>
        <w:rPr>
          <w:spacing w:val="-47"/>
        </w:rPr>
        <w:t xml:space="preserve"> </w:t>
      </w:r>
      <w:r>
        <w:rPr>
          <w:spacing w:val="10"/>
        </w:rPr>
        <w:t>。具体设置分</w:t>
      </w:r>
      <w:r>
        <w:rPr/>
        <w:t xml:space="preserve"> </w:t>
      </w:r>
      <w:r>
        <w:rPr>
          <w:spacing w:val="5"/>
        </w:rPr>
        <w:t>别是：</w:t>
      </w:r>
      <w:r>
        <w:rPr>
          <w:spacing w:val="-43"/>
        </w:rPr>
        <w:t xml:space="preserve"> </w:t>
      </w:r>
      <w:r>
        <w:rPr>
          <w:spacing w:val="5"/>
        </w:rPr>
        <w:t>党政办公室</w:t>
      </w:r>
      <w:r>
        <w:rPr>
          <w:spacing w:val="-52"/>
        </w:rPr>
        <w:t xml:space="preserve"> </w:t>
      </w:r>
      <w:r>
        <w:rPr>
          <w:spacing w:val="5"/>
        </w:rPr>
        <w:t>、党群工作办公室</w:t>
      </w:r>
      <w:r>
        <w:rPr>
          <w:spacing w:val="-52"/>
        </w:rPr>
        <w:t xml:space="preserve"> </w:t>
      </w:r>
      <w:r>
        <w:rPr>
          <w:spacing w:val="5"/>
        </w:rPr>
        <w:t>、人大办公室</w:t>
      </w:r>
      <w:r>
        <w:rPr>
          <w:spacing w:val="-52"/>
        </w:rPr>
        <w:t xml:space="preserve"> </w:t>
      </w:r>
      <w:r>
        <w:rPr>
          <w:spacing w:val="5"/>
        </w:rPr>
        <w:t>、经济发展办 </w:t>
      </w:r>
      <w:r>
        <w:rPr>
          <w:spacing w:val="2"/>
        </w:rPr>
        <w:t>公室（挂统计办公室、农村经营管理办公室牌子）、财政办公室、</w:t>
      </w:r>
      <w:r>
        <w:rPr>
          <w:spacing w:val="16"/>
        </w:rPr>
        <w:t xml:space="preserve"> </w:t>
      </w:r>
      <w:r>
        <w:rPr/>
        <w:t>民政和社会事务办公室（挂卫生健康办公室牌子）、平安建设办公 </w:t>
      </w:r>
      <w:r>
        <w:rPr>
          <w:spacing w:val="7"/>
        </w:rPr>
        <w:t>室</w:t>
      </w:r>
      <w:r>
        <w:rPr>
          <w:spacing w:val="-42"/>
        </w:rPr>
        <w:t xml:space="preserve"> </w:t>
      </w:r>
      <w:r>
        <w:rPr>
          <w:spacing w:val="7"/>
        </w:rPr>
        <w:t>、规划建设管理环保办公室</w:t>
      </w:r>
      <w:r>
        <w:rPr>
          <w:spacing w:val="-49"/>
        </w:rPr>
        <w:t xml:space="preserve"> </w:t>
      </w:r>
      <w:r>
        <w:rPr>
          <w:spacing w:val="7"/>
        </w:rPr>
        <w:t>。应急管理办公室</w:t>
      </w:r>
      <w:r>
        <w:rPr>
          <w:spacing w:val="-54"/>
        </w:rPr>
        <w:t xml:space="preserve"> </w:t>
      </w:r>
      <w:r>
        <w:rPr>
          <w:spacing w:val="7"/>
        </w:rPr>
        <w:t>、综合行政执法</w:t>
      </w:r>
      <w:r>
        <w:rPr/>
        <w:t xml:space="preserve"> </w:t>
      </w:r>
      <w:r>
        <w:rPr>
          <w:spacing w:val="7"/>
        </w:rPr>
        <w:t>办公室</w:t>
      </w:r>
      <w:r>
        <w:rPr>
          <w:spacing w:val="-37"/>
        </w:rPr>
        <w:t xml:space="preserve"> </w:t>
      </w:r>
      <w:r>
        <w:rPr>
          <w:spacing w:val="7"/>
        </w:rPr>
        <w:t>。二是太平镇设置 </w:t>
      </w:r>
      <w:r>
        <w:rPr>
          <w:rFonts w:ascii="Arial" w:hAnsi="Arial" w:eastAsia="Arial" w:cs="Arial"/>
          <w:spacing w:val="7"/>
        </w:rPr>
        <w:t>5 </w:t>
      </w:r>
      <w:r>
        <w:rPr>
          <w:spacing w:val="7"/>
        </w:rPr>
        <w:t>个相当于行政正股级财政全额拨款公 </w:t>
      </w:r>
      <w:r>
        <w:rPr>
          <w:spacing w:val="4"/>
        </w:rPr>
        <w:t>益</w:t>
      </w:r>
      <w:r>
        <w:rPr>
          <w:spacing w:val="-50"/>
        </w:rPr>
        <w:t xml:space="preserve"> </w:t>
      </w:r>
      <w:r>
        <w:rPr>
          <w:spacing w:val="4"/>
        </w:rPr>
        <w:t>一</w:t>
      </w:r>
      <w:r>
        <w:rPr>
          <w:spacing w:val="-54"/>
        </w:rPr>
        <w:t xml:space="preserve"> </w:t>
      </w:r>
      <w:r>
        <w:rPr>
          <w:spacing w:val="4"/>
        </w:rPr>
        <w:t>类事业单位</w:t>
      </w:r>
      <w:r>
        <w:rPr>
          <w:spacing w:val="-52"/>
        </w:rPr>
        <w:t xml:space="preserve"> </w:t>
      </w:r>
      <w:r>
        <w:rPr>
          <w:spacing w:val="4"/>
        </w:rPr>
        <w:t>。具体设置分别是：</w:t>
      </w:r>
      <w:r>
        <w:rPr>
          <w:spacing w:val="-55"/>
        </w:rPr>
        <w:t xml:space="preserve"> </w:t>
      </w:r>
      <w:r>
        <w:rPr>
          <w:spacing w:val="4"/>
        </w:rPr>
        <w:t>农业服务中心</w:t>
      </w:r>
      <w:r>
        <w:rPr>
          <w:spacing w:val="-52"/>
        </w:rPr>
        <w:t xml:space="preserve"> </w:t>
      </w:r>
      <w:r>
        <w:rPr>
          <w:spacing w:val="4"/>
        </w:rPr>
        <w:t>、文化服务中 </w:t>
      </w:r>
      <w:r>
        <w:rPr>
          <w:spacing w:val="7"/>
        </w:rPr>
        <w:t>心</w:t>
      </w:r>
      <w:r>
        <w:rPr>
          <w:spacing w:val="-39"/>
        </w:rPr>
        <w:t xml:space="preserve"> </w:t>
      </w:r>
      <w:r>
        <w:rPr>
          <w:spacing w:val="7"/>
        </w:rPr>
        <w:t>、劳动就业和社会保障服务所</w:t>
      </w:r>
      <w:r>
        <w:rPr>
          <w:spacing w:val="-54"/>
        </w:rPr>
        <w:t xml:space="preserve"> </w:t>
      </w:r>
      <w:r>
        <w:rPr>
          <w:spacing w:val="7"/>
        </w:rPr>
        <w:t>、退役军人服务站</w:t>
      </w:r>
      <w:r>
        <w:rPr>
          <w:spacing w:val="-52"/>
        </w:rPr>
        <w:t xml:space="preserve"> </w:t>
      </w:r>
      <w:r>
        <w:rPr>
          <w:spacing w:val="7"/>
        </w:rPr>
        <w:t>、综合行政执</w:t>
      </w:r>
    </w:p>
    <w:p>
      <w:pPr>
        <w:pStyle w:val="BodyText"/>
        <w:ind w:left="15"/>
        <w:spacing w:before="1" w:line="177" w:lineRule="auto"/>
        <w:rPr/>
      </w:pPr>
      <w:r>
        <w:rPr>
          <w:spacing w:val="-1"/>
        </w:rPr>
        <w:t>法大队。</w:t>
      </w:r>
    </w:p>
    <w:p>
      <w:pPr>
        <w:pStyle w:val="BodyText"/>
        <w:ind w:left="7" w:right="55" w:firstLine="639"/>
        <w:spacing w:before="198" w:line="271" w:lineRule="auto"/>
        <w:rPr/>
      </w:pPr>
      <w:r>
        <w:rPr>
          <w:rFonts w:ascii="Arial" w:hAnsi="Arial" w:eastAsia="Arial" w:cs="Arial"/>
          <w:spacing w:val="10"/>
        </w:rPr>
        <w:t>2023 </w:t>
      </w:r>
      <w:r>
        <w:rPr>
          <w:spacing w:val="10"/>
        </w:rPr>
        <w:t>年度预算编制的预算单位只有</w:t>
      </w:r>
      <w:r>
        <w:rPr>
          <w:spacing w:val="-48"/>
        </w:rPr>
        <w:t xml:space="preserve"> </w:t>
      </w:r>
      <w:r>
        <w:rPr>
          <w:spacing w:val="10"/>
        </w:rPr>
        <w:t>一</w:t>
      </w:r>
      <w:r>
        <w:rPr>
          <w:spacing w:val="9"/>
        </w:rPr>
        <w:t>个</w:t>
      </w:r>
      <w:r>
        <w:rPr>
          <w:spacing w:val="-51"/>
        </w:rPr>
        <w:t xml:space="preserve"> </w:t>
      </w:r>
      <w:r>
        <w:rPr>
          <w:spacing w:val="9"/>
        </w:rPr>
        <w:t>一级</w:t>
      </w:r>
      <w:r>
        <w:rPr>
          <w:spacing w:val="-28"/>
        </w:rPr>
        <w:t xml:space="preserve"> </w:t>
      </w:r>
      <w:r>
        <w:rPr>
          <w:spacing w:val="9"/>
        </w:rPr>
        <w:t>，</w:t>
      </w:r>
      <w:r>
        <w:rPr>
          <w:spacing w:val="-54"/>
        </w:rPr>
        <w:t xml:space="preserve"> </w:t>
      </w:r>
      <w:r>
        <w:rPr>
          <w:spacing w:val="9"/>
        </w:rPr>
        <w:t>没有二级预</w:t>
      </w:r>
      <w:r>
        <w:rPr/>
        <w:t xml:space="preserve"> </w:t>
      </w:r>
      <w:r>
        <w:rPr>
          <w:spacing w:val="3"/>
        </w:rPr>
        <w:t>算单位</w:t>
      </w:r>
      <w:r>
        <w:rPr>
          <w:spacing w:val="-52"/>
        </w:rPr>
        <w:t xml:space="preserve"> </w:t>
      </w:r>
      <w:r>
        <w:rPr>
          <w:spacing w:val="3"/>
        </w:rPr>
        <w:t>。其中：</w:t>
      </w:r>
      <w:r>
        <w:rPr>
          <w:spacing w:val="-58"/>
        </w:rPr>
        <w:t xml:space="preserve"> </w:t>
      </w:r>
      <w:r>
        <w:rPr>
          <w:spacing w:val="3"/>
        </w:rPr>
        <w:t>行政部门</w:t>
      </w:r>
      <w:r>
        <w:rPr>
          <w:spacing w:val="25"/>
        </w:rPr>
        <w:t xml:space="preserve"> </w:t>
      </w:r>
      <w:r>
        <w:rPr>
          <w:rFonts w:ascii="Arial" w:hAnsi="Arial" w:eastAsia="Arial" w:cs="Arial"/>
          <w:spacing w:val="3"/>
        </w:rPr>
        <w:t>1 </w:t>
      </w:r>
      <w:r>
        <w:rPr>
          <w:spacing w:val="3"/>
        </w:rPr>
        <w:t>个：</w:t>
      </w:r>
      <w:r>
        <w:rPr>
          <w:spacing w:val="-65"/>
        </w:rPr>
        <w:t xml:space="preserve"> </w:t>
      </w:r>
      <w:r>
        <w:rPr>
          <w:spacing w:val="3"/>
        </w:rPr>
        <w:t>含括党政办</w:t>
      </w:r>
      <w:r>
        <w:rPr>
          <w:spacing w:val="-54"/>
        </w:rPr>
        <w:t xml:space="preserve"> </w:t>
      </w:r>
      <w:r>
        <w:rPr>
          <w:spacing w:val="3"/>
        </w:rPr>
        <w:t>、党群办</w:t>
      </w:r>
      <w:r>
        <w:rPr>
          <w:spacing w:val="-55"/>
        </w:rPr>
        <w:t xml:space="preserve"> </w:t>
      </w:r>
      <w:r>
        <w:rPr>
          <w:spacing w:val="2"/>
        </w:rPr>
        <w:t>、人大办、</w:t>
      </w:r>
      <w:r>
        <w:rPr/>
        <w:t xml:space="preserve"> </w:t>
      </w:r>
      <w:r>
        <w:rPr>
          <w:spacing w:val="5"/>
        </w:rPr>
        <w:t>经发办</w:t>
      </w:r>
      <w:r>
        <w:rPr>
          <w:spacing w:val="-55"/>
        </w:rPr>
        <w:t xml:space="preserve"> </w:t>
      </w:r>
      <w:r>
        <w:rPr>
          <w:spacing w:val="5"/>
        </w:rPr>
        <w:t>、财政办</w:t>
      </w:r>
      <w:r>
        <w:rPr>
          <w:spacing w:val="-54"/>
        </w:rPr>
        <w:t xml:space="preserve"> </w:t>
      </w:r>
      <w:r>
        <w:rPr>
          <w:spacing w:val="5"/>
        </w:rPr>
        <w:t>、</w:t>
      </w:r>
      <w:r>
        <w:rPr>
          <w:spacing w:val="-60"/>
        </w:rPr>
        <w:t xml:space="preserve"> </w:t>
      </w:r>
      <w:r>
        <w:rPr>
          <w:spacing w:val="5"/>
        </w:rPr>
        <w:t>民政和社会事务办</w:t>
      </w:r>
      <w:r>
        <w:rPr>
          <w:spacing w:val="-52"/>
        </w:rPr>
        <w:t xml:space="preserve"> </w:t>
      </w:r>
      <w:r>
        <w:rPr>
          <w:spacing w:val="5"/>
        </w:rPr>
        <w:t>、平安建设办</w:t>
      </w:r>
      <w:r>
        <w:rPr>
          <w:spacing w:val="-52"/>
        </w:rPr>
        <w:t xml:space="preserve"> </w:t>
      </w:r>
      <w:r>
        <w:rPr>
          <w:spacing w:val="4"/>
        </w:rPr>
        <w:t>、规划建设管</w:t>
      </w:r>
    </w:p>
    <w:p>
      <w:pPr>
        <w:pStyle w:val="BodyText"/>
        <w:spacing w:before="1" w:line="183" w:lineRule="auto"/>
        <w:rPr/>
      </w:pPr>
      <w:r>
        <w:rPr>
          <w:spacing w:val="5"/>
        </w:rPr>
        <w:t>理环保办公室</w:t>
      </w:r>
      <w:r>
        <w:rPr>
          <w:spacing w:val="-38"/>
        </w:rPr>
        <w:t xml:space="preserve"> </w:t>
      </w:r>
      <w:r>
        <w:rPr>
          <w:spacing w:val="5"/>
        </w:rPr>
        <w:t>、应急管理办</w:t>
      </w:r>
      <w:r>
        <w:rPr>
          <w:spacing w:val="-55"/>
        </w:rPr>
        <w:t xml:space="preserve"> </w:t>
      </w:r>
      <w:r>
        <w:rPr>
          <w:spacing w:val="5"/>
        </w:rPr>
        <w:t>、综合行政执法办</w:t>
      </w:r>
      <w:r>
        <w:rPr>
          <w:spacing w:val="-54"/>
        </w:rPr>
        <w:t xml:space="preserve"> </w:t>
      </w:r>
      <w:r>
        <w:rPr>
          <w:spacing w:val="5"/>
        </w:rPr>
        <w:t>、纪委</w:t>
      </w:r>
      <w:r>
        <w:rPr>
          <w:spacing w:val="-54"/>
        </w:rPr>
        <w:t xml:space="preserve"> </w:t>
      </w:r>
      <w:r>
        <w:rPr>
          <w:spacing w:val="5"/>
        </w:rPr>
        <w:t>、武装</w:t>
      </w:r>
      <w:r>
        <w:rPr>
          <w:spacing w:val="-55"/>
        </w:rPr>
        <w:t xml:space="preserve"> </w:t>
      </w:r>
      <w:r>
        <w:rPr>
          <w:spacing w:val="5"/>
        </w:rPr>
        <w:t>、妇</w:t>
      </w:r>
    </w:p>
    <w:p>
      <w:pPr>
        <w:spacing w:line="183" w:lineRule="auto"/>
        <w:sectPr>
          <w:pgSz w:w="11906" w:h="16839"/>
          <w:pgMar w:top="1431" w:right="1381" w:bottom="0" w:left="1457" w:header="0" w:footer="0" w:gutter="0"/>
        </w:sectPr>
        <w:rPr/>
      </w:pPr>
    </w:p>
    <w:p>
      <w:pPr>
        <w:pStyle w:val="BodyText"/>
        <w:ind w:left="18" w:hanging="19"/>
        <w:spacing w:before="214" w:line="274" w:lineRule="auto"/>
        <w:jc w:val="both"/>
        <w:rPr/>
      </w:pPr>
      <w:r>
        <w:rPr>
          <w:spacing w:val="1"/>
        </w:rPr>
        <w:t>联、团委</w:t>
      </w:r>
      <w:r>
        <w:rPr>
          <w:spacing w:val="-55"/>
        </w:rPr>
        <w:t xml:space="preserve"> </w:t>
      </w:r>
      <w:r>
        <w:rPr>
          <w:spacing w:val="1"/>
        </w:rPr>
        <w:t>、残联</w:t>
      </w:r>
      <w:r>
        <w:rPr>
          <w:spacing w:val="-55"/>
        </w:rPr>
        <w:t xml:space="preserve"> </w:t>
      </w:r>
      <w:r>
        <w:rPr>
          <w:spacing w:val="1"/>
        </w:rPr>
        <w:t>。事业部门 </w:t>
      </w:r>
      <w:r>
        <w:rPr>
          <w:rFonts w:ascii="Arial" w:hAnsi="Arial" w:eastAsia="Arial" w:cs="Arial"/>
          <w:spacing w:val="1"/>
        </w:rPr>
        <w:t>5 </w:t>
      </w:r>
      <w:r>
        <w:rPr>
          <w:spacing w:val="1"/>
        </w:rPr>
        <w:t>个：农业服务中心、文化服务中心、</w:t>
      </w:r>
      <w:r>
        <w:rPr/>
        <w:t xml:space="preserve"> </w:t>
      </w:r>
      <w:r>
        <w:rPr>
          <w:spacing w:val="8"/>
        </w:rPr>
        <w:t>劳动就业和社会保障服务所</w:t>
      </w:r>
      <w:r>
        <w:rPr>
          <w:spacing w:val="-43"/>
        </w:rPr>
        <w:t xml:space="preserve"> </w:t>
      </w:r>
      <w:r>
        <w:rPr>
          <w:spacing w:val="8"/>
        </w:rPr>
        <w:t>、退役军人服务站</w:t>
      </w:r>
      <w:r>
        <w:rPr>
          <w:spacing w:val="-55"/>
        </w:rPr>
        <w:t xml:space="preserve"> </w:t>
      </w:r>
      <w:r>
        <w:rPr>
          <w:spacing w:val="8"/>
        </w:rPr>
        <w:t>、综合行政执法大</w:t>
      </w:r>
    </w:p>
    <w:p>
      <w:pPr>
        <w:pStyle w:val="BodyText"/>
        <w:ind w:left="32"/>
        <w:spacing w:before="1" w:line="177" w:lineRule="auto"/>
        <w:rPr/>
      </w:pPr>
      <w:r>
        <w:rPr>
          <w:spacing w:val="-20"/>
        </w:rPr>
        <w:t>队。</w:t>
      </w:r>
    </w:p>
    <w:p>
      <w:pPr>
        <w:pStyle w:val="BodyText"/>
        <w:ind w:left="9" w:right="125" w:firstLine="636"/>
        <w:spacing w:before="190" w:line="272" w:lineRule="auto"/>
        <w:rPr/>
      </w:pPr>
      <w:r>
        <w:rPr>
          <w:spacing w:val="9"/>
        </w:rPr>
        <w:t>人员编制是：</w:t>
      </w:r>
      <w:r>
        <w:rPr>
          <w:spacing w:val="-32"/>
        </w:rPr>
        <w:t xml:space="preserve"> </w:t>
      </w:r>
      <w:r>
        <w:rPr>
          <w:spacing w:val="9"/>
        </w:rPr>
        <w:t>垫江县太平镇机关核定行政编制 </w:t>
      </w:r>
      <w:r>
        <w:rPr>
          <w:rFonts w:ascii="Arial" w:hAnsi="Arial" w:eastAsia="Arial" w:cs="Arial"/>
          <w:spacing w:val="9"/>
        </w:rPr>
        <w:t>30 </w:t>
      </w:r>
      <w:r>
        <w:rPr>
          <w:spacing w:val="9"/>
        </w:rPr>
        <w:t>名</w:t>
      </w:r>
      <w:r>
        <w:rPr>
          <w:spacing w:val="-29"/>
        </w:rPr>
        <w:t xml:space="preserve"> </w:t>
      </w:r>
      <w:r>
        <w:rPr>
          <w:spacing w:val="9"/>
        </w:rPr>
        <w:t>，</w:t>
      </w:r>
      <w:r>
        <w:rPr>
          <w:spacing w:val="-68"/>
        </w:rPr>
        <w:t xml:space="preserve"> </w:t>
      </w:r>
      <w:r>
        <w:rPr>
          <w:spacing w:val="9"/>
        </w:rPr>
        <w:t>机关</w:t>
      </w:r>
      <w:r>
        <w:rPr/>
        <w:t xml:space="preserve"> </w:t>
      </w:r>
      <w:r>
        <w:rPr>
          <w:spacing w:val="7"/>
        </w:rPr>
        <w:t>后勤服务人员事业编制 </w:t>
      </w:r>
      <w:r>
        <w:rPr>
          <w:rFonts w:ascii="Arial" w:hAnsi="Arial" w:eastAsia="Arial" w:cs="Arial"/>
          <w:spacing w:val="7"/>
        </w:rPr>
        <w:t>1 </w:t>
      </w:r>
      <w:r>
        <w:rPr>
          <w:spacing w:val="7"/>
        </w:rPr>
        <w:t>名（按</w:t>
      </w:r>
      <w:r>
        <w:rPr>
          <w:rFonts w:ascii="Arial" w:hAnsi="Arial" w:eastAsia="Arial" w:cs="Arial"/>
          <w:spacing w:val="7"/>
        </w:rPr>
        <w:t>“</w:t>
      </w:r>
      <w:r>
        <w:rPr>
          <w:rFonts w:ascii="Arial" w:hAnsi="Arial" w:eastAsia="Arial" w:cs="Arial"/>
          <w:spacing w:val="-63"/>
        </w:rPr>
        <w:t xml:space="preserve"> </w:t>
      </w:r>
      <w:r>
        <w:rPr>
          <w:spacing w:val="7"/>
        </w:rPr>
        <w:t>退一减一</w:t>
      </w:r>
      <w:r>
        <w:rPr>
          <w:spacing w:val="-62"/>
        </w:rPr>
        <w:t xml:space="preserve"> </w:t>
      </w:r>
      <w:r>
        <w:rPr>
          <w:rFonts w:ascii="Arial" w:hAnsi="Arial" w:eastAsia="Arial" w:cs="Arial"/>
          <w:spacing w:val="7"/>
        </w:rPr>
        <w:t>”</w:t>
      </w:r>
      <w:r>
        <w:rPr>
          <w:spacing w:val="7"/>
        </w:rPr>
        <w:t>进行核销</w:t>
      </w:r>
      <w:r>
        <w:rPr>
          <w:spacing w:val="-67"/>
          <w:w w:val="91"/>
        </w:rPr>
        <w:t>）；</w:t>
      </w:r>
      <w:r>
        <w:rPr>
          <w:spacing w:val="7"/>
        </w:rPr>
        <w:t>所属事业</w:t>
      </w:r>
      <w:r>
        <w:rPr/>
        <w:t xml:space="preserve"> </w:t>
      </w:r>
      <w:r>
        <w:rPr>
          <w:spacing w:val="9"/>
        </w:rPr>
        <w:t>单位共核定财政全额拨款事业编制 </w:t>
      </w:r>
      <w:r>
        <w:rPr>
          <w:rFonts w:ascii="Arial" w:hAnsi="Arial" w:eastAsia="Arial" w:cs="Arial"/>
          <w:spacing w:val="9"/>
        </w:rPr>
        <w:t>32 </w:t>
      </w:r>
      <w:r>
        <w:rPr>
          <w:spacing w:val="9"/>
        </w:rPr>
        <w:t>名</w:t>
      </w:r>
      <w:r>
        <w:rPr>
          <w:spacing w:val="-11"/>
        </w:rPr>
        <w:t xml:space="preserve"> </w:t>
      </w:r>
      <w:r>
        <w:rPr>
          <w:spacing w:val="9"/>
        </w:rPr>
        <w:t>，</w:t>
      </w:r>
      <w:r>
        <w:rPr>
          <w:spacing w:val="-67"/>
        </w:rPr>
        <w:t xml:space="preserve"> </w:t>
      </w:r>
      <w:r>
        <w:rPr>
          <w:spacing w:val="9"/>
        </w:rPr>
        <w:t>其中：</w:t>
      </w:r>
      <w:r>
        <w:rPr>
          <w:spacing w:val="-50"/>
        </w:rPr>
        <w:t xml:space="preserve"> </w:t>
      </w:r>
      <w:r>
        <w:rPr>
          <w:spacing w:val="9"/>
        </w:rPr>
        <w:t>农业服务中心</w:t>
      </w:r>
      <w:r>
        <w:rPr/>
        <w:t xml:space="preserve"> </w:t>
      </w:r>
      <w:r>
        <w:rPr>
          <w:rFonts w:ascii="Arial" w:hAnsi="Arial" w:eastAsia="Arial" w:cs="Arial"/>
          <w:spacing w:val="6"/>
        </w:rPr>
        <w:t>14</w:t>
      </w:r>
      <w:r>
        <w:rPr>
          <w:rFonts w:ascii="Arial" w:hAnsi="Arial" w:eastAsia="Arial" w:cs="Arial"/>
          <w:spacing w:val="24"/>
        </w:rPr>
        <w:t xml:space="preserve"> </w:t>
      </w:r>
      <w:r>
        <w:rPr>
          <w:spacing w:val="6"/>
        </w:rPr>
        <w:t>名</w:t>
      </w:r>
      <w:r>
        <w:rPr>
          <w:spacing w:val="-31"/>
        </w:rPr>
        <w:t xml:space="preserve"> </w:t>
      </w:r>
      <w:r>
        <w:rPr>
          <w:spacing w:val="6"/>
        </w:rPr>
        <w:t>，</w:t>
      </w:r>
      <w:r>
        <w:rPr>
          <w:spacing w:val="-54"/>
        </w:rPr>
        <w:t xml:space="preserve"> </w:t>
      </w:r>
      <w:r>
        <w:rPr>
          <w:spacing w:val="6"/>
        </w:rPr>
        <w:t>文化服务中心 </w:t>
      </w:r>
      <w:r>
        <w:rPr>
          <w:rFonts w:ascii="Arial" w:hAnsi="Arial" w:eastAsia="Arial" w:cs="Arial"/>
          <w:spacing w:val="6"/>
        </w:rPr>
        <w:t>3 </w:t>
      </w:r>
      <w:r>
        <w:rPr>
          <w:spacing w:val="6"/>
        </w:rPr>
        <w:t>名</w:t>
      </w:r>
      <w:r>
        <w:rPr>
          <w:spacing w:val="-30"/>
        </w:rPr>
        <w:t xml:space="preserve"> </w:t>
      </w:r>
      <w:r>
        <w:rPr>
          <w:spacing w:val="6"/>
        </w:rPr>
        <w:t>，</w:t>
      </w:r>
      <w:r>
        <w:rPr>
          <w:spacing w:val="-51"/>
        </w:rPr>
        <w:t xml:space="preserve"> </w:t>
      </w:r>
      <w:r>
        <w:rPr>
          <w:spacing w:val="6"/>
        </w:rPr>
        <w:t>劳动就业和社会保障服务所 </w:t>
      </w:r>
      <w:r>
        <w:rPr>
          <w:rFonts w:ascii="Arial" w:hAnsi="Arial" w:eastAsia="Arial" w:cs="Arial"/>
          <w:spacing w:val="6"/>
        </w:rPr>
        <w:t>8</w:t>
      </w:r>
      <w:r>
        <w:rPr>
          <w:rFonts w:ascii="Arial" w:hAnsi="Arial" w:eastAsia="Arial" w:cs="Arial"/>
          <w:spacing w:val="5"/>
        </w:rPr>
        <w:t xml:space="preserve"> </w:t>
      </w:r>
      <w:r>
        <w:rPr>
          <w:spacing w:val="5"/>
        </w:rPr>
        <w:t>名，</w:t>
      </w:r>
    </w:p>
    <w:p>
      <w:pPr>
        <w:pStyle w:val="BodyText"/>
        <w:ind w:left="7"/>
        <w:spacing w:before="1" w:line="182" w:lineRule="auto"/>
        <w:rPr/>
      </w:pPr>
      <w:r>
        <w:rPr>
          <w:spacing w:val="4"/>
        </w:rPr>
        <w:t>退役军人服务站 </w:t>
      </w:r>
      <w:r>
        <w:rPr>
          <w:rFonts w:ascii="Arial" w:hAnsi="Arial" w:eastAsia="Arial" w:cs="Arial"/>
          <w:spacing w:val="4"/>
        </w:rPr>
        <w:t>2 </w:t>
      </w:r>
      <w:r>
        <w:rPr>
          <w:spacing w:val="4"/>
        </w:rPr>
        <w:t>名</w:t>
      </w:r>
      <w:r>
        <w:rPr>
          <w:spacing w:val="-36"/>
        </w:rPr>
        <w:t xml:space="preserve"> </w:t>
      </w:r>
      <w:r>
        <w:rPr>
          <w:spacing w:val="4"/>
        </w:rPr>
        <w:t>，</w:t>
      </w:r>
      <w:r>
        <w:rPr>
          <w:spacing w:val="-61"/>
        </w:rPr>
        <w:t xml:space="preserve"> </w:t>
      </w:r>
      <w:r>
        <w:rPr>
          <w:spacing w:val="4"/>
        </w:rPr>
        <w:t>综合行政执法大队 </w:t>
      </w:r>
      <w:r>
        <w:rPr>
          <w:rFonts w:ascii="Arial" w:hAnsi="Arial" w:eastAsia="Arial" w:cs="Arial"/>
          <w:spacing w:val="3"/>
        </w:rPr>
        <w:t>5 </w:t>
      </w:r>
      <w:r>
        <w:rPr>
          <w:spacing w:val="3"/>
        </w:rPr>
        <w:t>名。</w:t>
      </w:r>
    </w:p>
    <w:p>
      <w:pPr>
        <w:ind w:left="644"/>
        <w:spacing w:before="119" w:line="205" w:lineRule="auto"/>
        <w:rPr>
          <w:rFonts w:ascii="FZHei-B01" w:hAnsi="FZHei-B01" w:eastAsia="FZHei-B01" w:cs="FZHei-B01"/>
          <w:sz w:val="31"/>
          <w:szCs w:val="31"/>
        </w:rPr>
      </w:pPr>
      <w:r>
        <w:rPr>
          <w:rFonts w:ascii="FZHei-B01" w:hAnsi="FZHei-B01" w:eastAsia="FZHei-B01" w:cs="FZHei-B01"/>
          <w:sz w:val="31"/>
          <w:szCs w:val="31"/>
          <w:spacing w:val="1"/>
        </w:rPr>
        <w:t>二</w:t>
      </w:r>
      <w:r>
        <w:rPr>
          <w:rFonts w:ascii="FZHei-B01" w:hAnsi="FZHei-B01" w:eastAsia="FZHei-B01" w:cs="FZHei-B01"/>
          <w:sz w:val="31"/>
          <w:szCs w:val="31"/>
          <w:spacing w:val="-44"/>
        </w:rPr>
        <w:t xml:space="preserve"> </w:t>
      </w:r>
      <w:r>
        <w:rPr>
          <w:rFonts w:ascii="FZHei-B01" w:hAnsi="FZHei-B01" w:eastAsia="FZHei-B01" w:cs="FZHei-B01"/>
          <w:sz w:val="31"/>
          <w:szCs w:val="31"/>
          <w:spacing w:val="1"/>
        </w:rPr>
        <w:t>、</w:t>
      </w:r>
      <w:r>
        <w:rPr>
          <w:rFonts w:ascii="FZHei-B01" w:hAnsi="FZHei-B01" w:eastAsia="FZHei-B01" w:cs="FZHei-B01"/>
          <w:sz w:val="31"/>
          <w:szCs w:val="31"/>
          <w:spacing w:val="-59"/>
        </w:rPr>
        <w:t xml:space="preserve"> </w:t>
      </w:r>
      <w:r>
        <w:rPr>
          <w:rFonts w:ascii="FZHei-B01" w:hAnsi="FZHei-B01" w:eastAsia="FZHei-B01" w:cs="FZHei-B01"/>
          <w:sz w:val="31"/>
          <w:szCs w:val="31"/>
          <w:spacing w:val="1"/>
        </w:rPr>
        <w:t>单位收支总体情况</w:t>
      </w:r>
    </w:p>
    <w:p>
      <w:pPr>
        <w:pStyle w:val="BodyText"/>
        <w:ind w:left="21" w:right="20" w:firstLine="595"/>
        <w:spacing w:before="227" w:line="282" w:lineRule="auto"/>
        <w:rPr/>
      </w:pPr>
      <w:r>
        <w:rPr>
          <w:spacing w:val="3"/>
        </w:rPr>
        <w:t>（ 一</w:t>
      </w:r>
      <w:r>
        <w:rPr>
          <w:spacing w:val="-34"/>
        </w:rPr>
        <w:t xml:space="preserve"> </w:t>
      </w:r>
      <w:r>
        <w:rPr>
          <w:spacing w:val="3"/>
        </w:rPr>
        <w:t>）收入预算：</w:t>
      </w:r>
      <w:r>
        <w:rPr>
          <w:rFonts w:ascii="Arial" w:hAnsi="Arial" w:eastAsia="Arial" w:cs="Arial"/>
          <w:spacing w:val="3"/>
        </w:rPr>
        <w:t>2023 </w:t>
      </w:r>
      <w:r>
        <w:rPr>
          <w:spacing w:val="3"/>
        </w:rPr>
        <w:t>年年初预算数  </w:t>
      </w:r>
      <w:r>
        <w:rPr>
          <w:rFonts w:ascii="Arial" w:hAnsi="Arial" w:eastAsia="Arial" w:cs="Arial"/>
          <w:spacing w:val="3"/>
        </w:rPr>
        <w:t>1</w:t>
      </w:r>
      <w:r>
        <w:rPr>
          <w:rFonts w:ascii="Arial" w:hAnsi="Arial" w:eastAsia="Arial" w:cs="Arial"/>
          <w:spacing w:val="2"/>
        </w:rPr>
        <w:t>73</w:t>
      </w:r>
      <w:r>
        <w:rPr>
          <w:rFonts w:ascii="Arial" w:hAnsi="Arial" w:eastAsia="Arial" w:cs="Arial"/>
          <w:spacing w:val="-51"/>
        </w:rPr>
        <w:t xml:space="preserve"> </w:t>
      </w:r>
      <w:r>
        <w:rPr>
          <w:rFonts w:ascii="Arial" w:hAnsi="Arial" w:eastAsia="Arial" w:cs="Arial"/>
          <w:spacing w:val="2"/>
        </w:rPr>
        <w:t>.02</w:t>
      </w:r>
      <w:r>
        <w:rPr>
          <w:rFonts w:ascii="Arial" w:hAnsi="Arial" w:eastAsia="Arial" w:cs="Arial"/>
          <w:spacing w:val="29"/>
        </w:rPr>
        <w:t xml:space="preserve"> </w:t>
      </w:r>
      <w:r>
        <w:rPr>
          <w:spacing w:val="2"/>
        </w:rPr>
        <w:t>万元，其中：</w:t>
      </w:r>
      <w:r>
        <w:rPr/>
        <w:t xml:space="preserve"> </w:t>
      </w:r>
      <w:r>
        <w:rPr>
          <w:spacing w:val="6"/>
        </w:rPr>
        <w:t>一般公共预算拨款  </w:t>
      </w:r>
      <w:r>
        <w:rPr>
          <w:rFonts w:ascii="Arial" w:hAnsi="Arial" w:eastAsia="Arial" w:cs="Arial"/>
          <w:spacing w:val="6"/>
        </w:rPr>
        <w:t>173.02  </w:t>
      </w:r>
      <w:r>
        <w:rPr>
          <w:spacing w:val="6"/>
        </w:rPr>
        <w:t>万元</w:t>
      </w:r>
      <w:r>
        <w:rPr>
          <w:spacing w:val="-19"/>
        </w:rPr>
        <w:t xml:space="preserve"> </w:t>
      </w:r>
      <w:r>
        <w:rPr>
          <w:spacing w:val="6"/>
        </w:rPr>
        <w:t>，政府性基金预算拨款 </w:t>
      </w:r>
      <w:r>
        <w:rPr>
          <w:rFonts w:ascii="Arial" w:hAnsi="Arial" w:eastAsia="Arial" w:cs="Arial"/>
          <w:spacing w:val="6"/>
        </w:rPr>
        <w:t>0</w:t>
      </w:r>
      <w:r>
        <w:rPr>
          <w:rFonts w:ascii="Arial" w:hAnsi="Arial" w:eastAsia="Arial" w:cs="Arial"/>
          <w:spacing w:val="27"/>
        </w:rPr>
        <w:t xml:space="preserve"> </w:t>
      </w:r>
      <w:r>
        <w:rPr>
          <w:spacing w:val="6"/>
        </w:rPr>
        <w:t>万元，</w:t>
      </w:r>
      <w:r>
        <w:rPr/>
        <w:t xml:space="preserve"> </w:t>
      </w:r>
      <w:r>
        <w:rPr>
          <w:spacing w:val="2"/>
        </w:rPr>
        <w:t>国有资本经营预算收入 </w:t>
      </w:r>
      <w:r>
        <w:rPr>
          <w:rFonts w:ascii="Arial" w:hAnsi="Arial" w:eastAsia="Arial" w:cs="Arial"/>
          <w:spacing w:val="2"/>
        </w:rPr>
        <w:t>0</w:t>
      </w:r>
      <w:r>
        <w:rPr>
          <w:rFonts w:ascii="Arial" w:hAnsi="Arial" w:eastAsia="Arial" w:cs="Arial"/>
          <w:spacing w:val="27"/>
        </w:rPr>
        <w:t xml:space="preserve"> </w:t>
      </w:r>
      <w:r>
        <w:rPr>
          <w:spacing w:val="2"/>
        </w:rPr>
        <w:t>万元</w:t>
      </w:r>
      <w:r>
        <w:rPr>
          <w:spacing w:val="-33"/>
        </w:rPr>
        <w:t xml:space="preserve"> </w:t>
      </w:r>
      <w:r>
        <w:rPr>
          <w:spacing w:val="2"/>
        </w:rPr>
        <w:t>，事业收入 </w:t>
      </w:r>
      <w:r>
        <w:rPr>
          <w:rFonts w:ascii="Arial" w:hAnsi="Arial" w:eastAsia="Arial" w:cs="Arial"/>
          <w:spacing w:val="2"/>
        </w:rPr>
        <w:t>0</w:t>
      </w:r>
      <w:r>
        <w:rPr>
          <w:rFonts w:ascii="Arial" w:hAnsi="Arial" w:eastAsia="Arial" w:cs="Arial"/>
          <w:spacing w:val="29"/>
        </w:rPr>
        <w:t xml:space="preserve"> </w:t>
      </w:r>
      <w:r>
        <w:rPr>
          <w:spacing w:val="2"/>
        </w:rPr>
        <w:t>万元</w:t>
      </w:r>
      <w:r>
        <w:rPr>
          <w:spacing w:val="-35"/>
        </w:rPr>
        <w:t xml:space="preserve"> </w:t>
      </w:r>
      <w:r>
        <w:rPr>
          <w:spacing w:val="2"/>
        </w:rPr>
        <w:t>，事业单</w:t>
      </w:r>
      <w:r>
        <w:rPr>
          <w:spacing w:val="1"/>
        </w:rPr>
        <w:t>位经营</w:t>
      </w:r>
      <w:r>
        <w:rPr/>
        <w:t xml:space="preserve">  </w:t>
      </w:r>
      <w:r>
        <w:rPr>
          <w:spacing w:val="2"/>
        </w:rPr>
        <w:t>收入</w:t>
      </w:r>
      <w:r>
        <w:rPr>
          <w:spacing w:val="100"/>
        </w:rPr>
        <w:t xml:space="preserve"> </w:t>
      </w:r>
      <w:r>
        <w:rPr>
          <w:rFonts w:ascii="Arial" w:hAnsi="Arial" w:eastAsia="Arial" w:cs="Arial"/>
          <w:spacing w:val="2"/>
        </w:rPr>
        <w:t>0</w:t>
      </w:r>
      <w:r>
        <w:rPr>
          <w:rFonts w:ascii="Arial" w:hAnsi="Arial" w:eastAsia="Arial" w:cs="Arial"/>
          <w:spacing w:val="29"/>
          <w:w w:val="101"/>
        </w:rPr>
        <w:t xml:space="preserve"> </w:t>
      </w:r>
      <w:r>
        <w:rPr>
          <w:spacing w:val="2"/>
        </w:rPr>
        <w:t>万元</w:t>
      </w:r>
      <w:r>
        <w:rPr>
          <w:spacing w:val="-33"/>
        </w:rPr>
        <w:t xml:space="preserve"> </w:t>
      </w:r>
      <w:r>
        <w:rPr>
          <w:spacing w:val="2"/>
        </w:rPr>
        <w:t>，</w:t>
      </w:r>
      <w:r>
        <w:rPr>
          <w:spacing w:val="-72"/>
        </w:rPr>
        <w:t xml:space="preserve"> </w:t>
      </w:r>
      <w:r>
        <w:rPr>
          <w:spacing w:val="2"/>
        </w:rPr>
        <w:t>其他收入 </w:t>
      </w:r>
      <w:r>
        <w:rPr>
          <w:rFonts w:ascii="Arial" w:hAnsi="Arial" w:eastAsia="Arial" w:cs="Arial"/>
          <w:spacing w:val="2"/>
        </w:rPr>
        <w:t>0</w:t>
      </w:r>
      <w:r>
        <w:rPr>
          <w:rFonts w:ascii="Arial" w:hAnsi="Arial" w:eastAsia="Arial" w:cs="Arial"/>
          <w:spacing w:val="27"/>
        </w:rPr>
        <w:t xml:space="preserve"> </w:t>
      </w:r>
      <w:r>
        <w:rPr>
          <w:spacing w:val="2"/>
        </w:rPr>
        <w:t>万元；</w:t>
      </w:r>
      <w:r>
        <w:rPr>
          <w:spacing w:val="-43"/>
        </w:rPr>
        <w:t xml:space="preserve"> </w:t>
      </w:r>
      <w:r>
        <w:rPr>
          <w:spacing w:val="2"/>
        </w:rPr>
        <w:t>收入较去年增加</w:t>
      </w:r>
      <w:r>
        <w:rPr>
          <w:spacing w:val="26"/>
        </w:rPr>
        <w:t xml:space="preserve"> </w:t>
      </w:r>
      <w:r>
        <w:rPr>
          <w:rFonts w:ascii="Arial" w:hAnsi="Arial" w:eastAsia="Arial" w:cs="Arial"/>
          <w:spacing w:val="2"/>
        </w:rPr>
        <w:t>173</w:t>
      </w:r>
      <w:r>
        <w:rPr>
          <w:rFonts w:ascii="Arial" w:hAnsi="Arial" w:eastAsia="Arial" w:cs="Arial"/>
          <w:spacing w:val="-51"/>
        </w:rPr>
        <w:t xml:space="preserve"> </w:t>
      </w:r>
      <w:r>
        <w:rPr>
          <w:rFonts w:ascii="Arial" w:hAnsi="Arial" w:eastAsia="Arial" w:cs="Arial"/>
          <w:spacing w:val="2"/>
        </w:rPr>
        <w:t>.02</w:t>
      </w:r>
      <w:r>
        <w:rPr>
          <w:rFonts w:ascii="Arial" w:hAnsi="Arial" w:eastAsia="Arial" w:cs="Arial"/>
          <w:spacing w:val="29"/>
        </w:rPr>
        <w:t xml:space="preserve"> </w:t>
      </w:r>
      <w:r>
        <w:rPr>
          <w:spacing w:val="2"/>
        </w:rPr>
        <w:t>万元，</w:t>
      </w:r>
    </w:p>
    <w:p>
      <w:pPr>
        <w:pStyle w:val="BodyText"/>
        <w:ind w:left="17"/>
        <w:spacing w:before="1" w:line="185" w:lineRule="auto"/>
        <w:rPr/>
      </w:pPr>
      <w:r>
        <w:rPr>
          <w:spacing w:val="10"/>
        </w:rPr>
        <w:t>主要是人员及基本支出经费拨款增加 </w:t>
      </w:r>
      <w:r>
        <w:rPr>
          <w:rFonts w:ascii="Arial" w:hAnsi="Arial" w:eastAsia="Arial" w:cs="Arial"/>
          <w:spacing w:val="10"/>
        </w:rPr>
        <w:t>173</w:t>
      </w:r>
      <w:r>
        <w:rPr>
          <w:rFonts w:ascii="Arial" w:hAnsi="Arial" w:eastAsia="Arial" w:cs="Arial"/>
          <w:spacing w:val="-51"/>
        </w:rPr>
        <w:t xml:space="preserve"> </w:t>
      </w:r>
      <w:r>
        <w:rPr>
          <w:rFonts w:ascii="Arial" w:hAnsi="Arial" w:eastAsia="Arial" w:cs="Arial"/>
          <w:spacing w:val="10"/>
        </w:rPr>
        <w:t>.</w:t>
      </w:r>
      <w:r>
        <w:rPr>
          <w:rFonts w:ascii="Arial" w:hAnsi="Arial" w:eastAsia="Arial" w:cs="Arial"/>
          <w:spacing w:val="9"/>
        </w:rPr>
        <w:t>02</w:t>
      </w:r>
      <w:r>
        <w:rPr>
          <w:rFonts w:ascii="Arial" w:hAnsi="Arial" w:eastAsia="Arial" w:cs="Arial"/>
          <w:spacing w:val="26"/>
          <w:w w:val="101"/>
        </w:rPr>
        <w:t xml:space="preserve"> </w:t>
      </w:r>
      <w:r>
        <w:rPr>
          <w:spacing w:val="9"/>
        </w:rPr>
        <w:t>万元。</w:t>
      </w:r>
    </w:p>
    <w:p>
      <w:pPr>
        <w:pStyle w:val="BodyText"/>
        <w:ind w:left="17" w:right="22" w:firstLine="599"/>
        <w:spacing w:before="210" w:line="282" w:lineRule="auto"/>
        <w:rPr/>
      </w:pPr>
      <w:r>
        <w:rPr>
          <w:spacing w:val="2"/>
        </w:rPr>
        <w:t>（ 二</w:t>
      </w:r>
      <w:r>
        <w:rPr>
          <w:spacing w:val="-30"/>
        </w:rPr>
        <w:t xml:space="preserve"> </w:t>
      </w:r>
      <w:r>
        <w:rPr>
          <w:spacing w:val="2"/>
        </w:rPr>
        <w:t>）支出预算：</w:t>
      </w:r>
      <w:r>
        <w:rPr>
          <w:spacing w:val="-64"/>
        </w:rPr>
        <w:t xml:space="preserve"> </w:t>
      </w:r>
      <w:r>
        <w:rPr>
          <w:rFonts w:ascii="Arial" w:hAnsi="Arial" w:eastAsia="Arial" w:cs="Arial"/>
          <w:spacing w:val="2"/>
        </w:rPr>
        <w:t>2023 </w:t>
      </w:r>
      <w:r>
        <w:rPr>
          <w:spacing w:val="2"/>
        </w:rPr>
        <w:t>年年初预算数</w:t>
      </w:r>
      <w:r>
        <w:rPr>
          <w:spacing w:val="25"/>
        </w:rPr>
        <w:t xml:space="preserve"> </w:t>
      </w:r>
      <w:r>
        <w:rPr>
          <w:rFonts w:ascii="Arial" w:hAnsi="Arial" w:eastAsia="Arial" w:cs="Arial"/>
          <w:spacing w:val="2"/>
        </w:rPr>
        <w:t>173</w:t>
      </w:r>
      <w:r>
        <w:rPr>
          <w:rFonts w:ascii="Arial" w:hAnsi="Arial" w:eastAsia="Arial" w:cs="Arial"/>
          <w:spacing w:val="-50"/>
        </w:rPr>
        <w:t xml:space="preserve"> </w:t>
      </w:r>
      <w:r>
        <w:rPr>
          <w:rFonts w:ascii="Arial" w:hAnsi="Arial" w:eastAsia="Arial" w:cs="Arial"/>
          <w:spacing w:val="2"/>
        </w:rPr>
        <w:t>.02</w:t>
      </w:r>
      <w:r>
        <w:rPr>
          <w:rFonts w:ascii="Arial" w:hAnsi="Arial" w:eastAsia="Arial" w:cs="Arial"/>
          <w:spacing w:val="29"/>
        </w:rPr>
        <w:t xml:space="preserve"> </w:t>
      </w:r>
      <w:r>
        <w:rPr>
          <w:spacing w:val="2"/>
        </w:rPr>
        <w:t>万元</w:t>
      </w:r>
      <w:r>
        <w:rPr>
          <w:spacing w:val="-33"/>
        </w:rPr>
        <w:t xml:space="preserve"> </w:t>
      </w:r>
      <w:r>
        <w:rPr>
          <w:spacing w:val="2"/>
        </w:rPr>
        <w:t>，其中：</w:t>
      </w:r>
      <w:r>
        <w:rPr/>
        <w:t xml:space="preserve"> </w:t>
      </w:r>
      <w:r>
        <w:rPr>
          <w:spacing w:val="3"/>
        </w:rPr>
        <w:t>一般公共服务支出</w:t>
      </w:r>
      <w:r>
        <w:rPr>
          <w:spacing w:val="91"/>
        </w:rPr>
        <w:t xml:space="preserve"> </w:t>
      </w:r>
      <w:r>
        <w:rPr>
          <w:rFonts w:ascii="Arial" w:hAnsi="Arial" w:eastAsia="Arial" w:cs="Arial"/>
          <w:spacing w:val="3"/>
        </w:rPr>
        <w:t>0</w:t>
      </w:r>
      <w:r>
        <w:rPr>
          <w:rFonts w:ascii="Arial" w:hAnsi="Arial" w:eastAsia="Arial" w:cs="Arial"/>
          <w:spacing w:val="29"/>
        </w:rPr>
        <w:t xml:space="preserve"> </w:t>
      </w:r>
      <w:r>
        <w:rPr>
          <w:spacing w:val="3"/>
        </w:rPr>
        <w:t>万元，教育支出 </w:t>
      </w:r>
      <w:r>
        <w:rPr>
          <w:rFonts w:ascii="Arial" w:hAnsi="Arial" w:eastAsia="Arial" w:cs="Arial"/>
          <w:spacing w:val="3"/>
        </w:rPr>
        <w:t>0</w:t>
      </w:r>
      <w:r>
        <w:rPr>
          <w:rFonts w:ascii="Arial" w:hAnsi="Arial" w:eastAsia="Arial" w:cs="Arial"/>
          <w:spacing w:val="27"/>
        </w:rPr>
        <w:t xml:space="preserve"> </w:t>
      </w:r>
      <w:r>
        <w:rPr>
          <w:spacing w:val="3"/>
        </w:rPr>
        <w:t>万元，社会保障和就业支</w:t>
      </w:r>
      <w:r>
        <w:rPr/>
        <w:t xml:space="preserve">  </w:t>
      </w:r>
      <w:r>
        <w:rPr>
          <w:spacing w:val="7"/>
        </w:rPr>
        <w:t>出 </w:t>
      </w:r>
      <w:r>
        <w:rPr>
          <w:rFonts w:ascii="Arial" w:hAnsi="Arial" w:eastAsia="Arial" w:cs="Arial"/>
          <w:spacing w:val="7"/>
        </w:rPr>
        <w:t>158</w:t>
      </w:r>
      <w:r>
        <w:rPr>
          <w:rFonts w:ascii="Arial" w:hAnsi="Arial" w:eastAsia="Arial" w:cs="Arial"/>
          <w:spacing w:val="-51"/>
        </w:rPr>
        <w:t xml:space="preserve"> </w:t>
      </w:r>
      <w:r>
        <w:rPr>
          <w:rFonts w:ascii="Arial" w:hAnsi="Arial" w:eastAsia="Arial" w:cs="Arial"/>
          <w:spacing w:val="7"/>
        </w:rPr>
        <w:t>.23</w:t>
      </w:r>
      <w:r>
        <w:rPr>
          <w:rFonts w:ascii="Arial" w:hAnsi="Arial" w:eastAsia="Arial" w:cs="Arial"/>
          <w:spacing w:val="29"/>
        </w:rPr>
        <w:t xml:space="preserve"> </w:t>
      </w:r>
      <w:r>
        <w:rPr>
          <w:spacing w:val="7"/>
        </w:rPr>
        <w:t>万元</w:t>
      </w:r>
      <w:r>
        <w:rPr>
          <w:spacing w:val="-36"/>
        </w:rPr>
        <w:t xml:space="preserve"> </w:t>
      </w:r>
      <w:r>
        <w:rPr>
          <w:spacing w:val="7"/>
        </w:rPr>
        <w:t>，</w:t>
      </w:r>
      <w:r>
        <w:rPr>
          <w:spacing w:val="-61"/>
        </w:rPr>
        <w:t xml:space="preserve"> </w:t>
      </w:r>
      <w:r>
        <w:rPr>
          <w:spacing w:val="7"/>
        </w:rPr>
        <w:t>卫生健康支出 </w:t>
      </w:r>
      <w:r>
        <w:rPr>
          <w:rFonts w:ascii="Arial" w:hAnsi="Arial" w:eastAsia="Arial" w:cs="Arial"/>
          <w:spacing w:val="7"/>
        </w:rPr>
        <w:t>6.72</w:t>
      </w:r>
      <w:r>
        <w:rPr>
          <w:rFonts w:ascii="Arial" w:hAnsi="Arial" w:eastAsia="Arial" w:cs="Arial"/>
          <w:spacing w:val="29"/>
        </w:rPr>
        <w:t xml:space="preserve"> </w:t>
      </w:r>
      <w:r>
        <w:rPr>
          <w:spacing w:val="7"/>
        </w:rPr>
        <w:t>万元</w:t>
      </w:r>
      <w:r>
        <w:rPr>
          <w:spacing w:val="-35"/>
        </w:rPr>
        <w:t xml:space="preserve"> </w:t>
      </w:r>
      <w:r>
        <w:rPr>
          <w:spacing w:val="7"/>
        </w:rPr>
        <w:t>，</w:t>
      </w:r>
      <w:r>
        <w:rPr>
          <w:spacing w:val="-70"/>
        </w:rPr>
        <w:t xml:space="preserve"> </w:t>
      </w:r>
      <w:r>
        <w:rPr>
          <w:spacing w:val="7"/>
        </w:rPr>
        <w:t>住房保障支出 </w:t>
      </w:r>
      <w:r>
        <w:rPr>
          <w:rFonts w:ascii="Arial" w:hAnsi="Arial" w:eastAsia="Arial" w:cs="Arial"/>
          <w:spacing w:val="6"/>
        </w:rPr>
        <w:t>8.06</w:t>
      </w:r>
      <w:r>
        <w:rPr>
          <w:rFonts w:ascii="Arial" w:hAnsi="Arial" w:eastAsia="Arial" w:cs="Arial"/>
        </w:rPr>
        <w:t xml:space="preserve">  </w:t>
      </w:r>
      <w:r>
        <w:rPr>
          <w:spacing w:val="22"/>
        </w:rPr>
        <w:t>万元； 支出较去年增加</w:t>
      </w:r>
      <w:r>
        <w:rPr>
          <w:spacing w:val="56"/>
        </w:rPr>
        <w:t xml:space="preserve"> </w:t>
      </w:r>
      <w:r>
        <w:rPr>
          <w:rFonts w:ascii="Arial" w:hAnsi="Arial" w:eastAsia="Arial" w:cs="Arial"/>
          <w:spacing w:val="22"/>
        </w:rPr>
        <w:t>173</w:t>
      </w:r>
      <w:r>
        <w:rPr>
          <w:rFonts w:ascii="Arial" w:hAnsi="Arial" w:eastAsia="Arial" w:cs="Arial"/>
          <w:spacing w:val="-50"/>
        </w:rPr>
        <w:t xml:space="preserve"> </w:t>
      </w:r>
      <w:r>
        <w:rPr>
          <w:rFonts w:ascii="Arial" w:hAnsi="Arial" w:eastAsia="Arial" w:cs="Arial"/>
          <w:spacing w:val="22"/>
        </w:rPr>
        <w:t>.02</w:t>
      </w:r>
      <w:r>
        <w:rPr>
          <w:rFonts w:ascii="Arial" w:hAnsi="Arial" w:eastAsia="Arial" w:cs="Arial"/>
          <w:spacing w:val="60"/>
        </w:rPr>
        <w:t xml:space="preserve"> </w:t>
      </w:r>
      <w:r>
        <w:rPr>
          <w:spacing w:val="22"/>
        </w:rPr>
        <w:t>万元 </w:t>
      </w:r>
      <w:r>
        <w:rPr>
          <w:spacing w:val="21"/>
        </w:rPr>
        <w:t>，</w:t>
      </w:r>
      <w:r>
        <w:rPr>
          <w:spacing w:val="-29"/>
        </w:rPr>
        <w:t xml:space="preserve"> </w:t>
      </w:r>
      <w:r>
        <w:rPr>
          <w:spacing w:val="21"/>
        </w:rPr>
        <w:t>主要是基本支出增加</w:t>
      </w:r>
    </w:p>
    <w:p>
      <w:pPr>
        <w:pStyle w:val="BodyText"/>
        <w:ind w:left="20"/>
        <w:spacing w:before="1" w:line="184" w:lineRule="auto"/>
        <w:rPr/>
      </w:pPr>
      <w:r>
        <w:rPr>
          <w:rFonts w:ascii="Arial" w:hAnsi="Arial" w:eastAsia="Arial" w:cs="Arial"/>
          <w:spacing w:val="9"/>
        </w:rPr>
        <w:t>169.72</w:t>
      </w:r>
      <w:r>
        <w:rPr>
          <w:rFonts w:ascii="Arial" w:hAnsi="Arial" w:eastAsia="Arial" w:cs="Arial"/>
          <w:spacing w:val="32"/>
        </w:rPr>
        <w:t xml:space="preserve"> </w:t>
      </w:r>
      <w:r>
        <w:rPr>
          <w:spacing w:val="9"/>
        </w:rPr>
        <w:t>万元</w:t>
      </w:r>
      <w:r>
        <w:rPr>
          <w:spacing w:val="-33"/>
        </w:rPr>
        <w:t xml:space="preserve"> </w:t>
      </w:r>
      <w:r>
        <w:rPr>
          <w:spacing w:val="9"/>
        </w:rPr>
        <w:t>，项目支出增加 </w:t>
      </w:r>
      <w:r>
        <w:rPr>
          <w:rFonts w:ascii="Arial" w:hAnsi="Arial" w:eastAsia="Arial" w:cs="Arial"/>
          <w:spacing w:val="9"/>
        </w:rPr>
        <w:t>3.3</w:t>
      </w:r>
      <w:r>
        <w:rPr>
          <w:rFonts w:ascii="Arial" w:hAnsi="Arial" w:eastAsia="Arial" w:cs="Arial"/>
          <w:spacing w:val="27"/>
        </w:rPr>
        <w:t xml:space="preserve"> </w:t>
      </w:r>
      <w:r>
        <w:rPr>
          <w:spacing w:val="9"/>
        </w:rPr>
        <w:t>万元。</w:t>
      </w:r>
    </w:p>
    <w:p>
      <w:pPr>
        <w:ind w:left="649"/>
        <w:spacing w:before="295" w:line="206" w:lineRule="auto"/>
        <w:rPr>
          <w:rFonts w:ascii="FZHei-B01" w:hAnsi="FZHei-B01" w:eastAsia="FZHei-B01" w:cs="FZHei-B01"/>
          <w:sz w:val="31"/>
          <w:szCs w:val="31"/>
        </w:rPr>
      </w:pPr>
      <w:r>
        <w:rPr>
          <w:rFonts w:ascii="FZHei-B01" w:hAnsi="FZHei-B01" w:eastAsia="FZHei-B01" w:cs="FZHei-B01"/>
          <w:sz w:val="31"/>
          <w:szCs w:val="31"/>
          <w:spacing w:val="1"/>
        </w:rPr>
        <w:t>三</w:t>
      </w:r>
      <w:r>
        <w:rPr>
          <w:rFonts w:ascii="FZHei-B01" w:hAnsi="FZHei-B01" w:eastAsia="FZHei-B01" w:cs="FZHei-B01"/>
          <w:sz w:val="31"/>
          <w:szCs w:val="31"/>
          <w:spacing w:val="-49"/>
        </w:rPr>
        <w:t xml:space="preserve"> </w:t>
      </w:r>
      <w:r>
        <w:rPr>
          <w:rFonts w:ascii="FZHei-B01" w:hAnsi="FZHei-B01" w:eastAsia="FZHei-B01" w:cs="FZHei-B01"/>
          <w:sz w:val="31"/>
          <w:szCs w:val="31"/>
          <w:spacing w:val="1"/>
        </w:rPr>
        <w:t>、</w:t>
      </w:r>
      <w:r>
        <w:rPr>
          <w:rFonts w:ascii="FZHei-B01" w:hAnsi="FZHei-B01" w:eastAsia="FZHei-B01" w:cs="FZHei-B01"/>
          <w:sz w:val="31"/>
          <w:szCs w:val="31"/>
          <w:spacing w:val="-59"/>
        </w:rPr>
        <w:t xml:space="preserve"> </w:t>
      </w:r>
      <w:r>
        <w:rPr>
          <w:rFonts w:ascii="FZHei-B01" w:hAnsi="FZHei-B01" w:eastAsia="FZHei-B01" w:cs="FZHei-B01"/>
          <w:sz w:val="31"/>
          <w:szCs w:val="31"/>
          <w:spacing w:val="1"/>
        </w:rPr>
        <w:t>单位预算情况说明</w:t>
      </w:r>
    </w:p>
    <w:p>
      <w:pPr>
        <w:pStyle w:val="BodyText"/>
        <w:ind w:left="649"/>
        <w:spacing w:before="207" w:line="600" w:lineRule="exact"/>
        <w:rPr/>
      </w:pPr>
      <w:r>
        <w:rPr>
          <w:rFonts w:ascii="Arial" w:hAnsi="Arial" w:eastAsia="Arial" w:cs="Arial"/>
          <w:spacing w:val="10"/>
          <w:position w:val="22"/>
        </w:rPr>
        <w:t>2023 </w:t>
      </w:r>
      <w:r>
        <w:rPr>
          <w:spacing w:val="10"/>
          <w:position w:val="22"/>
        </w:rPr>
        <w:t>年</w:t>
      </w:r>
      <w:r>
        <w:rPr>
          <w:spacing w:val="-31"/>
          <w:position w:val="22"/>
        </w:rPr>
        <w:t xml:space="preserve"> </w:t>
      </w:r>
      <w:r>
        <w:rPr>
          <w:spacing w:val="10"/>
          <w:position w:val="22"/>
        </w:rPr>
        <w:t>一般公共预算财政拨款收入</w:t>
      </w:r>
      <w:r>
        <w:rPr>
          <w:spacing w:val="33"/>
          <w:position w:val="22"/>
        </w:rPr>
        <w:t xml:space="preserve"> </w:t>
      </w:r>
      <w:r>
        <w:rPr>
          <w:rFonts w:ascii="Arial" w:hAnsi="Arial" w:eastAsia="Arial" w:cs="Arial"/>
          <w:spacing w:val="10"/>
          <w:position w:val="22"/>
        </w:rPr>
        <w:t>173</w:t>
      </w:r>
      <w:r>
        <w:rPr>
          <w:rFonts w:ascii="Arial" w:hAnsi="Arial" w:eastAsia="Arial" w:cs="Arial"/>
          <w:spacing w:val="-51"/>
          <w:position w:val="22"/>
        </w:rPr>
        <w:t xml:space="preserve"> </w:t>
      </w:r>
      <w:r>
        <w:rPr>
          <w:rFonts w:ascii="Arial" w:hAnsi="Arial" w:eastAsia="Arial" w:cs="Arial"/>
          <w:spacing w:val="10"/>
          <w:position w:val="22"/>
        </w:rPr>
        <w:t>.02</w:t>
      </w:r>
      <w:r>
        <w:rPr>
          <w:rFonts w:ascii="Arial" w:hAnsi="Arial" w:eastAsia="Arial" w:cs="Arial"/>
          <w:spacing w:val="36"/>
          <w:position w:val="22"/>
        </w:rPr>
        <w:t xml:space="preserve"> </w:t>
      </w:r>
      <w:r>
        <w:rPr>
          <w:spacing w:val="10"/>
          <w:position w:val="22"/>
        </w:rPr>
        <w:t>万元</w:t>
      </w:r>
      <w:r>
        <w:rPr>
          <w:spacing w:val="-28"/>
          <w:position w:val="22"/>
        </w:rPr>
        <w:t xml:space="preserve"> </w:t>
      </w:r>
      <w:r>
        <w:rPr>
          <w:spacing w:val="10"/>
          <w:position w:val="22"/>
        </w:rPr>
        <w:t>，</w:t>
      </w:r>
      <w:r>
        <w:rPr>
          <w:spacing w:val="-47"/>
          <w:position w:val="22"/>
        </w:rPr>
        <w:t xml:space="preserve"> </w:t>
      </w:r>
      <w:r>
        <w:rPr>
          <w:spacing w:val="10"/>
          <w:position w:val="22"/>
        </w:rPr>
        <w:t>一般公</w:t>
      </w:r>
    </w:p>
    <w:p>
      <w:pPr>
        <w:pStyle w:val="BodyText"/>
        <w:ind w:left="9"/>
        <w:spacing w:before="1" w:line="185" w:lineRule="auto"/>
        <w:rPr/>
      </w:pPr>
      <w:r>
        <w:rPr>
          <w:spacing w:val="11"/>
        </w:rPr>
        <w:t>共预算财政拨款支出 </w:t>
      </w:r>
      <w:r>
        <w:rPr>
          <w:rFonts w:ascii="Arial" w:hAnsi="Arial" w:eastAsia="Arial" w:cs="Arial"/>
          <w:spacing w:val="11"/>
        </w:rPr>
        <w:t>173</w:t>
      </w:r>
      <w:r>
        <w:rPr>
          <w:rFonts w:ascii="Arial" w:hAnsi="Arial" w:eastAsia="Arial" w:cs="Arial"/>
          <w:spacing w:val="-51"/>
        </w:rPr>
        <w:t xml:space="preserve"> </w:t>
      </w:r>
      <w:r>
        <w:rPr>
          <w:rFonts w:ascii="Arial" w:hAnsi="Arial" w:eastAsia="Arial" w:cs="Arial"/>
          <w:spacing w:val="11"/>
        </w:rPr>
        <w:t>.02</w:t>
      </w:r>
      <w:r>
        <w:rPr>
          <w:rFonts w:ascii="Arial" w:hAnsi="Arial" w:eastAsia="Arial" w:cs="Arial"/>
          <w:spacing w:val="34"/>
          <w:w w:val="101"/>
        </w:rPr>
        <w:t xml:space="preserve"> </w:t>
      </w:r>
      <w:r>
        <w:rPr>
          <w:spacing w:val="11"/>
        </w:rPr>
        <w:t>万元</w:t>
      </w:r>
      <w:r>
        <w:rPr>
          <w:spacing w:val="-33"/>
        </w:rPr>
        <w:t xml:space="preserve"> </w:t>
      </w:r>
      <w:r>
        <w:rPr>
          <w:spacing w:val="11"/>
        </w:rPr>
        <w:t>，</w:t>
      </w:r>
      <w:r>
        <w:rPr>
          <w:spacing w:val="-38"/>
        </w:rPr>
        <w:t xml:space="preserve"> </w:t>
      </w:r>
      <w:r>
        <w:rPr>
          <w:spacing w:val="11"/>
        </w:rPr>
        <w:t>比 </w:t>
      </w:r>
      <w:r>
        <w:rPr>
          <w:rFonts w:ascii="Arial" w:hAnsi="Arial" w:eastAsia="Arial" w:cs="Arial"/>
          <w:spacing w:val="11"/>
        </w:rPr>
        <w:t>2</w:t>
      </w:r>
      <w:r>
        <w:rPr>
          <w:rFonts w:ascii="Arial" w:hAnsi="Arial" w:eastAsia="Arial" w:cs="Arial"/>
          <w:spacing w:val="10"/>
        </w:rPr>
        <w:t>022 </w:t>
      </w:r>
      <w:r>
        <w:rPr>
          <w:spacing w:val="10"/>
        </w:rPr>
        <w:t>年增加 </w:t>
      </w:r>
      <w:r>
        <w:rPr>
          <w:rFonts w:ascii="Arial" w:hAnsi="Arial" w:eastAsia="Arial" w:cs="Arial"/>
          <w:spacing w:val="10"/>
        </w:rPr>
        <w:t>173</w:t>
      </w:r>
      <w:r>
        <w:rPr>
          <w:rFonts w:ascii="Arial" w:hAnsi="Arial" w:eastAsia="Arial" w:cs="Arial"/>
          <w:spacing w:val="-51"/>
        </w:rPr>
        <w:t xml:space="preserve"> </w:t>
      </w:r>
      <w:r>
        <w:rPr>
          <w:rFonts w:ascii="Arial" w:hAnsi="Arial" w:eastAsia="Arial" w:cs="Arial"/>
          <w:spacing w:val="10"/>
        </w:rPr>
        <w:t>.02</w:t>
      </w:r>
      <w:r>
        <w:rPr>
          <w:rFonts w:ascii="Arial" w:hAnsi="Arial" w:eastAsia="Arial" w:cs="Arial"/>
          <w:spacing w:val="31"/>
          <w:w w:val="101"/>
        </w:rPr>
        <w:t xml:space="preserve"> </w:t>
      </w:r>
      <w:r>
        <w:rPr>
          <w:spacing w:val="10"/>
        </w:rPr>
        <w:t>万</w:t>
      </w:r>
    </w:p>
    <w:p>
      <w:pPr>
        <w:spacing w:line="185" w:lineRule="auto"/>
        <w:sectPr>
          <w:pgSz w:w="11906" w:h="16839"/>
          <w:pgMar w:top="1431" w:right="1314" w:bottom="0" w:left="1454" w:header="0" w:footer="0" w:gutter="0"/>
        </w:sectPr>
        <w:rPr/>
      </w:pPr>
    </w:p>
    <w:p>
      <w:pPr>
        <w:pStyle w:val="BodyText"/>
        <w:ind w:firstLine="11"/>
        <w:spacing w:before="209" w:line="272" w:lineRule="auto"/>
        <w:jc w:val="both"/>
        <w:rPr/>
      </w:pPr>
      <w:r>
        <w:rPr>
          <w:spacing w:val="7"/>
        </w:rPr>
        <w:t>元</w:t>
      </w:r>
      <w:r>
        <w:rPr>
          <w:spacing w:val="-54"/>
        </w:rPr>
        <w:t xml:space="preserve"> </w:t>
      </w:r>
      <w:r>
        <w:rPr>
          <w:spacing w:val="7"/>
        </w:rPr>
        <w:t>。其中：</w:t>
      </w:r>
      <w:r>
        <w:rPr>
          <w:spacing w:val="-70"/>
        </w:rPr>
        <w:t xml:space="preserve"> </w:t>
      </w:r>
      <w:r>
        <w:rPr>
          <w:spacing w:val="7"/>
        </w:rPr>
        <w:t>基本支出 </w:t>
      </w:r>
      <w:r>
        <w:rPr>
          <w:rFonts w:ascii="Arial" w:hAnsi="Arial" w:eastAsia="Arial" w:cs="Arial"/>
          <w:spacing w:val="7"/>
        </w:rPr>
        <w:t>169</w:t>
      </w:r>
      <w:r>
        <w:rPr>
          <w:rFonts w:ascii="Arial" w:hAnsi="Arial" w:eastAsia="Arial" w:cs="Arial"/>
          <w:spacing w:val="-51"/>
        </w:rPr>
        <w:t xml:space="preserve"> </w:t>
      </w:r>
      <w:r>
        <w:rPr>
          <w:rFonts w:ascii="Arial" w:hAnsi="Arial" w:eastAsia="Arial" w:cs="Arial"/>
          <w:spacing w:val="7"/>
        </w:rPr>
        <w:t>.72  </w:t>
      </w:r>
      <w:r>
        <w:rPr>
          <w:spacing w:val="7"/>
        </w:rPr>
        <w:t>万元</w:t>
      </w:r>
      <w:r>
        <w:rPr>
          <w:spacing w:val="-35"/>
        </w:rPr>
        <w:t xml:space="preserve"> </w:t>
      </w:r>
      <w:r>
        <w:rPr>
          <w:spacing w:val="7"/>
        </w:rPr>
        <w:t>，</w:t>
      </w:r>
      <w:r>
        <w:rPr>
          <w:spacing w:val="-50"/>
        </w:rPr>
        <w:t xml:space="preserve"> </w:t>
      </w:r>
      <w:r>
        <w:rPr>
          <w:spacing w:val="7"/>
        </w:rPr>
        <w:t>比 </w:t>
      </w:r>
      <w:r>
        <w:rPr>
          <w:rFonts w:ascii="Arial" w:hAnsi="Arial" w:eastAsia="Arial" w:cs="Arial"/>
          <w:spacing w:val="6"/>
        </w:rPr>
        <w:t>2022 </w:t>
      </w:r>
      <w:r>
        <w:rPr>
          <w:spacing w:val="6"/>
        </w:rPr>
        <w:t>年增加</w:t>
      </w:r>
      <w:r>
        <w:rPr>
          <w:spacing w:val="25"/>
        </w:rPr>
        <w:t xml:space="preserve"> </w:t>
      </w:r>
      <w:r>
        <w:rPr>
          <w:rFonts w:ascii="Arial" w:hAnsi="Arial" w:eastAsia="Arial" w:cs="Arial"/>
          <w:spacing w:val="6"/>
        </w:rPr>
        <w:t>169</w:t>
      </w:r>
      <w:r>
        <w:rPr>
          <w:rFonts w:ascii="Arial" w:hAnsi="Arial" w:eastAsia="Arial" w:cs="Arial"/>
          <w:spacing w:val="-51"/>
        </w:rPr>
        <w:t xml:space="preserve"> </w:t>
      </w:r>
      <w:r>
        <w:rPr>
          <w:rFonts w:ascii="Arial" w:hAnsi="Arial" w:eastAsia="Arial" w:cs="Arial"/>
          <w:spacing w:val="6"/>
        </w:rPr>
        <w:t>.72</w:t>
      </w:r>
      <w:r>
        <w:rPr>
          <w:rFonts w:ascii="Arial" w:hAnsi="Arial" w:eastAsia="Arial" w:cs="Arial"/>
          <w:spacing w:val="30"/>
        </w:rPr>
        <w:t xml:space="preserve"> </w:t>
      </w:r>
      <w:r>
        <w:rPr>
          <w:spacing w:val="6"/>
        </w:rPr>
        <w:t>万</w:t>
      </w:r>
      <w:r>
        <w:rPr/>
        <w:t xml:space="preserve"> </w:t>
      </w:r>
      <w:r>
        <w:rPr>
          <w:spacing w:val="4"/>
        </w:rPr>
        <w:t>元</w:t>
      </w:r>
      <w:r>
        <w:rPr>
          <w:spacing w:val="-33"/>
        </w:rPr>
        <w:t xml:space="preserve"> </w:t>
      </w:r>
      <w:r>
        <w:rPr>
          <w:spacing w:val="4"/>
        </w:rPr>
        <w:t>，</w:t>
      </w:r>
      <w:r>
        <w:rPr>
          <w:spacing w:val="-58"/>
        </w:rPr>
        <w:t xml:space="preserve"> </w:t>
      </w:r>
      <w:r>
        <w:rPr>
          <w:spacing w:val="4"/>
        </w:rPr>
        <w:t>主要原因是 </w:t>
      </w:r>
      <w:r>
        <w:rPr>
          <w:rFonts w:ascii="Arial" w:hAnsi="Arial" w:eastAsia="Arial" w:cs="Arial"/>
          <w:spacing w:val="4"/>
        </w:rPr>
        <w:t>2022 </w:t>
      </w:r>
      <w:r>
        <w:rPr>
          <w:spacing w:val="4"/>
        </w:rPr>
        <w:t>年财政体制改革</w:t>
      </w:r>
      <w:r>
        <w:rPr>
          <w:spacing w:val="-30"/>
        </w:rPr>
        <w:t xml:space="preserve"> </w:t>
      </w:r>
      <w:r>
        <w:rPr>
          <w:spacing w:val="4"/>
        </w:rPr>
        <w:t>，</w:t>
      </w:r>
      <w:r>
        <w:rPr>
          <w:spacing w:val="-62"/>
        </w:rPr>
        <w:t xml:space="preserve"> </w:t>
      </w:r>
      <w:r>
        <w:rPr>
          <w:spacing w:val="4"/>
        </w:rPr>
        <w:t>无单</w:t>
      </w:r>
      <w:r>
        <w:rPr>
          <w:spacing w:val="3"/>
        </w:rPr>
        <w:t>位预算</w:t>
      </w:r>
      <w:r>
        <w:rPr>
          <w:spacing w:val="-33"/>
        </w:rPr>
        <w:t xml:space="preserve"> </w:t>
      </w:r>
      <w:r>
        <w:rPr>
          <w:spacing w:val="3"/>
        </w:rPr>
        <w:t>，</w:t>
      </w:r>
      <w:r>
        <w:rPr>
          <w:spacing w:val="-57"/>
        </w:rPr>
        <w:t xml:space="preserve"> </w:t>
      </w:r>
      <w:r>
        <w:rPr>
          <w:spacing w:val="3"/>
        </w:rPr>
        <w:t>主要用于</w:t>
      </w:r>
      <w:r>
        <w:rPr/>
        <w:t xml:space="preserve"> </w:t>
      </w:r>
      <w:r>
        <w:rPr>
          <w:spacing w:val="10"/>
        </w:rPr>
        <w:t>保障社会服务与保障所在职人员工资福利及社会保险缴费</w:t>
      </w:r>
      <w:r>
        <w:rPr>
          <w:spacing w:val="-41"/>
        </w:rPr>
        <w:t xml:space="preserve"> </w:t>
      </w:r>
      <w:r>
        <w:rPr>
          <w:spacing w:val="10"/>
        </w:rPr>
        <w:t>、离休</w:t>
      </w:r>
      <w:r>
        <w:rPr/>
        <w:t xml:space="preserve"> </w:t>
      </w:r>
      <w:r>
        <w:rPr>
          <w:spacing w:val="8"/>
        </w:rPr>
        <w:t>人员离休费</w:t>
      </w:r>
      <w:r>
        <w:rPr>
          <w:spacing w:val="-46"/>
        </w:rPr>
        <w:t xml:space="preserve"> </w:t>
      </w:r>
      <w:r>
        <w:rPr>
          <w:spacing w:val="8"/>
        </w:rPr>
        <w:t>、退休人员补助等</w:t>
      </w:r>
      <w:r>
        <w:rPr>
          <w:spacing w:val="-31"/>
        </w:rPr>
        <w:t xml:space="preserve"> </w:t>
      </w:r>
      <w:r>
        <w:rPr>
          <w:spacing w:val="8"/>
        </w:rPr>
        <w:t>，保障部门正常运转的各项商品服</w:t>
      </w:r>
      <w:r>
        <w:rPr/>
        <w:t xml:space="preserve"> </w:t>
      </w:r>
      <w:r>
        <w:rPr>
          <w:spacing w:val="4"/>
        </w:rPr>
        <w:t>务支出；项目支出 </w:t>
      </w:r>
      <w:r>
        <w:rPr>
          <w:rFonts w:ascii="Arial" w:hAnsi="Arial" w:eastAsia="Arial" w:cs="Arial"/>
          <w:spacing w:val="4"/>
        </w:rPr>
        <w:t>3.3  </w:t>
      </w:r>
      <w:r>
        <w:rPr>
          <w:spacing w:val="4"/>
        </w:rPr>
        <w:t>万元</w:t>
      </w:r>
      <w:r>
        <w:rPr>
          <w:spacing w:val="-13"/>
        </w:rPr>
        <w:t xml:space="preserve"> </w:t>
      </w:r>
      <w:r>
        <w:rPr>
          <w:spacing w:val="4"/>
        </w:rPr>
        <w:t>，</w:t>
      </w:r>
      <w:r>
        <w:rPr>
          <w:spacing w:val="-72"/>
        </w:rPr>
        <w:t xml:space="preserve"> </w:t>
      </w:r>
      <w:r>
        <w:rPr>
          <w:spacing w:val="4"/>
        </w:rPr>
        <w:t>比 </w:t>
      </w:r>
      <w:r>
        <w:rPr>
          <w:rFonts w:ascii="Arial" w:hAnsi="Arial" w:eastAsia="Arial" w:cs="Arial"/>
          <w:spacing w:val="4"/>
        </w:rPr>
        <w:t>2022 </w:t>
      </w:r>
      <w:r>
        <w:rPr>
          <w:spacing w:val="4"/>
        </w:rPr>
        <w:t>年增加 </w:t>
      </w:r>
      <w:r>
        <w:rPr>
          <w:rFonts w:ascii="Arial" w:hAnsi="Arial" w:eastAsia="Arial" w:cs="Arial"/>
          <w:spacing w:val="4"/>
        </w:rPr>
        <w:t>3.3</w:t>
      </w:r>
      <w:r>
        <w:rPr>
          <w:rFonts w:ascii="Arial" w:hAnsi="Arial" w:eastAsia="Arial" w:cs="Arial"/>
          <w:spacing w:val="29"/>
        </w:rPr>
        <w:t xml:space="preserve"> </w:t>
      </w:r>
      <w:r>
        <w:rPr>
          <w:spacing w:val="4"/>
        </w:rPr>
        <w:t>万元</w:t>
      </w:r>
      <w:r>
        <w:rPr>
          <w:spacing w:val="-33"/>
        </w:rPr>
        <w:t xml:space="preserve"> </w:t>
      </w:r>
      <w:r>
        <w:rPr>
          <w:spacing w:val="4"/>
        </w:rPr>
        <w:t>，主要原</w:t>
      </w:r>
      <w:r>
        <w:rPr/>
        <w:t xml:space="preserve"> </w:t>
      </w:r>
      <w:r>
        <w:rPr>
          <w:spacing w:val="8"/>
        </w:rPr>
        <w:t>因是 </w:t>
      </w:r>
      <w:r>
        <w:rPr>
          <w:rFonts w:ascii="Arial" w:hAnsi="Arial" w:eastAsia="Arial" w:cs="Arial"/>
          <w:spacing w:val="8"/>
        </w:rPr>
        <w:t>2022 </w:t>
      </w:r>
      <w:r>
        <w:rPr>
          <w:spacing w:val="8"/>
        </w:rPr>
        <w:t>年项目余额结转</w:t>
      </w:r>
      <w:r>
        <w:rPr>
          <w:spacing w:val="-19"/>
        </w:rPr>
        <w:t xml:space="preserve"> </w:t>
      </w:r>
      <w:r>
        <w:rPr>
          <w:spacing w:val="8"/>
        </w:rPr>
        <w:t>，</w:t>
      </w:r>
      <w:r>
        <w:rPr>
          <w:spacing w:val="-58"/>
        </w:rPr>
        <w:t xml:space="preserve"> </w:t>
      </w:r>
      <w:r>
        <w:rPr>
          <w:spacing w:val="8"/>
        </w:rPr>
        <w:t>主要用于三支</w:t>
      </w:r>
      <w:r>
        <w:rPr>
          <w:spacing w:val="-53"/>
        </w:rPr>
        <w:t xml:space="preserve"> </w:t>
      </w:r>
      <w:r>
        <w:rPr>
          <w:spacing w:val="8"/>
        </w:rPr>
        <w:t>一扶人员工资重点工</w:t>
      </w:r>
    </w:p>
    <w:p>
      <w:pPr>
        <w:pStyle w:val="BodyText"/>
        <w:ind w:left="5"/>
        <w:spacing w:line="181" w:lineRule="auto"/>
        <w:rPr/>
      </w:pPr>
      <w:r>
        <w:rPr>
          <w:spacing w:val="-5"/>
        </w:rPr>
        <w:t>作。</w:t>
      </w:r>
    </w:p>
    <w:p>
      <w:pPr>
        <w:pStyle w:val="BodyText"/>
        <w:ind w:left="650"/>
        <w:spacing w:before="192" w:line="605" w:lineRule="exact"/>
        <w:rPr/>
      </w:pPr>
      <w:r>
        <w:rPr>
          <w:rFonts w:ascii="Arial" w:hAnsi="Arial" w:eastAsia="Arial" w:cs="Arial"/>
          <w:spacing w:val="12"/>
          <w:position w:val="22"/>
        </w:rPr>
        <w:t>2023 </w:t>
      </w:r>
      <w:r>
        <w:rPr>
          <w:spacing w:val="12"/>
          <w:position w:val="22"/>
        </w:rPr>
        <w:t>年无使用政府性基金预算拨款安</w:t>
      </w:r>
      <w:r>
        <w:rPr>
          <w:spacing w:val="11"/>
          <w:position w:val="22"/>
        </w:rPr>
        <w:t>排的支出</w:t>
      </w:r>
    </w:p>
    <w:p>
      <w:pPr>
        <w:ind w:left="664"/>
        <w:spacing w:before="1" w:line="204" w:lineRule="auto"/>
        <w:rPr>
          <w:rFonts w:ascii="FZHei-B01" w:hAnsi="FZHei-B01" w:eastAsia="FZHei-B01" w:cs="FZHei-B01"/>
          <w:sz w:val="31"/>
          <w:szCs w:val="31"/>
        </w:rPr>
      </w:pPr>
      <w:r>
        <w:rPr>
          <w:rFonts w:ascii="FZHei-B01" w:hAnsi="FZHei-B01" w:eastAsia="FZHei-B01" w:cs="FZHei-B01"/>
          <w:sz w:val="31"/>
          <w:szCs w:val="31"/>
          <w:spacing w:val="5"/>
        </w:rPr>
        <w:t>四</w:t>
      </w:r>
      <w:r>
        <w:rPr>
          <w:rFonts w:ascii="FZHei-B01" w:hAnsi="FZHei-B01" w:eastAsia="FZHei-B01" w:cs="FZHei-B01"/>
          <w:sz w:val="31"/>
          <w:szCs w:val="31"/>
          <w:spacing w:val="-46"/>
        </w:rPr>
        <w:t xml:space="preserve"> </w:t>
      </w:r>
      <w:r>
        <w:rPr>
          <w:rFonts w:ascii="FZHei-B01" w:hAnsi="FZHei-B01" w:eastAsia="FZHei-B01" w:cs="FZHei-B01"/>
          <w:sz w:val="31"/>
          <w:szCs w:val="31"/>
          <w:spacing w:val="5"/>
        </w:rPr>
        <w:t>、</w:t>
      </w:r>
      <w:r>
        <w:rPr>
          <w:rFonts w:ascii="FZHei-B01" w:hAnsi="FZHei-B01" w:eastAsia="FZHei-B01" w:cs="FZHei-B01"/>
          <w:sz w:val="31"/>
          <w:szCs w:val="31"/>
          <w:spacing w:val="-55"/>
        </w:rPr>
        <w:t xml:space="preserve"> </w:t>
      </w:r>
      <w:r>
        <w:rPr>
          <w:rFonts w:ascii="Arial" w:hAnsi="Arial" w:eastAsia="Arial" w:cs="Arial"/>
          <w:sz w:val="31"/>
          <w:szCs w:val="31"/>
          <w:spacing w:val="5"/>
        </w:rPr>
        <w:t>“</w:t>
      </w:r>
      <w:r>
        <w:rPr>
          <w:rFonts w:ascii="Arial" w:hAnsi="Arial" w:eastAsia="Arial" w:cs="Arial"/>
          <w:sz w:val="31"/>
          <w:szCs w:val="31"/>
          <w:spacing w:val="-62"/>
        </w:rPr>
        <w:t xml:space="preserve"> </w:t>
      </w:r>
      <w:r>
        <w:rPr>
          <w:rFonts w:ascii="FZHei-B01" w:hAnsi="FZHei-B01" w:eastAsia="FZHei-B01" w:cs="FZHei-B01"/>
          <w:sz w:val="31"/>
          <w:szCs w:val="31"/>
          <w:spacing w:val="5"/>
        </w:rPr>
        <w:t>三公</w:t>
      </w:r>
      <w:r>
        <w:rPr>
          <w:rFonts w:ascii="FZHei-B01" w:hAnsi="FZHei-B01" w:eastAsia="FZHei-B01" w:cs="FZHei-B01"/>
          <w:sz w:val="31"/>
          <w:szCs w:val="31"/>
          <w:spacing w:val="-56"/>
        </w:rPr>
        <w:t xml:space="preserve"> </w:t>
      </w:r>
      <w:r>
        <w:rPr>
          <w:rFonts w:ascii="Arial" w:hAnsi="Arial" w:eastAsia="Arial" w:cs="Arial"/>
          <w:sz w:val="31"/>
          <w:szCs w:val="31"/>
          <w:spacing w:val="5"/>
        </w:rPr>
        <w:t>”</w:t>
      </w:r>
      <w:r>
        <w:rPr>
          <w:rFonts w:ascii="FZHei-B01" w:hAnsi="FZHei-B01" w:eastAsia="FZHei-B01" w:cs="FZHei-B01"/>
          <w:sz w:val="31"/>
          <w:szCs w:val="31"/>
          <w:spacing w:val="5"/>
        </w:rPr>
        <w:t>经费情况说明</w:t>
      </w:r>
    </w:p>
    <w:p>
      <w:pPr>
        <w:pStyle w:val="BodyText"/>
        <w:ind w:left="5" w:firstLine="645"/>
        <w:spacing w:before="205" w:line="271" w:lineRule="auto"/>
        <w:rPr/>
      </w:pPr>
      <w:r>
        <w:rPr>
          <w:rFonts w:ascii="Arial" w:hAnsi="Arial" w:eastAsia="Arial" w:cs="Arial"/>
          <w:spacing w:val="8"/>
        </w:rPr>
        <w:t>2023 </w:t>
      </w:r>
      <w:r>
        <w:rPr>
          <w:spacing w:val="8"/>
        </w:rPr>
        <w:t>年</w:t>
      </w:r>
      <w:r>
        <w:rPr>
          <w:spacing w:val="-61"/>
        </w:rPr>
        <w:t xml:space="preserve"> </w:t>
      </w:r>
      <w:r>
        <w:rPr>
          <w:rFonts w:ascii="Arial" w:hAnsi="Arial" w:eastAsia="Arial" w:cs="Arial"/>
          <w:spacing w:val="8"/>
        </w:rPr>
        <w:t>“</w:t>
      </w:r>
      <w:r>
        <w:rPr>
          <w:rFonts w:ascii="Arial" w:hAnsi="Arial" w:eastAsia="Arial" w:cs="Arial"/>
          <w:spacing w:val="-50"/>
        </w:rPr>
        <w:t xml:space="preserve"> </w:t>
      </w:r>
      <w:r>
        <w:rPr>
          <w:spacing w:val="8"/>
        </w:rPr>
        <w:t>三公</w:t>
      </w:r>
      <w:r>
        <w:rPr>
          <w:spacing w:val="-64"/>
        </w:rPr>
        <w:t xml:space="preserve"> </w:t>
      </w:r>
      <w:r>
        <w:rPr>
          <w:rFonts w:ascii="Arial" w:hAnsi="Arial" w:eastAsia="Arial" w:cs="Arial"/>
          <w:spacing w:val="8"/>
        </w:rPr>
        <w:t>”</w:t>
      </w:r>
      <w:r>
        <w:rPr>
          <w:rFonts w:ascii="Arial" w:hAnsi="Arial" w:eastAsia="Arial" w:cs="Arial"/>
          <w:spacing w:val="-61"/>
        </w:rPr>
        <w:t xml:space="preserve"> </w:t>
      </w:r>
      <w:r>
        <w:rPr>
          <w:spacing w:val="8"/>
        </w:rPr>
        <w:t>经费预算 </w:t>
      </w:r>
      <w:r>
        <w:rPr>
          <w:rFonts w:ascii="Arial" w:hAnsi="Arial" w:eastAsia="Arial" w:cs="Arial"/>
          <w:spacing w:val="8"/>
        </w:rPr>
        <w:t>0</w:t>
      </w:r>
      <w:r>
        <w:rPr>
          <w:rFonts w:ascii="Arial" w:hAnsi="Arial" w:eastAsia="Arial" w:cs="Arial"/>
          <w:spacing w:val="27"/>
        </w:rPr>
        <w:t xml:space="preserve"> </w:t>
      </w:r>
      <w:r>
        <w:rPr>
          <w:spacing w:val="8"/>
        </w:rPr>
        <w:t>万元，比 </w:t>
      </w:r>
      <w:r>
        <w:rPr>
          <w:rFonts w:ascii="Arial" w:hAnsi="Arial" w:eastAsia="Arial" w:cs="Arial"/>
          <w:spacing w:val="8"/>
        </w:rPr>
        <w:t>2022 </w:t>
      </w:r>
      <w:r>
        <w:rPr>
          <w:spacing w:val="8"/>
        </w:rPr>
        <w:t>年减少</w:t>
      </w:r>
      <w:r>
        <w:rPr>
          <w:rFonts w:ascii="Arial" w:hAnsi="Arial" w:eastAsia="Arial" w:cs="Arial"/>
          <w:spacing w:val="8"/>
        </w:rPr>
        <w:t>(</w:t>
      </w:r>
      <w:r>
        <w:rPr>
          <w:spacing w:val="8"/>
        </w:rPr>
        <w:t>或增加</w:t>
      </w:r>
      <w:r>
        <w:rPr>
          <w:rFonts w:ascii="Arial" w:hAnsi="Arial" w:eastAsia="Arial" w:cs="Arial"/>
          <w:spacing w:val="8"/>
        </w:rPr>
        <w:t>) 0</w:t>
      </w:r>
      <w:r>
        <w:rPr>
          <w:rFonts w:ascii="Arial" w:hAnsi="Arial" w:eastAsia="Arial" w:cs="Arial"/>
        </w:rPr>
        <w:t xml:space="preserve"> </w:t>
      </w:r>
      <w:r>
        <w:rPr>
          <w:spacing w:val="1"/>
        </w:rPr>
        <w:t>万元</w:t>
      </w:r>
      <w:r>
        <w:rPr>
          <w:spacing w:val="-37"/>
        </w:rPr>
        <w:t xml:space="preserve"> </w:t>
      </w:r>
      <w:r>
        <w:rPr>
          <w:spacing w:val="1"/>
        </w:rPr>
        <w:t>。其中：</w:t>
      </w:r>
      <w:r>
        <w:rPr>
          <w:spacing w:val="-43"/>
        </w:rPr>
        <w:t xml:space="preserve"> </w:t>
      </w:r>
      <w:r>
        <w:rPr>
          <w:spacing w:val="1"/>
        </w:rPr>
        <w:t>因公出国（境）费用 </w:t>
      </w:r>
      <w:r>
        <w:rPr>
          <w:rFonts w:ascii="Arial" w:hAnsi="Arial" w:eastAsia="Arial" w:cs="Arial"/>
          <w:spacing w:val="1"/>
        </w:rPr>
        <w:t>0</w:t>
      </w:r>
      <w:r>
        <w:rPr>
          <w:rFonts w:ascii="Arial" w:hAnsi="Arial" w:eastAsia="Arial" w:cs="Arial"/>
          <w:spacing w:val="27"/>
        </w:rPr>
        <w:t xml:space="preserve"> </w:t>
      </w:r>
      <w:r>
        <w:rPr>
          <w:spacing w:val="1"/>
        </w:rPr>
        <w:t>万元</w:t>
      </w:r>
      <w:r>
        <w:rPr>
          <w:spacing w:val="-33"/>
        </w:rPr>
        <w:t xml:space="preserve"> </w:t>
      </w:r>
      <w:r>
        <w:rPr>
          <w:spacing w:val="1"/>
        </w:rPr>
        <w:t>，</w:t>
      </w:r>
      <w:r>
        <w:rPr>
          <w:spacing w:val="-64"/>
        </w:rPr>
        <w:t xml:space="preserve"> </w:t>
      </w:r>
      <w:r>
        <w:rPr>
          <w:spacing w:val="1"/>
        </w:rPr>
        <w:t>比 </w:t>
      </w:r>
      <w:r>
        <w:rPr>
          <w:rFonts w:ascii="Arial" w:hAnsi="Arial" w:eastAsia="Arial" w:cs="Arial"/>
          <w:spacing w:val="1"/>
        </w:rPr>
        <w:t>2022 </w:t>
      </w:r>
      <w:r>
        <w:rPr>
          <w:spacing w:val="1"/>
        </w:rPr>
        <w:t>年减少</w:t>
      </w:r>
      <w:r>
        <w:rPr>
          <w:rFonts w:ascii="Arial" w:hAnsi="Arial" w:eastAsia="Arial" w:cs="Arial"/>
          <w:spacing w:val="1"/>
        </w:rPr>
        <w:t>(</w:t>
      </w:r>
      <w:r>
        <w:rPr>
          <w:spacing w:val="1"/>
        </w:rPr>
        <w:t>或增</w:t>
      </w:r>
      <w:r>
        <w:rPr/>
        <w:t xml:space="preserve"> </w:t>
      </w:r>
      <w:r>
        <w:rPr>
          <w:spacing w:val="3"/>
        </w:rPr>
        <w:t>加</w:t>
      </w:r>
      <w:r>
        <w:rPr>
          <w:rFonts w:ascii="Arial" w:hAnsi="Arial" w:eastAsia="Arial" w:cs="Arial"/>
          <w:spacing w:val="3"/>
        </w:rPr>
        <w:t>) 0</w:t>
      </w:r>
      <w:r>
        <w:rPr>
          <w:rFonts w:ascii="Arial" w:hAnsi="Arial" w:eastAsia="Arial" w:cs="Arial"/>
          <w:spacing w:val="42"/>
        </w:rPr>
        <w:t xml:space="preserve"> </w:t>
      </w:r>
      <w:r>
        <w:rPr>
          <w:spacing w:val="3"/>
        </w:rPr>
        <w:t>万元</w:t>
      </w:r>
      <w:r>
        <w:rPr>
          <w:spacing w:val="-36"/>
        </w:rPr>
        <w:t xml:space="preserve"> </w:t>
      </w:r>
      <w:r>
        <w:rPr>
          <w:spacing w:val="3"/>
        </w:rPr>
        <w:t>，主要原因是单位无因公出国（境）业务；公务接待费</w:t>
      </w:r>
      <w:r>
        <w:rPr/>
        <w:t xml:space="preserve"> </w:t>
      </w:r>
      <w:r>
        <w:rPr>
          <w:rFonts w:ascii="Arial" w:hAnsi="Arial" w:eastAsia="Arial" w:cs="Arial"/>
          <w:spacing w:val="8"/>
        </w:rPr>
        <w:t>0  </w:t>
      </w:r>
      <w:r>
        <w:rPr>
          <w:spacing w:val="8"/>
        </w:rPr>
        <w:t>万元</w:t>
      </w:r>
      <w:r>
        <w:rPr>
          <w:spacing w:val="-28"/>
        </w:rPr>
        <w:t xml:space="preserve"> </w:t>
      </w:r>
      <w:r>
        <w:rPr>
          <w:spacing w:val="8"/>
        </w:rPr>
        <w:t>，</w:t>
      </w:r>
      <w:r>
        <w:rPr>
          <w:spacing w:val="-38"/>
        </w:rPr>
        <w:t xml:space="preserve"> </w:t>
      </w:r>
      <w:r>
        <w:rPr>
          <w:spacing w:val="8"/>
        </w:rPr>
        <w:t>比 </w:t>
      </w:r>
      <w:r>
        <w:rPr>
          <w:rFonts w:ascii="Arial" w:hAnsi="Arial" w:eastAsia="Arial" w:cs="Arial"/>
          <w:spacing w:val="8"/>
        </w:rPr>
        <w:t>2022 </w:t>
      </w:r>
      <w:r>
        <w:rPr>
          <w:spacing w:val="8"/>
        </w:rPr>
        <w:t>年减少</w:t>
      </w:r>
      <w:r>
        <w:rPr>
          <w:rFonts w:ascii="Arial" w:hAnsi="Arial" w:eastAsia="Arial" w:cs="Arial"/>
          <w:spacing w:val="8"/>
        </w:rPr>
        <w:t>(</w:t>
      </w:r>
      <w:r>
        <w:rPr>
          <w:spacing w:val="8"/>
        </w:rPr>
        <w:t>或增加</w:t>
      </w:r>
      <w:r>
        <w:rPr>
          <w:rFonts w:ascii="Arial" w:hAnsi="Arial" w:eastAsia="Arial" w:cs="Arial"/>
          <w:spacing w:val="8"/>
        </w:rPr>
        <w:t>)0</w:t>
      </w:r>
      <w:r>
        <w:rPr>
          <w:rFonts w:ascii="Arial" w:hAnsi="Arial" w:eastAsia="Arial" w:cs="Arial"/>
          <w:spacing w:val="32"/>
        </w:rPr>
        <w:t xml:space="preserve"> </w:t>
      </w:r>
      <w:r>
        <w:rPr>
          <w:spacing w:val="8"/>
        </w:rPr>
        <w:t>万元</w:t>
      </w:r>
      <w:r>
        <w:rPr>
          <w:spacing w:val="-28"/>
        </w:rPr>
        <w:t xml:space="preserve"> </w:t>
      </w:r>
      <w:r>
        <w:rPr>
          <w:spacing w:val="8"/>
        </w:rPr>
        <w:t>，</w:t>
      </w:r>
      <w:r>
        <w:rPr>
          <w:spacing w:val="-55"/>
        </w:rPr>
        <w:t xml:space="preserve"> </w:t>
      </w:r>
      <w:r>
        <w:rPr>
          <w:spacing w:val="8"/>
        </w:rPr>
        <w:t>主</w:t>
      </w:r>
      <w:r>
        <w:rPr>
          <w:spacing w:val="7"/>
        </w:rPr>
        <w:t>要原因是三公经费</w:t>
      </w:r>
      <w:r>
        <w:rPr/>
        <w:t xml:space="preserve"> </w:t>
      </w:r>
      <w:r>
        <w:rPr>
          <w:spacing w:val="6"/>
        </w:rPr>
        <w:t>预算到本级</w:t>
      </w:r>
      <w:r>
        <w:rPr>
          <w:spacing w:val="-35"/>
        </w:rPr>
        <w:t xml:space="preserve"> </w:t>
      </w:r>
      <w:r>
        <w:rPr>
          <w:spacing w:val="6"/>
        </w:rPr>
        <w:t>；</w:t>
      </w:r>
      <w:r>
        <w:rPr>
          <w:spacing w:val="-68"/>
        </w:rPr>
        <w:t xml:space="preserve"> </w:t>
      </w:r>
      <w:r>
        <w:rPr>
          <w:spacing w:val="6"/>
        </w:rPr>
        <w:t>公务用车运行维护费</w:t>
      </w:r>
      <w:r>
        <w:rPr/>
        <w:t xml:space="preserve">  </w:t>
      </w:r>
      <w:r>
        <w:rPr>
          <w:rFonts w:ascii="Arial" w:hAnsi="Arial" w:eastAsia="Arial" w:cs="Arial"/>
          <w:spacing w:val="6"/>
        </w:rPr>
        <w:t>0  </w:t>
      </w:r>
      <w:r>
        <w:rPr>
          <w:spacing w:val="6"/>
        </w:rPr>
        <w:t>万元</w:t>
      </w:r>
      <w:r>
        <w:rPr>
          <w:spacing w:val="-32"/>
        </w:rPr>
        <w:t xml:space="preserve"> </w:t>
      </w:r>
      <w:r>
        <w:rPr>
          <w:spacing w:val="6"/>
        </w:rPr>
        <w:t>，</w:t>
      </w:r>
      <w:r>
        <w:rPr>
          <w:spacing w:val="-40"/>
        </w:rPr>
        <w:t xml:space="preserve"> </w:t>
      </w:r>
      <w:r>
        <w:rPr>
          <w:spacing w:val="6"/>
        </w:rPr>
        <w:t>比 </w:t>
      </w:r>
      <w:r>
        <w:rPr>
          <w:rFonts w:ascii="Arial" w:hAnsi="Arial" w:eastAsia="Arial" w:cs="Arial"/>
          <w:spacing w:val="5"/>
        </w:rPr>
        <w:t>2022 </w:t>
      </w:r>
      <w:r>
        <w:rPr>
          <w:spacing w:val="5"/>
        </w:rPr>
        <w:t>年减少</w:t>
      </w:r>
      <w:r>
        <w:rPr>
          <w:rFonts w:ascii="Arial" w:hAnsi="Arial" w:eastAsia="Arial" w:cs="Arial"/>
          <w:spacing w:val="5"/>
        </w:rPr>
        <w:t>(</w:t>
      </w:r>
      <w:r>
        <w:rPr>
          <w:spacing w:val="5"/>
        </w:rPr>
        <w:t>或</w:t>
      </w:r>
      <w:r>
        <w:rPr/>
        <w:t xml:space="preserve"> </w:t>
      </w:r>
      <w:r>
        <w:rPr>
          <w:spacing w:val="5"/>
        </w:rPr>
        <w:t>增加</w:t>
      </w:r>
      <w:r>
        <w:rPr>
          <w:rFonts w:ascii="Arial" w:hAnsi="Arial" w:eastAsia="Arial" w:cs="Arial"/>
          <w:spacing w:val="5"/>
        </w:rPr>
        <w:t>) 0</w:t>
      </w:r>
      <w:r>
        <w:rPr>
          <w:rFonts w:ascii="Arial" w:hAnsi="Arial" w:eastAsia="Arial" w:cs="Arial"/>
          <w:spacing w:val="38"/>
        </w:rPr>
        <w:t xml:space="preserve"> </w:t>
      </w:r>
      <w:r>
        <w:rPr>
          <w:spacing w:val="5"/>
        </w:rPr>
        <w:t>万元，主要原因是三公经费预算到本级；公务用车购置费</w:t>
      </w:r>
      <w:r>
        <w:rPr/>
        <w:t xml:space="preserve"> </w:t>
      </w:r>
      <w:r>
        <w:rPr>
          <w:rFonts w:ascii="Arial" w:hAnsi="Arial" w:eastAsia="Arial" w:cs="Arial"/>
          <w:spacing w:val="7"/>
        </w:rPr>
        <w:t>0</w:t>
      </w:r>
      <w:r>
        <w:rPr>
          <w:rFonts w:ascii="Arial" w:hAnsi="Arial" w:eastAsia="Arial" w:cs="Arial"/>
          <w:spacing w:val="32"/>
        </w:rPr>
        <w:t xml:space="preserve"> </w:t>
      </w:r>
      <w:r>
        <w:rPr>
          <w:spacing w:val="7"/>
        </w:rPr>
        <w:t>万元，比 </w:t>
      </w:r>
      <w:r>
        <w:rPr>
          <w:rFonts w:ascii="Arial" w:hAnsi="Arial" w:eastAsia="Arial" w:cs="Arial"/>
          <w:spacing w:val="7"/>
        </w:rPr>
        <w:t>2022 </w:t>
      </w:r>
      <w:r>
        <w:rPr>
          <w:spacing w:val="7"/>
        </w:rPr>
        <w:t>年减少</w:t>
      </w:r>
      <w:r>
        <w:rPr>
          <w:rFonts w:ascii="Arial" w:hAnsi="Arial" w:eastAsia="Arial" w:cs="Arial"/>
          <w:spacing w:val="7"/>
        </w:rPr>
        <w:t>(</w:t>
      </w:r>
      <w:r>
        <w:rPr>
          <w:spacing w:val="7"/>
        </w:rPr>
        <w:t>或增加</w:t>
      </w:r>
      <w:r>
        <w:rPr>
          <w:rFonts w:ascii="Arial" w:hAnsi="Arial" w:eastAsia="Arial" w:cs="Arial"/>
          <w:spacing w:val="7"/>
        </w:rPr>
        <w:t>)0</w:t>
      </w:r>
      <w:r>
        <w:rPr>
          <w:rFonts w:ascii="Arial" w:hAnsi="Arial" w:eastAsia="Arial" w:cs="Arial"/>
          <w:spacing w:val="27"/>
        </w:rPr>
        <w:t xml:space="preserve"> </w:t>
      </w:r>
      <w:r>
        <w:rPr>
          <w:spacing w:val="7"/>
        </w:rPr>
        <w:t>万元；主要原因是无购置公务</w:t>
      </w:r>
    </w:p>
    <w:p>
      <w:pPr>
        <w:pStyle w:val="BodyText"/>
        <w:ind w:left="7"/>
        <w:spacing w:before="1" w:line="184" w:lineRule="auto"/>
        <w:rPr/>
      </w:pPr>
      <w:r>
        <w:rPr>
          <w:spacing w:val="3"/>
        </w:rPr>
        <w:t>用车计划。</w:t>
      </w:r>
    </w:p>
    <w:p>
      <w:pPr>
        <w:ind w:left="643"/>
        <w:spacing w:before="193" w:line="206" w:lineRule="auto"/>
        <w:rPr>
          <w:rFonts w:ascii="FZHei-B01" w:hAnsi="FZHei-B01" w:eastAsia="FZHei-B01" w:cs="FZHei-B01"/>
          <w:sz w:val="31"/>
          <w:szCs w:val="31"/>
        </w:rPr>
      </w:pPr>
      <w:r>
        <w:rPr>
          <w:rFonts w:ascii="FZHei-B01" w:hAnsi="FZHei-B01" w:eastAsia="FZHei-B01" w:cs="FZHei-B01"/>
          <w:sz w:val="31"/>
          <w:szCs w:val="31"/>
          <w:spacing w:val="3"/>
        </w:rPr>
        <w:t>五</w:t>
      </w:r>
      <w:r>
        <w:rPr>
          <w:rFonts w:ascii="FZHei-B01" w:hAnsi="FZHei-B01" w:eastAsia="FZHei-B01" w:cs="FZHei-B01"/>
          <w:sz w:val="31"/>
          <w:szCs w:val="31"/>
          <w:spacing w:val="-42"/>
        </w:rPr>
        <w:t xml:space="preserve"> </w:t>
      </w:r>
      <w:r>
        <w:rPr>
          <w:rFonts w:ascii="FZHei-B01" w:hAnsi="FZHei-B01" w:eastAsia="FZHei-B01" w:cs="FZHei-B01"/>
          <w:sz w:val="31"/>
          <w:szCs w:val="31"/>
          <w:spacing w:val="3"/>
        </w:rPr>
        <w:t>、</w:t>
      </w:r>
      <w:r>
        <w:rPr>
          <w:rFonts w:ascii="FZHei-B01" w:hAnsi="FZHei-B01" w:eastAsia="FZHei-B01" w:cs="FZHei-B01"/>
          <w:sz w:val="31"/>
          <w:szCs w:val="31"/>
          <w:spacing w:val="-58"/>
        </w:rPr>
        <w:t xml:space="preserve"> </w:t>
      </w:r>
      <w:r>
        <w:rPr>
          <w:rFonts w:ascii="FZHei-B01" w:hAnsi="FZHei-B01" w:eastAsia="FZHei-B01" w:cs="FZHei-B01"/>
          <w:sz w:val="31"/>
          <w:szCs w:val="31"/>
          <w:spacing w:val="3"/>
        </w:rPr>
        <w:t>其他重要事项的情况说明</w:t>
      </w:r>
    </w:p>
    <w:p>
      <w:pPr>
        <w:pStyle w:val="BodyText"/>
        <w:ind w:left="617"/>
        <w:spacing w:before="200" w:line="206" w:lineRule="auto"/>
        <w:rPr/>
      </w:pPr>
      <w:r>
        <w:rPr>
          <w:spacing w:val="3"/>
        </w:rPr>
        <w:t>（ 一</w:t>
      </w:r>
      <w:r>
        <w:rPr>
          <w:spacing w:val="-24"/>
        </w:rPr>
        <w:t xml:space="preserve"> </w:t>
      </w:r>
      <w:r>
        <w:rPr>
          <w:spacing w:val="3"/>
        </w:rPr>
        <w:t>）我单位不在机关运行经费统计范围之内。</w:t>
      </w:r>
    </w:p>
    <w:p>
      <w:pPr>
        <w:pStyle w:val="BodyText"/>
        <w:ind w:left="3" w:right="4" w:firstLine="614"/>
        <w:spacing w:before="142" w:line="272" w:lineRule="auto"/>
        <w:rPr/>
      </w:pPr>
      <w:r>
        <w:rPr>
          <w:spacing w:val="2"/>
        </w:rPr>
        <w:t>（ 二</w:t>
      </w:r>
      <w:r>
        <w:rPr>
          <w:spacing w:val="-33"/>
        </w:rPr>
        <w:t xml:space="preserve"> </w:t>
      </w:r>
      <w:r>
        <w:rPr>
          <w:spacing w:val="2"/>
        </w:rPr>
        <w:t>）政府采购情况</w:t>
      </w:r>
      <w:r>
        <w:rPr>
          <w:spacing w:val="-54"/>
        </w:rPr>
        <w:t xml:space="preserve"> </w:t>
      </w:r>
      <w:r>
        <w:rPr>
          <w:spacing w:val="2"/>
        </w:rPr>
        <w:t>。所属预算单位政府采购预算</w:t>
      </w:r>
      <w:r>
        <w:rPr>
          <w:spacing w:val="1"/>
        </w:rPr>
        <w:t>总额</w:t>
      </w:r>
      <w:r>
        <w:rPr>
          <w:spacing w:val="26"/>
        </w:rPr>
        <w:t xml:space="preserve"> </w:t>
      </w:r>
      <w:r>
        <w:rPr>
          <w:rFonts w:ascii="Arial" w:hAnsi="Arial" w:eastAsia="Arial" w:cs="Arial"/>
          <w:spacing w:val="1"/>
        </w:rPr>
        <w:t>1</w:t>
      </w:r>
      <w:r>
        <w:rPr>
          <w:rFonts w:ascii="Arial" w:hAnsi="Arial" w:eastAsia="Arial" w:cs="Arial"/>
          <w:spacing w:val="26"/>
        </w:rPr>
        <w:t xml:space="preserve"> </w:t>
      </w:r>
      <w:r>
        <w:rPr>
          <w:spacing w:val="1"/>
        </w:rPr>
        <w:t>万</w:t>
      </w:r>
      <w:r>
        <w:rPr/>
        <w:t xml:space="preserve"> </w:t>
      </w:r>
      <w:r>
        <w:rPr>
          <w:spacing w:val="5"/>
        </w:rPr>
        <w:t>元：</w:t>
      </w:r>
      <w:r>
        <w:rPr>
          <w:spacing w:val="-59"/>
        </w:rPr>
        <w:t xml:space="preserve"> </w:t>
      </w:r>
      <w:r>
        <w:rPr>
          <w:spacing w:val="5"/>
        </w:rPr>
        <w:t>政府采购服务预算 </w:t>
      </w:r>
      <w:r>
        <w:rPr>
          <w:rFonts w:ascii="Arial" w:hAnsi="Arial" w:eastAsia="Arial" w:cs="Arial"/>
          <w:spacing w:val="5"/>
        </w:rPr>
        <w:t>0.5</w:t>
      </w:r>
      <w:r>
        <w:rPr>
          <w:rFonts w:ascii="Arial" w:hAnsi="Arial" w:eastAsia="Arial" w:cs="Arial"/>
          <w:spacing w:val="30"/>
        </w:rPr>
        <w:t xml:space="preserve"> </w:t>
      </w:r>
      <w:r>
        <w:rPr>
          <w:spacing w:val="5"/>
        </w:rPr>
        <w:t>万元；</w:t>
      </w:r>
      <w:r>
        <w:rPr>
          <w:spacing w:val="-64"/>
        </w:rPr>
        <w:t xml:space="preserve"> </w:t>
      </w:r>
      <w:r>
        <w:rPr>
          <w:spacing w:val="5"/>
        </w:rPr>
        <w:t>政府采购工程预算 </w:t>
      </w:r>
      <w:r>
        <w:rPr>
          <w:rFonts w:ascii="Arial" w:hAnsi="Arial" w:eastAsia="Arial" w:cs="Arial"/>
          <w:spacing w:val="5"/>
        </w:rPr>
        <w:t>0</w:t>
      </w:r>
      <w:r>
        <w:rPr>
          <w:rFonts w:ascii="Arial" w:hAnsi="Arial" w:eastAsia="Arial" w:cs="Arial"/>
          <w:spacing w:val="27"/>
        </w:rPr>
        <w:t xml:space="preserve"> </w:t>
      </w:r>
      <w:r>
        <w:rPr>
          <w:spacing w:val="5"/>
        </w:rPr>
        <w:t>万元；</w:t>
      </w:r>
      <w:r>
        <w:rPr>
          <w:spacing w:val="-61"/>
        </w:rPr>
        <w:t xml:space="preserve"> </w:t>
      </w:r>
      <w:r>
        <w:rPr>
          <w:spacing w:val="5"/>
        </w:rPr>
        <w:t>政</w:t>
      </w:r>
      <w:r>
        <w:rPr/>
        <w:t xml:space="preserve"> </w:t>
      </w:r>
      <w:r>
        <w:rPr>
          <w:spacing w:val="3"/>
        </w:rPr>
        <w:t>府采购货物预算 </w:t>
      </w:r>
      <w:r>
        <w:rPr>
          <w:rFonts w:ascii="Arial" w:hAnsi="Arial" w:eastAsia="Arial" w:cs="Arial"/>
          <w:spacing w:val="3"/>
        </w:rPr>
        <w:t>0.5</w:t>
      </w:r>
      <w:r>
        <w:rPr>
          <w:rFonts w:ascii="Arial" w:hAnsi="Arial" w:eastAsia="Arial" w:cs="Arial"/>
          <w:spacing w:val="45"/>
        </w:rPr>
        <w:t xml:space="preserve"> </w:t>
      </w:r>
      <w:r>
        <w:rPr>
          <w:spacing w:val="3"/>
        </w:rPr>
        <w:t>万元，其中</w:t>
      </w:r>
      <w:r>
        <w:rPr>
          <w:spacing w:val="-53"/>
        </w:rPr>
        <w:t xml:space="preserve"> </w:t>
      </w:r>
      <w:r>
        <w:rPr>
          <w:spacing w:val="3"/>
        </w:rPr>
        <w:t>一般公共预算拨款政府采购  </w:t>
      </w:r>
      <w:r>
        <w:rPr>
          <w:rFonts w:ascii="Arial" w:hAnsi="Arial" w:eastAsia="Arial" w:cs="Arial"/>
          <w:spacing w:val="3"/>
        </w:rPr>
        <w:t>1</w:t>
      </w:r>
      <w:r>
        <w:rPr>
          <w:rFonts w:ascii="Arial" w:hAnsi="Arial" w:eastAsia="Arial" w:cs="Arial"/>
          <w:spacing w:val="29"/>
        </w:rPr>
        <w:t xml:space="preserve"> </w:t>
      </w:r>
      <w:r>
        <w:rPr>
          <w:spacing w:val="3"/>
        </w:rPr>
        <w:t>万</w:t>
      </w:r>
    </w:p>
    <w:p>
      <w:pPr>
        <w:pStyle w:val="BodyText"/>
        <w:spacing w:before="1" w:line="186" w:lineRule="auto"/>
        <w:jc w:val="right"/>
        <w:rPr/>
      </w:pPr>
      <w:r>
        <w:rPr>
          <w:spacing w:val="6"/>
        </w:rPr>
        <w:t>元；</w:t>
      </w:r>
      <w:r>
        <w:rPr>
          <w:spacing w:val="-63"/>
        </w:rPr>
        <w:t xml:space="preserve"> </w:t>
      </w:r>
      <w:r>
        <w:rPr>
          <w:spacing w:val="6"/>
        </w:rPr>
        <w:t>政府采购工程预算 </w:t>
      </w:r>
      <w:r>
        <w:rPr>
          <w:rFonts w:ascii="Arial" w:hAnsi="Arial" w:eastAsia="Arial" w:cs="Arial"/>
          <w:spacing w:val="6"/>
        </w:rPr>
        <w:t>0</w:t>
      </w:r>
      <w:r>
        <w:rPr>
          <w:rFonts w:ascii="Arial" w:hAnsi="Arial" w:eastAsia="Arial" w:cs="Arial"/>
          <w:spacing w:val="29"/>
        </w:rPr>
        <w:t xml:space="preserve"> </w:t>
      </w:r>
      <w:r>
        <w:rPr>
          <w:spacing w:val="6"/>
        </w:rPr>
        <w:t>万元、政府采购服务预算</w:t>
      </w:r>
      <w:r>
        <w:rPr>
          <w:spacing w:val="5"/>
        </w:rPr>
        <w:t xml:space="preserve"> </w:t>
      </w:r>
      <w:r>
        <w:rPr>
          <w:rFonts w:ascii="Arial" w:hAnsi="Arial" w:eastAsia="Arial" w:cs="Arial"/>
          <w:spacing w:val="5"/>
        </w:rPr>
        <w:t>0.5</w:t>
      </w:r>
      <w:r>
        <w:rPr>
          <w:rFonts w:ascii="Arial" w:hAnsi="Arial" w:eastAsia="Arial" w:cs="Arial"/>
          <w:spacing w:val="29"/>
        </w:rPr>
        <w:t xml:space="preserve"> </w:t>
      </w:r>
      <w:r>
        <w:rPr>
          <w:spacing w:val="5"/>
        </w:rPr>
        <w:t>万元；</w:t>
      </w:r>
      <w:r>
        <w:rPr>
          <w:spacing w:val="-61"/>
        </w:rPr>
        <w:t xml:space="preserve"> </w:t>
      </w:r>
      <w:r>
        <w:rPr>
          <w:spacing w:val="5"/>
        </w:rPr>
        <w:t>政</w:t>
      </w:r>
    </w:p>
    <w:p>
      <w:pPr>
        <w:spacing w:line="186" w:lineRule="auto"/>
        <w:sectPr>
          <w:pgSz w:w="11906" w:h="16839"/>
          <w:pgMar w:top="1431" w:right="1430" w:bottom="0" w:left="1453" w:header="0" w:footer="0" w:gutter="0"/>
        </w:sectPr>
        <w:rPr/>
      </w:pPr>
    </w:p>
    <w:p>
      <w:pPr>
        <w:pStyle w:val="BodyText"/>
        <w:ind w:left="6"/>
        <w:spacing w:before="219" w:line="184" w:lineRule="auto"/>
        <w:rPr/>
      </w:pPr>
      <w:r>
        <w:rPr>
          <w:spacing w:val="8"/>
        </w:rPr>
        <w:t>府采购货物预算 </w:t>
      </w:r>
      <w:r>
        <w:rPr>
          <w:rFonts w:ascii="Arial" w:hAnsi="Arial" w:eastAsia="Arial" w:cs="Arial"/>
          <w:spacing w:val="8"/>
        </w:rPr>
        <w:t>0.5</w:t>
      </w:r>
      <w:r>
        <w:rPr>
          <w:rFonts w:ascii="Arial" w:hAnsi="Arial" w:eastAsia="Arial" w:cs="Arial"/>
          <w:spacing w:val="37"/>
        </w:rPr>
        <w:t xml:space="preserve"> </w:t>
      </w:r>
      <w:r>
        <w:rPr>
          <w:spacing w:val="8"/>
        </w:rPr>
        <w:t>万元。</w:t>
      </w:r>
    </w:p>
    <w:p>
      <w:pPr>
        <w:pStyle w:val="BodyText"/>
        <w:ind w:left="620"/>
        <w:spacing w:before="187" w:line="606" w:lineRule="exact"/>
        <w:rPr/>
      </w:pPr>
      <w:r>
        <w:rPr>
          <w:spacing w:val="10"/>
          <w:position w:val="20"/>
        </w:rPr>
        <w:t>（ 三</w:t>
      </w:r>
      <w:r>
        <w:rPr>
          <w:spacing w:val="-26"/>
          <w:position w:val="20"/>
        </w:rPr>
        <w:t xml:space="preserve"> </w:t>
      </w:r>
      <w:r>
        <w:rPr>
          <w:spacing w:val="10"/>
          <w:position w:val="20"/>
        </w:rPr>
        <w:t>）绩效目标设置情况</w:t>
      </w:r>
      <w:r>
        <w:rPr>
          <w:spacing w:val="-49"/>
          <w:position w:val="20"/>
        </w:rPr>
        <w:t xml:space="preserve"> </w:t>
      </w:r>
      <w:r>
        <w:rPr>
          <w:spacing w:val="10"/>
          <w:position w:val="20"/>
        </w:rPr>
        <w:t>。</w:t>
      </w:r>
      <w:r>
        <w:rPr>
          <w:rFonts w:ascii="Arial" w:hAnsi="Arial" w:eastAsia="Arial" w:cs="Arial"/>
          <w:spacing w:val="10"/>
          <w:position w:val="20"/>
        </w:rPr>
        <w:t>2023 </w:t>
      </w:r>
      <w:r>
        <w:rPr>
          <w:spacing w:val="10"/>
          <w:position w:val="20"/>
        </w:rPr>
        <w:t>年项目支出均实行了绩效</w:t>
      </w:r>
    </w:p>
    <w:p>
      <w:pPr>
        <w:pStyle w:val="BodyText"/>
        <w:ind w:left="72"/>
        <w:spacing w:before="1" w:line="184" w:lineRule="auto"/>
        <w:rPr/>
      </w:pPr>
      <w:r>
        <w:rPr>
          <w:spacing w:val="2"/>
        </w:rPr>
        <w:t>目标管理</w:t>
      </w:r>
      <w:r>
        <w:rPr>
          <w:spacing w:val="-22"/>
        </w:rPr>
        <w:t xml:space="preserve"> </w:t>
      </w:r>
      <w:r>
        <w:rPr>
          <w:spacing w:val="2"/>
        </w:rPr>
        <w:t>，</w:t>
      </w:r>
      <w:r>
        <w:rPr>
          <w:spacing w:val="-52"/>
        </w:rPr>
        <w:t xml:space="preserve"> </w:t>
      </w:r>
      <w:r>
        <w:rPr>
          <w:spacing w:val="2"/>
        </w:rPr>
        <w:t>涉及一般公共预算当年财政拨款  </w:t>
      </w:r>
      <w:r>
        <w:rPr>
          <w:rFonts w:ascii="Arial" w:hAnsi="Arial" w:eastAsia="Arial" w:cs="Arial"/>
          <w:spacing w:val="2"/>
        </w:rPr>
        <w:t>3.3</w:t>
      </w:r>
      <w:r>
        <w:rPr>
          <w:rFonts w:ascii="Arial" w:hAnsi="Arial" w:eastAsia="Arial" w:cs="Arial"/>
          <w:spacing w:val="27"/>
        </w:rPr>
        <w:t xml:space="preserve"> </w:t>
      </w:r>
      <w:r>
        <w:rPr>
          <w:spacing w:val="2"/>
        </w:rPr>
        <w:t>万元。</w:t>
      </w:r>
    </w:p>
    <w:p>
      <w:pPr>
        <w:pStyle w:val="BodyText"/>
        <w:ind w:left="6" w:right="97" w:firstLine="614"/>
        <w:spacing w:before="183" w:line="272" w:lineRule="auto"/>
        <w:rPr/>
      </w:pPr>
      <w:r>
        <w:rPr>
          <w:spacing w:val="7"/>
        </w:rPr>
        <w:t>（四）</w:t>
      </w:r>
      <w:r>
        <w:rPr/>
        <w:t xml:space="preserve"> </w:t>
      </w:r>
      <w:r>
        <w:rPr>
          <w:spacing w:val="7"/>
        </w:rPr>
        <w:t>国有资产占有使用情况</w:t>
      </w:r>
      <w:r>
        <w:rPr>
          <w:spacing w:val="-47"/>
        </w:rPr>
        <w:t xml:space="preserve"> </w:t>
      </w:r>
      <w:r>
        <w:rPr>
          <w:spacing w:val="7"/>
        </w:rPr>
        <w:t>。截止 </w:t>
      </w:r>
      <w:r>
        <w:rPr>
          <w:rFonts w:ascii="Arial" w:hAnsi="Arial" w:eastAsia="Arial" w:cs="Arial"/>
          <w:spacing w:val="7"/>
        </w:rPr>
        <w:t>2022 </w:t>
      </w:r>
      <w:r>
        <w:rPr>
          <w:spacing w:val="7"/>
        </w:rPr>
        <w:t>年</w:t>
      </w:r>
      <w:r>
        <w:rPr>
          <w:spacing w:val="30"/>
        </w:rPr>
        <w:t xml:space="preserve"> </w:t>
      </w:r>
      <w:r>
        <w:rPr>
          <w:rFonts w:ascii="Arial" w:hAnsi="Arial" w:eastAsia="Arial" w:cs="Arial"/>
          <w:spacing w:val="7"/>
        </w:rPr>
        <w:t>12</w:t>
      </w:r>
      <w:r>
        <w:rPr>
          <w:rFonts w:ascii="Arial" w:hAnsi="Arial" w:eastAsia="Arial" w:cs="Arial"/>
          <w:spacing w:val="33"/>
          <w:w w:val="101"/>
        </w:rPr>
        <w:t xml:space="preserve"> </w:t>
      </w:r>
      <w:r>
        <w:rPr>
          <w:spacing w:val="7"/>
        </w:rPr>
        <w:t>月</w:t>
      </w:r>
      <w:r>
        <w:rPr>
          <w:spacing w:val="-29"/>
        </w:rPr>
        <w:t xml:space="preserve"> </w:t>
      </w:r>
      <w:r>
        <w:rPr>
          <w:spacing w:val="7"/>
        </w:rPr>
        <w:t>，</w:t>
      </w:r>
      <w:r>
        <w:rPr>
          <w:spacing w:val="-62"/>
        </w:rPr>
        <w:t xml:space="preserve"> </w:t>
      </w:r>
      <w:r>
        <w:rPr>
          <w:spacing w:val="7"/>
        </w:rPr>
        <w:t>所属</w:t>
      </w:r>
      <w:r>
        <w:rPr/>
        <w:t xml:space="preserve"> </w:t>
      </w:r>
      <w:r>
        <w:rPr>
          <w:spacing w:val="3"/>
        </w:rPr>
        <w:t>各预算单位共有车辆 </w:t>
      </w:r>
      <w:r>
        <w:rPr>
          <w:rFonts w:ascii="Arial" w:hAnsi="Arial" w:eastAsia="Arial" w:cs="Arial"/>
          <w:spacing w:val="3"/>
        </w:rPr>
        <w:t>0 </w:t>
      </w:r>
      <w:r>
        <w:rPr>
          <w:spacing w:val="3"/>
        </w:rPr>
        <w:t>辆</w:t>
      </w:r>
      <w:r>
        <w:rPr>
          <w:spacing w:val="-17"/>
        </w:rPr>
        <w:t xml:space="preserve"> </w:t>
      </w:r>
      <w:r>
        <w:rPr>
          <w:spacing w:val="3"/>
        </w:rPr>
        <w:t>，其中</w:t>
      </w:r>
      <w:r>
        <w:rPr>
          <w:spacing w:val="-53"/>
        </w:rPr>
        <w:t xml:space="preserve"> </w:t>
      </w:r>
      <w:r>
        <w:rPr>
          <w:spacing w:val="3"/>
        </w:rPr>
        <w:t>一般公务用车 </w:t>
      </w:r>
      <w:r>
        <w:rPr>
          <w:rFonts w:ascii="Arial" w:hAnsi="Arial" w:eastAsia="Arial" w:cs="Arial"/>
          <w:spacing w:val="3"/>
        </w:rPr>
        <w:t>0 </w:t>
      </w:r>
      <w:r>
        <w:rPr>
          <w:spacing w:val="3"/>
        </w:rPr>
        <w:t>辆</w:t>
      </w:r>
      <w:r>
        <w:rPr>
          <w:spacing w:val="-55"/>
        </w:rPr>
        <w:t xml:space="preserve"> </w:t>
      </w:r>
      <w:r>
        <w:rPr>
          <w:spacing w:val="3"/>
        </w:rPr>
        <w:t>、执勤执法用</w:t>
      </w:r>
      <w:r>
        <w:rPr/>
        <w:t xml:space="preserve"> </w:t>
      </w:r>
      <w:r>
        <w:rPr>
          <w:spacing w:val="5"/>
        </w:rPr>
        <w:t>车</w:t>
      </w:r>
      <w:r>
        <w:rPr>
          <w:spacing w:val="101"/>
        </w:rPr>
        <w:t xml:space="preserve"> </w:t>
      </w:r>
      <w:r>
        <w:rPr>
          <w:rFonts w:ascii="Arial" w:hAnsi="Arial" w:eastAsia="Arial" w:cs="Arial"/>
          <w:spacing w:val="5"/>
        </w:rPr>
        <w:t>0 </w:t>
      </w:r>
      <w:r>
        <w:rPr>
          <w:spacing w:val="5"/>
        </w:rPr>
        <w:t>辆</w:t>
      </w:r>
      <w:r>
        <w:rPr>
          <w:spacing w:val="-52"/>
        </w:rPr>
        <w:t xml:space="preserve"> </w:t>
      </w:r>
      <w:r>
        <w:rPr>
          <w:spacing w:val="5"/>
        </w:rPr>
        <w:t>。</w:t>
      </w:r>
      <w:r>
        <w:rPr>
          <w:rFonts w:ascii="Arial" w:hAnsi="Arial" w:eastAsia="Arial" w:cs="Arial"/>
          <w:spacing w:val="5"/>
        </w:rPr>
        <w:t>2023 </w:t>
      </w:r>
      <w:r>
        <w:rPr>
          <w:spacing w:val="5"/>
        </w:rPr>
        <w:t>年一般公共预算安排购置车辆 </w:t>
      </w:r>
      <w:r>
        <w:rPr>
          <w:rFonts w:ascii="Arial" w:hAnsi="Arial" w:eastAsia="Arial" w:cs="Arial"/>
          <w:spacing w:val="5"/>
        </w:rPr>
        <w:t>0 </w:t>
      </w:r>
      <w:r>
        <w:rPr>
          <w:spacing w:val="5"/>
        </w:rPr>
        <w:t>辆</w:t>
      </w:r>
      <w:r>
        <w:rPr>
          <w:spacing w:val="-33"/>
        </w:rPr>
        <w:t xml:space="preserve"> </w:t>
      </w:r>
      <w:r>
        <w:rPr>
          <w:spacing w:val="5"/>
        </w:rPr>
        <w:t>，其中</w:t>
      </w:r>
      <w:r>
        <w:rPr>
          <w:spacing w:val="-53"/>
        </w:rPr>
        <w:t xml:space="preserve"> </w:t>
      </w:r>
      <w:r>
        <w:rPr>
          <w:spacing w:val="5"/>
        </w:rPr>
        <w:t>一般公</w:t>
      </w:r>
    </w:p>
    <w:p>
      <w:pPr>
        <w:pStyle w:val="BodyText"/>
        <w:ind w:left="12"/>
        <w:spacing w:line="184" w:lineRule="auto"/>
        <w:rPr/>
      </w:pPr>
      <w:r>
        <w:rPr>
          <w:spacing w:val="5"/>
        </w:rPr>
        <w:t>务用车 </w:t>
      </w:r>
      <w:r>
        <w:rPr>
          <w:rFonts w:ascii="Arial" w:hAnsi="Arial" w:eastAsia="Arial" w:cs="Arial"/>
          <w:spacing w:val="5"/>
        </w:rPr>
        <w:t>0  </w:t>
      </w:r>
      <w:r>
        <w:rPr>
          <w:spacing w:val="5"/>
        </w:rPr>
        <w:t>辆、执勤执法用车 </w:t>
      </w:r>
      <w:r>
        <w:rPr>
          <w:rFonts w:ascii="Arial" w:hAnsi="Arial" w:eastAsia="Arial" w:cs="Arial"/>
          <w:spacing w:val="5"/>
        </w:rPr>
        <w:t>0 </w:t>
      </w:r>
      <w:r>
        <w:rPr>
          <w:spacing w:val="5"/>
        </w:rPr>
        <w:t>辆。</w:t>
      </w:r>
    </w:p>
    <w:p>
      <w:pPr>
        <w:ind w:left="648"/>
        <w:spacing w:before="195" w:line="205" w:lineRule="auto"/>
        <w:rPr>
          <w:rFonts w:ascii="FZHei-B01" w:hAnsi="FZHei-B01" w:eastAsia="FZHei-B01" w:cs="FZHei-B01"/>
          <w:sz w:val="31"/>
          <w:szCs w:val="31"/>
        </w:rPr>
      </w:pPr>
      <w:r>
        <w:rPr>
          <w:rFonts w:ascii="FZHei-B01" w:hAnsi="FZHei-B01" w:eastAsia="FZHei-B01" w:cs="FZHei-B01"/>
          <w:sz w:val="31"/>
          <w:szCs w:val="31"/>
          <w:spacing w:val="1"/>
        </w:rPr>
        <w:t>六</w:t>
      </w:r>
      <w:r>
        <w:rPr>
          <w:rFonts w:ascii="FZHei-B01" w:hAnsi="FZHei-B01" w:eastAsia="FZHei-B01" w:cs="FZHei-B01"/>
          <w:sz w:val="31"/>
          <w:szCs w:val="31"/>
          <w:spacing w:val="-51"/>
        </w:rPr>
        <w:t xml:space="preserve"> </w:t>
      </w:r>
      <w:r>
        <w:rPr>
          <w:rFonts w:ascii="FZHei-B01" w:hAnsi="FZHei-B01" w:eastAsia="FZHei-B01" w:cs="FZHei-B01"/>
          <w:sz w:val="31"/>
          <w:szCs w:val="31"/>
          <w:spacing w:val="1"/>
        </w:rPr>
        <w:t>、</w:t>
      </w:r>
      <w:r>
        <w:rPr>
          <w:rFonts w:ascii="FZHei-B01" w:hAnsi="FZHei-B01" w:eastAsia="FZHei-B01" w:cs="FZHei-B01"/>
          <w:sz w:val="31"/>
          <w:szCs w:val="31"/>
          <w:spacing w:val="-61"/>
        </w:rPr>
        <w:t xml:space="preserve"> </w:t>
      </w:r>
      <w:r>
        <w:rPr>
          <w:rFonts w:ascii="FZHei-B01" w:hAnsi="FZHei-B01" w:eastAsia="FZHei-B01" w:cs="FZHei-B01"/>
          <w:sz w:val="31"/>
          <w:szCs w:val="31"/>
          <w:spacing w:val="1"/>
        </w:rPr>
        <w:t>专业性名词解释</w:t>
      </w:r>
    </w:p>
    <w:p>
      <w:pPr>
        <w:pStyle w:val="BodyText"/>
        <w:ind w:left="620"/>
        <w:spacing w:before="202" w:line="606" w:lineRule="exact"/>
        <w:rPr/>
      </w:pPr>
      <w:r>
        <w:rPr>
          <w:spacing w:val="3"/>
          <w:position w:val="20"/>
        </w:rPr>
        <w:t>（ 一</w:t>
      </w:r>
      <w:r>
        <w:rPr>
          <w:spacing w:val="-28"/>
          <w:position w:val="20"/>
        </w:rPr>
        <w:t xml:space="preserve"> </w:t>
      </w:r>
      <w:r>
        <w:rPr>
          <w:spacing w:val="3"/>
          <w:position w:val="20"/>
        </w:rPr>
        <w:t>）财政拨款收入：</w:t>
      </w:r>
      <w:r>
        <w:rPr>
          <w:spacing w:val="-62"/>
          <w:position w:val="20"/>
        </w:rPr>
        <w:t xml:space="preserve"> </w:t>
      </w:r>
      <w:r>
        <w:rPr>
          <w:spacing w:val="3"/>
          <w:position w:val="20"/>
        </w:rPr>
        <w:t>指本年度从本级财政部门取得的财政</w:t>
      </w:r>
    </w:p>
    <w:p>
      <w:pPr>
        <w:pStyle w:val="BodyText"/>
        <w:spacing w:before="1" w:line="184" w:lineRule="auto"/>
        <w:rPr/>
      </w:pPr>
      <w:r>
        <w:rPr>
          <w:spacing w:val="6"/>
        </w:rPr>
        <w:t>拨款</w:t>
      </w:r>
      <w:r>
        <w:rPr>
          <w:spacing w:val="-32"/>
        </w:rPr>
        <w:t xml:space="preserve"> </w:t>
      </w:r>
      <w:r>
        <w:rPr>
          <w:spacing w:val="6"/>
        </w:rPr>
        <w:t>，包括</w:t>
      </w:r>
      <w:r>
        <w:rPr>
          <w:spacing w:val="-54"/>
        </w:rPr>
        <w:t xml:space="preserve"> </w:t>
      </w:r>
      <w:r>
        <w:rPr>
          <w:spacing w:val="6"/>
        </w:rPr>
        <w:t>一般公共预算财政拨款和政府性</w:t>
      </w:r>
      <w:r>
        <w:rPr>
          <w:spacing w:val="5"/>
        </w:rPr>
        <w:t>基金预算财政拨款。</w:t>
      </w:r>
    </w:p>
    <w:p>
      <w:pPr>
        <w:pStyle w:val="BodyText"/>
        <w:ind w:left="620"/>
        <w:spacing w:before="185" w:line="605" w:lineRule="exact"/>
        <w:rPr/>
      </w:pPr>
      <w:r>
        <w:rPr>
          <w:spacing w:val="1"/>
          <w:position w:val="20"/>
        </w:rPr>
        <w:t>（ 二</w:t>
      </w:r>
      <w:r>
        <w:rPr>
          <w:spacing w:val="-18"/>
          <w:position w:val="20"/>
        </w:rPr>
        <w:t xml:space="preserve"> </w:t>
      </w:r>
      <w:r>
        <w:rPr>
          <w:spacing w:val="1"/>
          <w:position w:val="20"/>
        </w:rPr>
        <w:t>）其他收入：指单位取得的除</w:t>
      </w:r>
      <w:r>
        <w:rPr>
          <w:spacing w:val="-64"/>
          <w:position w:val="20"/>
        </w:rPr>
        <w:t xml:space="preserve"> </w:t>
      </w:r>
      <w:r>
        <w:rPr>
          <w:rFonts w:ascii="Arial" w:hAnsi="Arial" w:eastAsia="Arial" w:cs="Arial"/>
          <w:spacing w:val="1"/>
          <w:position w:val="20"/>
        </w:rPr>
        <w:t>“</w:t>
      </w:r>
      <w:r>
        <w:rPr>
          <w:rFonts w:ascii="Arial" w:hAnsi="Arial" w:eastAsia="Arial" w:cs="Arial"/>
          <w:spacing w:val="-63"/>
          <w:position w:val="20"/>
        </w:rPr>
        <w:t xml:space="preserve"> </w:t>
      </w:r>
      <w:r>
        <w:rPr>
          <w:spacing w:val="1"/>
          <w:position w:val="20"/>
        </w:rPr>
        <w:t>财政拨款收入</w:t>
      </w:r>
      <w:r>
        <w:rPr>
          <w:spacing w:val="-64"/>
          <w:position w:val="20"/>
        </w:rPr>
        <w:t xml:space="preserve"> </w:t>
      </w:r>
      <w:r>
        <w:rPr>
          <w:rFonts w:ascii="Arial" w:hAnsi="Arial" w:eastAsia="Arial" w:cs="Arial"/>
          <w:spacing w:val="1"/>
          <w:position w:val="20"/>
        </w:rPr>
        <w:t>”</w:t>
      </w:r>
      <w:r>
        <w:rPr>
          <w:rFonts w:ascii="Arial" w:hAnsi="Arial" w:eastAsia="Arial" w:cs="Arial"/>
          <w:spacing w:val="-51"/>
          <w:position w:val="20"/>
        </w:rPr>
        <w:t xml:space="preserve"> </w:t>
      </w:r>
      <w:r>
        <w:rPr>
          <w:spacing w:val="1"/>
          <w:position w:val="20"/>
        </w:rPr>
        <w:t>、</w:t>
      </w:r>
      <w:r>
        <w:rPr>
          <w:rFonts w:ascii="Arial" w:hAnsi="Arial" w:eastAsia="Arial" w:cs="Arial"/>
          <w:spacing w:val="1"/>
          <w:position w:val="20"/>
        </w:rPr>
        <w:t>“</w:t>
      </w:r>
      <w:r>
        <w:rPr>
          <w:rFonts w:ascii="Arial" w:hAnsi="Arial" w:eastAsia="Arial" w:cs="Arial"/>
          <w:spacing w:val="-61"/>
          <w:position w:val="20"/>
        </w:rPr>
        <w:t xml:space="preserve"> </w:t>
      </w:r>
      <w:r>
        <w:rPr>
          <w:spacing w:val="1"/>
          <w:position w:val="20"/>
        </w:rPr>
        <w:t>事业收</w:t>
      </w:r>
    </w:p>
    <w:p>
      <w:pPr>
        <w:pStyle w:val="BodyText"/>
        <w:ind w:left="8"/>
        <w:spacing w:before="1" w:line="184" w:lineRule="auto"/>
        <w:rPr/>
      </w:pPr>
      <w:r>
        <w:rPr>
          <w:spacing w:val="8"/>
        </w:rPr>
        <w:t>入</w:t>
      </w:r>
      <w:r>
        <w:rPr>
          <w:spacing w:val="-55"/>
        </w:rPr>
        <w:t xml:space="preserve"> </w:t>
      </w:r>
      <w:r>
        <w:rPr>
          <w:rFonts w:ascii="Arial" w:hAnsi="Arial" w:eastAsia="Arial" w:cs="Arial"/>
          <w:spacing w:val="8"/>
        </w:rPr>
        <w:t>”</w:t>
      </w:r>
      <w:r>
        <w:rPr>
          <w:rFonts w:ascii="Arial" w:hAnsi="Arial" w:eastAsia="Arial" w:cs="Arial"/>
          <w:spacing w:val="-51"/>
        </w:rPr>
        <w:t xml:space="preserve"> </w:t>
      </w:r>
      <w:r>
        <w:rPr>
          <w:spacing w:val="8"/>
        </w:rPr>
        <w:t>、</w:t>
      </w:r>
      <w:r>
        <w:rPr>
          <w:rFonts w:ascii="Arial" w:hAnsi="Arial" w:eastAsia="Arial" w:cs="Arial"/>
          <w:spacing w:val="8"/>
        </w:rPr>
        <w:t>“</w:t>
      </w:r>
      <w:r>
        <w:rPr>
          <w:rFonts w:ascii="Arial" w:hAnsi="Arial" w:eastAsia="Arial" w:cs="Arial"/>
          <w:spacing w:val="-58"/>
        </w:rPr>
        <w:t xml:space="preserve"> </w:t>
      </w:r>
      <w:r>
        <w:rPr>
          <w:spacing w:val="8"/>
        </w:rPr>
        <w:t>经营收入</w:t>
      </w:r>
      <w:r>
        <w:rPr>
          <w:spacing w:val="-65"/>
        </w:rPr>
        <w:t xml:space="preserve"> </w:t>
      </w:r>
      <w:r>
        <w:rPr>
          <w:rFonts w:ascii="Arial" w:hAnsi="Arial" w:eastAsia="Arial" w:cs="Arial"/>
          <w:spacing w:val="8"/>
        </w:rPr>
        <w:t>”</w:t>
      </w:r>
      <w:r>
        <w:rPr>
          <w:rFonts w:ascii="Arial" w:hAnsi="Arial" w:eastAsia="Arial" w:cs="Arial"/>
          <w:spacing w:val="-56"/>
        </w:rPr>
        <w:t xml:space="preserve"> </w:t>
      </w:r>
      <w:r>
        <w:rPr>
          <w:spacing w:val="8"/>
        </w:rPr>
        <w:t>等以外的收入。</w:t>
      </w:r>
    </w:p>
    <w:p>
      <w:pPr>
        <w:pStyle w:val="BodyText"/>
        <w:ind w:left="620"/>
        <w:spacing w:before="186" w:line="605" w:lineRule="exact"/>
        <w:rPr/>
      </w:pPr>
      <w:r>
        <w:rPr>
          <w:spacing w:val="3"/>
          <w:position w:val="20"/>
        </w:rPr>
        <w:t>（ 三</w:t>
      </w:r>
      <w:r>
        <w:rPr>
          <w:spacing w:val="-30"/>
          <w:position w:val="20"/>
        </w:rPr>
        <w:t xml:space="preserve"> </w:t>
      </w:r>
      <w:r>
        <w:rPr>
          <w:spacing w:val="3"/>
          <w:position w:val="20"/>
        </w:rPr>
        <w:t>）基本支出：</w:t>
      </w:r>
      <w:r>
        <w:rPr>
          <w:spacing w:val="-60"/>
          <w:position w:val="20"/>
        </w:rPr>
        <w:t xml:space="preserve"> </w:t>
      </w:r>
      <w:r>
        <w:rPr>
          <w:spacing w:val="3"/>
          <w:position w:val="20"/>
        </w:rPr>
        <w:t>指为保障机构正常运转、完成日常工作任</w:t>
      </w:r>
    </w:p>
    <w:p>
      <w:pPr>
        <w:pStyle w:val="BodyText"/>
        <w:ind w:left="12"/>
        <w:spacing w:before="1" w:line="183" w:lineRule="auto"/>
        <w:rPr/>
      </w:pPr>
      <w:r>
        <w:rPr>
          <w:spacing w:val="8"/>
        </w:rPr>
        <w:t>务而发生的人员经费和公用经费。</w:t>
      </w:r>
    </w:p>
    <w:p>
      <w:pPr>
        <w:pStyle w:val="BodyText"/>
        <w:ind w:left="620"/>
        <w:spacing w:before="189" w:line="604" w:lineRule="exact"/>
        <w:rPr/>
      </w:pPr>
      <w:r>
        <w:rPr>
          <w:spacing w:val="9"/>
          <w:position w:val="20"/>
        </w:rPr>
        <w:t>（四）项目支出：</w:t>
      </w:r>
      <w:r>
        <w:rPr>
          <w:spacing w:val="-60"/>
          <w:position w:val="20"/>
        </w:rPr>
        <w:t xml:space="preserve"> </w:t>
      </w:r>
      <w:r>
        <w:rPr>
          <w:spacing w:val="9"/>
          <w:position w:val="20"/>
        </w:rPr>
        <w:t>指在基本支出之外为完成特定行政任务和</w:t>
      </w:r>
    </w:p>
    <w:p>
      <w:pPr>
        <w:pStyle w:val="BodyText"/>
        <w:ind w:left="13"/>
        <w:spacing w:line="184" w:lineRule="auto"/>
        <w:rPr/>
      </w:pPr>
      <w:r>
        <w:rPr>
          <w:spacing w:val="7"/>
        </w:rPr>
        <w:t>事业发展目标所发生的支出。</w:t>
      </w:r>
    </w:p>
    <w:p>
      <w:pPr>
        <w:pStyle w:val="BodyText"/>
        <w:ind w:left="5" w:firstLine="615"/>
        <w:spacing w:before="184" w:line="271" w:lineRule="auto"/>
        <w:rPr/>
      </w:pPr>
      <w:r>
        <w:rPr>
          <w:spacing w:val="8"/>
        </w:rPr>
        <w:t>（五）</w:t>
      </w:r>
      <w:r>
        <w:rPr>
          <w:spacing w:val="-45"/>
        </w:rPr>
        <w:t xml:space="preserve"> </w:t>
      </w:r>
      <w:r>
        <w:rPr>
          <w:rFonts w:ascii="Arial" w:hAnsi="Arial" w:eastAsia="Arial" w:cs="Arial"/>
          <w:spacing w:val="8"/>
        </w:rPr>
        <w:t>“</w:t>
      </w:r>
      <w:r>
        <w:rPr>
          <w:rFonts w:ascii="Arial" w:hAnsi="Arial" w:eastAsia="Arial" w:cs="Arial"/>
          <w:spacing w:val="-47"/>
        </w:rPr>
        <w:t xml:space="preserve"> </w:t>
      </w:r>
      <w:r>
        <w:rPr>
          <w:spacing w:val="8"/>
        </w:rPr>
        <w:t>三公</w:t>
      </w:r>
      <w:r>
        <w:rPr>
          <w:spacing w:val="-62"/>
        </w:rPr>
        <w:t xml:space="preserve"> </w:t>
      </w:r>
      <w:r>
        <w:rPr>
          <w:rFonts w:ascii="Arial" w:hAnsi="Arial" w:eastAsia="Arial" w:cs="Arial"/>
          <w:spacing w:val="8"/>
        </w:rPr>
        <w:t>”</w:t>
      </w:r>
      <w:r>
        <w:rPr>
          <w:rFonts w:ascii="Arial" w:hAnsi="Arial" w:eastAsia="Arial" w:cs="Arial"/>
          <w:spacing w:val="-59"/>
        </w:rPr>
        <w:t xml:space="preserve"> </w:t>
      </w:r>
      <w:r>
        <w:rPr>
          <w:spacing w:val="8"/>
        </w:rPr>
        <w:t>经费：</w:t>
      </w:r>
      <w:r>
        <w:rPr>
          <w:spacing w:val="-55"/>
        </w:rPr>
        <w:t xml:space="preserve"> </w:t>
      </w:r>
      <w:r>
        <w:rPr>
          <w:spacing w:val="8"/>
        </w:rPr>
        <w:t>指用</w:t>
      </w:r>
      <w:r>
        <w:rPr>
          <w:spacing w:val="-53"/>
        </w:rPr>
        <w:t xml:space="preserve"> </w:t>
      </w:r>
      <w:r>
        <w:rPr>
          <w:spacing w:val="8"/>
        </w:rPr>
        <w:t>一般公共预算财政拨款安排的因公</w:t>
      </w:r>
      <w:r>
        <w:rPr/>
        <w:t xml:space="preserve">  </w:t>
      </w:r>
      <w:r>
        <w:rPr>
          <w:spacing w:val="3"/>
        </w:rPr>
        <w:t>出国（境）费、公务用车购置及运行维护费、公</w:t>
      </w:r>
      <w:r>
        <w:rPr>
          <w:spacing w:val="2"/>
        </w:rPr>
        <w:t>务接待费</w:t>
      </w:r>
      <w:r>
        <w:rPr>
          <w:spacing w:val="-52"/>
        </w:rPr>
        <w:t xml:space="preserve"> </w:t>
      </w:r>
      <w:r>
        <w:rPr>
          <w:spacing w:val="2"/>
        </w:rPr>
        <w:t>。其中，</w:t>
      </w:r>
      <w:r>
        <w:rPr/>
        <w:t xml:space="preserve"> </w:t>
      </w:r>
      <w:r>
        <w:rPr>
          <w:spacing w:val="5"/>
        </w:rPr>
        <w:t>因公出国（境）</w:t>
      </w:r>
      <w:r>
        <w:rPr>
          <w:spacing w:val="-37"/>
        </w:rPr>
        <w:t xml:space="preserve"> </w:t>
      </w:r>
      <w:r>
        <w:rPr>
          <w:spacing w:val="5"/>
        </w:rPr>
        <w:t>费反映单位公务出国（境）</w:t>
      </w:r>
      <w:r>
        <w:rPr>
          <w:spacing w:val="-28"/>
        </w:rPr>
        <w:t xml:space="preserve"> </w:t>
      </w:r>
      <w:r>
        <w:rPr>
          <w:spacing w:val="5"/>
        </w:rPr>
        <w:t>的国际旅费</w:t>
      </w:r>
      <w:r>
        <w:rPr>
          <w:spacing w:val="-55"/>
        </w:rPr>
        <w:t xml:space="preserve"> </w:t>
      </w:r>
      <w:r>
        <w:rPr>
          <w:spacing w:val="5"/>
        </w:rPr>
        <w:t>、</w:t>
      </w:r>
      <w:r>
        <w:rPr>
          <w:spacing w:val="-59"/>
        </w:rPr>
        <w:t xml:space="preserve"> </w:t>
      </w:r>
      <w:r>
        <w:rPr>
          <w:spacing w:val="5"/>
        </w:rPr>
        <w:t>国外城</w:t>
      </w:r>
      <w:r>
        <w:rPr/>
        <w:t xml:space="preserve">  </w:t>
      </w:r>
      <w:r>
        <w:rPr>
          <w:spacing w:val="3"/>
        </w:rPr>
        <w:t>市间交通费</w:t>
      </w:r>
      <w:r>
        <w:rPr>
          <w:spacing w:val="-42"/>
        </w:rPr>
        <w:t xml:space="preserve"> </w:t>
      </w:r>
      <w:r>
        <w:rPr>
          <w:spacing w:val="3"/>
        </w:rPr>
        <w:t>、住宿费</w:t>
      </w:r>
      <w:r>
        <w:rPr>
          <w:spacing w:val="-55"/>
        </w:rPr>
        <w:t xml:space="preserve"> </w:t>
      </w:r>
      <w:r>
        <w:rPr>
          <w:spacing w:val="3"/>
        </w:rPr>
        <w:t>、伙食费</w:t>
      </w:r>
      <w:r>
        <w:rPr>
          <w:spacing w:val="-52"/>
        </w:rPr>
        <w:t xml:space="preserve"> </w:t>
      </w:r>
      <w:r>
        <w:rPr>
          <w:spacing w:val="3"/>
        </w:rPr>
        <w:t>、培训费</w:t>
      </w:r>
      <w:r>
        <w:rPr>
          <w:spacing w:val="-54"/>
        </w:rPr>
        <w:t xml:space="preserve"> </w:t>
      </w:r>
      <w:r>
        <w:rPr>
          <w:spacing w:val="3"/>
        </w:rPr>
        <w:t>、公杂费等支出</w:t>
      </w:r>
      <w:r>
        <w:rPr>
          <w:spacing w:val="-34"/>
        </w:rPr>
        <w:t xml:space="preserve"> </w:t>
      </w:r>
      <w:r>
        <w:rPr>
          <w:spacing w:val="3"/>
        </w:rPr>
        <w:t>；</w:t>
      </w:r>
      <w:r>
        <w:rPr>
          <w:spacing w:val="-69"/>
        </w:rPr>
        <w:t xml:space="preserve"> </w:t>
      </w:r>
      <w:r>
        <w:rPr>
          <w:spacing w:val="3"/>
        </w:rPr>
        <w:t>公务用</w:t>
      </w:r>
      <w:r>
        <w:rPr/>
        <w:t xml:space="preserve">  </w:t>
      </w:r>
      <w:r>
        <w:rPr>
          <w:spacing w:val="7"/>
        </w:rPr>
        <w:t>车购置费反映单位公务用车购置支出（含车辆购置税</w:t>
      </w:r>
      <w:r>
        <w:rPr>
          <w:spacing w:val="-71"/>
          <w:w w:val="95"/>
        </w:rPr>
        <w:t>）；</w:t>
      </w:r>
      <w:r>
        <w:rPr>
          <w:spacing w:val="6"/>
        </w:rPr>
        <w:t>公务用车</w:t>
      </w:r>
      <w:r>
        <w:rPr>
          <w:spacing w:val="2"/>
        </w:rPr>
        <w:t xml:space="preserve">  </w:t>
      </w:r>
      <w:r>
        <w:rPr>
          <w:spacing w:val="9"/>
        </w:rPr>
        <w:t>运行维护费反映单位按规定保留的公务用车燃料费</w:t>
      </w:r>
      <w:r>
        <w:rPr>
          <w:spacing w:val="-41"/>
        </w:rPr>
        <w:t xml:space="preserve"> </w:t>
      </w:r>
      <w:r>
        <w:rPr>
          <w:spacing w:val="9"/>
        </w:rPr>
        <w:t>、维修费</w:t>
      </w:r>
      <w:r>
        <w:rPr>
          <w:spacing w:val="-54"/>
        </w:rPr>
        <w:t xml:space="preserve"> </w:t>
      </w:r>
      <w:r>
        <w:rPr>
          <w:spacing w:val="9"/>
        </w:rPr>
        <w:t>、过</w:t>
      </w:r>
    </w:p>
    <w:p>
      <w:pPr>
        <w:pStyle w:val="BodyText"/>
        <w:ind w:left="8"/>
        <w:spacing w:before="2" w:line="209" w:lineRule="auto"/>
        <w:rPr/>
      </w:pPr>
      <w:r>
        <w:rPr>
          <w:spacing w:val="6"/>
        </w:rPr>
        <w:t>路过桥费</w:t>
      </w:r>
      <w:r>
        <w:rPr>
          <w:spacing w:val="-55"/>
        </w:rPr>
        <w:t xml:space="preserve"> </w:t>
      </w:r>
      <w:r>
        <w:rPr>
          <w:spacing w:val="6"/>
        </w:rPr>
        <w:t>、保险费</w:t>
      </w:r>
      <w:r>
        <w:rPr>
          <w:spacing w:val="-52"/>
        </w:rPr>
        <w:t xml:space="preserve"> </w:t>
      </w:r>
      <w:r>
        <w:rPr>
          <w:spacing w:val="6"/>
        </w:rPr>
        <w:t>、安全奖励费用等支出</w:t>
      </w:r>
      <w:r>
        <w:rPr>
          <w:spacing w:val="-35"/>
        </w:rPr>
        <w:t xml:space="preserve"> </w:t>
      </w:r>
      <w:r>
        <w:rPr>
          <w:spacing w:val="6"/>
        </w:rPr>
        <w:t>；</w:t>
      </w:r>
      <w:r>
        <w:rPr>
          <w:spacing w:val="-68"/>
        </w:rPr>
        <w:t xml:space="preserve"> </w:t>
      </w:r>
      <w:r>
        <w:rPr>
          <w:spacing w:val="6"/>
        </w:rPr>
        <w:t>公务接待费反映单位</w:t>
      </w:r>
    </w:p>
    <w:p>
      <w:pPr>
        <w:spacing w:line="209" w:lineRule="auto"/>
        <w:sectPr>
          <w:pgSz w:w="11906" w:h="16839"/>
          <w:pgMar w:top="1431" w:right="1339" w:bottom="0" w:left="1451" w:header="0" w:footer="0" w:gutter="0"/>
        </w:sectPr>
        <w:rPr/>
      </w:pPr>
    </w:p>
    <w:p>
      <w:pPr>
        <w:pStyle w:val="BodyText"/>
        <w:ind w:left="5"/>
        <w:spacing w:before="213" w:line="206" w:lineRule="auto"/>
        <w:rPr/>
      </w:pPr>
      <w:r>
        <w:rPr>
          <w:spacing w:val="8"/>
        </w:rPr>
        <w:t>按规定开支的各类公务接待（含外宾接待）支出。</w:t>
      </w:r>
    </w:p>
    <w:p>
      <w:pPr>
        <w:pStyle w:val="BodyText"/>
        <w:spacing w:before="144" w:line="210" w:lineRule="auto"/>
        <w:jc w:val="right"/>
        <w:rPr>
          <w:rFonts w:ascii="Arial" w:hAnsi="Arial" w:eastAsia="Arial" w:cs="Arial"/>
        </w:rPr>
      </w:pPr>
      <w:r>
        <w:rPr>
          <w:spacing w:val="13"/>
        </w:rPr>
        <w:t>单位预算公开联系人：</w:t>
      </w:r>
      <w:r>
        <w:rPr>
          <w:spacing w:val="-47"/>
        </w:rPr>
        <w:t xml:space="preserve"> </w:t>
      </w:r>
      <w:r>
        <w:rPr>
          <w:spacing w:val="13"/>
        </w:rPr>
        <w:t>万梅     联系方式：</w:t>
      </w:r>
      <w:r>
        <w:rPr>
          <w:spacing w:val="-62"/>
        </w:rPr>
        <w:t xml:space="preserve"> </w:t>
      </w:r>
      <w:r>
        <w:rPr>
          <w:rFonts w:ascii="Arial" w:hAnsi="Arial" w:eastAsia="Arial" w:cs="Arial"/>
          <w:spacing w:val="13"/>
        </w:rPr>
        <w:t>023-74536329</w:t>
      </w:r>
    </w:p>
    <w:p>
      <w:pPr>
        <w:spacing w:line="347" w:lineRule="auto"/>
        <w:rPr>
          <w:rFonts w:ascii="Arial"/>
          <w:sz w:val="21"/>
        </w:rPr>
      </w:pPr>
      <w:r/>
    </w:p>
    <w:p>
      <w:pPr>
        <w:spacing w:line="348" w:lineRule="auto"/>
        <w:rPr>
          <w:rFonts w:ascii="Arial"/>
          <w:sz w:val="21"/>
        </w:rPr>
      </w:pPr>
      <w:r/>
    </w:p>
    <w:p>
      <w:pPr>
        <w:pStyle w:val="BodyText"/>
        <w:ind w:left="20"/>
        <w:spacing w:before="103" w:line="206" w:lineRule="auto"/>
        <w:rPr>
          <w:sz w:val="24"/>
          <w:szCs w:val="24"/>
        </w:rPr>
      </w:pPr>
      <w:r>
        <w:rPr>
          <w:sz w:val="24"/>
          <w:szCs w:val="24"/>
          <w:spacing w:val="-11"/>
        </w:rPr>
        <w:t>附表：</w:t>
      </w:r>
    </w:p>
    <w:p>
      <w:pPr>
        <w:pStyle w:val="BodyText"/>
        <w:ind w:left="14"/>
        <w:spacing w:before="251" w:line="180" w:lineRule="auto"/>
        <w:rPr>
          <w:sz w:val="24"/>
          <w:szCs w:val="24"/>
        </w:rPr>
      </w:pPr>
      <w:r>
        <w:rPr>
          <w:rFonts w:ascii="Arial" w:hAnsi="Arial" w:eastAsia="Arial" w:cs="Arial"/>
          <w:sz w:val="24"/>
          <w:szCs w:val="24"/>
        </w:rPr>
        <w:t>1.</w:t>
      </w:r>
      <w:r>
        <w:rPr>
          <w:sz w:val="24"/>
          <w:szCs w:val="24"/>
        </w:rPr>
        <w:t>垫江县太平镇劳动就业和社会保障服务所财政拨款收支总表</w:t>
      </w:r>
    </w:p>
    <w:p>
      <w:pPr>
        <w:pStyle w:val="BodyText"/>
        <w:ind w:left="5"/>
        <w:spacing w:before="291" w:line="180" w:lineRule="auto"/>
        <w:rPr>
          <w:sz w:val="24"/>
          <w:szCs w:val="24"/>
        </w:rPr>
      </w:pPr>
      <w:r>
        <w:rPr>
          <w:rFonts w:ascii="Arial" w:hAnsi="Arial" w:eastAsia="Arial" w:cs="Arial"/>
          <w:sz w:val="24"/>
          <w:szCs w:val="24"/>
        </w:rPr>
        <w:t>2.</w:t>
      </w:r>
      <w:r>
        <w:rPr>
          <w:sz w:val="24"/>
          <w:szCs w:val="24"/>
        </w:rPr>
        <w:t>垫江县太平镇劳动就业和社会保障服务所一般公共预算财政拨款支出预算表</w:t>
      </w:r>
    </w:p>
    <w:p>
      <w:pPr>
        <w:pStyle w:val="BodyText"/>
        <w:ind w:left="6"/>
        <w:spacing w:before="290" w:line="600" w:lineRule="exact"/>
        <w:rPr>
          <w:sz w:val="24"/>
          <w:szCs w:val="24"/>
        </w:rPr>
      </w:pPr>
      <w:r>
        <w:rPr>
          <w:rFonts w:ascii="Arial" w:hAnsi="Arial" w:eastAsia="Arial" w:cs="Arial"/>
          <w:sz w:val="24"/>
          <w:szCs w:val="24"/>
          <w:position w:val="28"/>
        </w:rPr>
        <w:t>3.</w:t>
      </w:r>
      <w:r>
        <w:rPr>
          <w:sz w:val="24"/>
          <w:szCs w:val="24"/>
          <w:position w:val="28"/>
        </w:rPr>
        <w:t>垫江县太平镇劳动就业和社会保障服务所一般公共预算财政拨款基本支出预算表</w:t>
      </w:r>
    </w:p>
    <w:p>
      <w:pPr>
        <w:pStyle w:val="BodyText"/>
        <w:spacing w:line="180" w:lineRule="auto"/>
        <w:rPr>
          <w:sz w:val="24"/>
          <w:szCs w:val="24"/>
        </w:rPr>
      </w:pPr>
      <w:r>
        <w:rPr>
          <w:rFonts w:ascii="Arial" w:hAnsi="Arial" w:eastAsia="Arial" w:cs="Arial"/>
          <w:sz w:val="24"/>
          <w:szCs w:val="24"/>
        </w:rPr>
        <w:t>4.</w:t>
      </w:r>
      <w:r>
        <w:rPr>
          <w:sz w:val="24"/>
          <w:szCs w:val="24"/>
        </w:rPr>
        <w:t>垫江县太平镇劳动就业和社会保障服务所一般公共预算</w:t>
      </w:r>
      <w:r>
        <w:rPr>
          <w:sz w:val="24"/>
          <w:szCs w:val="24"/>
          <w:spacing w:val="-34"/>
        </w:rPr>
        <w:t xml:space="preserve"> </w:t>
      </w:r>
      <w:r>
        <w:rPr>
          <w:rFonts w:ascii="Arial" w:hAnsi="Arial" w:eastAsia="Arial" w:cs="Arial"/>
          <w:sz w:val="24"/>
          <w:szCs w:val="24"/>
        </w:rPr>
        <w:t>“</w:t>
      </w:r>
      <w:r>
        <w:rPr>
          <w:rFonts w:ascii="Arial" w:hAnsi="Arial" w:eastAsia="Arial" w:cs="Arial"/>
          <w:sz w:val="24"/>
          <w:szCs w:val="24"/>
          <w:spacing w:val="-39"/>
        </w:rPr>
        <w:t xml:space="preserve"> </w:t>
      </w:r>
      <w:r>
        <w:rPr>
          <w:sz w:val="24"/>
          <w:szCs w:val="24"/>
        </w:rPr>
        <w:t>三公</w:t>
      </w:r>
      <w:r>
        <w:rPr>
          <w:sz w:val="24"/>
          <w:szCs w:val="24"/>
          <w:spacing w:val="-51"/>
        </w:rPr>
        <w:t xml:space="preserve"> </w:t>
      </w:r>
      <w:r>
        <w:rPr>
          <w:rFonts w:ascii="Arial" w:hAnsi="Arial" w:eastAsia="Arial" w:cs="Arial"/>
          <w:sz w:val="24"/>
          <w:szCs w:val="24"/>
        </w:rPr>
        <w:t>”</w:t>
      </w:r>
      <w:r>
        <w:rPr>
          <w:rFonts w:ascii="Arial" w:hAnsi="Arial" w:eastAsia="Arial" w:cs="Arial"/>
          <w:sz w:val="24"/>
          <w:szCs w:val="24"/>
          <w:spacing w:val="-47"/>
        </w:rPr>
        <w:t xml:space="preserve"> </w:t>
      </w:r>
      <w:r>
        <w:rPr>
          <w:sz w:val="24"/>
          <w:szCs w:val="24"/>
        </w:rPr>
        <w:t>经费支出表</w:t>
      </w:r>
    </w:p>
    <w:p>
      <w:pPr>
        <w:pStyle w:val="BodyText"/>
        <w:ind w:left="6"/>
        <w:spacing w:before="291" w:line="180" w:lineRule="auto"/>
        <w:rPr>
          <w:sz w:val="24"/>
          <w:szCs w:val="24"/>
        </w:rPr>
      </w:pPr>
      <w:r>
        <w:rPr>
          <w:rFonts w:ascii="Arial" w:hAnsi="Arial" w:eastAsia="Arial" w:cs="Arial"/>
          <w:sz w:val="24"/>
          <w:szCs w:val="24"/>
        </w:rPr>
        <w:t>5.</w:t>
      </w:r>
      <w:r>
        <w:rPr>
          <w:sz w:val="24"/>
          <w:szCs w:val="24"/>
        </w:rPr>
        <w:t>垫江县太平镇劳动就业和社会保障服务所政府性基金预算支出表</w:t>
      </w:r>
    </w:p>
    <w:p>
      <w:pPr>
        <w:pStyle w:val="BodyText"/>
        <w:ind w:left="5"/>
        <w:spacing w:before="292" w:line="180" w:lineRule="auto"/>
        <w:rPr>
          <w:sz w:val="24"/>
          <w:szCs w:val="24"/>
        </w:rPr>
      </w:pPr>
      <w:r>
        <w:rPr>
          <w:rFonts w:ascii="Arial" w:hAnsi="Arial" w:eastAsia="Arial" w:cs="Arial"/>
          <w:sz w:val="24"/>
          <w:szCs w:val="24"/>
        </w:rPr>
        <w:t>6.</w:t>
      </w:r>
      <w:r>
        <w:rPr>
          <w:sz w:val="24"/>
          <w:szCs w:val="24"/>
        </w:rPr>
        <w:t>垫江县太平镇劳动就业和社会保障服务所部门收支总表</w:t>
      </w:r>
    </w:p>
    <w:p>
      <w:pPr>
        <w:pStyle w:val="BodyText"/>
        <w:ind w:left="7"/>
        <w:spacing w:before="291" w:line="180" w:lineRule="auto"/>
        <w:rPr>
          <w:sz w:val="24"/>
          <w:szCs w:val="24"/>
        </w:rPr>
      </w:pPr>
      <w:r>
        <w:rPr>
          <w:rFonts w:ascii="Arial" w:hAnsi="Arial" w:eastAsia="Arial" w:cs="Arial"/>
          <w:sz w:val="24"/>
          <w:szCs w:val="24"/>
        </w:rPr>
        <w:t>7.</w:t>
      </w:r>
      <w:r>
        <w:rPr>
          <w:sz w:val="24"/>
          <w:szCs w:val="24"/>
        </w:rPr>
        <w:t>垫江县太平镇劳动就业和社会保障服务所部门收入总表</w:t>
      </w:r>
    </w:p>
    <w:p>
      <w:pPr>
        <w:pStyle w:val="BodyText"/>
        <w:ind w:left="4"/>
        <w:spacing w:before="291" w:line="180" w:lineRule="auto"/>
        <w:rPr>
          <w:sz w:val="24"/>
          <w:szCs w:val="24"/>
        </w:rPr>
      </w:pPr>
      <w:r>
        <w:rPr>
          <w:rFonts w:ascii="Arial" w:hAnsi="Arial" w:eastAsia="Arial" w:cs="Arial"/>
          <w:sz w:val="24"/>
          <w:szCs w:val="24"/>
        </w:rPr>
        <w:t>8.</w:t>
      </w:r>
      <w:r>
        <w:rPr>
          <w:sz w:val="24"/>
          <w:szCs w:val="24"/>
        </w:rPr>
        <w:t>垫江县太平镇劳动就业和社会保障服务所部门支出总表</w:t>
      </w:r>
    </w:p>
    <w:p>
      <w:pPr>
        <w:pStyle w:val="BodyText"/>
        <w:ind w:left="3"/>
        <w:spacing w:before="291" w:line="180" w:lineRule="auto"/>
        <w:rPr>
          <w:sz w:val="24"/>
          <w:szCs w:val="24"/>
        </w:rPr>
      </w:pPr>
      <w:r>
        <w:rPr>
          <w:rFonts w:ascii="Arial" w:hAnsi="Arial" w:eastAsia="Arial" w:cs="Arial"/>
          <w:sz w:val="24"/>
          <w:szCs w:val="24"/>
        </w:rPr>
        <w:t>9.</w:t>
      </w:r>
      <w:r>
        <w:rPr>
          <w:sz w:val="24"/>
          <w:szCs w:val="24"/>
        </w:rPr>
        <w:t>垫江县太平镇劳动就业和社会保障服务所政府采购明细表</w:t>
      </w:r>
    </w:p>
    <w:p>
      <w:pPr>
        <w:pStyle w:val="BodyText"/>
        <w:ind w:left="14"/>
        <w:spacing w:before="291" w:line="180" w:lineRule="auto"/>
        <w:rPr>
          <w:sz w:val="24"/>
          <w:szCs w:val="24"/>
        </w:rPr>
      </w:pPr>
      <w:r>
        <w:rPr>
          <w:rFonts w:ascii="Arial" w:hAnsi="Arial" w:eastAsia="Arial" w:cs="Arial"/>
          <w:sz w:val="24"/>
          <w:szCs w:val="24"/>
          <w:spacing w:val="2"/>
        </w:rPr>
        <w:t>10.</w:t>
      </w:r>
      <w:r>
        <w:rPr>
          <w:sz w:val="24"/>
          <w:szCs w:val="24"/>
          <w:spacing w:val="2"/>
        </w:rPr>
        <w:t>垫江县太平镇劳动就业和社会保障服务所 </w:t>
      </w:r>
      <w:r>
        <w:rPr>
          <w:rFonts w:ascii="Arial" w:hAnsi="Arial" w:eastAsia="Arial" w:cs="Arial"/>
          <w:sz w:val="24"/>
          <w:szCs w:val="24"/>
          <w:spacing w:val="2"/>
        </w:rPr>
        <w:t>2023 </w:t>
      </w:r>
      <w:r>
        <w:rPr>
          <w:sz w:val="24"/>
          <w:szCs w:val="24"/>
          <w:spacing w:val="2"/>
        </w:rPr>
        <w:t>年项目绩效目标表</w:t>
      </w:r>
    </w:p>
    <w:p>
      <w:pPr>
        <w:spacing w:line="180" w:lineRule="auto"/>
        <w:sectPr>
          <w:pgSz w:w="11906" w:h="16839"/>
          <w:pgMar w:top="1431" w:right="1553" w:bottom="0" w:left="1451" w:header="0" w:footer="0" w:gutter="0"/>
        </w:sectPr>
        <w:rPr>
          <w:sz w:val="24"/>
          <w:szCs w:val="24"/>
        </w:rPr>
      </w:pPr>
    </w:p>
    <w:p>
      <w:pPr>
        <w:spacing w:line="334" w:lineRule="auto"/>
        <w:rPr>
          <w:rFonts w:ascii="Arial"/>
          <w:sz w:val="21"/>
        </w:rPr>
      </w:pPr>
      <w:r/>
    </w:p>
    <w:p>
      <w:pPr>
        <w:pStyle w:val="BodyText"/>
        <w:ind w:left="1235"/>
        <w:spacing w:before="159" w:line="209" w:lineRule="auto"/>
        <w:rPr>
          <w:sz w:val="37"/>
          <w:szCs w:val="37"/>
        </w:rPr>
      </w:pPr>
      <w:r>
        <w:rPr>
          <w:sz w:val="37"/>
          <w:szCs w:val="37"/>
          <w:spacing w:val="7"/>
        </w:rPr>
        <w:t>1.垫江县太平镇劳动就业和社会保障服务所财政</w:t>
      </w:r>
      <w:r>
        <w:rPr>
          <w:sz w:val="37"/>
          <w:szCs w:val="37"/>
          <w:spacing w:val="6"/>
        </w:rPr>
        <w:t>拨款收支总表</w:t>
      </w:r>
    </w:p>
    <w:p>
      <w:pPr>
        <w:spacing w:before="18"/>
        <w:rPr/>
      </w:pPr>
      <w:r/>
    </w:p>
    <w:tbl>
      <w:tblPr>
        <w:tblStyle w:val="TableNormal"/>
        <w:tblW w:w="125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4"/>
        <w:gridCol w:w="1441"/>
        <w:gridCol w:w="2485"/>
        <w:gridCol w:w="1209"/>
        <w:gridCol w:w="1922"/>
        <w:gridCol w:w="1507"/>
        <w:gridCol w:w="1566"/>
      </w:tblGrid>
      <w:tr>
        <w:trPr>
          <w:trHeight w:val="872" w:hRule="atLeast"/>
        </w:trPr>
        <w:tc>
          <w:tcPr>
            <w:tcW w:w="3855" w:type="dxa"/>
            <w:vAlign w:val="top"/>
            <w:gridSpan w:val="2"/>
          </w:tcPr>
          <w:p>
            <w:pPr>
              <w:ind w:left="1656"/>
              <w:spacing w:before="285" w:line="201" w:lineRule="auto"/>
              <w:rPr>
                <w:rFonts w:ascii="FZHei-B01" w:hAnsi="FZHei-B01" w:eastAsia="FZHei-B01" w:cs="FZHei-B01"/>
                <w:sz w:val="28"/>
                <w:szCs w:val="28"/>
              </w:rPr>
            </w:pPr>
            <w:r>
              <w:rPr>
                <w:rFonts w:ascii="FZHei-B01" w:hAnsi="FZHei-B01" w:eastAsia="FZHei-B01" w:cs="FZHei-B01"/>
                <w:sz w:val="28"/>
                <w:szCs w:val="28"/>
                <w:spacing w:val="-5"/>
              </w:rPr>
              <w:t>收入</w:t>
            </w:r>
          </w:p>
        </w:tc>
        <w:tc>
          <w:tcPr>
            <w:tcW w:w="8689" w:type="dxa"/>
            <w:vAlign w:val="top"/>
            <w:gridSpan w:val="5"/>
          </w:tcPr>
          <w:p>
            <w:pPr>
              <w:ind w:left="4072"/>
              <w:spacing w:before="286" w:line="200" w:lineRule="auto"/>
              <w:rPr>
                <w:rFonts w:ascii="FZHei-B01" w:hAnsi="FZHei-B01" w:eastAsia="FZHei-B01" w:cs="FZHei-B01"/>
                <w:sz w:val="28"/>
                <w:szCs w:val="28"/>
              </w:rPr>
            </w:pPr>
            <w:r>
              <w:rPr>
                <w:rFonts w:ascii="FZHei-B01" w:hAnsi="FZHei-B01" w:eastAsia="FZHei-B01" w:cs="FZHei-B01"/>
                <w:sz w:val="28"/>
                <w:szCs w:val="28"/>
                <w:spacing w:val="-5"/>
              </w:rPr>
              <w:t>支出</w:t>
            </w:r>
          </w:p>
        </w:tc>
      </w:tr>
      <w:tr>
        <w:trPr>
          <w:trHeight w:val="867" w:hRule="atLeast"/>
        </w:trPr>
        <w:tc>
          <w:tcPr>
            <w:tcW w:w="2414" w:type="dxa"/>
            <w:vAlign w:val="top"/>
          </w:tcPr>
          <w:p>
            <w:pPr>
              <w:ind w:left="936"/>
              <w:spacing w:before="291" w:line="194" w:lineRule="auto"/>
              <w:rPr>
                <w:rFonts w:ascii="FZHei-B01" w:hAnsi="FZHei-B01" w:eastAsia="FZHei-B01" w:cs="FZHei-B01"/>
                <w:sz w:val="28"/>
                <w:szCs w:val="28"/>
              </w:rPr>
            </w:pPr>
            <w:r>
              <w:rPr>
                <w:rFonts w:ascii="FZHei-B01" w:hAnsi="FZHei-B01" w:eastAsia="FZHei-B01" w:cs="FZHei-B01"/>
                <w:sz w:val="28"/>
                <w:szCs w:val="28"/>
                <w:spacing w:val="-5"/>
              </w:rPr>
              <w:t>项目</w:t>
            </w:r>
          </w:p>
        </w:tc>
        <w:tc>
          <w:tcPr>
            <w:tcW w:w="1441" w:type="dxa"/>
            <w:vAlign w:val="top"/>
          </w:tcPr>
          <w:p>
            <w:pPr>
              <w:ind w:left="306"/>
              <w:spacing w:before="277" w:line="202" w:lineRule="auto"/>
              <w:rPr>
                <w:rFonts w:ascii="FZHei-B01" w:hAnsi="FZHei-B01" w:eastAsia="FZHei-B01" w:cs="FZHei-B01"/>
                <w:sz w:val="28"/>
                <w:szCs w:val="28"/>
              </w:rPr>
            </w:pPr>
            <w:r>
              <w:rPr>
                <w:rFonts w:ascii="FZHei-B01" w:hAnsi="FZHei-B01" w:eastAsia="FZHei-B01" w:cs="FZHei-B01"/>
                <w:sz w:val="28"/>
                <w:szCs w:val="28"/>
                <w:spacing w:val="-3"/>
              </w:rPr>
              <w:t>预算数</w:t>
            </w:r>
          </w:p>
        </w:tc>
        <w:tc>
          <w:tcPr>
            <w:tcW w:w="2485" w:type="dxa"/>
            <w:vAlign w:val="top"/>
          </w:tcPr>
          <w:p>
            <w:pPr>
              <w:ind w:left="971"/>
              <w:spacing w:before="291" w:line="194" w:lineRule="auto"/>
              <w:rPr>
                <w:rFonts w:ascii="FZHei-B01" w:hAnsi="FZHei-B01" w:eastAsia="FZHei-B01" w:cs="FZHei-B01"/>
                <w:sz w:val="28"/>
                <w:szCs w:val="28"/>
              </w:rPr>
            </w:pPr>
            <w:r>
              <w:rPr>
                <w:rFonts w:ascii="FZHei-B01" w:hAnsi="FZHei-B01" w:eastAsia="FZHei-B01" w:cs="FZHei-B01"/>
                <w:sz w:val="28"/>
                <w:szCs w:val="28"/>
                <w:spacing w:val="-5"/>
              </w:rPr>
              <w:t>项目</w:t>
            </w:r>
          </w:p>
        </w:tc>
        <w:tc>
          <w:tcPr>
            <w:tcW w:w="1209" w:type="dxa"/>
            <w:vAlign w:val="top"/>
          </w:tcPr>
          <w:p>
            <w:pPr>
              <w:ind w:left="332"/>
              <w:spacing w:before="279" w:line="201" w:lineRule="auto"/>
              <w:rPr>
                <w:rFonts w:ascii="FZHei-B01" w:hAnsi="FZHei-B01" w:eastAsia="FZHei-B01" w:cs="FZHei-B01"/>
                <w:sz w:val="28"/>
                <w:szCs w:val="28"/>
              </w:rPr>
            </w:pPr>
            <w:r>
              <w:rPr>
                <w:rFonts w:ascii="FZHei-B01" w:hAnsi="FZHei-B01" w:eastAsia="FZHei-B01" w:cs="FZHei-B01"/>
                <w:sz w:val="28"/>
                <w:szCs w:val="28"/>
                <w:spacing w:val="-5"/>
              </w:rPr>
              <w:t>合计</w:t>
            </w:r>
          </w:p>
        </w:tc>
        <w:tc>
          <w:tcPr>
            <w:tcW w:w="1922" w:type="dxa"/>
            <w:vAlign w:val="top"/>
          </w:tcPr>
          <w:p>
            <w:pPr>
              <w:ind w:left="135"/>
              <w:spacing w:before="277" w:line="202" w:lineRule="auto"/>
              <w:rPr>
                <w:rFonts w:ascii="FZHei-B01" w:hAnsi="FZHei-B01" w:eastAsia="FZHei-B01" w:cs="FZHei-B01"/>
                <w:sz w:val="28"/>
                <w:szCs w:val="28"/>
              </w:rPr>
            </w:pPr>
            <w:r>
              <w:rPr>
                <w:rFonts w:ascii="FZHei-B01" w:hAnsi="FZHei-B01" w:eastAsia="FZHei-B01" w:cs="FZHei-B01"/>
                <w:sz w:val="28"/>
                <w:szCs w:val="28"/>
                <w:spacing w:val="-3"/>
              </w:rPr>
              <w:t>一般公共预算</w:t>
            </w:r>
          </w:p>
        </w:tc>
        <w:tc>
          <w:tcPr>
            <w:tcW w:w="1507" w:type="dxa"/>
            <w:vAlign w:val="top"/>
          </w:tcPr>
          <w:p>
            <w:pPr>
              <w:ind w:left="342" w:right="188" w:hanging="140"/>
              <w:spacing w:before="70" w:line="223" w:lineRule="auto"/>
              <w:rPr>
                <w:rFonts w:ascii="FZHei-B01" w:hAnsi="FZHei-B01" w:eastAsia="FZHei-B01" w:cs="FZHei-B01"/>
                <w:sz w:val="28"/>
                <w:szCs w:val="28"/>
              </w:rPr>
            </w:pPr>
            <w:r>
              <w:rPr>
                <w:rFonts w:ascii="FZHei-B01" w:hAnsi="FZHei-B01" w:eastAsia="FZHei-B01" w:cs="FZHei-B01"/>
                <w:sz w:val="28"/>
                <w:szCs w:val="28"/>
                <w:spacing w:val="-3"/>
              </w:rPr>
              <w:t>政府性基</w:t>
            </w:r>
            <w:r>
              <w:rPr>
                <w:rFonts w:ascii="FZHei-B01" w:hAnsi="FZHei-B01" w:eastAsia="FZHei-B01" w:cs="FZHei-B01"/>
                <w:sz w:val="28"/>
                <w:szCs w:val="28"/>
                <w:spacing w:val="2"/>
              </w:rPr>
              <w:t xml:space="preserve"> </w:t>
            </w:r>
            <w:r>
              <w:rPr>
                <w:rFonts w:ascii="FZHei-B01" w:hAnsi="FZHei-B01" w:eastAsia="FZHei-B01" w:cs="FZHei-B01"/>
                <w:sz w:val="28"/>
                <w:szCs w:val="28"/>
                <w:spacing w:val="-4"/>
              </w:rPr>
              <w:t>金预算</w:t>
            </w:r>
          </w:p>
        </w:tc>
        <w:tc>
          <w:tcPr>
            <w:tcW w:w="1566" w:type="dxa"/>
            <w:vAlign w:val="top"/>
          </w:tcPr>
          <w:p>
            <w:pPr>
              <w:ind w:left="233" w:right="218" w:firstLine="15"/>
              <w:spacing w:before="70" w:line="223" w:lineRule="auto"/>
              <w:rPr>
                <w:rFonts w:ascii="FZHei-B01" w:hAnsi="FZHei-B01" w:eastAsia="FZHei-B01" w:cs="FZHei-B01"/>
                <w:sz w:val="28"/>
                <w:szCs w:val="28"/>
              </w:rPr>
            </w:pPr>
            <w:r>
              <w:rPr>
                <w:rFonts w:ascii="FZHei-B01" w:hAnsi="FZHei-B01" w:eastAsia="FZHei-B01" w:cs="FZHei-B01"/>
                <w:sz w:val="28"/>
                <w:szCs w:val="28"/>
                <w:spacing w:val="-7"/>
              </w:rPr>
              <w:t>国有资本</w:t>
            </w:r>
            <w:r>
              <w:rPr>
                <w:rFonts w:ascii="FZHei-B01" w:hAnsi="FZHei-B01" w:eastAsia="FZHei-B01" w:cs="FZHei-B01"/>
                <w:sz w:val="28"/>
                <w:szCs w:val="28"/>
              </w:rPr>
              <w:t xml:space="preserve"> </w:t>
            </w:r>
            <w:r>
              <w:rPr>
                <w:rFonts w:ascii="FZHei-B01" w:hAnsi="FZHei-B01" w:eastAsia="FZHei-B01" w:cs="FZHei-B01"/>
                <w:sz w:val="28"/>
                <w:szCs w:val="28"/>
                <w:spacing w:val="-3"/>
              </w:rPr>
              <w:t>经营预算</w:t>
            </w:r>
          </w:p>
        </w:tc>
      </w:tr>
      <w:tr>
        <w:trPr>
          <w:trHeight w:val="488" w:hRule="atLeast"/>
        </w:trPr>
        <w:tc>
          <w:tcPr>
            <w:tcW w:w="2414" w:type="dxa"/>
            <w:vAlign w:val="top"/>
          </w:tcPr>
          <w:p>
            <w:pPr>
              <w:ind w:left="510"/>
              <w:spacing w:before="111" w:line="17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4"/>
              </w:rPr>
              <w:t>一、本年收入</w:t>
            </w:r>
          </w:p>
        </w:tc>
        <w:tc>
          <w:tcPr>
            <w:tcW w:w="1441" w:type="dxa"/>
            <w:vAlign w:val="top"/>
          </w:tcPr>
          <w:p>
            <w:pPr>
              <w:pStyle w:val="TableText"/>
              <w:ind w:left="436"/>
              <w:spacing w:before="145" w:line="201" w:lineRule="auto"/>
              <w:rPr>
                <w:sz w:val="24"/>
                <w:szCs w:val="24"/>
              </w:rPr>
            </w:pPr>
            <w:r>
              <w:rPr>
                <w:sz w:val="24"/>
                <w:szCs w:val="24"/>
                <w:b/>
                <w:bCs/>
                <w:spacing w:val="26"/>
              </w:rPr>
              <w:t>169.72</w:t>
            </w:r>
          </w:p>
        </w:tc>
        <w:tc>
          <w:tcPr>
            <w:tcW w:w="2485" w:type="dxa"/>
            <w:vAlign w:val="top"/>
          </w:tcPr>
          <w:p>
            <w:pPr>
              <w:ind w:left="546"/>
              <w:spacing w:before="110" w:line="17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4"/>
              </w:rPr>
              <w:t>一、本年支出</w:t>
            </w:r>
          </w:p>
        </w:tc>
        <w:tc>
          <w:tcPr>
            <w:tcW w:w="1209" w:type="dxa"/>
            <w:vAlign w:val="top"/>
          </w:tcPr>
          <w:p>
            <w:pPr>
              <w:pStyle w:val="TableText"/>
              <w:ind w:left="204"/>
              <w:spacing w:before="144" w:line="202" w:lineRule="auto"/>
              <w:rPr>
                <w:sz w:val="24"/>
                <w:szCs w:val="24"/>
              </w:rPr>
            </w:pPr>
            <w:r>
              <w:rPr>
                <w:sz w:val="24"/>
                <w:szCs w:val="24"/>
                <w:b/>
                <w:bCs/>
                <w:spacing w:val="27"/>
              </w:rPr>
              <w:t>173.02</w:t>
            </w:r>
          </w:p>
        </w:tc>
        <w:tc>
          <w:tcPr>
            <w:tcW w:w="1922" w:type="dxa"/>
            <w:vAlign w:val="top"/>
          </w:tcPr>
          <w:p>
            <w:pPr>
              <w:pStyle w:val="TableText"/>
              <w:ind w:left="917"/>
              <w:spacing w:before="144" w:line="202" w:lineRule="auto"/>
              <w:rPr>
                <w:sz w:val="24"/>
                <w:szCs w:val="24"/>
              </w:rPr>
            </w:pPr>
            <w:r>
              <w:rPr>
                <w:sz w:val="24"/>
                <w:szCs w:val="24"/>
                <w:b/>
                <w:bCs/>
                <w:spacing w:val="27"/>
              </w:rPr>
              <w:t>173.02</w:t>
            </w:r>
          </w:p>
        </w:tc>
        <w:tc>
          <w:tcPr>
            <w:tcW w:w="1507" w:type="dxa"/>
            <w:vAlign w:val="top"/>
          </w:tcPr>
          <w:p>
            <w:pPr>
              <w:pStyle w:val="TableText"/>
              <w:ind w:left="821"/>
              <w:spacing w:before="144" w:line="202" w:lineRule="auto"/>
              <w:rPr>
                <w:sz w:val="24"/>
                <w:szCs w:val="24"/>
              </w:rPr>
            </w:pPr>
            <w:r>
              <w:rPr>
                <w:sz w:val="24"/>
                <w:szCs w:val="24"/>
                <w:b/>
                <w:bCs/>
                <w:spacing w:val="28"/>
              </w:rPr>
              <w:t>0.00</w:t>
            </w:r>
          </w:p>
        </w:tc>
        <w:tc>
          <w:tcPr>
            <w:tcW w:w="1566" w:type="dxa"/>
            <w:vAlign w:val="top"/>
          </w:tcPr>
          <w:p>
            <w:pPr>
              <w:pStyle w:val="TableText"/>
              <w:rPr/>
            </w:pPr>
            <w:r/>
          </w:p>
        </w:tc>
      </w:tr>
      <w:tr>
        <w:trPr>
          <w:trHeight w:val="469" w:hRule="atLeast"/>
        </w:trPr>
        <w:tc>
          <w:tcPr>
            <w:tcW w:w="2414" w:type="dxa"/>
            <w:vAlign w:val="top"/>
          </w:tcPr>
          <w:p>
            <w:pPr>
              <w:ind w:left="134"/>
              <w:spacing w:before="102"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一般公共预算资金</w:t>
            </w:r>
          </w:p>
        </w:tc>
        <w:tc>
          <w:tcPr>
            <w:tcW w:w="1441" w:type="dxa"/>
            <w:vAlign w:val="top"/>
          </w:tcPr>
          <w:p>
            <w:pPr>
              <w:pStyle w:val="TableText"/>
              <w:ind w:left="520"/>
              <w:spacing w:before="136" w:line="202" w:lineRule="auto"/>
              <w:rPr>
                <w:sz w:val="24"/>
                <w:szCs w:val="24"/>
              </w:rPr>
            </w:pPr>
            <w:r>
              <w:rPr>
                <w:sz w:val="24"/>
                <w:szCs w:val="24"/>
                <w:spacing w:val="13"/>
              </w:rPr>
              <w:t>169.72</w:t>
            </w:r>
          </w:p>
        </w:tc>
        <w:tc>
          <w:tcPr>
            <w:tcW w:w="2485" w:type="dxa"/>
            <w:vAlign w:val="top"/>
          </w:tcPr>
          <w:p>
            <w:pPr>
              <w:ind w:left="119"/>
              <w:spacing w:before="104"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社会保障和就业支出</w:t>
            </w:r>
          </w:p>
        </w:tc>
        <w:tc>
          <w:tcPr>
            <w:tcW w:w="1209" w:type="dxa"/>
            <w:vAlign w:val="top"/>
          </w:tcPr>
          <w:p>
            <w:pPr>
              <w:pStyle w:val="TableText"/>
              <w:ind w:left="290"/>
              <w:spacing w:before="137" w:line="201" w:lineRule="auto"/>
              <w:rPr>
                <w:sz w:val="24"/>
                <w:szCs w:val="24"/>
              </w:rPr>
            </w:pPr>
            <w:r>
              <w:rPr>
                <w:sz w:val="24"/>
                <w:szCs w:val="24"/>
                <w:spacing w:val="12"/>
              </w:rPr>
              <w:t>158.23</w:t>
            </w:r>
          </w:p>
        </w:tc>
        <w:tc>
          <w:tcPr>
            <w:tcW w:w="1922" w:type="dxa"/>
            <w:vAlign w:val="top"/>
          </w:tcPr>
          <w:p>
            <w:pPr>
              <w:pStyle w:val="TableText"/>
              <w:ind w:left="1003"/>
              <w:spacing w:before="137" w:line="201" w:lineRule="auto"/>
              <w:rPr>
                <w:sz w:val="24"/>
                <w:szCs w:val="24"/>
              </w:rPr>
            </w:pPr>
            <w:r>
              <w:rPr>
                <w:sz w:val="24"/>
                <w:szCs w:val="24"/>
                <w:spacing w:val="13"/>
              </w:rPr>
              <w:t>158.23</w:t>
            </w:r>
          </w:p>
        </w:tc>
        <w:tc>
          <w:tcPr>
            <w:tcW w:w="1507" w:type="dxa"/>
            <w:vAlign w:val="top"/>
          </w:tcPr>
          <w:p>
            <w:pPr>
              <w:pStyle w:val="TableText"/>
              <w:rPr/>
            </w:pPr>
            <w:r/>
          </w:p>
        </w:tc>
        <w:tc>
          <w:tcPr>
            <w:tcW w:w="1566" w:type="dxa"/>
            <w:vAlign w:val="top"/>
          </w:tcPr>
          <w:p>
            <w:pPr>
              <w:pStyle w:val="TableText"/>
              <w:rPr/>
            </w:pPr>
            <w:r/>
          </w:p>
        </w:tc>
      </w:tr>
      <w:tr>
        <w:trPr>
          <w:trHeight w:val="470" w:hRule="atLeast"/>
        </w:trPr>
        <w:tc>
          <w:tcPr>
            <w:tcW w:w="2414" w:type="dxa"/>
            <w:vAlign w:val="top"/>
          </w:tcPr>
          <w:p>
            <w:pPr>
              <w:ind w:left="121"/>
              <w:spacing w:before="101"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政府性基金预算资金</w:t>
            </w:r>
          </w:p>
        </w:tc>
        <w:tc>
          <w:tcPr>
            <w:tcW w:w="1441" w:type="dxa"/>
            <w:vAlign w:val="top"/>
          </w:tcPr>
          <w:p>
            <w:pPr>
              <w:pStyle w:val="TableText"/>
              <w:rPr/>
            </w:pPr>
            <w:r/>
          </w:p>
        </w:tc>
        <w:tc>
          <w:tcPr>
            <w:tcW w:w="2485" w:type="dxa"/>
            <w:vAlign w:val="top"/>
          </w:tcPr>
          <w:p>
            <w:pPr>
              <w:ind w:left="125"/>
              <w:spacing w:before="97"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卫生健康支出</w:t>
            </w:r>
          </w:p>
        </w:tc>
        <w:tc>
          <w:tcPr>
            <w:tcW w:w="1209" w:type="dxa"/>
            <w:vAlign w:val="top"/>
          </w:tcPr>
          <w:p>
            <w:pPr>
              <w:pStyle w:val="TableText"/>
              <w:ind w:left="582"/>
              <w:spacing w:before="135" w:line="202" w:lineRule="auto"/>
              <w:rPr>
                <w:sz w:val="24"/>
                <w:szCs w:val="24"/>
              </w:rPr>
            </w:pPr>
            <w:r>
              <w:rPr>
                <w:sz w:val="24"/>
                <w:szCs w:val="24"/>
                <w:spacing w:val="12"/>
              </w:rPr>
              <w:t>6.72</w:t>
            </w:r>
          </w:p>
        </w:tc>
        <w:tc>
          <w:tcPr>
            <w:tcW w:w="1922" w:type="dxa"/>
            <w:vAlign w:val="top"/>
          </w:tcPr>
          <w:p>
            <w:pPr>
              <w:pStyle w:val="TableText"/>
              <w:ind w:left="1296"/>
              <w:spacing w:before="135" w:line="202" w:lineRule="auto"/>
              <w:rPr>
                <w:sz w:val="24"/>
                <w:szCs w:val="24"/>
              </w:rPr>
            </w:pPr>
            <w:r>
              <w:rPr>
                <w:sz w:val="24"/>
                <w:szCs w:val="24"/>
                <w:spacing w:val="12"/>
              </w:rPr>
              <w:t>6.72</w:t>
            </w:r>
          </w:p>
        </w:tc>
        <w:tc>
          <w:tcPr>
            <w:tcW w:w="1507" w:type="dxa"/>
            <w:vAlign w:val="top"/>
          </w:tcPr>
          <w:p>
            <w:pPr>
              <w:pStyle w:val="TableText"/>
              <w:rPr/>
            </w:pPr>
            <w:r/>
          </w:p>
        </w:tc>
        <w:tc>
          <w:tcPr>
            <w:tcW w:w="1566" w:type="dxa"/>
            <w:vAlign w:val="top"/>
          </w:tcPr>
          <w:p>
            <w:pPr>
              <w:pStyle w:val="TableText"/>
              <w:rPr/>
            </w:pPr>
            <w:r/>
          </w:p>
        </w:tc>
      </w:tr>
      <w:tr>
        <w:trPr>
          <w:trHeight w:val="721" w:hRule="atLeast"/>
        </w:trPr>
        <w:tc>
          <w:tcPr>
            <w:tcW w:w="2414" w:type="dxa"/>
            <w:vAlign w:val="top"/>
          </w:tcPr>
          <w:p>
            <w:pPr>
              <w:ind w:left="122" w:right="142" w:firstLine="24"/>
              <w:spacing w:before="48" w:line="19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国有资本经营预算资</w:t>
            </w:r>
            <w:r>
              <w:rPr>
                <w:rFonts w:ascii="Microsoft YaHei" w:hAnsi="Microsoft YaHei" w:eastAsia="Microsoft YaHei" w:cs="Microsoft YaHei"/>
                <w:sz w:val="24"/>
                <w:szCs w:val="24"/>
                <w:spacing w:val="3"/>
              </w:rPr>
              <w:t xml:space="preserve"> </w:t>
            </w:r>
            <w:r>
              <w:rPr>
                <w:rFonts w:ascii="Microsoft YaHei" w:hAnsi="Microsoft YaHei" w:eastAsia="Microsoft YaHei" w:cs="Microsoft YaHei"/>
                <w:sz w:val="24"/>
                <w:szCs w:val="24"/>
              </w:rPr>
              <w:t>金</w:t>
            </w:r>
          </w:p>
        </w:tc>
        <w:tc>
          <w:tcPr>
            <w:tcW w:w="1441" w:type="dxa"/>
            <w:vAlign w:val="top"/>
          </w:tcPr>
          <w:p>
            <w:pPr>
              <w:pStyle w:val="TableText"/>
              <w:rPr/>
            </w:pPr>
            <w:r/>
          </w:p>
        </w:tc>
        <w:tc>
          <w:tcPr>
            <w:tcW w:w="2485" w:type="dxa"/>
            <w:vAlign w:val="top"/>
          </w:tcPr>
          <w:p>
            <w:pPr>
              <w:ind w:left="119"/>
              <w:spacing w:before="228"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住房保障支出</w:t>
            </w:r>
          </w:p>
        </w:tc>
        <w:tc>
          <w:tcPr>
            <w:tcW w:w="1209" w:type="dxa"/>
            <w:vAlign w:val="top"/>
          </w:tcPr>
          <w:p>
            <w:pPr>
              <w:pStyle w:val="TableText"/>
              <w:ind w:left="582"/>
              <w:spacing w:before="262" w:line="202" w:lineRule="auto"/>
              <w:rPr>
                <w:sz w:val="24"/>
                <w:szCs w:val="24"/>
              </w:rPr>
            </w:pPr>
            <w:r>
              <w:rPr>
                <w:sz w:val="24"/>
                <w:szCs w:val="24"/>
                <w:spacing w:val="12"/>
              </w:rPr>
              <w:t>8.06</w:t>
            </w:r>
          </w:p>
        </w:tc>
        <w:tc>
          <w:tcPr>
            <w:tcW w:w="1922" w:type="dxa"/>
            <w:vAlign w:val="top"/>
          </w:tcPr>
          <w:p>
            <w:pPr>
              <w:pStyle w:val="TableText"/>
              <w:ind w:left="1295"/>
              <w:spacing w:before="262" w:line="202" w:lineRule="auto"/>
              <w:rPr>
                <w:sz w:val="24"/>
                <w:szCs w:val="24"/>
              </w:rPr>
            </w:pPr>
            <w:r>
              <w:rPr>
                <w:sz w:val="24"/>
                <w:szCs w:val="24"/>
                <w:spacing w:val="12"/>
              </w:rPr>
              <w:t>8.06</w:t>
            </w:r>
          </w:p>
        </w:tc>
        <w:tc>
          <w:tcPr>
            <w:tcW w:w="1507" w:type="dxa"/>
            <w:vAlign w:val="top"/>
          </w:tcPr>
          <w:p>
            <w:pPr>
              <w:pStyle w:val="TableText"/>
              <w:rPr/>
            </w:pPr>
            <w:r/>
          </w:p>
        </w:tc>
        <w:tc>
          <w:tcPr>
            <w:tcW w:w="1566" w:type="dxa"/>
            <w:vAlign w:val="top"/>
          </w:tcPr>
          <w:p>
            <w:pPr>
              <w:pStyle w:val="TableText"/>
              <w:rPr/>
            </w:pPr>
            <w:r/>
          </w:p>
        </w:tc>
      </w:tr>
      <w:tr>
        <w:trPr>
          <w:trHeight w:val="470" w:hRule="atLeast"/>
        </w:trPr>
        <w:tc>
          <w:tcPr>
            <w:tcW w:w="2414" w:type="dxa"/>
            <w:vAlign w:val="top"/>
          </w:tcPr>
          <w:p>
            <w:pPr>
              <w:pStyle w:val="TableText"/>
              <w:rPr/>
            </w:pPr>
            <w:r/>
          </w:p>
        </w:tc>
        <w:tc>
          <w:tcPr>
            <w:tcW w:w="1441" w:type="dxa"/>
            <w:vAlign w:val="top"/>
          </w:tcPr>
          <w:p>
            <w:pPr>
              <w:pStyle w:val="TableText"/>
              <w:rPr/>
            </w:pPr>
            <w:r/>
          </w:p>
        </w:tc>
        <w:tc>
          <w:tcPr>
            <w:tcW w:w="2485" w:type="dxa"/>
            <w:vAlign w:val="top"/>
          </w:tcPr>
          <w:p>
            <w:pPr>
              <w:pStyle w:val="TableText"/>
              <w:rPr/>
            </w:pPr>
            <w:r/>
          </w:p>
        </w:tc>
        <w:tc>
          <w:tcPr>
            <w:tcW w:w="1209" w:type="dxa"/>
            <w:vAlign w:val="top"/>
          </w:tcPr>
          <w:p>
            <w:pPr>
              <w:pStyle w:val="TableText"/>
              <w:rPr/>
            </w:pPr>
            <w:r/>
          </w:p>
        </w:tc>
        <w:tc>
          <w:tcPr>
            <w:tcW w:w="1922" w:type="dxa"/>
            <w:vAlign w:val="top"/>
          </w:tcPr>
          <w:p>
            <w:pPr>
              <w:pStyle w:val="TableText"/>
              <w:rPr/>
            </w:pPr>
            <w:r/>
          </w:p>
        </w:tc>
        <w:tc>
          <w:tcPr>
            <w:tcW w:w="1507" w:type="dxa"/>
            <w:vAlign w:val="top"/>
          </w:tcPr>
          <w:p>
            <w:pPr>
              <w:pStyle w:val="TableText"/>
              <w:rPr/>
            </w:pPr>
            <w:r/>
          </w:p>
        </w:tc>
        <w:tc>
          <w:tcPr>
            <w:tcW w:w="1566" w:type="dxa"/>
            <w:vAlign w:val="top"/>
          </w:tcPr>
          <w:p>
            <w:pPr>
              <w:pStyle w:val="TableText"/>
              <w:rPr/>
            </w:pPr>
            <w:r/>
          </w:p>
        </w:tc>
      </w:tr>
      <w:tr>
        <w:trPr>
          <w:trHeight w:val="470" w:hRule="atLeast"/>
        </w:trPr>
        <w:tc>
          <w:tcPr>
            <w:tcW w:w="2414" w:type="dxa"/>
            <w:vAlign w:val="top"/>
          </w:tcPr>
          <w:p>
            <w:pPr>
              <w:ind w:left="507"/>
              <w:spacing w:before="99"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4"/>
              </w:rPr>
              <w:t>二、上年结转</w:t>
            </w:r>
          </w:p>
        </w:tc>
        <w:tc>
          <w:tcPr>
            <w:tcW w:w="1441" w:type="dxa"/>
            <w:vAlign w:val="top"/>
          </w:tcPr>
          <w:p>
            <w:pPr>
              <w:pStyle w:val="TableText"/>
              <w:rPr/>
            </w:pPr>
            <w:r/>
          </w:p>
        </w:tc>
        <w:tc>
          <w:tcPr>
            <w:tcW w:w="2485" w:type="dxa"/>
            <w:vAlign w:val="top"/>
          </w:tcPr>
          <w:p>
            <w:pPr>
              <w:pStyle w:val="TableText"/>
              <w:rPr/>
            </w:pPr>
            <w:r/>
          </w:p>
        </w:tc>
        <w:tc>
          <w:tcPr>
            <w:tcW w:w="1209" w:type="dxa"/>
            <w:vAlign w:val="top"/>
          </w:tcPr>
          <w:p>
            <w:pPr>
              <w:pStyle w:val="TableText"/>
              <w:rPr/>
            </w:pPr>
            <w:r/>
          </w:p>
        </w:tc>
        <w:tc>
          <w:tcPr>
            <w:tcW w:w="1922" w:type="dxa"/>
            <w:vAlign w:val="top"/>
          </w:tcPr>
          <w:p>
            <w:pPr>
              <w:pStyle w:val="TableText"/>
              <w:rPr/>
            </w:pPr>
            <w:r/>
          </w:p>
        </w:tc>
        <w:tc>
          <w:tcPr>
            <w:tcW w:w="1507" w:type="dxa"/>
            <w:vAlign w:val="top"/>
          </w:tcPr>
          <w:p>
            <w:pPr>
              <w:pStyle w:val="TableText"/>
              <w:rPr/>
            </w:pPr>
            <w:r/>
          </w:p>
        </w:tc>
        <w:tc>
          <w:tcPr>
            <w:tcW w:w="1566" w:type="dxa"/>
            <w:vAlign w:val="top"/>
          </w:tcPr>
          <w:p>
            <w:pPr>
              <w:pStyle w:val="TableText"/>
              <w:rPr/>
            </w:pPr>
            <w:r/>
          </w:p>
        </w:tc>
      </w:tr>
      <w:tr>
        <w:trPr>
          <w:trHeight w:val="470" w:hRule="atLeast"/>
        </w:trPr>
        <w:tc>
          <w:tcPr>
            <w:tcW w:w="2414" w:type="dxa"/>
            <w:vAlign w:val="top"/>
          </w:tcPr>
          <w:p>
            <w:pPr>
              <w:ind w:left="134"/>
              <w:spacing w:before="104"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一般公共预算拨款</w:t>
            </w:r>
          </w:p>
        </w:tc>
        <w:tc>
          <w:tcPr>
            <w:tcW w:w="1441" w:type="dxa"/>
            <w:vAlign w:val="top"/>
          </w:tcPr>
          <w:p>
            <w:pPr>
              <w:pStyle w:val="TableText"/>
              <w:rPr/>
            </w:pPr>
            <w:r/>
          </w:p>
        </w:tc>
        <w:tc>
          <w:tcPr>
            <w:tcW w:w="2485" w:type="dxa"/>
            <w:vAlign w:val="top"/>
          </w:tcPr>
          <w:p>
            <w:pPr>
              <w:pStyle w:val="TableText"/>
              <w:rPr/>
            </w:pPr>
            <w:r/>
          </w:p>
        </w:tc>
        <w:tc>
          <w:tcPr>
            <w:tcW w:w="1209" w:type="dxa"/>
            <w:vAlign w:val="top"/>
          </w:tcPr>
          <w:p>
            <w:pPr>
              <w:pStyle w:val="TableText"/>
              <w:rPr/>
            </w:pPr>
            <w:r/>
          </w:p>
        </w:tc>
        <w:tc>
          <w:tcPr>
            <w:tcW w:w="1922" w:type="dxa"/>
            <w:vAlign w:val="top"/>
          </w:tcPr>
          <w:p>
            <w:pPr>
              <w:pStyle w:val="TableText"/>
              <w:rPr/>
            </w:pPr>
            <w:r/>
          </w:p>
        </w:tc>
        <w:tc>
          <w:tcPr>
            <w:tcW w:w="1507" w:type="dxa"/>
            <w:vAlign w:val="top"/>
          </w:tcPr>
          <w:p>
            <w:pPr>
              <w:pStyle w:val="TableText"/>
              <w:rPr/>
            </w:pPr>
            <w:r/>
          </w:p>
        </w:tc>
        <w:tc>
          <w:tcPr>
            <w:tcW w:w="1566" w:type="dxa"/>
            <w:vAlign w:val="top"/>
          </w:tcPr>
          <w:p>
            <w:pPr>
              <w:pStyle w:val="TableText"/>
              <w:rPr/>
            </w:pPr>
            <w:r/>
          </w:p>
        </w:tc>
      </w:tr>
      <w:tr>
        <w:trPr>
          <w:trHeight w:val="470" w:hRule="atLeast"/>
        </w:trPr>
        <w:tc>
          <w:tcPr>
            <w:tcW w:w="2414" w:type="dxa"/>
            <w:vAlign w:val="top"/>
          </w:tcPr>
          <w:p>
            <w:pPr>
              <w:ind w:left="121"/>
              <w:spacing w:before="104"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政府性基金预算拨款</w:t>
            </w:r>
          </w:p>
        </w:tc>
        <w:tc>
          <w:tcPr>
            <w:tcW w:w="1441" w:type="dxa"/>
            <w:vAlign w:val="top"/>
          </w:tcPr>
          <w:p>
            <w:pPr>
              <w:pStyle w:val="TableText"/>
              <w:rPr/>
            </w:pPr>
            <w:r/>
          </w:p>
        </w:tc>
        <w:tc>
          <w:tcPr>
            <w:tcW w:w="2485" w:type="dxa"/>
            <w:vAlign w:val="top"/>
          </w:tcPr>
          <w:p>
            <w:pPr>
              <w:pStyle w:val="TableText"/>
              <w:rPr/>
            </w:pPr>
            <w:r/>
          </w:p>
        </w:tc>
        <w:tc>
          <w:tcPr>
            <w:tcW w:w="1209" w:type="dxa"/>
            <w:vAlign w:val="top"/>
          </w:tcPr>
          <w:p>
            <w:pPr>
              <w:pStyle w:val="TableText"/>
              <w:rPr/>
            </w:pPr>
            <w:r/>
          </w:p>
        </w:tc>
        <w:tc>
          <w:tcPr>
            <w:tcW w:w="1922" w:type="dxa"/>
            <w:vAlign w:val="top"/>
          </w:tcPr>
          <w:p>
            <w:pPr>
              <w:pStyle w:val="TableText"/>
              <w:rPr/>
            </w:pPr>
            <w:r/>
          </w:p>
        </w:tc>
        <w:tc>
          <w:tcPr>
            <w:tcW w:w="1507" w:type="dxa"/>
            <w:vAlign w:val="top"/>
          </w:tcPr>
          <w:p>
            <w:pPr>
              <w:pStyle w:val="TableText"/>
              <w:rPr/>
            </w:pPr>
            <w:r/>
          </w:p>
        </w:tc>
        <w:tc>
          <w:tcPr>
            <w:tcW w:w="1566" w:type="dxa"/>
            <w:vAlign w:val="top"/>
          </w:tcPr>
          <w:p>
            <w:pPr>
              <w:pStyle w:val="TableText"/>
              <w:rPr/>
            </w:pPr>
            <w:r/>
          </w:p>
        </w:tc>
      </w:tr>
      <w:tr>
        <w:trPr>
          <w:trHeight w:val="470" w:hRule="atLeast"/>
        </w:trPr>
        <w:tc>
          <w:tcPr>
            <w:tcW w:w="2414" w:type="dxa"/>
            <w:vAlign w:val="top"/>
          </w:tcPr>
          <w:p>
            <w:pPr>
              <w:ind w:left="147"/>
              <w:spacing w:before="104"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6"/>
              </w:rPr>
              <w:t>国有资本经营收入</w:t>
            </w:r>
          </w:p>
        </w:tc>
        <w:tc>
          <w:tcPr>
            <w:tcW w:w="1441" w:type="dxa"/>
            <w:vAlign w:val="top"/>
          </w:tcPr>
          <w:p>
            <w:pPr>
              <w:pStyle w:val="TableText"/>
              <w:rPr/>
            </w:pPr>
            <w:r/>
          </w:p>
        </w:tc>
        <w:tc>
          <w:tcPr>
            <w:tcW w:w="2485" w:type="dxa"/>
            <w:vAlign w:val="top"/>
          </w:tcPr>
          <w:p>
            <w:pPr>
              <w:ind w:left="542"/>
              <w:spacing w:before="100"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4"/>
              </w:rPr>
              <w:t>二、结转下年</w:t>
            </w:r>
          </w:p>
        </w:tc>
        <w:tc>
          <w:tcPr>
            <w:tcW w:w="1209" w:type="dxa"/>
            <w:vAlign w:val="top"/>
          </w:tcPr>
          <w:p>
            <w:pPr>
              <w:pStyle w:val="TableText"/>
              <w:rPr/>
            </w:pPr>
            <w:r/>
          </w:p>
        </w:tc>
        <w:tc>
          <w:tcPr>
            <w:tcW w:w="1922" w:type="dxa"/>
            <w:vAlign w:val="top"/>
          </w:tcPr>
          <w:p>
            <w:pPr>
              <w:pStyle w:val="TableText"/>
              <w:rPr/>
            </w:pPr>
            <w:r/>
          </w:p>
        </w:tc>
        <w:tc>
          <w:tcPr>
            <w:tcW w:w="1507" w:type="dxa"/>
            <w:vAlign w:val="top"/>
          </w:tcPr>
          <w:p>
            <w:pPr>
              <w:pStyle w:val="TableText"/>
              <w:rPr/>
            </w:pPr>
            <w:r/>
          </w:p>
        </w:tc>
        <w:tc>
          <w:tcPr>
            <w:tcW w:w="1566" w:type="dxa"/>
            <w:vAlign w:val="top"/>
          </w:tcPr>
          <w:p>
            <w:pPr>
              <w:pStyle w:val="TableText"/>
              <w:rPr/>
            </w:pPr>
            <w:r/>
          </w:p>
        </w:tc>
      </w:tr>
      <w:tr>
        <w:trPr>
          <w:trHeight w:val="470" w:hRule="atLeast"/>
        </w:trPr>
        <w:tc>
          <w:tcPr>
            <w:tcW w:w="2414" w:type="dxa"/>
            <w:vAlign w:val="top"/>
          </w:tcPr>
          <w:p>
            <w:pPr>
              <w:pStyle w:val="TableText"/>
              <w:rPr/>
            </w:pPr>
            <w:r/>
          </w:p>
        </w:tc>
        <w:tc>
          <w:tcPr>
            <w:tcW w:w="1441" w:type="dxa"/>
            <w:vAlign w:val="top"/>
          </w:tcPr>
          <w:p>
            <w:pPr>
              <w:pStyle w:val="TableText"/>
              <w:rPr/>
            </w:pPr>
            <w:r/>
          </w:p>
        </w:tc>
        <w:tc>
          <w:tcPr>
            <w:tcW w:w="2485" w:type="dxa"/>
            <w:vAlign w:val="top"/>
          </w:tcPr>
          <w:p>
            <w:pPr>
              <w:pStyle w:val="TableText"/>
              <w:rPr/>
            </w:pPr>
            <w:r/>
          </w:p>
        </w:tc>
        <w:tc>
          <w:tcPr>
            <w:tcW w:w="1209" w:type="dxa"/>
            <w:vAlign w:val="top"/>
          </w:tcPr>
          <w:p>
            <w:pPr>
              <w:pStyle w:val="TableText"/>
              <w:rPr/>
            </w:pPr>
            <w:r/>
          </w:p>
        </w:tc>
        <w:tc>
          <w:tcPr>
            <w:tcW w:w="1922" w:type="dxa"/>
            <w:vAlign w:val="top"/>
          </w:tcPr>
          <w:p>
            <w:pPr>
              <w:pStyle w:val="TableText"/>
              <w:rPr/>
            </w:pPr>
            <w:r/>
          </w:p>
        </w:tc>
        <w:tc>
          <w:tcPr>
            <w:tcW w:w="1507" w:type="dxa"/>
            <w:vAlign w:val="top"/>
          </w:tcPr>
          <w:p>
            <w:pPr>
              <w:pStyle w:val="TableText"/>
              <w:rPr/>
            </w:pPr>
            <w:r/>
          </w:p>
        </w:tc>
        <w:tc>
          <w:tcPr>
            <w:tcW w:w="1566" w:type="dxa"/>
            <w:vAlign w:val="top"/>
          </w:tcPr>
          <w:p>
            <w:pPr>
              <w:pStyle w:val="TableText"/>
              <w:rPr/>
            </w:pPr>
            <w:r/>
          </w:p>
        </w:tc>
      </w:tr>
      <w:tr>
        <w:trPr>
          <w:trHeight w:val="474" w:hRule="atLeast"/>
        </w:trPr>
        <w:tc>
          <w:tcPr>
            <w:tcW w:w="2414" w:type="dxa"/>
            <w:vAlign w:val="top"/>
          </w:tcPr>
          <w:p>
            <w:pPr>
              <w:ind w:left="751"/>
              <w:spacing w:before="104"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6"/>
                <w:w w:val="99"/>
              </w:rPr>
              <w:t>收入总计</w:t>
            </w:r>
          </w:p>
        </w:tc>
        <w:tc>
          <w:tcPr>
            <w:tcW w:w="1441" w:type="dxa"/>
            <w:vAlign w:val="top"/>
          </w:tcPr>
          <w:p>
            <w:pPr>
              <w:pStyle w:val="TableText"/>
              <w:ind w:left="436"/>
              <w:spacing w:before="135" w:line="202" w:lineRule="auto"/>
              <w:rPr>
                <w:sz w:val="24"/>
                <w:szCs w:val="24"/>
              </w:rPr>
            </w:pPr>
            <w:r>
              <w:rPr>
                <w:sz w:val="24"/>
                <w:szCs w:val="24"/>
                <w:b/>
                <w:bCs/>
                <w:spacing w:val="26"/>
              </w:rPr>
              <w:t>173.02</w:t>
            </w:r>
          </w:p>
        </w:tc>
        <w:tc>
          <w:tcPr>
            <w:tcW w:w="2485" w:type="dxa"/>
            <w:vAlign w:val="top"/>
          </w:tcPr>
          <w:p>
            <w:pPr>
              <w:ind w:left="777"/>
              <w:spacing w:before="105" w:line="17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5"/>
              </w:rPr>
              <w:t>支出总计</w:t>
            </w:r>
          </w:p>
        </w:tc>
        <w:tc>
          <w:tcPr>
            <w:tcW w:w="1209" w:type="dxa"/>
            <w:vAlign w:val="top"/>
          </w:tcPr>
          <w:p>
            <w:pPr>
              <w:pStyle w:val="TableText"/>
              <w:ind w:left="204"/>
              <w:spacing w:before="135" w:line="202" w:lineRule="auto"/>
              <w:rPr>
                <w:sz w:val="24"/>
                <w:szCs w:val="24"/>
              </w:rPr>
            </w:pPr>
            <w:r>
              <w:rPr>
                <w:sz w:val="24"/>
                <w:szCs w:val="24"/>
                <w:b/>
                <w:bCs/>
                <w:spacing w:val="27"/>
              </w:rPr>
              <w:t>173.02</w:t>
            </w:r>
          </w:p>
        </w:tc>
        <w:tc>
          <w:tcPr>
            <w:tcW w:w="1922" w:type="dxa"/>
            <w:vAlign w:val="top"/>
          </w:tcPr>
          <w:p>
            <w:pPr>
              <w:pStyle w:val="TableText"/>
              <w:ind w:left="917"/>
              <w:spacing w:before="135" w:line="202" w:lineRule="auto"/>
              <w:rPr>
                <w:sz w:val="24"/>
                <w:szCs w:val="24"/>
              </w:rPr>
            </w:pPr>
            <w:r>
              <w:rPr>
                <w:sz w:val="24"/>
                <w:szCs w:val="24"/>
                <w:b/>
                <w:bCs/>
                <w:spacing w:val="27"/>
              </w:rPr>
              <w:t>173.02</w:t>
            </w:r>
          </w:p>
        </w:tc>
        <w:tc>
          <w:tcPr>
            <w:tcW w:w="1507" w:type="dxa"/>
            <w:vAlign w:val="top"/>
          </w:tcPr>
          <w:p>
            <w:pPr>
              <w:pStyle w:val="TableText"/>
              <w:ind w:left="821"/>
              <w:spacing w:before="135" w:line="202" w:lineRule="auto"/>
              <w:rPr>
                <w:sz w:val="24"/>
                <w:szCs w:val="24"/>
              </w:rPr>
            </w:pPr>
            <w:r>
              <w:rPr>
                <w:sz w:val="24"/>
                <w:szCs w:val="24"/>
                <w:b/>
                <w:bCs/>
                <w:spacing w:val="28"/>
              </w:rPr>
              <w:t>0.00</w:t>
            </w:r>
          </w:p>
        </w:tc>
        <w:tc>
          <w:tcPr>
            <w:tcW w:w="1566" w:type="dxa"/>
            <w:vAlign w:val="top"/>
          </w:tcPr>
          <w:p>
            <w:pPr>
              <w:pStyle w:val="TableText"/>
              <w:rPr/>
            </w:pPr>
            <w:r/>
          </w:p>
        </w:tc>
      </w:tr>
    </w:tbl>
    <w:p>
      <w:pPr>
        <w:rPr>
          <w:rFonts w:ascii="Arial"/>
          <w:sz w:val="21"/>
        </w:rPr>
      </w:pPr>
      <w:r/>
    </w:p>
    <w:p>
      <w:pPr>
        <w:sectPr>
          <w:pgSz w:w="16839" w:h="11906"/>
          <w:pgMar w:top="1012" w:right="2245" w:bottom="0" w:left="2043" w:header="0" w:footer="0" w:gutter="0"/>
        </w:sectPr>
        <w:rPr>
          <w:rFonts w:ascii="Arial" w:hAnsi="Arial" w:eastAsia="Arial" w:cs="Arial"/>
          <w:sz w:val="21"/>
          <w:szCs w:val="21"/>
        </w:rPr>
      </w:pPr>
    </w:p>
    <w:p>
      <w:pPr>
        <w:spacing w:line="313" w:lineRule="auto"/>
        <w:rPr>
          <w:rFonts w:ascii="Arial"/>
          <w:sz w:val="21"/>
        </w:rPr>
      </w:pPr>
      <w:r/>
    </w:p>
    <w:p>
      <w:pPr>
        <w:pStyle w:val="BodyText"/>
        <w:spacing w:before="159" w:line="209" w:lineRule="auto"/>
        <w:jc w:val="right"/>
        <w:rPr>
          <w:sz w:val="37"/>
          <w:szCs w:val="37"/>
        </w:rPr>
      </w:pPr>
      <w:r>
        <w:rPr>
          <w:sz w:val="37"/>
          <w:szCs w:val="37"/>
          <w:spacing w:val="8"/>
        </w:rPr>
        <w:t>2.</w:t>
      </w:r>
      <w:r>
        <w:rPr>
          <w:sz w:val="37"/>
          <w:szCs w:val="37"/>
          <w:spacing w:val="95"/>
        </w:rPr>
        <w:t xml:space="preserve"> </w:t>
      </w:r>
      <w:r>
        <w:rPr>
          <w:sz w:val="37"/>
          <w:szCs w:val="37"/>
          <w:spacing w:val="8"/>
        </w:rPr>
        <w:t>垫江县太平镇劳动就业和社会保障服务所一般公共预算财政拨款支出预算表</w:t>
      </w:r>
    </w:p>
    <w:p>
      <w:pPr>
        <w:spacing w:before="174"/>
        <w:rPr/>
      </w:pPr>
      <w:r/>
    </w:p>
    <w:tbl>
      <w:tblPr>
        <w:tblStyle w:val="TableNormal"/>
        <w:tblW w:w="10024" w:type="dxa"/>
        <w:tblInd w:w="95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1"/>
        <w:gridCol w:w="4096"/>
        <w:gridCol w:w="1469"/>
        <w:gridCol w:w="1506"/>
        <w:gridCol w:w="1512"/>
      </w:tblGrid>
      <w:tr>
        <w:trPr>
          <w:trHeight w:val="699" w:hRule="atLeast"/>
        </w:trPr>
        <w:tc>
          <w:tcPr>
            <w:tcW w:w="5537" w:type="dxa"/>
            <w:vAlign w:val="top"/>
            <w:gridSpan w:val="2"/>
          </w:tcPr>
          <w:p>
            <w:pPr>
              <w:ind w:left="2058"/>
              <w:spacing w:before="219" w:line="201" w:lineRule="auto"/>
              <w:rPr>
                <w:rFonts w:ascii="FZHei-B01" w:hAnsi="FZHei-B01" w:eastAsia="FZHei-B01" w:cs="FZHei-B01"/>
                <w:sz w:val="24"/>
                <w:szCs w:val="24"/>
              </w:rPr>
            </w:pPr>
            <w:r>
              <w:rPr>
                <w:rFonts w:ascii="FZHei-B01" w:hAnsi="FZHei-B01" w:eastAsia="FZHei-B01" w:cs="FZHei-B01"/>
                <w:sz w:val="24"/>
                <w:szCs w:val="24"/>
                <w:spacing w:val="-2"/>
              </w:rPr>
              <w:t>功能分类科目</w:t>
            </w:r>
          </w:p>
        </w:tc>
        <w:tc>
          <w:tcPr>
            <w:tcW w:w="4487" w:type="dxa"/>
            <w:vAlign w:val="top"/>
            <w:gridSpan w:val="3"/>
          </w:tcPr>
          <w:p>
            <w:pPr>
              <w:ind w:left="1497"/>
              <w:spacing w:before="217" w:line="202" w:lineRule="auto"/>
              <w:rPr>
                <w:rFonts w:ascii="FZHei-B01" w:hAnsi="FZHei-B01" w:eastAsia="FZHei-B01" w:cs="FZHei-B01"/>
                <w:sz w:val="24"/>
                <w:szCs w:val="24"/>
              </w:rPr>
            </w:pPr>
            <w:r>
              <w:rPr>
                <w:rFonts w:ascii="FZHei-B01" w:hAnsi="FZHei-B01" w:eastAsia="FZHei-B01" w:cs="FZHei-B01"/>
                <w:sz w:val="24"/>
                <w:szCs w:val="24"/>
                <w:spacing w:val="-10"/>
              </w:rPr>
              <w:t>2023</w:t>
            </w:r>
            <w:r>
              <w:rPr>
                <w:rFonts w:ascii="FZHei-B01" w:hAnsi="FZHei-B01" w:eastAsia="FZHei-B01" w:cs="FZHei-B01"/>
                <w:sz w:val="24"/>
                <w:szCs w:val="24"/>
                <w:spacing w:val="11"/>
              </w:rPr>
              <w:t xml:space="preserve"> </w:t>
            </w:r>
            <w:r>
              <w:rPr>
                <w:rFonts w:ascii="FZHei-B01" w:hAnsi="FZHei-B01" w:eastAsia="FZHei-B01" w:cs="FZHei-B01"/>
                <w:sz w:val="24"/>
                <w:szCs w:val="24"/>
                <w:spacing w:val="-10"/>
              </w:rPr>
              <w:t>年预算数</w:t>
            </w:r>
          </w:p>
        </w:tc>
      </w:tr>
      <w:tr>
        <w:trPr>
          <w:trHeight w:val="589" w:hRule="atLeast"/>
        </w:trPr>
        <w:tc>
          <w:tcPr>
            <w:tcW w:w="1441" w:type="dxa"/>
            <w:vAlign w:val="top"/>
          </w:tcPr>
          <w:p>
            <w:pPr>
              <w:ind w:left="248"/>
              <w:spacing w:before="167" w:line="198" w:lineRule="auto"/>
              <w:rPr>
                <w:rFonts w:ascii="FZHei-B01" w:hAnsi="FZHei-B01" w:eastAsia="FZHei-B01" w:cs="FZHei-B01"/>
                <w:sz w:val="24"/>
                <w:szCs w:val="24"/>
              </w:rPr>
            </w:pPr>
            <w:r>
              <w:rPr>
                <w:rFonts w:ascii="FZHei-B01" w:hAnsi="FZHei-B01" w:eastAsia="FZHei-B01" w:cs="FZHei-B01"/>
                <w:sz w:val="24"/>
                <w:szCs w:val="24"/>
                <w:spacing w:val="-3"/>
              </w:rPr>
              <w:t>科目编码</w:t>
            </w:r>
          </w:p>
        </w:tc>
        <w:tc>
          <w:tcPr>
            <w:tcW w:w="4096" w:type="dxa"/>
            <w:vAlign w:val="top"/>
          </w:tcPr>
          <w:p>
            <w:pPr>
              <w:ind w:left="1574"/>
              <w:spacing w:before="166" w:line="199" w:lineRule="auto"/>
              <w:rPr>
                <w:rFonts w:ascii="FZHei-B01" w:hAnsi="FZHei-B01" w:eastAsia="FZHei-B01" w:cs="FZHei-B01"/>
                <w:sz w:val="24"/>
                <w:szCs w:val="24"/>
              </w:rPr>
            </w:pPr>
            <w:r>
              <w:rPr>
                <w:rFonts w:ascii="FZHei-B01" w:hAnsi="FZHei-B01" w:eastAsia="FZHei-B01" w:cs="FZHei-B01"/>
                <w:sz w:val="24"/>
                <w:szCs w:val="24"/>
                <w:spacing w:val="-3"/>
              </w:rPr>
              <w:t>科目名称</w:t>
            </w:r>
          </w:p>
        </w:tc>
        <w:tc>
          <w:tcPr>
            <w:tcW w:w="1469" w:type="dxa"/>
            <w:vAlign w:val="top"/>
          </w:tcPr>
          <w:p>
            <w:pPr>
              <w:ind w:left="509"/>
              <w:spacing w:before="166" w:line="199" w:lineRule="auto"/>
              <w:rPr>
                <w:rFonts w:ascii="FZHei-B01" w:hAnsi="FZHei-B01" w:eastAsia="FZHei-B01" w:cs="FZHei-B01"/>
                <w:sz w:val="24"/>
                <w:szCs w:val="24"/>
              </w:rPr>
            </w:pPr>
            <w:r>
              <w:rPr>
                <w:rFonts w:ascii="FZHei-B01" w:hAnsi="FZHei-B01" w:eastAsia="FZHei-B01" w:cs="FZHei-B01"/>
                <w:sz w:val="24"/>
                <w:szCs w:val="24"/>
                <w:spacing w:val="-9"/>
              </w:rPr>
              <w:t>总计</w:t>
            </w:r>
          </w:p>
        </w:tc>
        <w:tc>
          <w:tcPr>
            <w:tcW w:w="1506" w:type="dxa"/>
            <w:vAlign w:val="top"/>
          </w:tcPr>
          <w:p>
            <w:pPr>
              <w:ind w:left="278"/>
              <w:spacing w:before="164" w:line="200" w:lineRule="auto"/>
              <w:rPr>
                <w:rFonts w:ascii="FZHei-B01" w:hAnsi="FZHei-B01" w:eastAsia="FZHei-B01" w:cs="FZHei-B01"/>
                <w:sz w:val="24"/>
                <w:szCs w:val="24"/>
              </w:rPr>
            </w:pPr>
            <w:r>
              <w:rPr>
                <w:rFonts w:ascii="FZHei-B01" w:hAnsi="FZHei-B01" w:eastAsia="FZHei-B01" w:cs="FZHei-B01"/>
                <w:sz w:val="24"/>
                <w:szCs w:val="24"/>
                <w:spacing w:val="-2"/>
              </w:rPr>
              <w:t>基本支出</w:t>
            </w:r>
          </w:p>
        </w:tc>
        <w:tc>
          <w:tcPr>
            <w:tcW w:w="1512" w:type="dxa"/>
            <w:vAlign w:val="top"/>
          </w:tcPr>
          <w:p>
            <w:pPr>
              <w:ind w:left="284"/>
              <w:spacing w:before="164" w:line="200" w:lineRule="auto"/>
              <w:rPr>
                <w:rFonts w:ascii="FZHei-B01" w:hAnsi="FZHei-B01" w:eastAsia="FZHei-B01" w:cs="FZHei-B01"/>
                <w:sz w:val="24"/>
                <w:szCs w:val="24"/>
              </w:rPr>
            </w:pPr>
            <w:r>
              <w:rPr>
                <w:rFonts w:ascii="FZHei-B01" w:hAnsi="FZHei-B01" w:eastAsia="FZHei-B01" w:cs="FZHei-B01"/>
                <w:sz w:val="24"/>
                <w:szCs w:val="24"/>
                <w:spacing w:val="-3"/>
              </w:rPr>
              <w:t>项目支出</w:t>
            </w:r>
          </w:p>
        </w:tc>
      </w:tr>
      <w:tr>
        <w:trPr>
          <w:trHeight w:val="304" w:hRule="atLeast"/>
        </w:trPr>
        <w:tc>
          <w:tcPr>
            <w:tcW w:w="5537" w:type="dxa"/>
            <w:vAlign w:val="top"/>
            <w:gridSpan w:val="2"/>
          </w:tcPr>
          <w:p>
            <w:pPr>
              <w:ind w:left="2577"/>
              <w:spacing w:before="42"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14:textOutline w14:w="3614" w14:cap="sq" w14:cmpd="sng">
                  <w14:solidFill>
                    <w14:srgbClr w14:val="000000"/>
                  </w14:solidFill>
                  <w14:prstDash w14:val="solid"/>
                  <w14:bevel/>
                </w14:textOutline>
                <w:spacing w:val="4"/>
              </w:rPr>
              <w:t>合计</w:t>
            </w:r>
          </w:p>
        </w:tc>
        <w:tc>
          <w:tcPr>
            <w:tcW w:w="1469" w:type="dxa"/>
            <w:vAlign w:val="top"/>
          </w:tcPr>
          <w:p>
            <w:pPr>
              <w:pStyle w:val="TableText"/>
              <w:ind w:left="370"/>
              <w:spacing w:before="70" w:line="209" w:lineRule="auto"/>
              <w:rPr>
                <w:sz w:val="19"/>
                <w:szCs w:val="19"/>
              </w:rPr>
            </w:pPr>
            <w:r>
              <w:rPr>
                <w:sz w:val="19"/>
                <w:szCs w:val="19"/>
                <w:b/>
                <w:bCs/>
                <w:spacing w:val="18"/>
                <w:w w:val="109"/>
              </w:rPr>
              <w:t>173.02</w:t>
            </w:r>
          </w:p>
        </w:tc>
        <w:tc>
          <w:tcPr>
            <w:tcW w:w="1506" w:type="dxa"/>
            <w:vAlign w:val="top"/>
          </w:tcPr>
          <w:p>
            <w:pPr>
              <w:pStyle w:val="TableText"/>
              <w:ind w:left="389"/>
              <w:spacing w:before="69" w:line="209" w:lineRule="auto"/>
              <w:rPr>
                <w:sz w:val="19"/>
                <w:szCs w:val="19"/>
              </w:rPr>
            </w:pPr>
            <w:r>
              <w:rPr>
                <w:sz w:val="19"/>
                <w:szCs w:val="19"/>
                <w:b/>
                <w:bCs/>
                <w:spacing w:val="18"/>
                <w:w w:val="109"/>
              </w:rPr>
              <w:t>169.72</w:t>
            </w:r>
          </w:p>
        </w:tc>
        <w:tc>
          <w:tcPr>
            <w:tcW w:w="1512" w:type="dxa"/>
            <w:vAlign w:val="top"/>
          </w:tcPr>
          <w:p>
            <w:pPr>
              <w:pStyle w:val="TableText"/>
              <w:ind w:left="520"/>
              <w:spacing w:before="70" w:line="209" w:lineRule="auto"/>
              <w:rPr>
                <w:sz w:val="19"/>
                <w:szCs w:val="19"/>
              </w:rPr>
            </w:pPr>
            <w:r>
              <w:rPr>
                <w:sz w:val="19"/>
                <w:szCs w:val="19"/>
                <w:b/>
                <w:bCs/>
                <w:spacing w:val="17"/>
                <w:w w:val="110"/>
              </w:rPr>
              <w:t>3.30</w:t>
            </w:r>
          </w:p>
        </w:tc>
      </w:tr>
      <w:tr>
        <w:trPr>
          <w:trHeight w:val="303" w:hRule="atLeast"/>
        </w:trPr>
        <w:tc>
          <w:tcPr>
            <w:tcW w:w="1441" w:type="dxa"/>
            <w:vAlign w:val="top"/>
          </w:tcPr>
          <w:p>
            <w:pPr>
              <w:ind w:left="574"/>
              <w:spacing w:before="71"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208</w:t>
            </w:r>
          </w:p>
        </w:tc>
        <w:tc>
          <w:tcPr>
            <w:tcW w:w="4096" w:type="dxa"/>
            <w:vAlign w:val="top"/>
          </w:tcPr>
          <w:p>
            <w:pPr>
              <w:ind w:left="1157"/>
              <w:spacing w:before="40"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社会保障和就业支出</w:t>
            </w:r>
          </w:p>
        </w:tc>
        <w:tc>
          <w:tcPr>
            <w:tcW w:w="1469" w:type="dxa"/>
            <w:vAlign w:val="top"/>
          </w:tcPr>
          <w:p>
            <w:pPr>
              <w:pStyle w:val="TableText"/>
              <w:ind w:left="406"/>
              <w:spacing w:before="68" w:line="209" w:lineRule="auto"/>
              <w:rPr>
                <w:sz w:val="19"/>
                <w:szCs w:val="19"/>
              </w:rPr>
            </w:pPr>
            <w:r>
              <w:rPr>
                <w:sz w:val="19"/>
                <w:szCs w:val="19"/>
                <w:spacing w:val="15"/>
              </w:rPr>
              <w:t>158.23</w:t>
            </w:r>
          </w:p>
        </w:tc>
        <w:tc>
          <w:tcPr>
            <w:tcW w:w="1506" w:type="dxa"/>
            <w:vAlign w:val="top"/>
          </w:tcPr>
          <w:p>
            <w:pPr>
              <w:pStyle w:val="TableText"/>
              <w:ind w:left="425"/>
              <w:spacing w:before="68" w:line="209" w:lineRule="auto"/>
              <w:rPr>
                <w:sz w:val="19"/>
                <w:szCs w:val="19"/>
              </w:rPr>
            </w:pPr>
            <w:r>
              <w:rPr>
                <w:sz w:val="19"/>
                <w:szCs w:val="19"/>
                <w:spacing w:val="15"/>
              </w:rPr>
              <w:t>154.93</w:t>
            </w:r>
          </w:p>
        </w:tc>
        <w:tc>
          <w:tcPr>
            <w:tcW w:w="1512" w:type="dxa"/>
            <w:vAlign w:val="top"/>
          </w:tcPr>
          <w:p>
            <w:pPr>
              <w:pStyle w:val="TableText"/>
              <w:ind w:left="546"/>
              <w:spacing w:before="68" w:line="209" w:lineRule="auto"/>
              <w:rPr>
                <w:sz w:val="19"/>
                <w:szCs w:val="19"/>
              </w:rPr>
            </w:pPr>
            <w:r>
              <w:rPr>
                <w:sz w:val="19"/>
                <w:szCs w:val="19"/>
                <w:spacing w:val="14"/>
              </w:rPr>
              <w:t>3.30</w:t>
            </w:r>
          </w:p>
        </w:tc>
      </w:tr>
      <w:tr>
        <w:trPr>
          <w:trHeight w:val="303" w:hRule="atLeast"/>
        </w:trPr>
        <w:tc>
          <w:tcPr>
            <w:tcW w:w="1441" w:type="dxa"/>
            <w:vAlign w:val="top"/>
          </w:tcPr>
          <w:p>
            <w:pPr>
              <w:ind w:left="476"/>
              <w:spacing w:before="71"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20801</w:t>
            </w:r>
          </w:p>
        </w:tc>
        <w:tc>
          <w:tcPr>
            <w:tcW w:w="4096" w:type="dxa"/>
            <w:vAlign w:val="top"/>
          </w:tcPr>
          <w:p>
            <w:pPr>
              <w:ind w:left="758"/>
              <w:spacing w:before="38"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人力资源和社会保障管理事务</w:t>
            </w:r>
          </w:p>
        </w:tc>
        <w:tc>
          <w:tcPr>
            <w:tcW w:w="1469" w:type="dxa"/>
            <w:vAlign w:val="top"/>
          </w:tcPr>
          <w:p>
            <w:pPr>
              <w:pStyle w:val="TableText"/>
              <w:ind w:left="406"/>
              <w:spacing w:before="69" w:line="209" w:lineRule="auto"/>
              <w:rPr>
                <w:sz w:val="19"/>
                <w:szCs w:val="19"/>
              </w:rPr>
            </w:pPr>
            <w:r>
              <w:rPr>
                <w:sz w:val="19"/>
                <w:szCs w:val="19"/>
                <w:spacing w:val="15"/>
              </w:rPr>
              <w:t>142.11</w:t>
            </w:r>
          </w:p>
        </w:tc>
        <w:tc>
          <w:tcPr>
            <w:tcW w:w="1506" w:type="dxa"/>
            <w:vAlign w:val="top"/>
          </w:tcPr>
          <w:p>
            <w:pPr>
              <w:pStyle w:val="TableText"/>
              <w:ind w:left="425"/>
              <w:spacing w:before="69" w:line="209" w:lineRule="auto"/>
              <w:rPr>
                <w:sz w:val="19"/>
                <w:szCs w:val="19"/>
              </w:rPr>
            </w:pPr>
            <w:r>
              <w:rPr>
                <w:sz w:val="19"/>
                <w:szCs w:val="19"/>
                <w:spacing w:val="15"/>
              </w:rPr>
              <w:t>138.81</w:t>
            </w:r>
          </w:p>
        </w:tc>
        <w:tc>
          <w:tcPr>
            <w:tcW w:w="1512" w:type="dxa"/>
            <w:vAlign w:val="top"/>
          </w:tcPr>
          <w:p>
            <w:pPr>
              <w:pStyle w:val="TableText"/>
              <w:ind w:left="546"/>
              <w:spacing w:before="69" w:line="209" w:lineRule="auto"/>
              <w:rPr>
                <w:sz w:val="19"/>
                <w:szCs w:val="19"/>
              </w:rPr>
            </w:pPr>
            <w:r>
              <w:rPr>
                <w:sz w:val="19"/>
                <w:szCs w:val="19"/>
                <w:spacing w:val="14"/>
              </w:rPr>
              <w:t>3.30</w:t>
            </w:r>
          </w:p>
        </w:tc>
      </w:tr>
      <w:tr>
        <w:trPr>
          <w:trHeight w:val="484" w:hRule="atLeast"/>
        </w:trPr>
        <w:tc>
          <w:tcPr>
            <w:tcW w:w="1441" w:type="dxa"/>
            <w:vAlign w:val="top"/>
          </w:tcPr>
          <w:p>
            <w:pPr>
              <w:ind w:left="377"/>
              <w:spacing w:before="159"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2080150</w:t>
            </w:r>
          </w:p>
        </w:tc>
        <w:tc>
          <w:tcPr>
            <w:tcW w:w="4096" w:type="dxa"/>
            <w:vAlign w:val="top"/>
          </w:tcPr>
          <w:p>
            <w:pPr>
              <w:ind w:left="1661"/>
              <w:spacing w:before="129"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事业运行</w:t>
            </w:r>
          </w:p>
        </w:tc>
        <w:tc>
          <w:tcPr>
            <w:tcW w:w="1469" w:type="dxa"/>
            <w:vAlign w:val="top"/>
          </w:tcPr>
          <w:p>
            <w:pPr>
              <w:pStyle w:val="TableText"/>
              <w:ind w:left="406"/>
              <w:spacing w:before="160" w:line="209" w:lineRule="auto"/>
              <w:rPr>
                <w:sz w:val="19"/>
                <w:szCs w:val="19"/>
              </w:rPr>
            </w:pPr>
            <w:r>
              <w:rPr>
                <w:sz w:val="19"/>
                <w:szCs w:val="19"/>
                <w:spacing w:val="15"/>
              </w:rPr>
              <w:t>138.81</w:t>
            </w:r>
          </w:p>
        </w:tc>
        <w:tc>
          <w:tcPr>
            <w:tcW w:w="1506" w:type="dxa"/>
            <w:vAlign w:val="top"/>
          </w:tcPr>
          <w:p>
            <w:pPr>
              <w:pStyle w:val="TableText"/>
              <w:ind w:left="425"/>
              <w:spacing w:before="160" w:line="209" w:lineRule="auto"/>
              <w:rPr>
                <w:sz w:val="19"/>
                <w:szCs w:val="19"/>
              </w:rPr>
            </w:pPr>
            <w:r>
              <w:rPr>
                <w:sz w:val="19"/>
                <w:szCs w:val="19"/>
                <w:spacing w:val="15"/>
              </w:rPr>
              <w:t>138.81</w:t>
            </w:r>
          </w:p>
        </w:tc>
        <w:tc>
          <w:tcPr>
            <w:tcW w:w="1512" w:type="dxa"/>
            <w:vAlign w:val="top"/>
          </w:tcPr>
          <w:p>
            <w:pPr>
              <w:pStyle w:val="TableText"/>
              <w:rPr/>
            </w:pPr>
            <w:r/>
          </w:p>
        </w:tc>
      </w:tr>
      <w:tr>
        <w:trPr>
          <w:trHeight w:val="484" w:hRule="atLeast"/>
        </w:trPr>
        <w:tc>
          <w:tcPr>
            <w:tcW w:w="1441" w:type="dxa"/>
            <w:vAlign w:val="top"/>
          </w:tcPr>
          <w:p>
            <w:pPr>
              <w:ind w:left="377"/>
              <w:spacing w:before="163"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2080199</w:t>
            </w:r>
          </w:p>
        </w:tc>
        <w:tc>
          <w:tcPr>
            <w:tcW w:w="4096" w:type="dxa"/>
            <w:vAlign w:val="top"/>
          </w:tcPr>
          <w:p>
            <w:pPr>
              <w:ind w:left="358"/>
              <w:spacing w:before="132"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其他人力资源和社会保障管理事务支出</w:t>
            </w:r>
          </w:p>
        </w:tc>
        <w:tc>
          <w:tcPr>
            <w:tcW w:w="1469" w:type="dxa"/>
            <w:vAlign w:val="top"/>
          </w:tcPr>
          <w:p>
            <w:pPr>
              <w:pStyle w:val="TableText"/>
              <w:ind w:left="526"/>
              <w:spacing w:before="163" w:line="209" w:lineRule="auto"/>
              <w:rPr>
                <w:sz w:val="19"/>
                <w:szCs w:val="19"/>
              </w:rPr>
            </w:pPr>
            <w:r>
              <w:rPr>
                <w:sz w:val="19"/>
                <w:szCs w:val="19"/>
                <w:spacing w:val="14"/>
              </w:rPr>
              <w:t>3.30</w:t>
            </w:r>
          </w:p>
        </w:tc>
        <w:tc>
          <w:tcPr>
            <w:tcW w:w="1506" w:type="dxa"/>
            <w:vAlign w:val="top"/>
          </w:tcPr>
          <w:p>
            <w:pPr>
              <w:pStyle w:val="TableText"/>
              <w:rPr/>
            </w:pPr>
            <w:r/>
          </w:p>
        </w:tc>
        <w:tc>
          <w:tcPr>
            <w:tcW w:w="1512" w:type="dxa"/>
            <w:vAlign w:val="top"/>
          </w:tcPr>
          <w:p>
            <w:pPr>
              <w:pStyle w:val="TableText"/>
              <w:ind w:left="546"/>
              <w:spacing w:before="163" w:line="209" w:lineRule="auto"/>
              <w:rPr>
                <w:sz w:val="19"/>
                <w:szCs w:val="19"/>
              </w:rPr>
            </w:pPr>
            <w:r>
              <w:rPr>
                <w:sz w:val="19"/>
                <w:szCs w:val="19"/>
                <w:spacing w:val="14"/>
              </w:rPr>
              <w:t>3.30</w:t>
            </w:r>
          </w:p>
        </w:tc>
      </w:tr>
      <w:tr>
        <w:trPr>
          <w:trHeight w:val="304" w:hRule="atLeast"/>
        </w:trPr>
        <w:tc>
          <w:tcPr>
            <w:tcW w:w="1441" w:type="dxa"/>
            <w:vAlign w:val="top"/>
          </w:tcPr>
          <w:p>
            <w:pPr>
              <w:ind w:left="476"/>
              <w:spacing w:before="71" w:line="16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20805</w:t>
            </w:r>
          </w:p>
        </w:tc>
        <w:tc>
          <w:tcPr>
            <w:tcW w:w="4096" w:type="dxa"/>
            <w:vAlign w:val="top"/>
          </w:tcPr>
          <w:p>
            <w:pPr>
              <w:ind w:left="1057"/>
              <w:spacing w:before="39"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行政事业单位养老支出</w:t>
            </w:r>
          </w:p>
        </w:tc>
        <w:tc>
          <w:tcPr>
            <w:tcW w:w="1469" w:type="dxa"/>
            <w:vAlign w:val="top"/>
          </w:tcPr>
          <w:p>
            <w:pPr>
              <w:pStyle w:val="TableText"/>
              <w:ind w:left="468"/>
              <w:spacing w:before="72" w:line="209" w:lineRule="auto"/>
              <w:rPr>
                <w:sz w:val="19"/>
                <w:szCs w:val="19"/>
              </w:rPr>
            </w:pPr>
            <w:r>
              <w:rPr>
                <w:sz w:val="19"/>
                <w:szCs w:val="19"/>
                <w:spacing w:val="14"/>
              </w:rPr>
              <w:t>16.13</w:t>
            </w:r>
          </w:p>
        </w:tc>
        <w:tc>
          <w:tcPr>
            <w:tcW w:w="1506" w:type="dxa"/>
            <w:vAlign w:val="top"/>
          </w:tcPr>
          <w:p>
            <w:pPr>
              <w:pStyle w:val="TableText"/>
              <w:ind w:left="487"/>
              <w:spacing w:before="72" w:line="209" w:lineRule="auto"/>
              <w:rPr>
                <w:sz w:val="19"/>
                <w:szCs w:val="19"/>
              </w:rPr>
            </w:pPr>
            <w:r>
              <w:rPr>
                <w:sz w:val="19"/>
                <w:szCs w:val="19"/>
                <w:spacing w:val="14"/>
              </w:rPr>
              <w:t>16.13</w:t>
            </w:r>
          </w:p>
        </w:tc>
        <w:tc>
          <w:tcPr>
            <w:tcW w:w="1512" w:type="dxa"/>
            <w:vAlign w:val="top"/>
          </w:tcPr>
          <w:p>
            <w:pPr>
              <w:pStyle w:val="TableText"/>
              <w:rPr/>
            </w:pPr>
            <w:r/>
          </w:p>
        </w:tc>
      </w:tr>
      <w:tr>
        <w:trPr>
          <w:trHeight w:val="484" w:hRule="atLeast"/>
        </w:trPr>
        <w:tc>
          <w:tcPr>
            <w:tcW w:w="1441" w:type="dxa"/>
            <w:vAlign w:val="top"/>
          </w:tcPr>
          <w:p>
            <w:pPr>
              <w:ind w:left="377"/>
              <w:spacing w:before="16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2080505</w:t>
            </w:r>
          </w:p>
        </w:tc>
        <w:tc>
          <w:tcPr>
            <w:tcW w:w="4096" w:type="dxa"/>
            <w:vAlign w:val="top"/>
          </w:tcPr>
          <w:p>
            <w:pPr>
              <w:ind w:left="455"/>
              <w:spacing w:before="127"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机关事业单位基本养老保险缴费支出</w:t>
            </w:r>
          </w:p>
        </w:tc>
        <w:tc>
          <w:tcPr>
            <w:tcW w:w="1469" w:type="dxa"/>
            <w:vAlign w:val="top"/>
          </w:tcPr>
          <w:p>
            <w:pPr>
              <w:pStyle w:val="TableText"/>
              <w:ind w:left="468"/>
              <w:spacing w:before="162" w:line="209" w:lineRule="auto"/>
              <w:rPr>
                <w:sz w:val="19"/>
                <w:szCs w:val="19"/>
              </w:rPr>
            </w:pPr>
            <w:r>
              <w:rPr>
                <w:sz w:val="19"/>
                <w:szCs w:val="19"/>
                <w:spacing w:val="14"/>
              </w:rPr>
              <w:t>10.75</w:t>
            </w:r>
          </w:p>
        </w:tc>
        <w:tc>
          <w:tcPr>
            <w:tcW w:w="1506" w:type="dxa"/>
            <w:vAlign w:val="top"/>
          </w:tcPr>
          <w:p>
            <w:pPr>
              <w:pStyle w:val="TableText"/>
              <w:ind w:left="487"/>
              <w:spacing w:before="162" w:line="209" w:lineRule="auto"/>
              <w:rPr>
                <w:sz w:val="19"/>
                <w:szCs w:val="19"/>
              </w:rPr>
            </w:pPr>
            <w:r>
              <w:rPr>
                <w:sz w:val="19"/>
                <w:szCs w:val="19"/>
                <w:spacing w:val="14"/>
              </w:rPr>
              <w:t>10.75</w:t>
            </w:r>
          </w:p>
        </w:tc>
        <w:tc>
          <w:tcPr>
            <w:tcW w:w="1512" w:type="dxa"/>
            <w:vAlign w:val="top"/>
          </w:tcPr>
          <w:p>
            <w:pPr>
              <w:pStyle w:val="TableText"/>
              <w:rPr/>
            </w:pPr>
            <w:r/>
          </w:p>
        </w:tc>
      </w:tr>
      <w:tr>
        <w:trPr>
          <w:trHeight w:val="485" w:hRule="atLeast"/>
        </w:trPr>
        <w:tc>
          <w:tcPr>
            <w:tcW w:w="1441" w:type="dxa"/>
            <w:vAlign w:val="top"/>
          </w:tcPr>
          <w:p>
            <w:pPr>
              <w:ind w:left="377"/>
              <w:spacing w:before="16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2080506</w:t>
            </w:r>
          </w:p>
        </w:tc>
        <w:tc>
          <w:tcPr>
            <w:tcW w:w="4096" w:type="dxa"/>
            <w:vAlign w:val="top"/>
          </w:tcPr>
          <w:p>
            <w:pPr>
              <w:ind w:left="655"/>
              <w:spacing w:before="131"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机关事业单位职业年金缴费支出</w:t>
            </w:r>
          </w:p>
        </w:tc>
        <w:tc>
          <w:tcPr>
            <w:tcW w:w="1469" w:type="dxa"/>
            <w:vAlign w:val="top"/>
          </w:tcPr>
          <w:p>
            <w:pPr>
              <w:pStyle w:val="TableText"/>
              <w:ind w:left="526"/>
              <w:spacing w:before="162" w:line="209" w:lineRule="auto"/>
              <w:rPr>
                <w:sz w:val="19"/>
                <w:szCs w:val="19"/>
              </w:rPr>
            </w:pPr>
            <w:r>
              <w:rPr>
                <w:sz w:val="19"/>
                <w:szCs w:val="19"/>
                <w:spacing w:val="14"/>
              </w:rPr>
              <w:t>5.38</w:t>
            </w:r>
          </w:p>
        </w:tc>
        <w:tc>
          <w:tcPr>
            <w:tcW w:w="1506" w:type="dxa"/>
            <w:vAlign w:val="top"/>
          </w:tcPr>
          <w:p>
            <w:pPr>
              <w:pStyle w:val="TableText"/>
              <w:ind w:left="545"/>
              <w:spacing w:before="162" w:line="209" w:lineRule="auto"/>
              <w:rPr>
                <w:sz w:val="19"/>
                <w:szCs w:val="19"/>
              </w:rPr>
            </w:pPr>
            <w:r>
              <w:rPr>
                <w:sz w:val="19"/>
                <w:szCs w:val="19"/>
                <w:spacing w:val="14"/>
              </w:rPr>
              <w:t>5.38</w:t>
            </w:r>
          </w:p>
        </w:tc>
        <w:tc>
          <w:tcPr>
            <w:tcW w:w="1512" w:type="dxa"/>
            <w:vAlign w:val="top"/>
          </w:tcPr>
          <w:p>
            <w:pPr>
              <w:pStyle w:val="TableText"/>
              <w:rPr/>
            </w:pPr>
            <w:r/>
          </w:p>
        </w:tc>
      </w:tr>
      <w:tr>
        <w:trPr>
          <w:trHeight w:val="303" w:hRule="atLeast"/>
        </w:trPr>
        <w:tc>
          <w:tcPr>
            <w:tcW w:w="1441" w:type="dxa"/>
            <w:vAlign w:val="top"/>
          </w:tcPr>
          <w:p>
            <w:pPr>
              <w:ind w:left="574"/>
              <w:spacing w:before="74"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210</w:t>
            </w:r>
          </w:p>
        </w:tc>
        <w:tc>
          <w:tcPr>
            <w:tcW w:w="4096" w:type="dxa"/>
            <w:vAlign w:val="top"/>
          </w:tcPr>
          <w:p>
            <w:pPr>
              <w:ind w:left="1462"/>
              <w:spacing w:before="38"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卫生健康支出</w:t>
            </w:r>
          </w:p>
        </w:tc>
        <w:tc>
          <w:tcPr>
            <w:tcW w:w="1469" w:type="dxa"/>
            <w:vAlign w:val="top"/>
          </w:tcPr>
          <w:p>
            <w:pPr>
              <w:pStyle w:val="TableText"/>
              <w:ind w:left="525"/>
              <w:spacing w:before="71" w:line="209" w:lineRule="auto"/>
              <w:rPr>
                <w:sz w:val="19"/>
                <w:szCs w:val="19"/>
              </w:rPr>
            </w:pPr>
            <w:r>
              <w:rPr>
                <w:sz w:val="19"/>
                <w:szCs w:val="19"/>
                <w:spacing w:val="14"/>
              </w:rPr>
              <w:t>6.72</w:t>
            </w:r>
          </w:p>
        </w:tc>
        <w:tc>
          <w:tcPr>
            <w:tcW w:w="1506" w:type="dxa"/>
            <w:vAlign w:val="top"/>
          </w:tcPr>
          <w:p>
            <w:pPr>
              <w:pStyle w:val="TableText"/>
              <w:ind w:left="544"/>
              <w:spacing w:before="71" w:line="209" w:lineRule="auto"/>
              <w:rPr>
                <w:sz w:val="19"/>
                <w:szCs w:val="19"/>
              </w:rPr>
            </w:pPr>
            <w:r>
              <w:rPr>
                <w:sz w:val="19"/>
                <w:szCs w:val="19"/>
                <w:spacing w:val="14"/>
              </w:rPr>
              <w:t>6.72</w:t>
            </w:r>
          </w:p>
        </w:tc>
        <w:tc>
          <w:tcPr>
            <w:tcW w:w="1512" w:type="dxa"/>
            <w:vAlign w:val="top"/>
          </w:tcPr>
          <w:p>
            <w:pPr>
              <w:pStyle w:val="TableText"/>
              <w:rPr/>
            </w:pPr>
            <w:r/>
          </w:p>
        </w:tc>
      </w:tr>
      <w:tr>
        <w:trPr>
          <w:trHeight w:val="304" w:hRule="atLeast"/>
        </w:trPr>
        <w:tc>
          <w:tcPr>
            <w:tcW w:w="1441" w:type="dxa"/>
            <w:vAlign w:val="top"/>
          </w:tcPr>
          <w:p>
            <w:pPr>
              <w:ind w:left="476"/>
              <w:spacing w:before="76" w:line="16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21011</w:t>
            </w:r>
          </w:p>
        </w:tc>
        <w:tc>
          <w:tcPr>
            <w:tcW w:w="4096" w:type="dxa"/>
            <w:vAlign w:val="top"/>
          </w:tcPr>
          <w:p>
            <w:pPr>
              <w:ind w:left="1256"/>
              <w:spacing w:before="44"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行政事业单位医疗</w:t>
            </w:r>
          </w:p>
        </w:tc>
        <w:tc>
          <w:tcPr>
            <w:tcW w:w="1469" w:type="dxa"/>
            <w:vAlign w:val="top"/>
          </w:tcPr>
          <w:p>
            <w:pPr>
              <w:pStyle w:val="TableText"/>
              <w:ind w:left="525"/>
              <w:spacing w:before="72" w:line="209" w:lineRule="auto"/>
              <w:rPr>
                <w:sz w:val="19"/>
                <w:szCs w:val="19"/>
              </w:rPr>
            </w:pPr>
            <w:r>
              <w:rPr>
                <w:sz w:val="19"/>
                <w:szCs w:val="19"/>
                <w:spacing w:val="14"/>
              </w:rPr>
              <w:t>6.72</w:t>
            </w:r>
          </w:p>
        </w:tc>
        <w:tc>
          <w:tcPr>
            <w:tcW w:w="1506" w:type="dxa"/>
            <w:vAlign w:val="top"/>
          </w:tcPr>
          <w:p>
            <w:pPr>
              <w:pStyle w:val="TableText"/>
              <w:ind w:left="544"/>
              <w:spacing w:before="72" w:line="209" w:lineRule="auto"/>
              <w:rPr>
                <w:sz w:val="19"/>
                <w:szCs w:val="19"/>
              </w:rPr>
            </w:pPr>
            <w:r>
              <w:rPr>
                <w:sz w:val="19"/>
                <w:szCs w:val="19"/>
                <w:spacing w:val="14"/>
              </w:rPr>
              <w:t>6.72</w:t>
            </w:r>
          </w:p>
        </w:tc>
        <w:tc>
          <w:tcPr>
            <w:tcW w:w="1512" w:type="dxa"/>
            <w:vAlign w:val="top"/>
          </w:tcPr>
          <w:p>
            <w:pPr>
              <w:pStyle w:val="TableText"/>
              <w:rPr/>
            </w:pPr>
            <w:r/>
          </w:p>
        </w:tc>
      </w:tr>
      <w:tr>
        <w:trPr>
          <w:trHeight w:val="485" w:hRule="atLeast"/>
        </w:trPr>
        <w:tc>
          <w:tcPr>
            <w:tcW w:w="1441" w:type="dxa"/>
            <w:vAlign w:val="top"/>
          </w:tcPr>
          <w:p>
            <w:pPr>
              <w:ind w:left="377"/>
              <w:spacing w:before="163"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2101102</w:t>
            </w:r>
          </w:p>
        </w:tc>
        <w:tc>
          <w:tcPr>
            <w:tcW w:w="4096" w:type="dxa"/>
            <w:vAlign w:val="top"/>
          </w:tcPr>
          <w:p>
            <w:pPr>
              <w:ind w:left="1459"/>
              <w:spacing w:before="132"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事业单位医疗</w:t>
            </w:r>
          </w:p>
        </w:tc>
        <w:tc>
          <w:tcPr>
            <w:tcW w:w="1469" w:type="dxa"/>
            <w:vAlign w:val="top"/>
          </w:tcPr>
          <w:p>
            <w:pPr>
              <w:pStyle w:val="TableText"/>
              <w:ind w:left="525"/>
              <w:spacing w:before="162" w:line="209" w:lineRule="auto"/>
              <w:rPr>
                <w:sz w:val="19"/>
                <w:szCs w:val="19"/>
              </w:rPr>
            </w:pPr>
            <w:r>
              <w:rPr>
                <w:sz w:val="19"/>
                <w:szCs w:val="19"/>
                <w:spacing w:val="14"/>
              </w:rPr>
              <w:t>6.72</w:t>
            </w:r>
          </w:p>
        </w:tc>
        <w:tc>
          <w:tcPr>
            <w:tcW w:w="1506" w:type="dxa"/>
            <w:vAlign w:val="top"/>
          </w:tcPr>
          <w:p>
            <w:pPr>
              <w:pStyle w:val="TableText"/>
              <w:ind w:left="544"/>
              <w:spacing w:before="162" w:line="209" w:lineRule="auto"/>
              <w:rPr>
                <w:sz w:val="19"/>
                <w:szCs w:val="19"/>
              </w:rPr>
            </w:pPr>
            <w:r>
              <w:rPr>
                <w:sz w:val="19"/>
                <w:szCs w:val="19"/>
                <w:spacing w:val="14"/>
              </w:rPr>
              <w:t>6.72</w:t>
            </w:r>
          </w:p>
        </w:tc>
        <w:tc>
          <w:tcPr>
            <w:tcW w:w="1512" w:type="dxa"/>
            <w:vAlign w:val="top"/>
          </w:tcPr>
          <w:p>
            <w:pPr>
              <w:pStyle w:val="TableText"/>
              <w:rPr/>
            </w:pPr>
            <w:r/>
          </w:p>
        </w:tc>
      </w:tr>
      <w:tr>
        <w:trPr>
          <w:trHeight w:val="303" w:hRule="atLeast"/>
        </w:trPr>
        <w:tc>
          <w:tcPr>
            <w:tcW w:w="1441" w:type="dxa"/>
            <w:vAlign w:val="top"/>
          </w:tcPr>
          <w:p>
            <w:pPr>
              <w:ind w:left="574"/>
              <w:spacing w:before="74"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221</w:t>
            </w:r>
          </w:p>
        </w:tc>
        <w:tc>
          <w:tcPr>
            <w:tcW w:w="4096" w:type="dxa"/>
            <w:vAlign w:val="top"/>
          </w:tcPr>
          <w:p>
            <w:pPr>
              <w:ind w:left="1456"/>
              <w:spacing w:before="4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住房保障支出</w:t>
            </w:r>
          </w:p>
        </w:tc>
        <w:tc>
          <w:tcPr>
            <w:tcW w:w="1469" w:type="dxa"/>
            <w:vAlign w:val="top"/>
          </w:tcPr>
          <w:p>
            <w:pPr>
              <w:pStyle w:val="TableText"/>
              <w:ind w:left="524"/>
              <w:spacing w:before="72" w:line="209" w:lineRule="auto"/>
              <w:rPr>
                <w:sz w:val="19"/>
                <w:szCs w:val="19"/>
              </w:rPr>
            </w:pPr>
            <w:r>
              <w:rPr>
                <w:sz w:val="19"/>
                <w:szCs w:val="19"/>
                <w:spacing w:val="15"/>
              </w:rPr>
              <w:t>8.06</w:t>
            </w:r>
          </w:p>
        </w:tc>
        <w:tc>
          <w:tcPr>
            <w:tcW w:w="1506" w:type="dxa"/>
            <w:vAlign w:val="top"/>
          </w:tcPr>
          <w:p>
            <w:pPr>
              <w:pStyle w:val="TableText"/>
              <w:ind w:left="543"/>
              <w:spacing w:before="72" w:line="209" w:lineRule="auto"/>
              <w:rPr>
                <w:sz w:val="19"/>
                <w:szCs w:val="19"/>
              </w:rPr>
            </w:pPr>
            <w:r>
              <w:rPr>
                <w:sz w:val="19"/>
                <w:szCs w:val="19"/>
                <w:spacing w:val="15"/>
              </w:rPr>
              <w:t>8.06</w:t>
            </w:r>
          </w:p>
        </w:tc>
        <w:tc>
          <w:tcPr>
            <w:tcW w:w="1512" w:type="dxa"/>
            <w:vAlign w:val="top"/>
          </w:tcPr>
          <w:p>
            <w:pPr>
              <w:pStyle w:val="TableText"/>
              <w:rPr/>
            </w:pPr>
            <w:r/>
          </w:p>
        </w:tc>
      </w:tr>
      <w:tr>
        <w:trPr>
          <w:trHeight w:val="304" w:hRule="atLeast"/>
        </w:trPr>
        <w:tc>
          <w:tcPr>
            <w:tcW w:w="1441" w:type="dxa"/>
            <w:vAlign w:val="top"/>
          </w:tcPr>
          <w:p>
            <w:pPr>
              <w:ind w:left="476"/>
              <w:spacing w:before="75"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22102</w:t>
            </w:r>
          </w:p>
        </w:tc>
        <w:tc>
          <w:tcPr>
            <w:tcW w:w="4096" w:type="dxa"/>
            <w:vAlign w:val="top"/>
          </w:tcPr>
          <w:p>
            <w:pPr>
              <w:ind w:left="1456"/>
              <w:spacing w:before="45"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住房改革支出</w:t>
            </w:r>
          </w:p>
        </w:tc>
        <w:tc>
          <w:tcPr>
            <w:tcW w:w="1469" w:type="dxa"/>
            <w:vAlign w:val="top"/>
          </w:tcPr>
          <w:p>
            <w:pPr>
              <w:pStyle w:val="TableText"/>
              <w:ind w:left="524"/>
              <w:spacing w:before="72" w:line="209" w:lineRule="auto"/>
              <w:rPr>
                <w:sz w:val="19"/>
                <w:szCs w:val="19"/>
              </w:rPr>
            </w:pPr>
            <w:r>
              <w:rPr>
                <w:sz w:val="19"/>
                <w:szCs w:val="19"/>
                <w:spacing w:val="15"/>
              </w:rPr>
              <w:t>8.06</w:t>
            </w:r>
          </w:p>
        </w:tc>
        <w:tc>
          <w:tcPr>
            <w:tcW w:w="1506" w:type="dxa"/>
            <w:vAlign w:val="top"/>
          </w:tcPr>
          <w:p>
            <w:pPr>
              <w:pStyle w:val="TableText"/>
              <w:ind w:left="543"/>
              <w:spacing w:before="72" w:line="209" w:lineRule="auto"/>
              <w:rPr>
                <w:sz w:val="19"/>
                <w:szCs w:val="19"/>
              </w:rPr>
            </w:pPr>
            <w:r>
              <w:rPr>
                <w:sz w:val="19"/>
                <w:szCs w:val="19"/>
                <w:spacing w:val="15"/>
              </w:rPr>
              <w:t>8.06</w:t>
            </w:r>
          </w:p>
        </w:tc>
        <w:tc>
          <w:tcPr>
            <w:tcW w:w="1512" w:type="dxa"/>
            <w:vAlign w:val="top"/>
          </w:tcPr>
          <w:p>
            <w:pPr>
              <w:pStyle w:val="TableText"/>
              <w:rPr/>
            </w:pPr>
            <w:r/>
          </w:p>
        </w:tc>
      </w:tr>
      <w:tr>
        <w:trPr>
          <w:trHeight w:val="489" w:hRule="atLeast"/>
        </w:trPr>
        <w:tc>
          <w:tcPr>
            <w:tcW w:w="1441" w:type="dxa"/>
            <w:vAlign w:val="top"/>
          </w:tcPr>
          <w:p>
            <w:pPr>
              <w:ind w:left="377"/>
              <w:spacing w:before="165"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2210201</w:t>
            </w:r>
          </w:p>
        </w:tc>
        <w:tc>
          <w:tcPr>
            <w:tcW w:w="4096" w:type="dxa"/>
            <w:vAlign w:val="top"/>
          </w:tcPr>
          <w:p>
            <w:pPr>
              <w:ind w:left="1557"/>
              <w:spacing w:before="136"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住房公积金</w:t>
            </w:r>
          </w:p>
        </w:tc>
        <w:tc>
          <w:tcPr>
            <w:tcW w:w="1469" w:type="dxa"/>
            <w:vAlign w:val="top"/>
          </w:tcPr>
          <w:p>
            <w:pPr>
              <w:pStyle w:val="TableText"/>
              <w:ind w:left="524"/>
              <w:spacing w:before="163" w:line="209" w:lineRule="auto"/>
              <w:rPr>
                <w:sz w:val="19"/>
                <w:szCs w:val="19"/>
              </w:rPr>
            </w:pPr>
            <w:r>
              <w:rPr>
                <w:sz w:val="19"/>
                <w:szCs w:val="19"/>
                <w:spacing w:val="15"/>
              </w:rPr>
              <w:t>8.06</w:t>
            </w:r>
          </w:p>
        </w:tc>
        <w:tc>
          <w:tcPr>
            <w:tcW w:w="1506" w:type="dxa"/>
            <w:vAlign w:val="top"/>
          </w:tcPr>
          <w:p>
            <w:pPr>
              <w:pStyle w:val="TableText"/>
              <w:ind w:left="543"/>
              <w:spacing w:before="163" w:line="209" w:lineRule="auto"/>
              <w:rPr>
                <w:sz w:val="19"/>
                <w:szCs w:val="19"/>
              </w:rPr>
            </w:pPr>
            <w:r>
              <w:rPr>
                <w:sz w:val="19"/>
                <w:szCs w:val="19"/>
                <w:spacing w:val="15"/>
              </w:rPr>
              <w:t>8.06</w:t>
            </w:r>
          </w:p>
        </w:tc>
        <w:tc>
          <w:tcPr>
            <w:tcW w:w="1512" w:type="dxa"/>
            <w:vAlign w:val="top"/>
          </w:tcPr>
          <w:p>
            <w:pPr>
              <w:pStyle w:val="TableText"/>
              <w:rPr/>
            </w:pPr>
            <w:r/>
          </w:p>
        </w:tc>
      </w:tr>
    </w:tbl>
    <w:p>
      <w:pPr>
        <w:rPr>
          <w:rFonts w:ascii="Arial"/>
          <w:sz w:val="21"/>
        </w:rPr>
      </w:pPr>
      <w:r/>
    </w:p>
    <w:p>
      <w:pPr>
        <w:sectPr>
          <w:pgSz w:w="16839" w:h="11906"/>
          <w:pgMar w:top="1012" w:right="1912" w:bottom="0" w:left="1923" w:header="0" w:footer="0" w:gutter="0"/>
        </w:sectPr>
        <w:rPr>
          <w:rFonts w:ascii="Arial" w:hAnsi="Arial" w:eastAsia="Arial" w:cs="Arial"/>
          <w:sz w:val="21"/>
          <w:szCs w:val="21"/>
        </w:rPr>
      </w:pPr>
    </w:p>
    <w:p>
      <w:pPr>
        <w:pStyle w:val="BodyText"/>
        <w:ind w:left="2429" w:right="859" w:hanging="2222"/>
        <w:spacing w:before="89" w:line="200" w:lineRule="auto"/>
        <w:rPr>
          <w:sz w:val="37"/>
          <w:szCs w:val="37"/>
        </w:rPr>
      </w:pPr>
      <w:r>
        <w:rPr>
          <w:sz w:val="37"/>
          <w:szCs w:val="37"/>
          <w:spacing w:val="7"/>
        </w:rPr>
        <w:t>3.垫江县太平镇劳动就业和社会保障服务所一般公共预</w:t>
      </w:r>
      <w:r>
        <w:rPr>
          <w:sz w:val="37"/>
          <w:szCs w:val="37"/>
          <w:spacing w:val="10"/>
        </w:rPr>
        <w:t xml:space="preserve"> </w:t>
      </w:r>
      <w:r>
        <w:rPr>
          <w:sz w:val="37"/>
          <w:szCs w:val="37"/>
          <w:spacing w:val="9"/>
        </w:rPr>
        <w:t>算财政拨款基本支出预算表</w:t>
      </w:r>
    </w:p>
    <w:p>
      <w:pPr>
        <w:pStyle w:val="BodyText"/>
        <w:ind w:left="7883"/>
        <w:spacing w:before="43" w:line="207" w:lineRule="auto"/>
        <w:rPr>
          <w:sz w:val="22"/>
          <w:szCs w:val="22"/>
        </w:rPr>
      </w:pPr>
      <w:r>
        <w:rPr>
          <w:sz w:val="22"/>
          <w:szCs w:val="22"/>
          <w:spacing w:val="-8"/>
        </w:rPr>
        <w:t>单位：</w:t>
      </w:r>
      <w:r>
        <w:rPr>
          <w:sz w:val="22"/>
          <w:szCs w:val="22"/>
          <w:spacing w:val="-42"/>
        </w:rPr>
        <w:t xml:space="preserve"> </w:t>
      </w:r>
      <w:r>
        <w:rPr>
          <w:sz w:val="22"/>
          <w:szCs w:val="22"/>
          <w:spacing w:val="-8"/>
        </w:rPr>
        <w:t>万元</w:t>
      </w:r>
    </w:p>
    <w:p>
      <w:pPr>
        <w:spacing w:before="98"/>
        <w:rPr/>
      </w:pPr>
      <w:r/>
    </w:p>
    <w:p>
      <w:pPr>
        <w:spacing w:before="98"/>
        <w:rPr/>
      </w:pPr>
      <w:r/>
    </w:p>
    <w:tbl>
      <w:tblPr>
        <w:tblStyle w:val="TableNormal"/>
        <w:tblW w:w="10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4"/>
        <w:gridCol w:w="3222"/>
        <w:gridCol w:w="1558"/>
        <w:gridCol w:w="1700"/>
        <w:gridCol w:w="2100"/>
      </w:tblGrid>
      <w:tr>
        <w:trPr>
          <w:trHeight w:val="543" w:hRule="atLeast"/>
        </w:trPr>
        <w:tc>
          <w:tcPr>
            <w:tcW w:w="4706" w:type="dxa"/>
            <w:vAlign w:val="top"/>
            <w:gridSpan w:val="2"/>
          </w:tcPr>
          <w:p>
            <w:pPr>
              <w:ind w:left="1641"/>
              <w:spacing w:before="140" w:line="201" w:lineRule="auto"/>
              <w:rPr>
                <w:rFonts w:ascii="FZHei-B01" w:hAnsi="FZHei-B01" w:eastAsia="FZHei-B01" w:cs="FZHei-B01"/>
                <w:sz w:val="24"/>
                <w:szCs w:val="24"/>
              </w:rPr>
            </w:pPr>
            <w:r>
              <w:rPr>
                <w:rFonts w:ascii="FZHei-B01" w:hAnsi="FZHei-B01" w:eastAsia="FZHei-B01" w:cs="FZHei-B01"/>
                <w:sz w:val="24"/>
                <w:szCs w:val="24"/>
                <w:spacing w:val="-2"/>
              </w:rPr>
              <w:t>经济分类科目</w:t>
            </w:r>
          </w:p>
        </w:tc>
        <w:tc>
          <w:tcPr>
            <w:tcW w:w="5358" w:type="dxa"/>
            <w:vAlign w:val="top"/>
            <w:gridSpan w:val="3"/>
          </w:tcPr>
          <w:p>
            <w:pPr>
              <w:ind w:left="1813"/>
              <w:spacing w:before="142" w:line="200" w:lineRule="auto"/>
              <w:rPr>
                <w:rFonts w:ascii="FZHei-B01" w:hAnsi="FZHei-B01" w:eastAsia="FZHei-B01" w:cs="FZHei-B01"/>
                <w:sz w:val="24"/>
                <w:szCs w:val="24"/>
              </w:rPr>
            </w:pPr>
            <w:r>
              <w:rPr>
                <w:rFonts w:ascii="FZHei-B01" w:hAnsi="FZHei-B01" w:eastAsia="FZHei-B01" w:cs="FZHei-B01"/>
                <w:sz w:val="24"/>
                <w:szCs w:val="24"/>
                <w:spacing w:val="-7"/>
              </w:rPr>
              <w:t>2023</w:t>
            </w:r>
            <w:r>
              <w:rPr>
                <w:rFonts w:ascii="FZHei-B01" w:hAnsi="FZHei-B01" w:eastAsia="FZHei-B01" w:cs="FZHei-B01"/>
                <w:sz w:val="24"/>
                <w:szCs w:val="24"/>
                <w:spacing w:val="-7"/>
              </w:rPr>
              <w:t xml:space="preserve"> </w:t>
            </w:r>
            <w:r>
              <w:rPr>
                <w:rFonts w:ascii="FZHei-B01" w:hAnsi="FZHei-B01" w:eastAsia="FZHei-B01" w:cs="FZHei-B01"/>
                <w:sz w:val="24"/>
                <w:szCs w:val="24"/>
                <w:spacing w:val="-7"/>
              </w:rPr>
              <w:t>年基本支出</w:t>
            </w:r>
          </w:p>
        </w:tc>
      </w:tr>
      <w:tr>
        <w:trPr>
          <w:trHeight w:val="556" w:hRule="atLeast"/>
        </w:trPr>
        <w:tc>
          <w:tcPr>
            <w:tcW w:w="1484" w:type="dxa"/>
            <w:vAlign w:val="top"/>
          </w:tcPr>
          <w:p>
            <w:pPr>
              <w:ind w:left="270"/>
              <w:spacing w:before="151" w:line="198" w:lineRule="auto"/>
              <w:rPr>
                <w:rFonts w:ascii="FZHei-B01" w:hAnsi="FZHei-B01" w:eastAsia="FZHei-B01" w:cs="FZHei-B01"/>
                <w:sz w:val="24"/>
                <w:szCs w:val="24"/>
              </w:rPr>
            </w:pPr>
            <w:r>
              <w:rPr>
                <w:rFonts w:ascii="FZHei-B01" w:hAnsi="FZHei-B01" w:eastAsia="FZHei-B01" w:cs="FZHei-B01"/>
                <w:sz w:val="24"/>
                <w:szCs w:val="24"/>
                <w:spacing w:val="-3"/>
              </w:rPr>
              <w:t>科目编码</w:t>
            </w:r>
          </w:p>
        </w:tc>
        <w:tc>
          <w:tcPr>
            <w:tcW w:w="3222" w:type="dxa"/>
            <w:vAlign w:val="top"/>
          </w:tcPr>
          <w:p>
            <w:pPr>
              <w:ind w:left="1138"/>
              <w:spacing w:before="150" w:line="199" w:lineRule="auto"/>
              <w:rPr>
                <w:rFonts w:ascii="FZHei-B01" w:hAnsi="FZHei-B01" w:eastAsia="FZHei-B01" w:cs="FZHei-B01"/>
                <w:sz w:val="24"/>
                <w:szCs w:val="24"/>
              </w:rPr>
            </w:pPr>
            <w:r>
              <w:rPr>
                <w:rFonts w:ascii="FZHei-B01" w:hAnsi="FZHei-B01" w:eastAsia="FZHei-B01" w:cs="FZHei-B01"/>
                <w:sz w:val="24"/>
                <w:szCs w:val="24"/>
                <w:spacing w:val="-3"/>
              </w:rPr>
              <w:t>科目名称</w:t>
            </w:r>
          </w:p>
        </w:tc>
        <w:tc>
          <w:tcPr>
            <w:tcW w:w="1558" w:type="dxa"/>
            <w:vAlign w:val="top"/>
          </w:tcPr>
          <w:p>
            <w:pPr>
              <w:ind w:left="554"/>
              <w:spacing w:before="150" w:line="199" w:lineRule="auto"/>
              <w:rPr>
                <w:rFonts w:ascii="FZHei-B01" w:hAnsi="FZHei-B01" w:eastAsia="FZHei-B01" w:cs="FZHei-B01"/>
                <w:sz w:val="24"/>
                <w:szCs w:val="24"/>
              </w:rPr>
            </w:pPr>
            <w:r>
              <w:rPr>
                <w:rFonts w:ascii="FZHei-B01" w:hAnsi="FZHei-B01" w:eastAsia="FZHei-B01" w:cs="FZHei-B01"/>
                <w:sz w:val="24"/>
                <w:szCs w:val="24"/>
                <w:spacing w:val="-9"/>
              </w:rPr>
              <w:t>总计</w:t>
            </w:r>
          </w:p>
        </w:tc>
        <w:tc>
          <w:tcPr>
            <w:tcW w:w="1700" w:type="dxa"/>
            <w:vAlign w:val="top"/>
          </w:tcPr>
          <w:p>
            <w:pPr>
              <w:ind w:left="379"/>
              <w:spacing w:before="148" w:line="200" w:lineRule="auto"/>
              <w:rPr>
                <w:rFonts w:ascii="FZHei-B01" w:hAnsi="FZHei-B01" w:eastAsia="FZHei-B01" w:cs="FZHei-B01"/>
                <w:sz w:val="24"/>
                <w:szCs w:val="24"/>
              </w:rPr>
            </w:pPr>
            <w:r>
              <w:rPr>
                <w:rFonts w:ascii="FZHei-B01" w:hAnsi="FZHei-B01" w:eastAsia="FZHei-B01" w:cs="FZHei-B01"/>
                <w:sz w:val="24"/>
                <w:szCs w:val="24"/>
                <w:spacing w:val="-3"/>
              </w:rPr>
              <w:t>人员经费</w:t>
            </w:r>
          </w:p>
        </w:tc>
        <w:tc>
          <w:tcPr>
            <w:tcW w:w="2100" w:type="dxa"/>
            <w:vAlign w:val="top"/>
          </w:tcPr>
          <w:p>
            <w:pPr>
              <w:ind w:left="374"/>
              <w:spacing w:before="148" w:line="200" w:lineRule="auto"/>
              <w:rPr>
                <w:rFonts w:ascii="FZHei-B01" w:hAnsi="FZHei-B01" w:eastAsia="FZHei-B01" w:cs="FZHei-B01"/>
                <w:sz w:val="24"/>
                <w:szCs w:val="24"/>
              </w:rPr>
            </w:pPr>
            <w:r>
              <w:rPr>
                <w:rFonts w:ascii="FZHei-B01" w:hAnsi="FZHei-B01" w:eastAsia="FZHei-B01" w:cs="FZHei-B01"/>
                <w:sz w:val="24"/>
                <w:szCs w:val="24"/>
                <w:spacing w:val="-8"/>
              </w:rPr>
              <w:t>日常公用经费</w:t>
            </w:r>
          </w:p>
        </w:tc>
      </w:tr>
      <w:tr>
        <w:trPr>
          <w:trHeight w:val="303" w:hRule="atLeast"/>
        </w:trPr>
        <w:tc>
          <w:tcPr>
            <w:tcW w:w="4706" w:type="dxa"/>
            <w:vAlign w:val="top"/>
            <w:gridSpan w:val="2"/>
          </w:tcPr>
          <w:p>
            <w:pPr>
              <w:ind w:left="2163"/>
              <w:spacing w:before="42"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14:textOutline w14:w="3614" w14:cap="sq" w14:cmpd="sng">
                  <w14:solidFill>
                    <w14:srgbClr w14:val="000000"/>
                  </w14:solidFill>
                  <w14:prstDash w14:val="solid"/>
                  <w14:bevel/>
                </w14:textOutline>
                <w:spacing w:val="4"/>
              </w:rPr>
              <w:t>合计</w:t>
            </w:r>
          </w:p>
        </w:tc>
        <w:tc>
          <w:tcPr>
            <w:tcW w:w="1558" w:type="dxa"/>
            <w:vAlign w:val="top"/>
          </w:tcPr>
          <w:p>
            <w:pPr>
              <w:pStyle w:val="TableText"/>
              <w:ind w:left="701"/>
              <w:spacing w:before="69" w:line="209" w:lineRule="auto"/>
              <w:rPr>
                <w:sz w:val="19"/>
                <w:szCs w:val="19"/>
              </w:rPr>
            </w:pPr>
            <w:r>
              <w:rPr>
                <w:sz w:val="19"/>
                <w:szCs w:val="19"/>
                <w:b/>
                <w:bCs/>
                <w:spacing w:val="18"/>
                <w:w w:val="109"/>
              </w:rPr>
              <w:t>169.72</w:t>
            </w:r>
          </w:p>
        </w:tc>
        <w:tc>
          <w:tcPr>
            <w:tcW w:w="1700" w:type="dxa"/>
            <w:vAlign w:val="top"/>
          </w:tcPr>
          <w:p>
            <w:pPr>
              <w:pStyle w:val="TableText"/>
              <w:ind w:left="844"/>
              <w:spacing w:before="69" w:line="209" w:lineRule="auto"/>
              <w:rPr>
                <w:sz w:val="19"/>
                <w:szCs w:val="19"/>
              </w:rPr>
            </w:pPr>
            <w:r>
              <w:rPr>
                <w:sz w:val="19"/>
                <w:szCs w:val="19"/>
                <w:b/>
                <w:bCs/>
                <w:spacing w:val="18"/>
                <w:w w:val="109"/>
              </w:rPr>
              <w:t>143.88</w:t>
            </w:r>
          </w:p>
        </w:tc>
        <w:tc>
          <w:tcPr>
            <w:tcW w:w="2100" w:type="dxa"/>
            <w:vAlign w:val="top"/>
          </w:tcPr>
          <w:p>
            <w:pPr>
              <w:pStyle w:val="TableText"/>
              <w:ind w:left="1372"/>
              <w:spacing w:before="69" w:line="209" w:lineRule="auto"/>
              <w:rPr>
                <w:sz w:val="19"/>
                <w:szCs w:val="19"/>
              </w:rPr>
            </w:pPr>
            <w:r>
              <w:rPr>
                <w:sz w:val="19"/>
                <w:szCs w:val="19"/>
                <w:b/>
                <w:bCs/>
                <w:spacing w:val="14"/>
                <w:w w:val="114"/>
              </w:rPr>
              <w:t>25.84</w:t>
            </w:r>
          </w:p>
        </w:tc>
      </w:tr>
      <w:tr>
        <w:trPr>
          <w:trHeight w:val="304" w:hRule="atLeast"/>
        </w:trPr>
        <w:tc>
          <w:tcPr>
            <w:tcW w:w="1484" w:type="dxa"/>
            <w:vAlign w:val="top"/>
          </w:tcPr>
          <w:p>
            <w:pPr>
              <w:ind w:left="115"/>
              <w:spacing w:before="72"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w:t>
            </w:r>
          </w:p>
        </w:tc>
        <w:tc>
          <w:tcPr>
            <w:tcW w:w="3222" w:type="dxa"/>
            <w:vAlign w:val="top"/>
          </w:tcPr>
          <w:p>
            <w:pPr>
              <w:ind w:left="120"/>
              <w:spacing w:before="37"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工资福利支出</w:t>
            </w:r>
          </w:p>
        </w:tc>
        <w:tc>
          <w:tcPr>
            <w:tcW w:w="1558" w:type="dxa"/>
            <w:vAlign w:val="top"/>
          </w:tcPr>
          <w:p>
            <w:pPr>
              <w:pStyle w:val="TableText"/>
              <w:ind w:left="772"/>
              <w:spacing w:before="69" w:line="209" w:lineRule="auto"/>
              <w:rPr>
                <w:sz w:val="19"/>
                <w:szCs w:val="19"/>
              </w:rPr>
            </w:pPr>
            <w:r>
              <w:rPr>
                <w:sz w:val="19"/>
                <w:szCs w:val="19"/>
                <w:spacing w:val="15"/>
              </w:rPr>
              <w:t>143.88</w:t>
            </w:r>
          </w:p>
        </w:tc>
        <w:tc>
          <w:tcPr>
            <w:tcW w:w="1700" w:type="dxa"/>
            <w:vAlign w:val="top"/>
          </w:tcPr>
          <w:p>
            <w:pPr>
              <w:pStyle w:val="TableText"/>
              <w:ind w:left="916"/>
              <w:spacing w:before="69" w:line="209" w:lineRule="auto"/>
              <w:rPr>
                <w:sz w:val="19"/>
                <w:szCs w:val="19"/>
              </w:rPr>
            </w:pPr>
            <w:r>
              <w:rPr>
                <w:sz w:val="19"/>
                <w:szCs w:val="19"/>
                <w:spacing w:val="15"/>
              </w:rPr>
              <w:t>143.88</w:t>
            </w:r>
          </w:p>
        </w:tc>
        <w:tc>
          <w:tcPr>
            <w:tcW w:w="2100" w:type="dxa"/>
            <w:vAlign w:val="top"/>
          </w:tcPr>
          <w:p>
            <w:pPr>
              <w:pStyle w:val="TableText"/>
              <w:rPr/>
            </w:pPr>
            <w:r/>
          </w:p>
        </w:tc>
      </w:tr>
      <w:tr>
        <w:trPr>
          <w:trHeight w:val="303" w:hRule="atLeast"/>
        </w:trPr>
        <w:tc>
          <w:tcPr>
            <w:tcW w:w="1484" w:type="dxa"/>
            <w:vAlign w:val="top"/>
          </w:tcPr>
          <w:p>
            <w:pPr>
              <w:ind w:left="170"/>
              <w:spacing w:before="71"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30101</w:t>
            </w:r>
          </w:p>
        </w:tc>
        <w:tc>
          <w:tcPr>
            <w:tcW w:w="3222" w:type="dxa"/>
            <w:vAlign w:val="top"/>
          </w:tcPr>
          <w:p>
            <w:pPr>
              <w:ind w:left="171"/>
              <w:spacing w:before="40"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基本工资</w:t>
            </w:r>
          </w:p>
        </w:tc>
        <w:tc>
          <w:tcPr>
            <w:tcW w:w="1558" w:type="dxa"/>
            <w:vAlign w:val="top"/>
          </w:tcPr>
          <w:p>
            <w:pPr>
              <w:pStyle w:val="TableText"/>
              <w:ind w:left="892"/>
              <w:spacing w:before="69" w:line="209" w:lineRule="auto"/>
              <w:rPr>
                <w:sz w:val="19"/>
                <w:szCs w:val="19"/>
              </w:rPr>
            </w:pPr>
            <w:r>
              <w:rPr>
                <w:sz w:val="19"/>
                <w:szCs w:val="19"/>
                <w:spacing w:val="15"/>
              </w:rPr>
              <w:t>34.46</w:t>
            </w:r>
          </w:p>
        </w:tc>
        <w:tc>
          <w:tcPr>
            <w:tcW w:w="1700" w:type="dxa"/>
            <w:vAlign w:val="top"/>
          </w:tcPr>
          <w:p>
            <w:pPr>
              <w:pStyle w:val="TableText"/>
              <w:ind w:left="1036"/>
              <w:spacing w:before="69" w:line="209" w:lineRule="auto"/>
              <w:rPr>
                <w:sz w:val="19"/>
                <w:szCs w:val="19"/>
              </w:rPr>
            </w:pPr>
            <w:r>
              <w:rPr>
                <w:sz w:val="19"/>
                <w:szCs w:val="19"/>
                <w:spacing w:val="15"/>
              </w:rPr>
              <w:t>34.46</w:t>
            </w:r>
          </w:p>
        </w:tc>
        <w:tc>
          <w:tcPr>
            <w:tcW w:w="2100" w:type="dxa"/>
            <w:vAlign w:val="top"/>
          </w:tcPr>
          <w:p>
            <w:pPr>
              <w:pStyle w:val="TableText"/>
              <w:rPr/>
            </w:pPr>
            <w:r/>
          </w:p>
        </w:tc>
      </w:tr>
      <w:tr>
        <w:trPr>
          <w:trHeight w:val="304" w:hRule="atLeast"/>
        </w:trPr>
        <w:tc>
          <w:tcPr>
            <w:tcW w:w="1484" w:type="dxa"/>
            <w:vAlign w:val="top"/>
          </w:tcPr>
          <w:p>
            <w:pPr>
              <w:ind w:left="170"/>
              <w:spacing w:before="72"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30102</w:t>
            </w:r>
          </w:p>
        </w:tc>
        <w:tc>
          <w:tcPr>
            <w:tcW w:w="3222" w:type="dxa"/>
            <w:vAlign w:val="top"/>
          </w:tcPr>
          <w:p>
            <w:pPr>
              <w:ind w:left="177"/>
              <w:spacing w:before="37"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津贴补贴</w:t>
            </w:r>
          </w:p>
        </w:tc>
        <w:tc>
          <w:tcPr>
            <w:tcW w:w="1558" w:type="dxa"/>
            <w:vAlign w:val="top"/>
          </w:tcPr>
          <w:p>
            <w:pPr>
              <w:pStyle w:val="TableText"/>
              <w:ind w:left="1014"/>
              <w:spacing w:before="69" w:line="209" w:lineRule="auto"/>
              <w:rPr>
                <w:sz w:val="19"/>
                <w:szCs w:val="19"/>
              </w:rPr>
            </w:pPr>
            <w:r>
              <w:rPr>
                <w:sz w:val="19"/>
                <w:szCs w:val="19"/>
                <w:spacing w:val="15"/>
              </w:rPr>
              <w:t>4.60</w:t>
            </w:r>
          </w:p>
        </w:tc>
        <w:tc>
          <w:tcPr>
            <w:tcW w:w="1700" w:type="dxa"/>
            <w:vAlign w:val="top"/>
          </w:tcPr>
          <w:p>
            <w:pPr>
              <w:pStyle w:val="TableText"/>
              <w:ind w:left="1158"/>
              <w:spacing w:before="69" w:line="209" w:lineRule="auto"/>
              <w:rPr>
                <w:sz w:val="19"/>
                <w:szCs w:val="19"/>
              </w:rPr>
            </w:pPr>
            <w:r>
              <w:rPr>
                <w:sz w:val="19"/>
                <w:szCs w:val="19"/>
                <w:spacing w:val="15"/>
              </w:rPr>
              <w:t>4.60</w:t>
            </w:r>
          </w:p>
        </w:tc>
        <w:tc>
          <w:tcPr>
            <w:tcW w:w="2100" w:type="dxa"/>
            <w:vAlign w:val="top"/>
          </w:tcPr>
          <w:p>
            <w:pPr>
              <w:pStyle w:val="TableText"/>
              <w:rPr/>
            </w:pPr>
            <w:r/>
          </w:p>
        </w:tc>
      </w:tr>
      <w:tr>
        <w:trPr>
          <w:trHeight w:val="303" w:hRule="atLeast"/>
        </w:trPr>
        <w:tc>
          <w:tcPr>
            <w:tcW w:w="1484" w:type="dxa"/>
            <w:vAlign w:val="top"/>
          </w:tcPr>
          <w:p>
            <w:pPr>
              <w:ind w:left="170"/>
              <w:spacing w:before="71"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30107</w:t>
            </w:r>
          </w:p>
        </w:tc>
        <w:tc>
          <w:tcPr>
            <w:tcW w:w="3222" w:type="dxa"/>
            <w:vAlign w:val="top"/>
          </w:tcPr>
          <w:p>
            <w:pPr>
              <w:ind w:left="175"/>
              <w:spacing w:before="39"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绩效工资</w:t>
            </w:r>
          </w:p>
        </w:tc>
        <w:tc>
          <w:tcPr>
            <w:tcW w:w="1558" w:type="dxa"/>
            <w:vAlign w:val="top"/>
          </w:tcPr>
          <w:p>
            <w:pPr>
              <w:pStyle w:val="TableText"/>
              <w:ind w:left="894"/>
              <w:spacing w:before="69" w:line="209" w:lineRule="auto"/>
              <w:rPr>
                <w:sz w:val="19"/>
                <w:szCs w:val="19"/>
              </w:rPr>
            </w:pPr>
            <w:r>
              <w:rPr>
                <w:sz w:val="19"/>
                <w:szCs w:val="19"/>
                <w:spacing w:val="15"/>
              </w:rPr>
              <w:t>71.04</w:t>
            </w:r>
          </w:p>
        </w:tc>
        <w:tc>
          <w:tcPr>
            <w:tcW w:w="1700" w:type="dxa"/>
            <w:vAlign w:val="top"/>
          </w:tcPr>
          <w:p>
            <w:pPr>
              <w:pStyle w:val="TableText"/>
              <w:ind w:left="1037"/>
              <w:spacing w:before="69" w:line="209" w:lineRule="auto"/>
              <w:rPr>
                <w:sz w:val="19"/>
                <w:szCs w:val="19"/>
              </w:rPr>
            </w:pPr>
            <w:r>
              <w:rPr>
                <w:sz w:val="19"/>
                <w:szCs w:val="19"/>
                <w:spacing w:val="15"/>
              </w:rPr>
              <w:t>71.04</w:t>
            </w:r>
          </w:p>
        </w:tc>
        <w:tc>
          <w:tcPr>
            <w:tcW w:w="2100" w:type="dxa"/>
            <w:vAlign w:val="top"/>
          </w:tcPr>
          <w:p>
            <w:pPr>
              <w:pStyle w:val="TableText"/>
              <w:rPr/>
            </w:pPr>
            <w:r/>
          </w:p>
        </w:tc>
      </w:tr>
      <w:tr>
        <w:trPr>
          <w:trHeight w:val="304" w:hRule="atLeast"/>
        </w:trPr>
        <w:tc>
          <w:tcPr>
            <w:tcW w:w="1484" w:type="dxa"/>
            <w:vAlign w:val="top"/>
          </w:tcPr>
          <w:p>
            <w:pPr>
              <w:ind w:left="170"/>
              <w:spacing w:before="72"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30108</w:t>
            </w:r>
          </w:p>
        </w:tc>
        <w:tc>
          <w:tcPr>
            <w:tcW w:w="3222" w:type="dxa"/>
            <w:vAlign w:val="top"/>
          </w:tcPr>
          <w:p>
            <w:pPr>
              <w:ind w:left="169"/>
              <w:spacing w:before="37"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机关事业单位基本养老保险缴费</w:t>
            </w:r>
          </w:p>
        </w:tc>
        <w:tc>
          <w:tcPr>
            <w:tcW w:w="1558" w:type="dxa"/>
            <w:vAlign w:val="top"/>
          </w:tcPr>
          <w:p>
            <w:pPr>
              <w:pStyle w:val="TableText"/>
              <w:ind w:left="899"/>
              <w:spacing w:before="71" w:line="209" w:lineRule="auto"/>
              <w:rPr>
                <w:sz w:val="19"/>
                <w:szCs w:val="19"/>
              </w:rPr>
            </w:pPr>
            <w:r>
              <w:rPr>
                <w:sz w:val="19"/>
                <w:szCs w:val="19"/>
                <w:spacing w:val="14"/>
              </w:rPr>
              <w:t>10.75</w:t>
            </w:r>
          </w:p>
        </w:tc>
        <w:tc>
          <w:tcPr>
            <w:tcW w:w="1700" w:type="dxa"/>
            <w:vAlign w:val="top"/>
          </w:tcPr>
          <w:p>
            <w:pPr>
              <w:pStyle w:val="TableText"/>
              <w:ind w:left="1043"/>
              <w:spacing w:before="71" w:line="209" w:lineRule="auto"/>
              <w:rPr>
                <w:sz w:val="19"/>
                <w:szCs w:val="19"/>
              </w:rPr>
            </w:pPr>
            <w:r>
              <w:rPr>
                <w:sz w:val="19"/>
                <w:szCs w:val="19"/>
                <w:spacing w:val="14"/>
              </w:rPr>
              <w:t>10.75</w:t>
            </w:r>
          </w:p>
        </w:tc>
        <w:tc>
          <w:tcPr>
            <w:tcW w:w="2100" w:type="dxa"/>
            <w:vAlign w:val="top"/>
          </w:tcPr>
          <w:p>
            <w:pPr>
              <w:pStyle w:val="TableText"/>
              <w:rPr/>
            </w:pPr>
            <w:r/>
          </w:p>
        </w:tc>
      </w:tr>
      <w:tr>
        <w:trPr>
          <w:trHeight w:val="303" w:hRule="atLeast"/>
        </w:trPr>
        <w:tc>
          <w:tcPr>
            <w:tcW w:w="1484" w:type="dxa"/>
            <w:vAlign w:val="top"/>
          </w:tcPr>
          <w:p>
            <w:pPr>
              <w:ind w:left="170"/>
              <w:spacing w:before="70" w:line="16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30109</w:t>
            </w:r>
          </w:p>
        </w:tc>
        <w:tc>
          <w:tcPr>
            <w:tcW w:w="3222" w:type="dxa"/>
            <w:vAlign w:val="top"/>
          </w:tcPr>
          <w:p>
            <w:pPr>
              <w:ind w:left="176"/>
              <w:spacing w:before="40"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职业年金缴费</w:t>
            </w:r>
          </w:p>
        </w:tc>
        <w:tc>
          <w:tcPr>
            <w:tcW w:w="1558" w:type="dxa"/>
            <w:vAlign w:val="top"/>
          </w:tcPr>
          <w:p>
            <w:pPr>
              <w:pStyle w:val="TableText"/>
              <w:ind w:left="1020"/>
              <w:spacing w:before="69" w:line="209" w:lineRule="auto"/>
              <w:rPr>
                <w:sz w:val="19"/>
                <w:szCs w:val="19"/>
              </w:rPr>
            </w:pPr>
            <w:r>
              <w:rPr>
                <w:sz w:val="19"/>
                <w:szCs w:val="19"/>
                <w:spacing w:val="14"/>
              </w:rPr>
              <w:t>5.38</w:t>
            </w:r>
          </w:p>
        </w:tc>
        <w:tc>
          <w:tcPr>
            <w:tcW w:w="1700" w:type="dxa"/>
            <w:vAlign w:val="top"/>
          </w:tcPr>
          <w:p>
            <w:pPr>
              <w:pStyle w:val="TableText"/>
              <w:ind w:left="1163"/>
              <w:spacing w:before="69" w:line="209" w:lineRule="auto"/>
              <w:rPr>
                <w:sz w:val="19"/>
                <w:szCs w:val="19"/>
              </w:rPr>
            </w:pPr>
            <w:r>
              <w:rPr>
                <w:sz w:val="19"/>
                <w:szCs w:val="19"/>
                <w:spacing w:val="14"/>
              </w:rPr>
              <w:t>5.38</w:t>
            </w:r>
          </w:p>
        </w:tc>
        <w:tc>
          <w:tcPr>
            <w:tcW w:w="2100" w:type="dxa"/>
            <w:vAlign w:val="top"/>
          </w:tcPr>
          <w:p>
            <w:pPr>
              <w:pStyle w:val="TableText"/>
              <w:rPr/>
            </w:pPr>
            <w:r/>
          </w:p>
        </w:tc>
      </w:tr>
      <w:tr>
        <w:trPr>
          <w:trHeight w:val="304" w:hRule="atLeast"/>
        </w:trPr>
        <w:tc>
          <w:tcPr>
            <w:tcW w:w="1484" w:type="dxa"/>
            <w:vAlign w:val="top"/>
          </w:tcPr>
          <w:p>
            <w:pPr>
              <w:ind w:left="170"/>
              <w:spacing w:before="72"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30110</w:t>
            </w:r>
          </w:p>
        </w:tc>
        <w:tc>
          <w:tcPr>
            <w:tcW w:w="3222" w:type="dxa"/>
            <w:vAlign w:val="top"/>
          </w:tcPr>
          <w:p>
            <w:pPr>
              <w:ind w:left="176"/>
              <w:spacing w:before="37" w:line="18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职工基本医疗保险缴费</w:t>
            </w:r>
          </w:p>
        </w:tc>
        <w:tc>
          <w:tcPr>
            <w:tcW w:w="1558" w:type="dxa"/>
            <w:vAlign w:val="top"/>
          </w:tcPr>
          <w:p>
            <w:pPr>
              <w:pStyle w:val="TableText"/>
              <w:ind w:left="1018"/>
              <w:spacing w:before="71" w:line="209" w:lineRule="auto"/>
              <w:rPr>
                <w:sz w:val="19"/>
                <w:szCs w:val="19"/>
              </w:rPr>
            </w:pPr>
            <w:r>
              <w:rPr>
                <w:sz w:val="19"/>
                <w:szCs w:val="19"/>
                <w:spacing w:val="14"/>
              </w:rPr>
              <w:t>6.72</w:t>
            </w:r>
          </w:p>
        </w:tc>
        <w:tc>
          <w:tcPr>
            <w:tcW w:w="1700" w:type="dxa"/>
            <w:vAlign w:val="top"/>
          </w:tcPr>
          <w:p>
            <w:pPr>
              <w:pStyle w:val="TableText"/>
              <w:ind w:left="1162"/>
              <w:spacing w:before="71" w:line="209" w:lineRule="auto"/>
              <w:rPr>
                <w:sz w:val="19"/>
                <w:szCs w:val="19"/>
              </w:rPr>
            </w:pPr>
            <w:r>
              <w:rPr>
                <w:sz w:val="19"/>
                <w:szCs w:val="19"/>
                <w:spacing w:val="14"/>
              </w:rPr>
              <w:t>6.72</w:t>
            </w:r>
          </w:p>
        </w:tc>
        <w:tc>
          <w:tcPr>
            <w:tcW w:w="2100" w:type="dxa"/>
            <w:vAlign w:val="top"/>
          </w:tcPr>
          <w:p>
            <w:pPr>
              <w:pStyle w:val="TableText"/>
              <w:rPr/>
            </w:pPr>
            <w:r/>
          </w:p>
        </w:tc>
      </w:tr>
      <w:tr>
        <w:trPr>
          <w:trHeight w:val="303" w:hRule="atLeast"/>
        </w:trPr>
        <w:tc>
          <w:tcPr>
            <w:tcW w:w="1484" w:type="dxa"/>
            <w:vAlign w:val="top"/>
          </w:tcPr>
          <w:p>
            <w:pPr>
              <w:ind w:left="170"/>
              <w:spacing w:before="71"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30112</w:t>
            </w:r>
          </w:p>
        </w:tc>
        <w:tc>
          <w:tcPr>
            <w:tcW w:w="3222" w:type="dxa"/>
            <w:vAlign w:val="top"/>
          </w:tcPr>
          <w:p>
            <w:pPr>
              <w:ind w:left="172"/>
              <w:spacing w:before="40"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其他社会保障缴费</w:t>
            </w:r>
          </w:p>
        </w:tc>
        <w:tc>
          <w:tcPr>
            <w:tcW w:w="1558" w:type="dxa"/>
            <w:vAlign w:val="top"/>
          </w:tcPr>
          <w:p>
            <w:pPr>
              <w:pStyle w:val="TableText"/>
              <w:ind w:left="1018"/>
              <w:spacing w:before="69" w:line="209" w:lineRule="auto"/>
              <w:rPr>
                <w:sz w:val="19"/>
                <w:szCs w:val="19"/>
              </w:rPr>
            </w:pPr>
            <w:r>
              <w:rPr>
                <w:sz w:val="19"/>
                <w:szCs w:val="19"/>
                <w:spacing w:val="15"/>
              </w:rPr>
              <w:t>0.20</w:t>
            </w:r>
          </w:p>
        </w:tc>
        <w:tc>
          <w:tcPr>
            <w:tcW w:w="1700" w:type="dxa"/>
            <w:vAlign w:val="top"/>
          </w:tcPr>
          <w:p>
            <w:pPr>
              <w:pStyle w:val="TableText"/>
              <w:ind w:left="1161"/>
              <w:spacing w:before="69" w:line="209" w:lineRule="auto"/>
              <w:rPr>
                <w:sz w:val="19"/>
                <w:szCs w:val="19"/>
              </w:rPr>
            </w:pPr>
            <w:r>
              <w:rPr>
                <w:sz w:val="19"/>
                <w:szCs w:val="19"/>
                <w:spacing w:val="15"/>
              </w:rPr>
              <w:t>0.20</w:t>
            </w:r>
          </w:p>
        </w:tc>
        <w:tc>
          <w:tcPr>
            <w:tcW w:w="2100" w:type="dxa"/>
            <w:vAlign w:val="top"/>
          </w:tcPr>
          <w:p>
            <w:pPr>
              <w:pStyle w:val="TableText"/>
              <w:rPr/>
            </w:pPr>
            <w:r/>
          </w:p>
        </w:tc>
      </w:tr>
      <w:tr>
        <w:trPr>
          <w:trHeight w:val="303" w:hRule="atLeast"/>
        </w:trPr>
        <w:tc>
          <w:tcPr>
            <w:tcW w:w="1484" w:type="dxa"/>
            <w:vAlign w:val="top"/>
          </w:tcPr>
          <w:p>
            <w:pPr>
              <w:ind w:left="170"/>
              <w:spacing w:before="71"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30113</w:t>
            </w:r>
          </w:p>
        </w:tc>
        <w:tc>
          <w:tcPr>
            <w:tcW w:w="3222" w:type="dxa"/>
            <w:vAlign w:val="top"/>
          </w:tcPr>
          <w:p>
            <w:pPr>
              <w:ind w:left="171"/>
              <w:spacing w:before="4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7"/>
              </w:rPr>
              <w:t>住房公积金</w:t>
            </w:r>
          </w:p>
        </w:tc>
        <w:tc>
          <w:tcPr>
            <w:tcW w:w="1558" w:type="dxa"/>
            <w:vAlign w:val="top"/>
          </w:tcPr>
          <w:p>
            <w:pPr>
              <w:pStyle w:val="TableText"/>
              <w:ind w:left="1018"/>
              <w:spacing w:before="68" w:line="209" w:lineRule="auto"/>
              <w:rPr>
                <w:sz w:val="19"/>
                <w:szCs w:val="19"/>
              </w:rPr>
            </w:pPr>
            <w:r>
              <w:rPr>
                <w:sz w:val="19"/>
                <w:szCs w:val="19"/>
                <w:spacing w:val="15"/>
              </w:rPr>
              <w:t>8.06</w:t>
            </w:r>
          </w:p>
        </w:tc>
        <w:tc>
          <w:tcPr>
            <w:tcW w:w="1700" w:type="dxa"/>
            <w:vAlign w:val="top"/>
          </w:tcPr>
          <w:p>
            <w:pPr>
              <w:pStyle w:val="TableText"/>
              <w:ind w:left="1162"/>
              <w:spacing w:before="68" w:line="209" w:lineRule="auto"/>
              <w:rPr>
                <w:sz w:val="19"/>
                <w:szCs w:val="19"/>
              </w:rPr>
            </w:pPr>
            <w:r>
              <w:rPr>
                <w:sz w:val="19"/>
                <w:szCs w:val="19"/>
                <w:spacing w:val="15"/>
              </w:rPr>
              <w:t>8.06</w:t>
            </w:r>
          </w:p>
        </w:tc>
        <w:tc>
          <w:tcPr>
            <w:tcW w:w="2100" w:type="dxa"/>
            <w:vAlign w:val="top"/>
          </w:tcPr>
          <w:p>
            <w:pPr>
              <w:pStyle w:val="TableText"/>
              <w:rPr/>
            </w:pPr>
            <w:r/>
          </w:p>
        </w:tc>
      </w:tr>
      <w:tr>
        <w:trPr>
          <w:trHeight w:val="303" w:hRule="atLeast"/>
        </w:trPr>
        <w:tc>
          <w:tcPr>
            <w:tcW w:w="1484" w:type="dxa"/>
            <w:vAlign w:val="top"/>
          </w:tcPr>
          <w:p>
            <w:pPr>
              <w:ind w:left="170"/>
              <w:spacing w:before="71"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30114</w:t>
            </w:r>
          </w:p>
        </w:tc>
        <w:tc>
          <w:tcPr>
            <w:tcW w:w="3222" w:type="dxa"/>
            <w:vAlign w:val="top"/>
          </w:tcPr>
          <w:p>
            <w:pPr>
              <w:ind w:left="192"/>
              <w:spacing w:before="41"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医疗费</w:t>
            </w:r>
          </w:p>
        </w:tc>
        <w:tc>
          <w:tcPr>
            <w:tcW w:w="1558" w:type="dxa"/>
            <w:vAlign w:val="top"/>
          </w:tcPr>
          <w:p>
            <w:pPr>
              <w:pStyle w:val="TableText"/>
              <w:ind w:left="1026"/>
              <w:spacing w:before="70" w:line="209" w:lineRule="auto"/>
              <w:rPr>
                <w:sz w:val="19"/>
                <w:szCs w:val="19"/>
              </w:rPr>
            </w:pPr>
            <w:r>
              <w:rPr>
                <w:sz w:val="19"/>
                <w:szCs w:val="19"/>
                <w:spacing w:val="12"/>
              </w:rPr>
              <w:t>1.28</w:t>
            </w:r>
          </w:p>
        </w:tc>
        <w:tc>
          <w:tcPr>
            <w:tcW w:w="1700" w:type="dxa"/>
            <w:vAlign w:val="top"/>
          </w:tcPr>
          <w:p>
            <w:pPr>
              <w:pStyle w:val="TableText"/>
              <w:ind w:left="1170"/>
              <w:spacing w:before="70" w:line="209" w:lineRule="auto"/>
              <w:rPr>
                <w:sz w:val="19"/>
                <w:szCs w:val="19"/>
              </w:rPr>
            </w:pPr>
            <w:r>
              <w:rPr>
                <w:sz w:val="19"/>
                <w:szCs w:val="19"/>
                <w:spacing w:val="12"/>
              </w:rPr>
              <w:t>1.28</w:t>
            </w:r>
          </w:p>
        </w:tc>
        <w:tc>
          <w:tcPr>
            <w:tcW w:w="2100" w:type="dxa"/>
            <w:vAlign w:val="top"/>
          </w:tcPr>
          <w:p>
            <w:pPr>
              <w:pStyle w:val="TableText"/>
              <w:rPr/>
            </w:pPr>
            <w:r/>
          </w:p>
        </w:tc>
      </w:tr>
      <w:tr>
        <w:trPr>
          <w:trHeight w:val="303" w:hRule="atLeast"/>
        </w:trPr>
        <w:tc>
          <w:tcPr>
            <w:tcW w:w="1484" w:type="dxa"/>
            <w:vAlign w:val="top"/>
          </w:tcPr>
          <w:p>
            <w:pPr>
              <w:ind w:left="170"/>
              <w:spacing w:before="72" w:line="16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30199</w:t>
            </w:r>
          </w:p>
        </w:tc>
        <w:tc>
          <w:tcPr>
            <w:tcW w:w="3222" w:type="dxa"/>
            <w:vAlign w:val="top"/>
          </w:tcPr>
          <w:p>
            <w:pPr>
              <w:ind w:left="172"/>
              <w:spacing w:before="37"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其他工资福利支出</w:t>
            </w:r>
          </w:p>
        </w:tc>
        <w:tc>
          <w:tcPr>
            <w:tcW w:w="1558" w:type="dxa"/>
            <w:vAlign w:val="top"/>
          </w:tcPr>
          <w:p>
            <w:pPr>
              <w:pStyle w:val="TableText"/>
              <w:ind w:left="1026"/>
              <w:spacing w:before="69" w:line="209" w:lineRule="auto"/>
              <w:rPr>
                <w:sz w:val="19"/>
                <w:szCs w:val="19"/>
              </w:rPr>
            </w:pPr>
            <w:r>
              <w:rPr>
                <w:sz w:val="19"/>
                <w:szCs w:val="19"/>
                <w:spacing w:val="12"/>
              </w:rPr>
              <w:t>1.39</w:t>
            </w:r>
          </w:p>
        </w:tc>
        <w:tc>
          <w:tcPr>
            <w:tcW w:w="1700" w:type="dxa"/>
            <w:vAlign w:val="top"/>
          </w:tcPr>
          <w:p>
            <w:pPr>
              <w:pStyle w:val="TableText"/>
              <w:ind w:left="1170"/>
              <w:spacing w:before="69" w:line="209" w:lineRule="auto"/>
              <w:rPr>
                <w:sz w:val="19"/>
                <w:szCs w:val="19"/>
              </w:rPr>
            </w:pPr>
            <w:r>
              <w:rPr>
                <w:sz w:val="19"/>
                <w:szCs w:val="19"/>
                <w:spacing w:val="12"/>
              </w:rPr>
              <w:t>1.39</w:t>
            </w:r>
          </w:p>
        </w:tc>
        <w:tc>
          <w:tcPr>
            <w:tcW w:w="2100" w:type="dxa"/>
            <w:vAlign w:val="top"/>
          </w:tcPr>
          <w:p>
            <w:pPr>
              <w:pStyle w:val="TableText"/>
              <w:rPr/>
            </w:pPr>
            <w:r/>
          </w:p>
        </w:tc>
      </w:tr>
      <w:tr>
        <w:trPr>
          <w:trHeight w:val="304" w:hRule="atLeast"/>
        </w:trPr>
        <w:tc>
          <w:tcPr>
            <w:tcW w:w="1484" w:type="dxa"/>
            <w:vAlign w:val="top"/>
          </w:tcPr>
          <w:p>
            <w:pPr>
              <w:ind w:left="115"/>
              <w:spacing w:before="73" w:line="16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w:t>
            </w:r>
          </w:p>
        </w:tc>
        <w:tc>
          <w:tcPr>
            <w:tcW w:w="3222" w:type="dxa"/>
            <w:vAlign w:val="top"/>
          </w:tcPr>
          <w:p>
            <w:pPr>
              <w:ind w:left="124"/>
              <w:spacing w:before="44"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商品和服务支出</w:t>
            </w:r>
          </w:p>
        </w:tc>
        <w:tc>
          <w:tcPr>
            <w:tcW w:w="1558" w:type="dxa"/>
            <w:vAlign w:val="top"/>
          </w:tcPr>
          <w:p>
            <w:pPr>
              <w:pStyle w:val="TableText"/>
              <w:ind w:left="892"/>
              <w:spacing w:before="70" w:line="209" w:lineRule="auto"/>
              <w:rPr>
                <w:sz w:val="19"/>
                <w:szCs w:val="19"/>
              </w:rPr>
            </w:pPr>
            <w:r>
              <w:rPr>
                <w:sz w:val="19"/>
                <w:szCs w:val="19"/>
                <w:spacing w:val="16"/>
              </w:rPr>
              <w:t>24.84</w:t>
            </w:r>
          </w:p>
        </w:tc>
        <w:tc>
          <w:tcPr>
            <w:tcW w:w="1700" w:type="dxa"/>
            <w:vAlign w:val="top"/>
          </w:tcPr>
          <w:p>
            <w:pPr>
              <w:pStyle w:val="TableText"/>
              <w:rPr/>
            </w:pPr>
            <w:r/>
          </w:p>
        </w:tc>
        <w:tc>
          <w:tcPr>
            <w:tcW w:w="2100" w:type="dxa"/>
            <w:vAlign w:val="top"/>
          </w:tcPr>
          <w:p>
            <w:pPr>
              <w:pStyle w:val="TableText"/>
              <w:ind w:left="1431"/>
              <w:spacing w:before="70" w:line="209" w:lineRule="auto"/>
              <w:rPr>
                <w:sz w:val="19"/>
                <w:szCs w:val="19"/>
              </w:rPr>
            </w:pPr>
            <w:r>
              <w:rPr>
                <w:sz w:val="19"/>
                <w:szCs w:val="19"/>
                <w:spacing w:val="16"/>
              </w:rPr>
              <w:t>24.84</w:t>
            </w:r>
          </w:p>
        </w:tc>
      </w:tr>
      <w:tr>
        <w:trPr>
          <w:trHeight w:val="303" w:hRule="atLeast"/>
        </w:trPr>
        <w:tc>
          <w:tcPr>
            <w:tcW w:w="1484" w:type="dxa"/>
            <w:vAlign w:val="top"/>
          </w:tcPr>
          <w:p>
            <w:pPr>
              <w:ind w:left="170"/>
              <w:spacing w:before="72" w:line="16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30201</w:t>
            </w:r>
          </w:p>
        </w:tc>
        <w:tc>
          <w:tcPr>
            <w:tcW w:w="3222" w:type="dxa"/>
            <w:vAlign w:val="top"/>
          </w:tcPr>
          <w:p>
            <w:pPr>
              <w:ind w:left="180"/>
              <w:spacing w:before="41"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办公费</w:t>
            </w:r>
          </w:p>
        </w:tc>
        <w:tc>
          <w:tcPr>
            <w:tcW w:w="1558" w:type="dxa"/>
            <w:vAlign w:val="top"/>
          </w:tcPr>
          <w:p>
            <w:pPr>
              <w:pStyle w:val="TableText"/>
              <w:ind w:left="1018"/>
              <w:spacing w:before="69" w:line="209" w:lineRule="auto"/>
              <w:rPr>
                <w:sz w:val="19"/>
                <w:szCs w:val="19"/>
              </w:rPr>
            </w:pPr>
            <w:r>
              <w:rPr>
                <w:sz w:val="19"/>
                <w:szCs w:val="19"/>
                <w:spacing w:val="14"/>
              </w:rPr>
              <w:t>6.50</w:t>
            </w:r>
          </w:p>
        </w:tc>
        <w:tc>
          <w:tcPr>
            <w:tcW w:w="1700" w:type="dxa"/>
            <w:vAlign w:val="top"/>
          </w:tcPr>
          <w:p>
            <w:pPr>
              <w:pStyle w:val="TableText"/>
              <w:rPr/>
            </w:pPr>
            <w:r/>
          </w:p>
        </w:tc>
        <w:tc>
          <w:tcPr>
            <w:tcW w:w="2100" w:type="dxa"/>
            <w:vAlign w:val="top"/>
          </w:tcPr>
          <w:p>
            <w:pPr>
              <w:pStyle w:val="TableText"/>
              <w:ind w:left="1557"/>
              <w:spacing w:before="69" w:line="209" w:lineRule="auto"/>
              <w:rPr>
                <w:sz w:val="19"/>
                <w:szCs w:val="19"/>
              </w:rPr>
            </w:pPr>
            <w:r>
              <w:rPr>
                <w:sz w:val="19"/>
                <w:szCs w:val="19"/>
                <w:spacing w:val="14"/>
              </w:rPr>
              <w:t>6.50</w:t>
            </w:r>
          </w:p>
        </w:tc>
      </w:tr>
      <w:tr>
        <w:trPr>
          <w:trHeight w:val="303" w:hRule="atLeast"/>
        </w:trPr>
        <w:tc>
          <w:tcPr>
            <w:tcW w:w="1484" w:type="dxa"/>
            <w:vAlign w:val="top"/>
          </w:tcPr>
          <w:p>
            <w:pPr>
              <w:ind w:left="170"/>
              <w:spacing w:before="74"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30202</w:t>
            </w:r>
          </w:p>
        </w:tc>
        <w:tc>
          <w:tcPr>
            <w:tcW w:w="3222" w:type="dxa"/>
            <w:vAlign w:val="top"/>
          </w:tcPr>
          <w:p>
            <w:pPr>
              <w:ind w:left="191"/>
              <w:spacing w:before="4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印刷费</w:t>
            </w:r>
          </w:p>
        </w:tc>
        <w:tc>
          <w:tcPr>
            <w:tcW w:w="1558" w:type="dxa"/>
            <w:vAlign w:val="top"/>
          </w:tcPr>
          <w:p>
            <w:pPr>
              <w:pStyle w:val="TableText"/>
              <w:ind w:left="1026"/>
              <w:spacing w:before="70" w:line="209" w:lineRule="auto"/>
              <w:rPr>
                <w:sz w:val="19"/>
                <w:szCs w:val="19"/>
              </w:rPr>
            </w:pPr>
            <w:r>
              <w:rPr>
                <w:sz w:val="19"/>
                <w:szCs w:val="19"/>
                <w:spacing w:val="12"/>
              </w:rPr>
              <w:t>1.00</w:t>
            </w:r>
          </w:p>
        </w:tc>
        <w:tc>
          <w:tcPr>
            <w:tcW w:w="1700" w:type="dxa"/>
            <w:vAlign w:val="top"/>
          </w:tcPr>
          <w:p>
            <w:pPr>
              <w:pStyle w:val="TableText"/>
              <w:rPr/>
            </w:pPr>
            <w:r/>
          </w:p>
        </w:tc>
        <w:tc>
          <w:tcPr>
            <w:tcW w:w="2100" w:type="dxa"/>
            <w:vAlign w:val="top"/>
          </w:tcPr>
          <w:p>
            <w:pPr>
              <w:pStyle w:val="TableText"/>
              <w:ind w:left="1565"/>
              <w:spacing w:before="70" w:line="209" w:lineRule="auto"/>
              <w:rPr>
                <w:sz w:val="19"/>
                <w:szCs w:val="19"/>
              </w:rPr>
            </w:pPr>
            <w:r>
              <w:rPr>
                <w:sz w:val="19"/>
                <w:szCs w:val="19"/>
                <w:spacing w:val="12"/>
              </w:rPr>
              <w:t>1.00</w:t>
            </w:r>
          </w:p>
        </w:tc>
      </w:tr>
      <w:tr>
        <w:trPr>
          <w:trHeight w:val="303" w:hRule="atLeast"/>
        </w:trPr>
        <w:tc>
          <w:tcPr>
            <w:tcW w:w="1484" w:type="dxa"/>
            <w:vAlign w:val="top"/>
          </w:tcPr>
          <w:p>
            <w:pPr>
              <w:ind w:left="170"/>
              <w:spacing w:before="72" w:line="16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30211</w:t>
            </w:r>
          </w:p>
        </w:tc>
        <w:tc>
          <w:tcPr>
            <w:tcW w:w="3222" w:type="dxa"/>
            <w:vAlign w:val="top"/>
          </w:tcPr>
          <w:p>
            <w:pPr>
              <w:ind w:left="174"/>
              <w:spacing w:before="4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差旅费</w:t>
            </w:r>
          </w:p>
        </w:tc>
        <w:tc>
          <w:tcPr>
            <w:tcW w:w="1558" w:type="dxa"/>
            <w:vAlign w:val="top"/>
          </w:tcPr>
          <w:p>
            <w:pPr>
              <w:pStyle w:val="TableText"/>
              <w:ind w:left="899"/>
              <w:spacing w:before="72" w:line="209" w:lineRule="auto"/>
              <w:rPr>
                <w:sz w:val="19"/>
                <w:szCs w:val="19"/>
              </w:rPr>
            </w:pPr>
            <w:r>
              <w:rPr>
                <w:sz w:val="19"/>
                <w:szCs w:val="19"/>
                <w:spacing w:val="14"/>
              </w:rPr>
              <w:t>10.00</w:t>
            </w:r>
          </w:p>
        </w:tc>
        <w:tc>
          <w:tcPr>
            <w:tcW w:w="1700" w:type="dxa"/>
            <w:vAlign w:val="top"/>
          </w:tcPr>
          <w:p>
            <w:pPr>
              <w:pStyle w:val="TableText"/>
              <w:rPr/>
            </w:pPr>
            <w:r/>
          </w:p>
        </w:tc>
        <w:tc>
          <w:tcPr>
            <w:tcW w:w="2100" w:type="dxa"/>
            <w:vAlign w:val="top"/>
          </w:tcPr>
          <w:p>
            <w:pPr>
              <w:pStyle w:val="TableText"/>
              <w:ind w:left="1438"/>
              <w:spacing w:before="72" w:line="209" w:lineRule="auto"/>
              <w:rPr>
                <w:sz w:val="19"/>
                <w:szCs w:val="19"/>
              </w:rPr>
            </w:pPr>
            <w:r>
              <w:rPr>
                <w:sz w:val="19"/>
                <w:szCs w:val="19"/>
                <w:spacing w:val="14"/>
              </w:rPr>
              <w:t>10.00</w:t>
            </w:r>
          </w:p>
        </w:tc>
      </w:tr>
      <w:tr>
        <w:trPr>
          <w:trHeight w:val="303" w:hRule="atLeast"/>
        </w:trPr>
        <w:tc>
          <w:tcPr>
            <w:tcW w:w="1484" w:type="dxa"/>
            <w:vAlign w:val="top"/>
          </w:tcPr>
          <w:p>
            <w:pPr>
              <w:ind w:left="170"/>
              <w:spacing w:before="75" w:line="16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30213</w:t>
            </w:r>
          </w:p>
        </w:tc>
        <w:tc>
          <w:tcPr>
            <w:tcW w:w="3222" w:type="dxa"/>
            <w:vAlign w:val="top"/>
          </w:tcPr>
          <w:p>
            <w:pPr>
              <w:ind w:left="175"/>
              <w:spacing w:before="40"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维修（护）</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3"/>
              </w:rPr>
              <w:t>费</w:t>
            </w:r>
          </w:p>
        </w:tc>
        <w:tc>
          <w:tcPr>
            <w:tcW w:w="1558" w:type="dxa"/>
            <w:vAlign w:val="top"/>
          </w:tcPr>
          <w:p>
            <w:pPr>
              <w:pStyle w:val="TableText"/>
              <w:ind w:left="1018"/>
              <w:spacing w:before="71" w:line="209" w:lineRule="auto"/>
              <w:rPr>
                <w:sz w:val="19"/>
                <w:szCs w:val="19"/>
              </w:rPr>
            </w:pPr>
            <w:r>
              <w:rPr>
                <w:sz w:val="19"/>
                <w:szCs w:val="19"/>
                <w:spacing w:val="15"/>
              </w:rPr>
              <w:t>0.50</w:t>
            </w:r>
          </w:p>
        </w:tc>
        <w:tc>
          <w:tcPr>
            <w:tcW w:w="1700" w:type="dxa"/>
            <w:vAlign w:val="top"/>
          </w:tcPr>
          <w:p>
            <w:pPr>
              <w:pStyle w:val="TableText"/>
              <w:rPr/>
            </w:pPr>
            <w:r/>
          </w:p>
        </w:tc>
        <w:tc>
          <w:tcPr>
            <w:tcW w:w="2100" w:type="dxa"/>
            <w:vAlign w:val="top"/>
          </w:tcPr>
          <w:p>
            <w:pPr>
              <w:pStyle w:val="TableText"/>
              <w:ind w:left="1556"/>
              <w:spacing w:before="71" w:line="209" w:lineRule="auto"/>
              <w:rPr>
                <w:sz w:val="19"/>
                <w:szCs w:val="19"/>
              </w:rPr>
            </w:pPr>
            <w:r>
              <w:rPr>
                <w:sz w:val="19"/>
                <w:szCs w:val="19"/>
                <w:spacing w:val="15"/>
              </w:rPr>
              <w:t>0.50</w:t>
            </w:r>
          </w:p>
        </w:tc>
      </w:tr>
      <w:tr>
        <w:trPr>
          <w:trHeight w:val="304" w:hRule="atLeast"/>
        </w:trPr>
        <w:tc>
          <w:tcPr>
            <w:tcW w:w="1484" w:type="dxa"/>
            <w:vAlign w:val="top"/>
          </w:tcPr>
          <w:p>
            <w:pPr>
              <w:ind w:left="170"/>
              <w:spacing w:before="71" w:line="16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30215</w:t>
            </w:r>
          </w:p>
        </w:tc>
        <w:tc>
          <w:tcPr>
            <w:tcW w:w="3222" w:type="dxa"/>
            <w:vAlign w:val="top"/>
          </w:tcPr>
          <w:p>
            <w:pPr>
              <w:ind w:left="169"/>
              <w:spacing w:before="4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会议费</w:t>
            </w:r>
          </w:p>
        </w:tc>
        <w:tc>
          <w:tcPr>
            <w:tcW w:w="1558" w:type="dxa"/>
            <w:vAlign w:val="top"/>
          </w:tcPr>
          <w:p>
            <w:pPr>
              <w:pStyle w:val="TableText"/>
              <w:ind w:left="1026"/>
              <w:spacing w:before="73" w:line="209" w:lineRule="auto"/>
              <w:rPr>
                <w:sz w:val="19"/>
                <w:szCs w:val="19"/>
              </w:rPr>
            </w:pPr>
            <w:r>
              <w:rPr>
                <w:sz w:val="19"/>
                <w:szCs w:val="19"/>
                <w:spacing w:val="12"/>
              </w:rPr>
              <w:t>1.00</w:t>
            </w:r>
          </w:p>
        </w:tc>
        <w:tc>
          <w:tcPr>
            <w:tcW w:w="1700" w:type="dxa"/>
            <w:vAlign w:val="top"/>
          </w:tcPr>
          <w:p>
            <w:pPr>
              <w:pStyle w:val="TableText"/>
              <w:rPr/>
            </w:pPr>
            <w:r/>
          </w:p>
        </w:tc>
        <w:tc>
          <w:tcPr>
            <w:tcW w:w="2100" w:type="dxa"/>
            <w:vAlign w:val="top"/>
          </w:tcPr>
          <w:p>
            <w:pPr>
              <w:pStyle w:val="TableText"/>
              <w:ind w:left="1565"/>
              <w:spacing w:before="73" w:line="209" w:lineRule="auto"/>
              <w:rPr>
                <w:sz w:val="19"/>
                <w:szCs w:val="19"/>
              </w:rPr>
            </w:pPr>
            <w:r>
              <w:rPr>
                <w:sz w:val="19"/>
                <w:szCs w:val="19"/>
                <w:spacing w:val="12"/>
              </w:rPr>
              <w:t>1.00</w:t>
            </w:r>
          </w:p>
        </w:tc>
      </w:tr>
      <w:tr>
        <w:trPr>
          <w:trHeight w:val="303" w:hRule="atLeast"/>
        </w:trPr>
        <w:tc>
          <w:tcPr>
            <w:tcW w:w="1484" w:type="dxa"/>
            <w:vAlign w:val="top"/>
          </w:tcPr>
          <w:p>
            <w:pPr>
              <w:ind w:left="170"/>
              <w:spacing w:before="70" w:line="16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30225</w:t>
            </w:r>
          </w:p>
        </w:tc>
        <w:tc>
          <w:tcPr>
            <w:tcW w:w="3222" w:type="dxa"/>
            <w:vAlign w:val="top"/>
          </w:tcPr>
          <w:p>
            <w:pPr>
              <w:ind w:left="173"/>
              <w:spacing w:before="37"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专用燃料费</w:t>
            </w:r>
          </w:p>
        </w:tc>
        <w:tc>
          <w:tcPr>
            <w:tcW w:w="1558" w:type="dxa"/>
            <w:vAlign w:val="top"/>
          </w:tcPr>
          <w:p>
            <w:pPr>
              <w:pStyle w:val="TableText"/>
              <w:ind w:left="1019"/>
              <w:spacing w:before="71" w:line="209" w:lineRule="auto"/>
              <w:rPr>
                <w:sz w:val="19"/>
                <w:szCs w:val="19"/>
              </w:rPr>
            </w:pPr>
            <w:r>
              <w:rPr>
                <w:sz w:val="19"/>
                <w:szCs w:val="19"/>
                <w:spacing w:val="14"/>
              </w:rPr>
              <w:t>2.00</w:t>
            </w:r>
          </w:p>
        </w:tc>
        <w:tc>
          <w:tcPr>
            <w:tcW w:w="1700" w:type="dxa"/>
            <w:vAlign w:val="top"/>
          </w:tcPr>
          <w:p>
            <w:pPr>
              <w:pStyle w:val="TableText"/>
              <w:rPr/>
            </w:pPr>
            <w:r/>
          </w:p>
        </w:tc>
        <w:tc>
          <w:tcPr>
            <w:tcW w:w="2100" w:type="dxa"/>
            <w:vAlign w:val="top"/>
          </w:tcPr>
          <w:p>
            <w:pPr>
              <w:pStyle w:val="TableText"/>
              <w:ind w:left="1558"/>
              <w:spacing w:before="71" w:line="209" w:lineRule="auto"/>
              <w:rPr>
                <w:sz w:val="19"/>
                <w:szCs w:val="19"/>
              </w:rPr>
            </w:pPr>
            <w:r>
              <w:rPr>
                <w:sz w:val="19"/>
                <w:szCs w:val="19"/>
                <w:spacing w:val="14"/>
              </w:rPr>
              <w:t>2.00</w:t>
            </w:r>
          </w:p>
        </w:tc>
      </w:tr>
      <w:tr>
        <w:trPr>
          <w:trHeight w:val="304" w:hRule="atLeast"/>
        </w:trPr>
        <w:tc>
          <w:tcPr>
            <w:tcW w:w="1484" w:type="dxa"/>
            <w:vAlign w:val="top"/>
          </w:tcPr>
          <w:p>
            <w:pPr>
              <w:ind w:left="170"/>
              <w:spacing w:before="72"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30226</w:t>
            </w:r>
          </w:p>
        </w:tc>
        <w:tc>
          <w:tcPr>
            <w:tcW w:w="3222" w:type="dxa"/>
            <w:vAlign w:val="top"/>
          </w:tcPr>
          <w:p>
            <w:pPr>
              <w:ind w:left="180"/>
              <w:spacing w:before="42"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劳务费</w:t>
            </w:r>
          </w:p>
        </w:tc>
        <w:tc>
          <w:tcPr>
            <w:tcW w:w="1558" w:type="dxa"/>
            <w:vAlign w:val="top"/>
          </w:tcPr>
          <w:p>
            <w:pPr>
              <w:pStyle w:val="TableText"/>
              <w:ind w:left="1026"/>
              <w:spacing w:before="72" w:line="209" w:lineRule="auto"/>
              <w:rPr>
                <w:sz w:val="19"/>
                <w:szCs w:val="19"/>
              </w:rPr>
            </w:pPr>
            <w:r>
              <w:rPr>
                <w:sz w:val="19"/>
                <w:szCs w:val="19"/>
                <w:spacing w:val="12"/>
              </w:rPr>
              <w:t>1.00</w:t>
            </w:r>
          </w:p>
        </w:tc>
        <w:tc>
          <w:tcPr>
            <w:tcW w:w="1700" w:type="dxa"/>
            <w:vAlign w:val="top"/>
          </w:tcPr>
          <w:p>
            <w:pPr>
              <w:pStyle w:val="TableText"/>
              <w:rPr/>
            </w:pPr>
            <w:r/>
          </w:p>
        </w:tc>
        <w:tc>
          <w:tcPr>
            <w:tcW w:w="2100" w:type="dxa"/>
            <w:vAlign w:val="top"/>
          </w:tcPr>
          <w:p>
            <w:pPr>
              <w:pStyle w:val="TableText"/>
              <w:ind w:left="1565"/>
              <w:spacing w:before="72" w:line="209" w:lineRule="auto"/>
              <w:rPr>
                <w:sz w:val="19"/>
                <w:szCs w:val="19"/>
              </w:rPr>
            </w:pPr>
            <w:r>
              <w:rPr>
                <w:sz w:val="19"/>
                <w:szCs w:val="19"/>
                <w:spacing w:val="12"/>
              </w:rPr>
              <w:t>1.00</w:t>
            </w:r>
          </w:p>
        </w:tc>
      </w:tr>
      <w:tr>
        <w:trPr>
          <w:trHeight w:val="303" w:hRule="atLeast"/>
        </w:trPr>
        <w:tc>
          <w:tcPr>
            <w:tcW w:w="1484" w:type="dxa"/>
            <w:vAlign w:val="top"/>
          </w:tcPr>
          <w:p>
            <w:pPr>
              <w:ind w:left="170"/>
              <w:spacing w:before="72" w:line="16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30228</w:t>
            </w:r>
          </w:p>
        </w:tc>
        <w:tc>
          <w:tcPr>
            <w:tcW w:w="3222" w:type="dxa"/>
            <w:vAlign w:val="top"/>
          </w:tcPr>
          <w:p>
            <w:pPr>
              <w:ind w:left="175"/>
              <w:spacing w:before="41"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工会经费</w:t>
            </w:r>
          </w:p>
        </w:tc>
        <w:tc>
          <w:tcPr>
            <w:tcW w:w="1558" w:type="dxa"/>
            <w:vAlign w:val="top"/>
          </w:tcPr>
          <w:p>
            <w:pPr>
              <w:pStyle w:val="TableText"/>
              <w:ind w:left="1018"/>
              <w:spacing w:before="71" w:line="209" w:lineRule="auto"/>
              <w:rPr>
                <w:sz w:val="19"/>
                <w:szCs w:val="19"/>
              </w:rPr>
            </w:pPr>
            <w:r>
              <w:rPr>
                <w:sz w:val="19"/>
                <w:szCs w:val="19"/>
                <w:spacing w:val="15"/>
              </w:rPr>
              <w:t>0.81</w:t>
            </w:r>
          </w:p>
        </w:tc>
        <w:tc>
          <w:tcPr>
            <w:tcW w:w="1700" w:type="dxa"/>
            <w:vAlign w:val="top"/>
          </w:tcPr>
          <w:p>
            <w:pPr>
              <w:pStyle w:val="TableText"/>
              <w:rPr/>
            </w:pPr>
            <w:r/>
          </w:p>
        </w:tc>
        <w:tc>
          <w:tcPr>
            <w:tcW w:w="2100" w:type="dxa"/>
            <w:vAlign w:val="top"/>
          </w:tcPr>
          <w:p>
            <w:pPr>
              <w:pStyle w:val="TableText"/>
              <w:ind w:left="1556"/>
              <w:spacing w:before="71" w:line="209" w:lineRule="auto"/>
              <w:rPr>
                <w:sz w:val="19"/>
                <w:szCs w:val="19"/>
              </w:rPr>
            </w:pPr>
            <w:r>
              <w:rPr>
                <w:sz w:val="19"/>
                <w:szCs w:val="19"/>
                <w:spacing w:val="15"/>
              </w:rPr>
              <w:t>0.81</w:t>
            </w:r>
          </w:p>
        </w:tc>
      </w:tr>
      <w:tr>
        <w:trPr>
          <w:trHeight w:val="303" w:hRule="atLeast"/>
        </w:trPr>
        <w:tc>
          <w:tcPr>
            <w:tcW w:w="1484" w:type="dxa"/>
            <w:vAlign w:val="top"/>
          </w:tcPr>
          <w:p>
            <w:pPr>
              <w:ind w:left="170"/>
              <w:spacing w:before="74"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30229</w:t>
            </w:r>
          </w:p>
        </w:tc>
        <w:tc>
          <w:tcPr>
            <w:tcW w:w="3222" w:type="dxa"/>
            <w:vAlign w:val="top"/>
          </w:tcPr>
          <w:p>
            <w:pPr>
              <w:ind w:left="173"/>
              <w:spacing w:before="38"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福利费</w:t>
            </w:r>
          </w:p>
        </w:tc>
        <w:tc>
          <w:tcPr>
            <w:tcW w:w="1558" w:type="dxa"/>
            <w:vAlign w:val="top"/>
          </w:tcPr>
          <w:p>
            <w:pPr>
              <w:pStyle w:val="TableText"/>
              <w:ind w:left="1026"/>
              <w:spacing w:before="72" w:line="209" w:lineRule="auto"/>
              <w:rPr>
                <w:sz w:val="19"/>
                <w:szCs w:val="19"/>
              </w:rPr>
            </w:pPr>
            <w:r>
              <w:rPr>
                <w:sz w:val="19"/>
                <w:szCs w:val="19"/>
                <w:spacing w:val="12"/>
              </w:rPr>
              <w:t>1.03</w:t>
            </w:r>
          </w:p>
        </w:tc>
        <w:tc>
          <w:tcPr>
            <w:tcW w:w="1700" w:type="dxa"/>
            <w:vAlign w:val="top"/>
          </w:tcPr>
          <w:p>
            <w:pPr>
              <w:pStyle w:val="TableText"/>
              <w:rPr/>
            </w:pPr>
            <w:r/>
          </w:p>
        </w:tc>
        <w:tc>
          <w:tcPr>
            <w:tcW w:w="2100" w:type="dxa"/>
            <w:vAlign w:val="top"/>
          </w:tcPr>
          <w:p>
            <w:pPr>
              <w:pStyle w:val="TableText"/>
              <w:ind w:left="1565"/>
              <w:spacing w:before="72" w:line="209" w:lineRule="auto"/>
              <w:rPr>
                <w:sz w:val="19"/>
                <w:szCs w:val="19"/>
              </w:rPr>
            </w:pPr>
            <w:r>
              <w:rPr>
                <w:sz w:val="19"/>
                <w:szCs w:val="19"/>
                <w:spacing w:val="12"/>
              </w:rPr>
              <w:t>1.03</w:t>
            </w:r>
          </w:p>
        </w:tc>
      </w:tr>
      <w:tr>
        <w:trPr>
          <w:trHeight w:val="303" w:hRule="atLeast"/>
        </w:trPr>
        <w:tc>
          <w:tcPr>
            <w:tcW w:w="1484" w:type="dxa"/>
            <w:vAlign w:val="top"/>
          </w:tcPr>
          <w:p>
            <w:pPr>
              <w:ind w:left="170"/>
              <w:spacing w:before="75" w:line="16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30299</w:t>
            </w:r>
          </w:p>
        </w:tc>
        <w:tc>
          <w:tcPr>
            <w:tcW w:w="3222" w:type="dxa"/>
            <w:vAlign w:val="top"/>
          </w:tcPr>
          <w:p>
            <w:pPr>
              <w:ind w:left="172"/>
              <w:spacing w:before="44"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其他商品和服务支出</w:t>
            </w:r>
          </w:p>
        </w:tc>
        <w:tc>
          <w:tcPr>
            <w:tcW w:w="1558" w:type="dxa"/>
            <w:vAlign w:val="top"/>
          </w:tcPr>
          <w:p>
            <w:pPr>
              <w:pStyle w:val="TableText"/>
              <w:ind w:left="1026"/>
              <w:spacing w:before="71" w:line="209" w:lineRule="auto"/>
              <w:rPr>
                <w:sz w:val="19"/>
                <w:szCs w:val="19"/>
              </w:rPr>
            </w:pPr>
            <w:r>
              <w:rPr>
                <w:sz w:val="19"/>
                <w:szCs w:val="19"/>
                <w:spacing w:val="12"/>
              </w:rPr>
              <w:t>1.00</w:t>
            </w:r>
          </w:p>
        </w:tc>
        <w:tc>
          <w:tcPr>
            <w:tcW w:w="1700" w:type="dxa"/>
            <w:vAlign w:val="top"/>
          </w:tcPr>
          <w:p>
            <w:pPr>
              <w:pStyle w:val="TableText"/>
              <w:rPr/>
            </w:pPr>
            <w:r/>
          </w:p>
        </w:tc>
        <w:tc>
          <w:tcPr>
            <w:tcW w:w="2100" w:type="dxa"/>
            <w:vAlign w:val="top"/>
          </w:tcPr>
          <w:p>
            <w:pPr>
              <w:pStyle w:val="TableText"/>
              <w:ind w:left="1565"/>
              <w:spacing w:before="71" w:line="209" w:lineRule="auto"/>
              <w:rPr>
                <w:sz w:val="19"/>
                <w:szCs w:val="19"/>
              </w:rPr>
            </w:pPr>
            <w:r>
              <w:rPr>
                <w:sz w:val="19"/>
                <w:szCs w:val="19"/>
                <w:spacing w:val="12"/>
              </w:rPr>
              <w:t>1.00</w:t>
            </w:r>
          </w:p>
        </w:tc>
      </w:tr>
      <w:tr>
        <w:trPr>
          <w:trHeight w:val="304" w:hRule="atLeast"/>
        </w:trPr>
        <w:tc>
          <w:tcPr>
            <w:tcW w:w="1484" w:type="dxa"/>
            <w:vAlign w:val="top"/>
          </w:tcPr>
          <w:p>
            <w:pPr>
              <w:ind w:left="115"/>
              <w:spacing w:before="75"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310</w:t>
            </w:r>
          </w:p>
        </w:tc>
        <w:tc>
          <w:tcPr>
            <w:tcW w:w="3222" w:type="dxa"/>
            <w:vAlign w:val="top"/>
          </w:tcPr>
          <w:p>
            <w:pPr>
              <w:ind w:left="123"/>
              <w:spacing w:before="42"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资本性支出</w:t>
            </w:r>
          </w:p>
        </w:tc>
        <w:tc>
          <w:tcPr>
            <w:tcW w:w="1558" w:type="dxa"/>
            <w:vAlign w:val="top"/>
          </w:tcPr>
          <w:p>
            <w:pPr>
              <w:pStyle w:val="TableText"/>
              <w:ind w:left="1026"/>
              <w:spacing w:before="73" w:line="209" w:lineRule="auto"/>
              <w:rPr>
                <w:sz w:val="19"/>
                <w:szCs w:val="19"/>
              </w:rPr>
            </w:pPr>
            <w:r>
              <w:rPr>
                <w:sz w:val="19"/>
                <w:szCs w:val="19"/>
                <w:spacing w:val="12"/>
              </w:rPr>
              <w:t>1.00</w:t>
            </w:r>
          </w:p>
        </w:tc>
        <w:tc>
          <w:tcPr>
            <w:tcW w:w="1700" w:type="dxa"/>
            <w:vAlign w:val="top"/>
          </w:tcPr>
          <w:p>
            <w:pPr>
              <w:pStyle w:val="TableText"/>
              <w:rPr/>
            </w:pPr>
            <w:r/>
          </w:p>
        </w:tc>
        <w:tc>
          <w:tcPr>
            <w:tcW w:w="2100" w:type="dxa"/>
            <w:vAlign w:val="top"/>
          </w:tcPr>
          <w:p>
            <w:pPr>
              <w:pStyle w:val="TableText"/>
              <w:ind w:left="1565"/>
              <w:spacing w:before="73" w:line="209" w:lineRule="auto"/>
              <w:rPr>
                <w:sz w:val="19"/>
                <w:szCs w:val="19"/>
              </w:rPr>
            </w:pPr>
            <w:r>
              <w:rPr>
                <w:sz w:val="19"/>
                <w:szCs w:val="19"/>
                <w:spacing w:val="12"/>
              </w:rPr>
              <w:t>1.00</w:t>
            </w:r>
          </w:p>
        </w:tc>
      </w:tr>
      <w:tr>
        <w:trPr>
          <w:trHeight w:val="307" w:hRule="atLeast"/>
        </w:trPr>
        <w:tc>
          <w:tcPr>
            <w:tcW w:w="1484" w:type="dxa"/>
            <w:vAlign w:val="top"/>
          </w:tcPr>
          <w:p>
            <w:pPr>
              <w:ind w:left="170"/>
              <w:spacing w:before="75" w:line="16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31002</w:t>
            </w:r>
          </w:p>
        </w:tc>
        <w:tc>
          <w:tcPr>
            <w:tcW w:w="3222" w:type="dxa"/>
            <w:vAlign w:val="top"/>
          </w:tcPr>
          <w:p>
            <w:pPr>
              <w:ind w:left="180"/>
              <w:spacing w:before="45"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办公设备购置</w:t>
            </w:r>
          </w:p>
        </w:tc>
        <w:tc>
          <w:tcPr>
            <w:tcW w:w="1558" w:type="dxa"/>
            <w:vAlign w:val="top"/>
          </w:tcPr>
          <w:p>
            <w:pPr>
              <w:pStyle w:val="TableText"/>
              <w:ind w:left="1026"/>
              <w:spacing w:before="71" w:line="209" w:lineRule="auto"/>
              <w:rPr>
                <w:sz w:val="19"/>
                <w:szCs w:val="19"/>
              </w:rPr>
            </w:pPr>
            <w:r>
              <w:rPr>
                <w:sz w:val="19"/>
                <w:szCs w:val="19"/>
                <w:spacing w:val="12"/>
              </w:rPr>
              <w:t>1.00</w:t>
            </w:r>
          </w:p>
        </w:tc>
        <w:tc>
          <w:tcPr>
            <w:tcW w:w="1700" w:type="dxa"/>
            <w:vAlign w:val="top"/>
          </w:tcPr>
          <w:p>
            <w:pPr>
              <w:pStyle w:val="TableText"/>
              <w:rPr/>
            </w:pPr>
            <w:r/>
          </w:p>
        </w:tc>
        <w:tc>
          <w:tcPr>
            <w:tcW w:w="2100" w:type="dxa"/>
            <w:vAlign w:val="top"/>
          </w:tcPr>
          <w:p>
            <w:pPr>
              <w:pStyle w:val="TableText"/>
              <w:ind w:left="1565"/>
              <w:spacing w:before="71" w:line="209" w:lineRule="auto"/>
              <w:rPr>
                <w:sz w:val="19"/>
                <w:szCs w:val="19"/>
              </w:rPr>
            </w:pPr>
            <w:r>
              <w:rPr>
                <w:sz w:val="19"/>
                <w:szCs w:val="19"/>
                <w:spacing w:val="12"/>
              </w:rPr>
              <w:t>1.00</w:t>
            </w:r>
          </w:p>
        </w:tc>
      </w:tr>
    </w:tbl>
    <w:p>
      <w:pPr>
        <w:rPr>
          <w:rFonts w:ascii="Arial"/>
          <w:sz w:val="21"/>
        </w:rPr>
      </w:pPr>
      <w:r/>
    </w:p>
    <w:p>
      <w:pPr>
        <w:sectPr>
          <w:pgSz w:w="11906" w:h="16839"/>
          <w:pgMar w:top="1420" w:right="585" w:bottom="0" w:left="1251" w:header="0" w:footer="0" w:gutter="0"/>
        </w:sectPr>
        <w:rPr>
          <w:rFonts w:ascii="Arial" w:hAnsi="Arial" w:eastAsia="Arial" w:cs="Arial"/>
          <w:sz w:val="21"/>
          <w:szCs w:val="21"/>
        </w:rPr>
      </w:pPr>
    </w:p>
    <w:p>
      <w:pPr>
        <w:spacing w:line="311" w:lineRule="auto"/>
        <w:rPr>
          <w:rFonts w:ascii="Arial"/>
          <w:sz w:val="21"/>
        </w:rPr>
      </w:pPr>
      <w:r/>
    </w:p>
    <w:p>
      <w:pPr>
        <w:pStyle w:val="BodyText"/>
        <w:ind w:left="583"/>
        <w:spacing w:before="158" w:line="209" w:lineRule="auto"/>
        <w:rPr>
          <w:sz w:val="37"/>
          <w:szCs w:val="37"/>
        </w:rPr>
      </w:pPr>
      <w:r>
        <w:rPr>
          <w:sz w:val="37"/>
          <w:szCs w:val="37"/>
          <w:spacing w:val="7"/>
        </w:rPr>
        <w:t>4.垫江县太平镇劳动就业和社会保障服务所一般公共预算“三公</w:t>
      </w:r>
      <w:r>
        <w:rPr>
          <w:sz w:val="37"/>
          <w:szCs w:val="37"/>
          <w:spacing w:val="-58"/>
        </w:rPr>
        <w:t xml:space="preserve"> </w:t>
      </w:r>
      <w:r>
        <w:rPr>
          <w:sz w:val="37"/>
          <w:szCs w:val="37"/>
          <w:spacing w:val="7"/>
        </w:rPr>
        <w:t>”经费支出表</w:t>
      </w:r>
    </w:p>
    <w:p>
      <w:pPr>
        <w:spacing w:before="109"/>
        <w:rPr/>
      </w:pPr>
      <w:r/>
    </w:p>
    <w:p>
      <w:pPr>
        <w:spacing w:before="109"/>
        <w:rPr/>
      </w:pPr>
      <w:r/>
    </w:p>
    <w:tbl>
      <w:tblPr>
        <w:tblStyle w:val="TableNormal"/>
        <w:tblW w:w="136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38"/>
        <w:gridCol w:w="1138"/>
        <w:gridCol w:w="1074"/>
        <w:gridCol w:w="1509"/>
        <w:gridCol w:w="1419"/>
        <w:gridCol w:w="1000"/>
        <w:gridCol w:w="678"/>
        <w:gridCol w:w="936"/>
        <w:gridCol w:w="1054"/>
        <w:gridCol w:w="1410"/>
        <w:gridCol w:w="1528"/>
        <w:gridCol w:w="820"/>
      </w:tblGrid>
      <w:tr>
        <w:trPr>
          <w:trHeight w:val="785" w:hRule="atLeast"/>
        </w:trPr>
        <w:tc>
          <w:tcPr>
            <w:tcW w:w="7178" w:type="dxa"/>
            <w:vAlign w:val="top"/>
            <w:gridSpan w:val="6"/>
          </w:tcPr>
          <w:p>
            <w:pPr>
              <w:ind w:left="2845"/>
              <w:spacing w:before="261" w:line="202" w:lineRule="auto"/>
              <w:rPr>
                <w:rFonts w:ascii="FZHei-B01" w:hAnsi="FZHei-B01" w:eastAsia="FZHei-B01" w:cs="FZHei-B01"/>
                <w:sz w:val="24"/>
                <w:szCs w:val="24"/>
              </w:rPr>
            </w:pPr>
            <w:r>
              <w:rPr>
                <w:rFonts w:ascii="FZHei-B01" w:hAnsi="FZHei-B01" w:eastAsia="FZHei-B01" w:cs="FZHei-B01"/>
                <w:sz w:val="24"/>
                <w:szCs w:val="24"/>
                <w:spacing w:val="-10"/>
              </w:rPr>
              <w:t>2022</w:t>
            </w:r>
            <w:r>
              <w:rPr>
                <w:rFonts w:ascii="FZHei-B01" w:hAnsi="FZHei-B01" w:eastAsia="FZHei-B01" w:cs="FZHei-B01"/>
                <w:sz w:val="24"/>
                <w:szCs w:val="24"/>
                <w:spacing w:val="11"/>
              </w:rPr>
              <w:t xml:space="preserve"> </w:t>
            </w:r>
            <w:r>
              <w:rPr>
                <w:rFonts w:ascii="FZHei-B01" w:hAnsi="FZHei-B01" w:eastAsia="FZHei-B01" w:cs="FZHei-B01"/>
                <w:sz w:val="24"/>
                <w:szCs w:val="24"/>
                <w:spacing w:val="-10"/>
              </w:rPr>
              <w:t>年预算数</w:t>
            </w:r>
          </w:p>
        </w:tc>
        <w:tc>
          <w:tcPr>
            <w:tcW w:w="6426" w:type="dxa"/>
            <w:vAlign w:val="top"/>
            <w:gridSpan w:val="6"/>
          </w:tcPr>
          <w:p>
            <w:pPr>
              <w:ind w:left="2469"/>
              <w:spacing w:before="261" w:line="202" w:lineRule="auto"/>
              <w:rPr>
                <w:rFonts w:ascii="FZHei-B01" w:hAnsi="FZHei-B01" w:eastAsia="FZHei-B01" w:cs="FZHei-B01"/>
                <w:sz w:val="24"/>
                <w:szCs w:val="24"/>
              </w:rPr>
            </w:pPr>
            <w:r>
              <w:rPr>
                <w:rFonts w:ascii="FZHei-B01" w:hAnsi="FZHei-B01" w:eastAsia="FZHei-B01" w:cs="FZHei-B01"/>
                <w:sz w:val="24"/>
                <w:szCs w:val="24"/>
                <w:spacing w:val="-8"/>
              </w:rPr>
              <w:t>2023</w:t>
            </w:r>
            <w:r>
              <w:rPr>
                <w:rFonts w:ascii="FZHei-B01" w:hAnsi="FZHei-B01" w:eastAsia="FZHei-B01" w:cs="FZHei-B01"/>
                <w:sz w:val="24"/>
                <w:szCs w:val="24"/>
                <w:spacing w:val="-8"/>
              </w:rPr>
              <w:t xml:space="preserve"> </w:t>
            </w:r>
            <w:r>
              <w:rPr>
                <w:rFonts w:ascii="FZHei-B01" w:hAnsi="FZHei-B01" w:eastAsia="FZHei-B01" w:cs="FZHei-B01"/>
                <w:sz w:val="24"/>
                <w:szCs w:val="24"/>
                <w:spacing w:val="-8"/>
              </w:rPr>
              <w:t>年预算数</w:t>
            </w:r>
          </w:p>
        </w:tc>
      </w:tr>
      <w:tr>
        <w:trPr>
          <w:trHeight w:val="728" w:hRule="atLeast"/>
        </w:trPr>
        <w:tc>
          <w:tcPr>
            <w:tcW w:w="1038" w:type="dxa"/>
            <w:vAlign w:val="top"/>
            <w:vMerge w:val="restart"/>
            <w:tcBorders>
              <w:bottom w:val="nil"/>
            </w:tcBorders>
          </w:tcPr>
          <w:p>
            <w:pPr>
              <w:pStyle w:val="TableText"/>
              <w:spacing w:line="255" w:lineRule="auto"/>
              <w:rPr/>
            </w:pPr>
            <w:r/>
          </w:p>
          <w:p>
            <w:pPr>
              <w:pStyle w:val="TableText"/>
              <w:spacing w:line="256" w:lineRule="auto"/>
              <w:rPr/>
            </w:pPr>
            <w:r/>
          </w:p>
          <w:p>
            <w:pPr>
              <w:ind w:left="285"/>
              <w:spacing w:before="88" w:line="200" w:lineRule="auto"/>
              <w:rPr>
                <w:rFonts w:ascii="FZHei-B01" w:hAnsi="FZHei-B01" w:eastAsia="FZHei-B01" w:cs="FZHei-B01"/>
                <w:sz w:val="24"/>
                <w:szCs w:val="24"/>
              </w:rPr>
            </w:pPr>
            <w:r>
              <w:rPr>
                <w:rFonts w:ascii="FZHei-B01" w:hAnsi="FZHei-B01" w:eastAsia="FZHei-B01" w:cs="FZHei-B01"/>
                <w:sz w:val="24"/>
                <w:szCs w:val="24"/>
                <w:spacing w:val="-5"/>
              </w:rPr>
              <w:t>合计</w:t>
            </w:r>
          </w:p>
        </w:tc>
        <w:tc>
          <w:tcPr>
            <w:tcW w:w="1138" w:type="dxa"/>
            <w:vAlign w:val="top"/>
            <w:vMerge w:val="restart"/>
            <w:tcBorders>
              <w:bottom w:val="nil"/>
            </w:tcBorders>
          </w:tcPr>
          <w:p>
            <w:pPr>
              <w:ind w:left="232"/>
              <w:spacing w:before="242" w:line="200" w:lineRule="auto"/>
              <w:rPr>
                <w:rFonts w:ascii="FZHei-B01" w:hAnsi="FZHei-B01" w:eastAsia="FZHei-B01" w:cs="FZHei-B01"/>
                <w:sz w:val="24"/>
                <w:szCs w:val="24"/>
              </w:rPr>
            </w:pPr>
            <w:r>
              <w:rPr>
                <w:rFonts w:ascii="FZHei-B01" w:hAnsi="FZHei-B01" w:eastAsia="FZHei-B01" w:cs="FZHei-B01"/>
                <w:sz w:val="24"/>
                <w:szCs w:val="24"/>
                <w:spacing w:val="-10"/>
              </w:rPr>
              <w:t>因公出</w:t>
            </w:r>
          </w:p>
          <w:p>
            <w:pPr>
              <w:ind w:left="127"/>
              <w:spacing w:before="57" w:line="238" w:lineRule="auto"/>
              <w:rPr>
                <w:rFonts w:ascii="FZHei-B01" w:hAnsi="FZHei-B01" w:eastAsia="FZHei-B01" w:cs="FZHei-B01"/>
                <w:sz w:val="24"/>
                <w:szCs w:val="24"/>
              </w:rPr>
            </w:pPr>
            <w:r>
              <w:rPr>
                <w:rFonts w:ascii="FZHei-B01" w:hAnsi="FZHei-B01" w:eastAsia="FZHei-B01" w:cs="FZHei-B01"/>
                <w:sz w:val="24"/>
                <w:szCs w:val="24"/>
                <w:spacing w:val="-5"/>
              </w:rPr>
              <w:t>国（境）</w:t>
            </w:r>
          </w:p>
          <w:p>
            <w:pPr>
              <w:ind w:left="461"/>
              <w:spacing w:before="19" w:line="200" w:lineRule="auto"/>
              <w:rPr>
                <w:rFonts w:ascii="FZHei-B01" w:hAnsi="FZHei-B01" w:eastAsia="FZHei-B01" w:cs="FZHei-B01"/>
                <w:sz w:val="24"/>
                <w:szCs w:val="24"/>
              </w:rPr>
            </w:pPr>
            <w:r>
              <w:rPr>
                <w:rFonts w:ascii="FZHei-B01" w:hAnsi="FZHei-B01" w:eastAsia="FZHei-B01" w:cs="FZHei-B01"/>
                <w:sz w:val="24"/>
                <w:szCs w:val="24"/>
              </w:rPr>
              <w:t>费</w:t>
            </w:r>
          </w:p>
        </w:tc>
        <w:tc>
          <w:tcPr>
            <w:tcW w:w="4002" w:type="dxa"/>
            <w:vAlign w:val="top"/>
            <w:gridSpan w:val="3"/>
          </w:tcPr>
          <w:p>
            <w:pPr>
              <w:ind w:left="801"/>
              <w:spacing w:before="233" w:line="201" w:lineRule="auto"/>
              <w:rPr>
                <w:rFonts w:ascii="FZHei-B01" w:hAnsi="FZHei-B01" w:eastAsia="FZHei-B01" w:cs="FZHei-B01"/>
                <w:sz w:val="24"/>
                <w:szCs w:val="24"/>
              </w:rPr>
            </w:pPr>
            <w:r>
              <w:rPr>
                <w:rFonts w:ascii="FZHei-B01" w:hAnsi="FZHei-B01" w:eastAsia="FZHei-B01" w:cs="FZHei-B01"/>
                <w:sz w:val="24"/>
                <w:szCs w:val="24"/>
                <w:spacing w:val="-1"/>
              </w:rPr>
              <w:t>公务用车购置及运行费</w:t>
            </w:r>
          </w:p>
        </w:tc>
        <w:tc>
          <w:tcPr>
            <w:tcW w:w="1000" w:type="dxa"/>
            <w:vAlign w:val="top"/>
            <w:vMerge w:val="restart"/>
            <w:tcBorders>
              <w:bottom w:val="nil"/>
            </w:tcBorders>
          </w:tcPr>
          <w:p>
            <w:pPr>
              <w:pStyle w:val="TableText"/>
              <w:spacing w:line="333" w:lineRule="auto"/>
              <w:rPr/>
            </w:pPr>
            <w:r/>
          </w:p>
          <w:p>
            <w:pPr>
              <w:ind w:left="264" w:right="136" w:hanging="122"/>
              <w:spacing w:before="87" w:line="222" w:lineRule="auto"/>
              <w:rPr>
                <w:rFonts w:ascii="FZHei-B01" w:hAnsi="FZHei-B01" w:eastAsia="FZHei-B01" w:cs="FZHei-B01"/>
                <w:sz w:val="24"/>
                <w:szCs w:val="24"/>
              </w:rPr>
            </w:pPr>
            <w:r>
              <w:rPr>
                <w:rFonts w:ascii="FZHei-B01" w:hAnsi="FZHei-B01" w:eastAsia="FZHei-B01" w:cs="FZHei-B01"/>
                <w:sz w:val="24"/>
                <w:szCs w:val="24"/>
                <w:spacing w:val="-2"/>
              </w:rPr>
              <w:t>公务接</w:t>
            </w:r>
            <w:r>
              <w:rPr>
                <w:rFonts w:ascii="FZHei-B01" w:hAnsi="FZHei-B01" w:eastAsia="FZHei-B01" w:cs="FZHei-B01"/>
                <w:sz w:val="24"/>
                <w:szCs w:val="24"/>
                <w:spacing w:val="1"/>
              </w:rPr>
              <w:t xml:space="preserve"> </w:t>
            </w:r>
            <w:r>
              <w:rPr>
                <w:rFonts w:ascii="FZHei-B01" w:hAnsi="FZHei-B01" w:eastAsia="FZHei-B01" w:cs="FZHei-B01"/>
                <w:sz w:val="24"/>
                <w:szCs w:val="24"/>
                <w:spacing w:val="-4"/>
              </w:rPr>
              <w:t>待费</w:t>
            </w:r>
          </w:p>
        </w:tc>
        <w:tc>
          <w:tcPr>
            <w:tcW w:w="678" w:type="dxa"/>
            <w:vAlign w:val="top"/>
            <w:vMerge w:val="restart"/>
            <w:textDirection w:val="tbRlV"/>
            <w:tcBorders>
              <w:bottom w:val="nil"/>
            </w:tcBorders>
          </w:tcPr>
          <w:p>
            <w:pPr>
              <w:ind w:left="422"/>
              <w:spacing w:before="215" w:line="203" w:lineRule="auto"/>
              <w:rPr>
                <w:rFonts w:ascii="FZHei-B01" w:hAnsi="FZHei-B01" w:eastAsia="FZHei-B01" w:cs="FZHei-B01"/>
                <w:sz w:val="24"/>
                <w:szCs w:val="24"/>
              </w:rPr>
            </w:pPr>
            <w:r>
              <w:rPr>
                <w:rFonts w:ascii="FZHei-B01" w:hAnsi="FZHei-B01" w:eastAsia="FZHei-B01" w:cs="FZHei-B01"/>
                <w:sz w:val="24"/>
                <w:szCs w:val="24"/>
                <w:spacing w:val="-9"/>
              </w:rPr>
              <w:t>合</w:t>
            </w:r>
            <w:r>
              <w:rPr>
                <w:rFonts w:ascii="FZHei-B01" w:hAnsi="FZHei-B01" w:eastAsia="FZHei-B01" w:cs="FZHei-B01"/>
                <w:sz w:val="24"/>
                <w:szCs w:val="24"/>
                <w:spacing w:val="2"/>
              </w:rPr>
              <w:t xml:space="preserve">  </w:t>
            </w:r>
            <w:r>
              <w:rPr>
                <w:rFonts w:ascii="FZHei-B01" w:hAnsi="FZHei-B01" w:eastAsia="FZHei-B01" w:cs="FZHei-B01"/>
                <w:sz w:val="24"/>
                <w:szCs w:val="24"/>
                <w:spacing w:val="-9"/>
              </w:rPr>
              <w:t>计</w:t>
            </w:r>
          </w:p>
        </w:tc>
        <w:tc>
          <w:tcPr>
            <w:tcW w:w="936" w:type="dxa"/>
            <w:vAlign w:val="top"/>
            <w:vMerge w:val="restart"/>
            <w:tcBorders>
              <w:bottom w:val="nil"/>
            </w:tcBorders>
          </w:tcPr>
          <w:p>
            <w:pPr>
              <w:ind w:left="131"/>
              <w:spacing w:before="242" w:line="200" w:lineRule="auto"/>
              <w:rPr>
                <w:rFonts w:ascii="FZHei-B01" w:hAnsi="FZHei-B01" w:eastAsia="FZHei-B01" w:cs="FZHei-B01"/>
                <w:sz w:val="24"/>
                <w:szCs w:val="24"/>
              </w:rPr>
            </w:pPr>
            <w:r>
              <w:rPr>
                <w:rFonts w:ascii="FZHei-B01" w:hAnsi="FZHei-B01" w:eastAsia="FZHei-B01" w:cs="FZHei-B01"/>
                <w:sz w:val="24"/>
                <w:szCs w:val="24"/>
                <w:spacing w:val="-10"/>
              </w:rPr>
              <w:t>因公出</w:t>
            </w:r>
          </w:p>
          <w:p>
            <w:pPr>
              <w:spacing w:before="57" w:line="238" w:lineRule="auto"/>
              <w:jc w:val="right"/>
              <w:rPr>
                <w:rFonts w:ascii="FZHei-B01" w:hAnsi="FZHei-B01" w:eastAsia="FZHei-B01" w:cs="FZHei-B01"/>
                <w:sz w:val="24"/>
                <w:szCs w:val="24"/>
              </w:rPr>
            </w:pPr>
            <w:r>
              <w:rPr>
                <w:rFonts w:ascii="FZHei-B01" w:hAnsi="FZHei-B01" w:eastAsia="FZHei-B01" w:cs="FZHei-B01"/>
                <w:sz w:val="24"/>
                <w:szCs w:val="24"/>
                <w:spacing w:val="-40"/>
              </w:rPr>
              <w:t>国（境）</w:t>
            </w:r>
          </w:p>
          <w:p>
            <w:pPr>
              <w:ind w:left="360"/>
              <w:spacing w:before="19" w:line="200" w:lineRule="auto"/>
              <w:rPr>
                <w:rFonts w:ascii="FZHei-B01" w:hAnsi="FZHei-B01" w:eastAsia="FZHei-B01" w:cs="FZHei-B01"/>
                <w:sz w:val="24"/>
                <w:szCs w:val="24"/>
              </w:rPr>
            </w:pPr>
            <w:r>
              <w:rPr>
                <w:rFonts w:ascii="FZHei-B01" w:hAnsi="FZHei-B01" w:eastAsia="FZHei-B01" w:cs="FZHei-B01"/>
                <w:sz w:val="24"/>
                <w:szCs w:val="24"/>
              </w:rPr>
              <w:t>费</w:t>
            </w:r>
          </w:p>
        </w:tc>
        <w:tc>
          <w:tcPr>
            <w:tcW w:w="3992" w:type="dxa"/>
            <w:vAlign w:val="top"/>
            <w:gridSpan w:val="3"/>
          </w:tcPr>
          <w:p>
            <w:pPr>
              <w:ind w:left="797"/>
              <w:spacing w:before="233" w:line="201" w:lineRule="auto"/>
              <w:rPr>
                <w:rFonts w:ascii="FZHei-B01" w:hAnsi="FZHei-B01" w:eastAsia="FZHei-B01" w:cs="FZHei-B01"/>
                <w:sz w:val="24"/>
                <w:szCs w:val="24"/>
              </w:rPr>
            </w:pPr>
            <w:r>
              <w:rPr>
                <w:rFonts w:ascii="FZHei-B01" w:hAnsi="FZHei-B01" w:eastAsia="FZHei-B01" w:cs="FZHei-B01"/>
                <w:sz w:val="24"/>
                <w:szCs w:val="24"/>
                <w:spacing w:val="-1"/>
              </w:rPr>
              <w:t>公务用车购置及运行费</w:t>
            </w:r>
          </w:p>
        </w:tc>
        <w:tc>
          <w:tcPr>
            <w:tcW w:w="820" w:type="dxa"/>
            <w:vAlign w:val="top"/>
            <w:vMerge w:val="restart"/>
            <w:tcBorders>
              <w:bottom w:val="nil"/>
            </w:tcBorders>
          </w:tcPr>
          <w:p>
            <w:pPr>
              <w:ind w:left="172"/>
              <w:spacing w:before="243" w:line="199" w:lineRule="auto"/>
              <w:rPr>
                <w:rFonts w:ascii="FZHei-B01" w:hAnsi="FZHei-B01" w:eastAsia="FZHei-B01" w:cs="FZHei-B01"/>
                <w:sz w:val="24"/>
                <w:szCs w:val="24"/>
              </w:rPr>
            </w:pPr>
            <w:r>
              <w:rPr>
                <w:rFonts w:ascii="FZHei-B01" w:hAnsi="FZHei-B01" w:eastAsia="FZHei-B01" w:cs="FZHei-B01"/>
                <w:sz w:val="24"/>
                <w:szCs w:val="24"/>
                <w:spacing w:val="-2"/>
              </w:rPr>
              <w:t>公务</w:t>
            </w:r>
          </w:p>
          <w:p>
            <w:pPr>
              <w:ind w:left="178"/>
              <w:spacing w:before="67" w:line="200" w:lineRule="auto"/>
              <w:rPr>
                <w:rFonts w:ascii="FZHei-B01" w:hAnsi="FZHei-B01" w:eastAsia="FZHei-B01" w:cs="FZHei-B01"/>
                <w:sz w:val="24"/>
                <w:szCs w:val="24"/>
              </w:rPr>
            </w:pPr>
            <w:r>
              <w:rPr>
                <w:rFonts w:ascii="FZHei-B01" w:hAnsi="FZHei-B01" w:eastAsia="FZHei-B01" w:cs="FZHei-B01"/>
                <w:sz w:val="24"/>
                <w:szCs w:val="24"/>
                <w:spacing w:val="-5"/>
              </w:rPr>
              <w:t>接待</w:t>
            </w:r>
          </w:p>
          <w:p>
            <w:pPr>
              <w:ind w:left="304"/>
              <w:spacing w:before="65" w:line="200" w:lineRule="auto"/>
              <w:rPr>
                <w:rFonts w:ascii="FZHei-B01" w:hAnsi="FZHei-B01" w:eastAsia="FZHei-B01" w:cs="FZHei-B01"/>
                <w:sz w:val="24"/>
                <w:szCs w:val="24"/>
              </w:rPr>
            </w:pPr>
            <w:r>
              <w:rPr>
                <w:rFonts w:ascii="FZHei-B01" w:hAnsi="FZHei-B01" w:eastAsia="FZHei-B01" w:cs="FZHei-B01"/>
                <w:sz w:val="24"/>
                <w:szCs w:val="24"/>
              </w:rPr>
              <w:t>费</w:t>
            </w:r>
          </w:p>
        </w:tc>
      </w:tr>
      <w:tr>
        <w:trPr>
          <w:trHeight w:val="728" w:hRule="atLeast"/>
        </w:trPr>
        <w:tc>
          <w:tcPr>
            <w:tcW w:w="1038" w:type="dxa"/>
            <w:vAlign w:val="top"/>
            <w:vMerge w:val="continue"/>
            <w:tcBorders>
              <w:top w:val="nil"/>
            </w:tcBorders>
          </w:tcPr>
          <w:p>
            <w:pPr>
              <w:pStyle w:val="TableText"/>
              <w:rPr/>
            </w:pPr>
            <w:r/>
          </w:p>
        </w:tc>
        <w:tc>
          <w:tcPr>
            <w:tcW w:w="1138" w:type="dxa"/>
            <w:vAlign w:val="top"/>
            <w:vMerge w:val="continue"/>
            <w:tcBorders>
              <w:top w:val="nil"/>
            </w:tcBorders>
          </w:tcPr>
          <w:p>
            <w:pPr>
              <w:pStyle w:val="TableText"/>
              <w:rPr/>
            </w:pPr>
            <w:r/>
          </w:p>
        </w:tc>
        <w:tc>
          <w:tcPr>
            <w:tcW w:w="1074" w:type="dxa"/>
            <w:vAlign w:val="top"/>
          </w:tcPr>
          <w:p>
            <w:pPr>
              <w:ind w:left="301"/>
              <w:spacing w:before="235" w:line="199" w:lineRule="auto"/>
              <w:rPr>
                <w:rFonts w:ascii="FZHei-B01" w:hAnsi="FZHei-B01" w:eastAsia="FZHei-B01" w:cs="FZHei-B01"/>
                <w:sz w:val="24"/>
                <w:szCs w:val="24"/>
              </w:rPr>
            </w:pPr>
            <w:r>
              <w:rPr>
                <w:rFonts w:ascii="FZHei-B01" w:hAnsi="FZHei-B01" w:eastAsia="FZHei-B01" w:cs="FZHei-B01"/>
                <w:sz w:val="24"/>
                <w:szCs w:val="24"/>
                <w:spacing w:val="-4"/>
              </w:rPr>
              <w:t>小计</w:t>
            </w:r>
          </w:p>
        </w:tc>
        <w:tc>
          <w:tcPr>
            <w:tcW w:w="1509" w:type="dxa"/>
            <w:vAlign w:val="top"/>
          </w:tcPr>
          <w:p>
            <w:pPr>
              <w:ind w:left="523" w:right="153" w:hanging="369"/>
              <w:spacing w:before="54" w:line="223" w:lineRule="auto"/>
              <w:rPr>
                <w:rFonts w:ascii="FZHei-B01" w:hAnsi="FZHei-B01" w:eastAsia="FZHei-B01" w:cs="FZHei-B01"/>
                <w:sz w:val="24"/>
                <w:szCs w:val="24"/>
              </w:rPr>
            </w:pPr>
            <w:r>
              <w:rPr>
                <w:rFonts w:ascii="FZHei-B01" w:hAnsi="FZHei-B01" w:eastAsia="FZHei-B01" w:cs="FZHei-B01"/>
                <w:sz w:val="24"/>
                <w:szCs w:val="24"/>
                <w:spacing w:val="-1"/>
              </w:rPr>
              <w:t>公务用车购</w:t>
            </w:r>
            <w:r>
              <w:rPr>
                <w:rFonts w:ascii="FZHei-B01" w:hAnsi="FZHei-B01" w:eastAsia="FZHei-B01" w:cs="FZHei-B01"/>
                <w:sz w:val="24"/>
                <w:szCs w:val="24"/>
              </w:rPr>
              <w:t xml:space="preserve"> </w:t>
            </w:r>
            <w:r>
              <w:rPr>
                <w:rFonts w:ascii="FZHei-B01" w:hAnsi="FZHei-B01" w:eastAsia="FZHei-B01" w:cs="FZHei-B01"/>
                <w:sz w:val="24"/>
                <w:szCs w:val="24"/>
                <w:spacing w:val="-7"/>
              </w:rPr>
              <w:t>置费</w:t>
            </w:r>
          </w:p>
        </w:tc>
        <w:tc>
          <w:tcPr>
            <w:tcW w:w="1419" w:type="dxa"/>
            <w:vAlign w:val="top"/>
          </w:tcPr>
          <w:p>
            <w:pPr>
              <w:ind w:left="472" w:right="108" w:hanging="363"/>
              <w:spacing w:before="54" w:line="223" w:lineRule="auto"/>
              <w:rPr>
                <w:rFonts w:ascii="FZHei-B01" w:hAnsi="FZHei-B01" w:eastAsia="FZHei-B01" w:cs="FZHei-B01"/>
                <w:sz w:val="24"/>
                <w:szCs w:val="24"/>
              </w:rPr>
            </w:pPr>
            <w:r>
              <w:rPr>
                <w:rFonts w:ascii="FZHei-B01" w:hAnsi="FZHei-B01" w:eastAsia="FZHei-B01" w:cs="FZHei-B01"/>
                <w:sz w:val="24"/>
                <w:szCs w:val="24"/>
                <w:spacing w:val="-1"/>
              </w:rPr>
              <w:t>公务用车运</w:t>
            </w:r>
            <w:r>
              <w:rPr>
                <w:rFonts w:ascii="FZHei-B01" w:hAnsi="FZHei-B01" w:eastAsia="FZHei-B01" w:cs="FZHei-B01"/>
                <w:sz w:val="24"/>
                <w:szCs w:val="24"/>
              </w:rPr>
              <w:t xml:space="preserve"> </w:t>
            </w:r>
            <w:r>
              <w:rPr>
                <w:rFonts w:ascii="FZHei-B01" w:hAnsi="FZHei-B01" w:eastAsia="FZHei-B01" w:cs="FZHei-B01"/>
                <w:sz w:val="24"/>
                <w:szCs w:val="24"/>
                <w:spacing w:val="-4"/>
              </w:rPr>
              <w:t>行费</w:t>
            </w:r>
          </w:p>
        </w:tc>
        <w:tc>
          <w:tcPr>
            <w:tcW w:w="1000" w:type="dxa"/>
            <w:vAlign w:val="top"/>
            <w:vMerge w:val="continue"/>
            <w:tcBorders>
              <w:top w:val="nil"/>
            </w:tcBorders>
          </w:tcPr>
          <w:p>
            <w:pPr>
              <w:pStyle w:val="TableText"/>
              <w:rPr/>
            </w:pPr>
            <w:r/>
          </w:p>
        </w:tc>
        <w:tc>
          <w:tcPr>
            <w:tcW w:w="678" w:type="dxa"/>
            <w:vAlign w:val="top"/>
            <w:vMerge w:val="continue"/>
            <w:textDirection w:val="tbRlV"/>
            <w:tcBorders>
              <w:top w:val="nil"/>
            </w:tcBorders>
          </w:tcPr>
          <w:p>
            <w:pPr>
              <w:pStyle w:val="TableText"/>
              <w:rPr/>
            </w:pPr>
            <w:r/>
          </w:p>
        </w:tc>
        <w:tc>
          <w:tcPr>
            <w:tcW w:w="936" w:type="dxa"/>
            <w:vAlign w:val="top"/>
            <w:vMerge w:val="continue"/>
            <w:tcBorders>
              <w:top w:val="nil"/>
            </w:tcBorders>
          </w:tcPr>
          <w:p>
            <w:pPr>
              <w:pStyle w:val="TableText"/>
              <w:rPr/>
            </w:pPr>
            <w:r/>
          </w:p>
        </w:tc>
        <w:tc>
          <w:tcPr>
            <w:tcW w:w="1054" w:type="dxa"/>
            <w:vAlign w:val="top"/>
          </w:tcPr>
          <w:p>
            <w:pPr>
              <w:ind w:left="292"/>
              <w:spacing w:before="235" w:line="199" w:lineRule="auto"/>
              <w:rPr>
                <w:rFonts w:ascii="FZHei-B01" w:hAnsi="FZHei-B01" w:eastAsia="FZHei-B01" w:cs="FZHei-B01"/>
                <w:sz w:val="24"/>
                <w:szCs w:val="24"/>
              </w:rPr>
            </w:pPr>
            <w:r>
              <w:rPr>
                <w:rFonts w:ascii="FZHei-B01" w:hAnsi="FZHei-B01" w:eastAsia="FZHei-B01" w:cs="FZHei-B01"/>
                <w:sz w:val="24"/>
                <w:szCs w:val="24"/>
                <w:spacing w:val="-4"/>
              </w:rPr>
              <w:t>小计</w:t>
            </w:r>
          </w:p>
        </w:tc>
        <w:tc>
          <w:tcPr>
            <w:tcW w:w="1410" w:type="dxa"/>
            <w:vAlign w:val="top"/>
          </w:tcPr>
          <w:p>
            <w:pPr>
              <w:ind w:left="347" w:right="223" w:hanging="122"/>
              <w:spacing w:before="54" w:line="223" w:lineRule="auto"/>
              <w:rPr>
                <w:rFonts w:ascii="FZHei-B01" w:hAnsi="FZHei-B01" w:eastAsia="FZHei-B01" w:cs="FZHei-B01"/>
                <w:sz w:val="24"/>
                <w:szCs w:val="24"/>
              </w:rPr>
            </w:pPr>
            <w:r>
              <w:rPr>
                <w:rFonts w:ascii="FZHei-B01" w:hAnsi="FZHei-B01" w:eastAsia="FZHei-B01" w:cs="FZHei-B01"/>
                <w:sz w:val="24"/>
                <w:szCs w:val="24"/>
                <w:spacing w:val="-1"/>
              </w:rPr>
              <w:t>公务用车</w:t>
            </w:r>
            <w:r>
              <w:rPr>
                <w:rFonts w:ascii="FZHei-B01" w:hAnsi="FZHei-B01" w:eastAsia="FZHei-B01" w:cs="FZHei-B01"/>
                <w:sz w:val="24"/>
                <w:szCs w:val="24"/>
              </w:rPr>
              <w:t xml:space="preserve"> </w:t>
            </w:r>
            <w:r>
              <w:rPr>
                <w:rFonts w:ascii="FZHei-B01" w:hAnsi="FZHei-B01" w:eastAsia="FZHei-B01" w:cs="FZHei-B01"/>
                <w:sz w:val="24"/>
                <w:szCs w:val="24"/>
                <w:spacing w:val="-3"/>
              </w:rPr>
              <w:t>购置费</w:t>
            </w:r>
          </w:p>
        </w:tc>
        <w:tc>
          <w:tcPr>
            <w:tcW w:w="1528" w:type="dxa"/>
            <w:vAlign w:val="top"/>
          </w:tcPr>
          <w:p>
            <w:pPr>
              <w:ind w:left="530" w:right="159" w:hanging="363"/>
              <w:spacing w:before="54" w:line="223" w:lineRule="auto"/>
              <w:rPr>
                <w:rFonts w:ascii="FZHei-B01" w:hAnsi="FZHei-B01" w:eastAsia="FZHei-B01" w:cs="FZHei-B01"/>
                <w:sz w:val="24"/>
                <w:szCs w:val="24"/>
              </w:rPr>
            </w:pPr>
            <w:r>
              <w:rPr>
                <w:rFonts w:ascii="FZHei-B01" w:hAnsi="FZHei-B01" w:eastAsia="FZHei-B01" w:cs="FZHei-B01"/>
                <w:sz w:val="24"/>
                <w:szCs w:val="24"/>
                <w:spacing w:val="-1"/>
              </w:rPr>
              <w:t>公务用车运</w:t>
            </w:r>
            <w:r>
              <w:rPr>
                <w:rFonts w:ascii="FZHei-B01" w:hAnsi="FZHei-B01" w:eastAsia="FZHei-B01" w:cs="FZHei-B01"/>
                <w:sz w:val="24"/>
                <w:szCs w:val="24"/>
              </w:rPr>
              <w:t xml:space="preserve"> </w:t>
            </w:r>
            <w:r>
              <w:rPr>
                <w:rFonts w:ascii="FZHei-B01" w:hAnsi="FZHei-B01" w:eastAsia="FZHei-B01" w:cs="FZHei-B01"/>
                <w:sz w:val="24"/>
                <w:szCs w:val="24"/>
                <w:spacing w:val="-4"/>
              </w:rPr>
              <w:t>行费</w:t>
            </w:r>
          </w:p>
        </w:tc>
        <w:tc>
          <w:tcPr>
            <w:tcW w:w="820" w:type="dxa"/>
            <w:vAlign w:val="top"/>
            <w:vMerge w:val="continue"/>
            <w:tcBorders>
              <w:top w:val="nil"/>
            </w:tcBorders>
          </w:tcPr>
          <w:p>
            <w:pPr>
              <w:pStyle w:val="TableText"/>
              <w:rPr/>
            </w:pPr>
            <w:r/>
          </w:p>
        </w:tc>
      </w:tr>
      <w:tr>
        <w:trPr>
          <w:trHeight w:val="522" w:hRule="atLeast"/>
        </w:trPr>
        <w:tc>
          <w:tcPr>
            <w:tcW w:w="1038" w:type="dxa"/>
            <w:vAlign w:val="top"/>
          </w:tcPr>
          <w:p>
            <w:pPr>
              <w:pStyle w:val="TableText"/>
              <w:rPr/>
            </w:pPr>
            <w:r/>
          </w:p>
        </w:tc>
        <w:tc>
          <w:tcPr>
            <w:tcW w:w="1138" w:type="dxa"/>
            <w:vAlign w:val="top"/>
          </w:tcPr>
          <w:p>
            <w:pPr>
              <w:pStyle w:val="TableText"/>
              <w:rPr/>
            </w:pPr>
            <w:r/>
          </w:p>
        </w:tc>
        <w:tc>
          <w:tcPr>
            <w:tcW w:w="1074" w:type="dxa"/>
            <w:vAlign w:val="top"/>
          </w:tcPr>
          <w:p>
            <w:pPr>
              <w:pStyle w:val="TableText"/>
              <w:rPr/>
            </w:pPr>
            <w:r/>
          </w:p>
        </w:tc>
        <w:tc>
          <w:tcPr>
            <w:tcW w:w="1509" w:type="dxa"/>
            <w:vAlign w:val="top"/>
          </w:tcPr>
          <w:p>
            <w:pPr>
              <w:pStyle w:val="TableText"/>
              <w:rPr/>
            </w:pPr>
            <w:r/>
          </w:p>
        </w:tc>
        <w:tc>
          <w:tcPr>
            <w:tcW w:w="1419" w:type="dxa"/>
            <w:vAlign w:val="top"/>
          </w:tcPr>
          <w:p>
            <w:pPr>
              <w:pStyle w:val="TableText"/>
              <w:rPr/>
            </w:pPr>
            <w:r/>
          </w:p>
        </w:tc>
        <w:tc>
          <w:tcPr>
            <w:tcW w:w="1000" w:type="dxa"/>
            <w:vAlign w:val="top"/>
          </w:tcPr>
          <w:p>
            <w:pPr>
              <w:pStyle w:val="TableText"/>
              <w:rPr/>
            </w:pPr>
            <w:r/>
          </w:p>
        </w:tc>
        <w:tc>
          <w:tcPr>
            <w:tcW w:w="678" w:type="dxa"/>
            <w:vAlign w:val="top"/>
          </w:tcPr>
          <w:p>
            <w:pPr>
              <w:pStyle w:val="TableText"/>
              <w:rPr/>
            </w:pPr>
            <w:r/>
          </w:p>
        </w:tc>
        <w:tc>
          <w:tcPr>
            <w:tcW w:w="936" w:type="dxa"/>
            <w:vAlign w:val="top"/>
          </w:tcPr>
          <w:p>
            <w:pPr>
              <w:pStyle w:val="TableText"/>
              <w:rPr/>
            </w:pPr>
            <w:r/>
          </w:p>
        </w:tc>
        <w:tc>
          <w:tcPr>
            <w:tcW w:w="1054" w:type="dxa"/>
            <w:vAlign w:val="top"/>
          </w:tcPr>
          <w:p>
            <w:pPr>
              <w:pStyle w:val="TableText"/>
              <w:rPr/>
            </w:pPr>
            <w:r/>
          </w:p>
        </w:tc>
        <w:tc>
          <w:tcPr>
            <w:tcW w:w="1410" w:type="dxa"/>
            <w:vAlign w:val="top"/>
          </w:tcPr>
          <w:p>
            <w:pPr>
              <w:pStyle w:val="TableText"/>
              <w:rPr/>
            </w:pPr>
            <w:r/>
          </w:p>
        </w:tc>
        <w:tc>
          <w:tcPr>
            <w:tcW w:w="1528" w:type="dxa"/>
            <w:vAlign w:val="top"/>
          </w:tcPr>
          <w:p>
            <w:pPr>
              <w:pStyle w:val="TableText"/>
              <w:rPr/>
            </w:pPr>
            <w:r/>
          </w:p>
        </w:tc>
        <w:tc>
          <w:tcPr>
            <w:tcW w:w="820" w:type="dxa"/>
            <w:vAlign w:val="top"/>
          </w:tcPr>
          <w:p>
            <w:pPr>
              <w:pStyle w:val="TableText"/>
              <w:rPr/>
            </w:pPr>
            <w:r/>
          </w:p>
        </w:tc>
      </w:tr>
      <w:tr>
        <w:trPr>
          <w:trHeight w:val="367" w:hRule="atLeast"/>
        </w:trPr>
        <w:tc>
          <w:tcPr>
            <w:tcW w:w="9846" w:type="dxa"/>
            <w:vAlign w:val="top"/>
            <w:gridSpan w:val="9"/>
          </w:tcPr>
          <w:p>
            <w:pPr>
              <w:ind w:left="112"/>
              <w:spacing w:before="53" w:line="200" w:lineRule="auto"/>
              <w:rPr>
                <w:rFonts w:ascii="FZHei-B01" w:hAnsi="FZHei-B01" w:eastAsia="FZHei-B01" w:cs="FZHei-B01"/>
                <w:sz w:val="24"/>
                <w:szCs w:val="24"/>
              </w:rPr>
            </w:pPr>
            <w:r>
              <w:rPr>
                <w:rFonts w:ascii="FZHei-B01" w:hAnsi="FZHei-B01" w:eastAsia="FZHei-B01" w:cs="FZHei-B01"/>
                <w:sz w:val="24"/>
                <w:szCs w:val="24"/>
                <w:spacing w:val="-5"/>
              </w:rPr>
              <w:t>本单位无该项收支</w:t>
            </w:r>
            <w:r>
              <w:rPr>
                <w:rFonts w:ascii="FZHei-B01" w:hAnsi="FZHei-B01" w:eastAsia="FZHei-B01" w:cs="FZHei-B01"/>
                <w:sz w:val="24"/>
                <w:szCs w:val="24"/>
                <w:spacing w:val="-15"/>
              </w:rPr>
              <w:t xml:space="preserve"> </w:t>
            </w:r>
            <w:r>
              <w:rPr>
                <w:rFonts w:ascii="FZHei-B01" w:hAnsi="FZHei-B01" w:eastAsia="FZHei-B01" w:cs="FZHei-B01"/>
                <w:sz w:val="24"/>
                <w:szCs w:val="24"/>
                <w:spacing w:val="-5"/>
              </w:rPr>
              <w:t>，故此表无数据</w:t>
            </w:r>
            <w:r>
              <w:rPr>
                <w:rFonts w:ascii="FZHei-B01" w:hAnsi="FZHei-B01" w:eastAsia="FZHei-B01" w:cs="FZHei-B01"/>
                <w:sz w:val="24"/>
                <w:szCs w:val="24"/>
                <w:spacing w:val="-24"/>
              </w:rPr>
              <w:t xml:space="preserve"> </w:t>
            </w:r>
            <w:r>
              <w:rPr>
                <w:rFonts w:ascii="FZHei-B01" w:hAnsi="FZHei-B01" w:eastAsia="FZHei-B01" w:cs="FZHei-B01"/>
                <w:sz w:val="24"/>
                <w:szCs w:val="24"/>
                <w:spacing w:val="-5"/>
              </w:rPr>
              <w:t>，并公开。</w:t>
            </w:r>
          </w:p>
        </w:tc>
        <w:tc>
          <w:tcPr>
            <w:tcW w:w="3758" w:type="dxa"/>
            <w:vAlign w:val="top"/>
            <w:gridSpan w:val="3"/>
          </w:tcPr>
          <w:p>
            <w:pPr>
              <w:pStyle w:val="TableText"/>
              <w:rPr/>
            </w:pPr>
            <w:r/>
          </w:p>
        </w:tc>
      </w:tr>
    </w:tbl>
    <w:p>
      <w:pPr>
        <w:spacing w:line="310" w:lineRule="auto"/>
        <w:rPr>
          <w:rFonts w:ascii="Arial"/>
          <w:sz w:val="21"/>
        </w:rPr>
      </w:pPr>
      <w:r/>
    </w:p>
    <w:p>
      <w:pPr>
        <w:spacing w:line="310" w:lineRule="auto"/>
        <w:rPr>
          <w:rFonts w:ascii="Arial"/>
          <w:sz w:val="21"/>
        </w:rPr>
      </w:pPr>
      <w:r/>
    </w:p>
    <w:p>
      <w:pPr>
        <w:pStyle w:val="BodyText"/>
        <w:ind w:left="1538"/>
        <w:spacing w:before="159" w:line="209" w:lineRule="auto"/>
        <w:rPr>
          <w:sz w:val="37"/>
          <w:szCs w:val="37"/>
        </w:rPr>
      </w:pPr>
      <w:r>
        <w:rPr>
          <w:sz w:val="37"/>
          <w:szCs w:val="37"/>
          <w:spacing w:val="8"/>
        </w:rPr>
        <w:t>5.垫江县太平镇劳动就业和社会保障服务所政府性基金预算支出表</w:t>
      </w:r>
    </w:p>
    <w:p>
      <w:pPr>
        <w:spacing w:before="175"/>
        <w:rPr/>
      </w:pPr>
      <w:r/>
    </w:p>
    <w:tbl>
      <w:tblPr>
        <w:tblStyle w:val="TableNormal"/>
        <w:tblW w:w="11104" w:type="dxa"/>
        <w:tblInd w:w="136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4"/>
        <w:gridCol w:w="3258"/>
        <w:gridCol w:w="1100"/>
        <w:gridCol w:w="2723"/>
        <w:gridCol w:w="2659"/>
      </w:tblGrid>
      <w:tr>
        <w:trPr>
          <w:trHeight w:val="680" w:hRule="atLeast"/>
        </w:trPr>
        <w:tc>
          <w:tcPr>
            <w:tcW w:w="1364" w:type="dxa"/>
            <w:vAlign w:val="top"/>
            <w:vMerge w:val="restart"/>
            <w:tcBorders>
              <w:bottom w:val="nil"/>
            </w:tcBorders>
          </w:tcPr>
          <w:p>
            <w:pPr>
              <w:pStyle w:val="TableText"/>
              <w:spacing w:line="441" w:lineRule="auto"/>
              <w:rPr/>
            </w:pPr>
            <w:r/>
          </w:p>
          <w:p>
            <w:pPr>
              <w:ind w:left="210"/>
              <w:spacing w:before="88" w:line="198" w:lineRule="auto"/>
              <w:rPr>
                <w:rFonts w:ascii="FZHei-B01" w:hAnsi="FZHei-B01" w:eastAsia="FZHei-B01" w:cs="FZHei-B01"/>
                <w:sz w:val="24"/>
                <w:szCs w:val="24"/>
              </w:rPr>
            </w:pPr>
            <w:r>
              <w:rPr>
                <w:rFonts w:ascii="FZHei-B01" w:hAnsi="FZHei-B01" w:eastAsia="FZHei-B01" w:cs="FZHei-B01"/>
                <w:sz w:val="24"/>
                <w:szCs w:val="24"/>
                <w:spacing w:val="-3"/>
              </w:rPr>
              <w:t>科目编码</w:t>
            </w:r>
          </w:p>
        </w:tc>
        <w:tc>
          <w:tcPr>
            <w:tcW w:w="3258" w:type="dxa"/>
            <w:vAlign w:val="top"/>
            <w:vMerge w:val="restart"/>
            <w:tcBorders>
              <w:bottom w:val="nil"/>
            </w:tcBorders>
          </w:tcPr>
          <w:p>
            <w:pPr>
              <w:pStyle w:val="TableText"/>
              <w:spacing w:line="440" w:lineRule="auto"/>
              <w:rPr/>
            </w:pPr>
            <w:r/>
          </w:p>
          <w:p>
            <w:pPr>
              <w:ind w:left="1155"/>
              <w:spacing w:before="88" w:line="199" w:lineRule="auto"/>
              <w:rPr>
                <w:rFonts w:ascii="FZHei-B01" w:hAnsi="FZHei-B01" w:eastAsia="FZHei-B01" w:cs="FZHei-B01"/>
                <w:sz w:val="24"/>
                <w:szCs w:val="24"/>
              </w:rPr>
            </w:pPr>
            <w:r>
              <w:rPr>
                <w:rFonts w:ascii="FZHei-B01" w:hAnsi="FZHei-B01" w:eastAsia="FZHei-B01" w:cs="FZHei-B01"/>
                <w:sz w:val="24"/>
                <w:szCs w:val="24"/>
                <w:spacing w:val="-3"/>
              </w:rPr>
              <w:t>科目名称</w:t>
            </w:r>
          </w:p>
        </w:tc>
        <w:tc>
          <w:tcPr>
            <w:tcW w:w="6482" w:type="dxa"/>
            <w:vAlign w:val="top"/>
            <w:gridSpan w:val="3"/>
          </w:tcPr>
          <w:p>
            <w:pPr>
              <w:ind w:left="1441"/>
              <w:spacing w:before="209" w:line="202" w:lineRule="auto"/>
              <w:rPr>
                <w:rFonts w:ascii="FZHei-B01" w:hAnsi="FZHei-B01" w:eastAsia="FZHei-B01" w:cs="FZHei-B01"/>
                <w:sz w:val="24"/>
                <w:szCs w:val="24"/>
              </w:rPr>
            </w:pPr>
            <w:r>
              <w:rPr>
                <w:rFonts w:ascii="FZHei-B01" w:hAnsi="FZHei-B01" w:eastAsia="FZHei-B01" w:cs="FZHei-B01"/>
                <w:sz w:val="24"/>
                <w:szCs w:val="24"/>
                <w:spacing w:val="-1"/>
              </w:rPr>
              <w:t>本年政府性基金预算财政拨款支出</w:t>
            </w:r>
          </w:p>
        </w:tc>
      </w:tr>
      <w:tr>
        <w:trPr>
          <w:trHeight w:val="627" w:hRule="atLeast"/>
        </w:trPr>
        <w:tc>
          <w:tcPr>
            <w:tcW w:w="1364" w:type="dxa"/>
            <w:vAlign w:val="top"/>
            <w:vMerge w:val="continue"/>
            <w:tcBorders>
              <w:top w:val="nil"/>
            </w:tcBorders>
          </w:tcPr>
          <w:p>
            <w:pPr>
              <w:pStyle w:val="TableText"/>
              <w:rPr/>
            </w:pPr>
            <w:r/>
          </w:p>
        </w:tc>
        <w:tc>
          <w:tcPr>
            <w:tcW w:w="3258" w:type="dxa"/>
            <w:vAlign w:val="top"/>
            <w:vMerge w:val="continue"/>
            <w:tcBorders>
              <w:top w:val="nil"/>
            </w:tcBorders>
          </w:tcPr>
          <w:p>
            <w:pPr>
              <w:pStyle w:val="TableText"/>
              <w:rPr/>
            </w:pPr>
            <w:r/>
          </w:p>
        </w:tc>
        <w:tc>
          <w:tcPr>
            <w:tcW w:w="1100" w:type="dxa"/>
            <w:vAlign w:val="top"/>
          </w:tcPr>
          <w:p>
            <w:pPr>
              <w:ind w:left="326"/>
              <w:spacing w:before="186" w:line="199" w:lineRule="auto"/>
              <w:rPr>
                <w:rFonts w:ascii="FZHei-B01" w:hAnsi="FZHei-B01" w:eastAsia="FZHei-B01" w:cs="FZHei-B01"/>
                <w:sz w:val="24"/>
                <w:szCs w:val="24"/>
              </w:rPr>
            </w:pPr>
            <w:r>
              <w:rPr>
                <w:rFonts w:ascii="FZHei-B01" w:hAnsi="FZHei-B01" w:eastAsia="FZHei-B01" w:cs="FZHei-B01"/>
                <w:sz w:val="24"/>
                <w:szCs w:val="24"/>
                <w:spacing w:val="-9"/>
              </w:rPr>
              <w:t>总计</w:t>
            </w:r>
          </w:p>
        </w:tc>
        <w:tc>
          <w:tcPr>
            <w:tcW w:w="2723" w:type="dxa"/>
            <w:vAlign w:val="top"/>
          </w:tcPr>
          <w:p>
            <w:pPr>
              <w:ind w:left="888"/>
              <w:spacing w:before="185" w:line="200" w:lineRule="auto"/>
              <w:rPr>
                <w:rFonts w:ascii="FZHei-B01" w:hAnsi="FZHei-B01" w:eastAsia="FZHei-B01" w:cs="FZHei-B01"/>
                <w:sz w:val="24"/>
                <w:szCs w:val="24"/>
              </w:rPr>
            </w:pPr>
            <w:r>
              <w:rPr>
                <w:rFonts w:ascii="FZHei-B01" w:hAnsi="FZHei-B01" w:eastAsia="FZHei-B01" w:cs="FZHei-B01"/>
                <w:sz w:val="24"/>
                <w:szCs w:val="24"/>
                <w:spacing w:val="-2"/>
              </w:rPr>
              <w:t>基本支出</w:t>
            </w:r>
          </w:p>
        </w:tc>
        <w:tc>
          <w:tcPr>
            <w:tcW w:w="2659" w:type="dxa"/>
            <w:vAlign w:val="top"/>
          </w:tcPr>
          <w:p>
            <w:pPr>
              <w:ind w:left="855"/>
              <w:spacing w:before="185" w:line="200" w:lineRule="auto"/>
              <w:rPr>
                <w:rFonts w:ascii="FZHei-B01" w:hAnsi="FZHei-B01" w:eastAsia="FZHei-B01" w:cs="FZHei-B01"/>
                <w:sz w:val="24"/>
                <w:szCs w:val="24"/>
              </w:rPr>
            </w:pPr>
            <w:r>
              <w:rPr>
                <w:rFonts w:ascii="FZHei-B01" w:hAnsi="FZHei-B01" w:eastAsia="FZHei-B01" w:cs="FZHei-B01"/>
                <w:sz w:val="24"/>
                <w:szCs w:val="24"/>
                <w:spacing w:val="-3"/>
              </w:rPr>
              <w:t>项目支出</w:t>
            </w:r>
          </w:p>
        </w:tc>
      </w:tr>
      <w:tr>
        <w:trPr>
          <w:trHeight w:val="417" w:hRule="atLeast"/>
        </w:trPr>
        <w:tc>
          <w:tcPr>
            <w:tcW w:w="1364" w:type="dxa"/>
            <w:vAlign w:val="top"/>
          </w:tcPr>
          <w:p>
            <w:pPr>
              <w:pStyle w:val="TableText"/>
              <w:rPr/>
            </w:pPr>
            <w:r/>
          </w:p>
        </w:tc>
        <w:tc>
          <w:tcPr>
            <w:tcW w:w="3258" w:type="dxa"/>
            <w:vAlign w:val="top"/>
          </w:tcPr>
          <w:p>
            <w:pPr>
              <w:pStyle w:val="TableText"/>
              <w:rPr/>
            </w:pPr>
            <w:r/>
          </w:p>
        </w:tc>
        <w:tc>
          <w:tcPr>
            <w:tcW w:w="1100" w:type="dxa"/>
            <w:vAlign w:val="top"/>
          </w:tcPr>
          <w:p>
            <w:pPr>
              <w:pStyle w:val="TableText"/>
              <w:rPr/>
            </w:pPr>
            <w:r/>
          </w:p>
        </w:tc>
        <w:tc>
          <w:tcPr>
            <w:tcW w:w="2723" w:type="dxa"/>
            <w:vAlign w:val="top"/>
          </w:tcPr>
          <w:p>
            <w:pPr>
              <w:pStyle w:val="TableText"/>
              <w:rPr/>
            </w:pPr>
            <w:r/>
          </w:p>
        </w:tc>
        <w:tc>
          <w:tcPr>
            <w:tcW w:w="2659" w:type="dxa"/>
            <w:vAlign w:val="top"/>
          </w:tcPr>
          <w:p>
            <w:pPr>
              <w:pStyle w:val="TableText"/>
              <w:rPr/>
            </w:pPr>
            <w:r/>
          </w:p>
        </w:tc>
      </w:tr>
      <w:tr>
        <w:trPr>
          <w:trHeight w:val="484" w:hRule="atLeast"/>
        </w:trPr>
        <w:tc>
          <w:tcPr>
            <w:tcW w:w="1364" w:type="dxa"/>
            <w:vAlign w:val="top"/>
          </w:tcPr>
          <w:p>
            <w:pPr>
              <w:pStyle w:val="TableText"/>
              <w:rPr/>
            </w:pPr>
            <w:r/>
          </w:p>
        </w:tc>
        <w:tc>
          <w:tcPr>
            <w:tcW w:w="3258" w:type="dxa"/>
            <w:vAlign w:val="top"/>
          </w:tcPr>
          <w:p>
            <w:pPr>
              <w:pStyle w:val="TableText"/>
              <w:rPr/>
            </w:pPr>
            <w:r/>
          </w:p>
        </w:tc>
        <w:tc>
          <w:tcPr>
            <w:tcW w:w="1100" w:type="dxa"/>
            <w:vAlign w:val="top"/>
          </w:tcPr>
          <w:p>
            <w:pPr>
              <w:pStyle w:val="TableText"/>
              <w:rPr/>
            </w:pPr>
            <w:r/>
          </w:p>
        </w:tc>
        <w:tc>
          <w:tcPr>
            <w:tcW w:w="2723" w:type="dxa"/>
            <w:vAlign w:val="top"/>
          </w:tcPr>
          <w:p>
            <w:pPr>
              <w:pStyle w:val="TableText"/>
              <w:rPr/>
            </w:pPr>
            <w:r/>
          </w:p>
        </w:tc>
        <w:tc>
          <w:tcPr>
            <w:tcW w:w="2659" w:type="dxa"/>
            <w:vAlign w:val="top"/>
          </w:tcPr>
          <w:p>
            <w:pPr>
              <w:pStyle w:val="TableText"/>
              <w:rPr/>
            </w:pPr>
            <w:r/>
          </w:p>
        </w:tc>
      </w:tr>
      <w:tr>
        <w:trPr>
          <w:trHeight w:val="367" w:hRule="atLeast"/>
        </w:trPr>
        <w:tc>
          <w:tcPr>
            <w:tcW w:w="11104" w:type="dxa"/>
            <w:vAlign w:val="top"/>
            <w:gridSpan w:val="5"/>
          </w:tcPr>
          <w:p>
            <w:pPr>
              <w:ind w:left="111"/>
              <w:spacing w:before="54" w:line="200" w:lineRule="auto"/>
              <w:rPr>
                <w:rFonts w:ascii="FZHei-B01" w:hAnsi="FZHei-B01" w:eastAsia="FZHei-B01" w:cs="FZHei-B01"/>
                <w:sz w:val="24"/>
                <w:szCs w:val="24"/>
              </w:rPr>
            </w:pPr>
            <w:r>
              <w:rPr>
                <w:rFonts w:ascii="FZHei-B01" w:hAnsi="FZHei-B01" w:eastAsia="FZHei-B01" w:cs="FZHei-B01"/>
                <w:sz w:val="24"/>
                <w:szCs w:val="24"/>
                <w:spacing w:val="-5"/>
              </w:rPr>
              <w:t>本单位无该项收支</w:t>
            </w:r>
            <w:r>
              <w:rPr>
                <w:rFonts w:ascii="FZHei-B01" w:hAnsi="FZHei-B01" w:eastAsia="FZHei-B01" w:cs="FZHei-B01"/>
                <w:sz w:val="24"/>
                <w:szCs w:val="24"/>
                <w:spacing w:val="-15"/>
              </w:rPr>
              <w:t xml:space="preserve"> </w:t>
            </w:r>
            <w:r>
              <w:rPr>
                <w:rFonts w:ascii="FZHei-B01" w:hAnsi="FZHei-B01" w:eastAsia="FZHei-B01" w:cs="FZHei-B01"/>
                <w:sz w:val="24"/>
                <w:szCs w:val="24"/>
                <w:spacing w:val="-5"/>
              </w:rPr>
              <w:t>，故此表无数据</w:t>
            </w:r>
            <w:r>
              <w:rPr>
                <w:rFonts w:ascii="FZHei-B01" w:hAnsi="FZHei-B01" w:eastAsia="FZHei-B01" w:cs="FZHei-B01"/>
                <w:sz w:val="24"/>
                <w:szCs w:val="24"/>
                <w:spacing w:val="-24"/>
              </w:rPr>
              <w:t xml:space="preserve"> </w:t>
            </w:r>
            <w:r>
              <w:rPr>
                <w:rFonts w:ascii="FZHei-B01" w:hAnsi="FZHei-B01" w:eastAsia="FZHei-B01" w:cs="FZHei-B01"/>
                <w:sz w:val="24"/>
                <w:szCs w:val="24"/>
                <w:spacing w:val="-5"/>
              </w:rPr>
              <w:t>，并公开。</w:t>
            </w:r>
          </w:p>
        </w:tc>
      </w:tr>
    </w:tbl>
    <w:p>
      <w:pPr>
        <w:rPr>
          <w:rFonts w:ascii="Arial"/>
          <w:sz w:val="21"/>
        </w:rPr>
      </w:pPr>
      <w:r/>
    </w:p>
    <w:p>
      <w:pPr>
        <w:sectPr>
          <w:pgSz w:w="16839" w:h="11906"/>
          <w:pgMar w:top="1012" w:right="1798" w:bottom="0" w:left="1430" w:header="0" w:footer="0" w:gutter="0"/>
        </w:sectPr>
        <w:rPr>
          <w:rFonts w:ascii="Arial" w:hAnsi="Arial" w:eastAsia="Arial" w:cs="Arial"/>
          <w:sz w:val="21"/>
          <w:szCs w:val="21"/>
        </w:rPr>
      </w:pPr>
    </w:p>
    <w:p>
      <w:pPr>
        <w:spacing w:line="311" w:lineRule="auto"/>
        <w:rPr>
          <w:rFonts w:ascii="Arial"/>
          <w:sz w:val="21"/>
        </w:rPr>
      </w:pPr>
      <w:r/>
    </w:p>
    <w:p>
      <w:pPr>
        <w:pStyle w:val="BodyText"/>
        <w:ind w:left="1582"/>
        <w:spacing w:before="158" w:line="209" w:lineRule="auto"/>
        <w:rPr>
          <w:sz w:val="37"/>
          <w:szCs w:val="37"/>
        </w:rPr>
      </w:pPr>
      <w:r>
        <w:rPr>
          <w:sz w:val="37"/>
          <w:szCs w:val="37"/>
          <w:spacing w:val="7"/>
        </w:rPr>
        <w:t>6.垫江县太平镇劳动就业和社会保障服务所收支总表</w:t>
      </w:r>
    </w:p>
    <w:p>
      <w:pPr>
        <w:spacing w:before="52"/>
        <w:rPr/>
      </w:pPr>
      <w:r/>
    </w:p>
    <w:p>
      <w:pPr>
        <w:spacing w:before="52"/>
        <w:rPr/>
      </w:pPr>
      <w:r/>
    </w:p>
    <w:p>
      <w:pPr>
        <w:spacing w:before="51"/>
        <w:rPr/>
      </w:pPr>
      <w:r/>
    </w:p>
    <w:p>
      <w:pPr>
        <w:spacing w:before="51"/>
        <w:rPr/>
      </w:pPr>
      <w:r/>
    </w:p>
    <w:tbl>
      <w:tblPr>
        <w:tblStyle w:val="TableNormal"/>
        <w:tblW w:w="10044" w:type="dxa"/>
        <w:tblInd w:w="84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87"/>
        <w:gridCol w:w="1775"/>
        <w:gridCol w:w="3150"/>
        <w:gridCol w:w="2132"/>
      </w:tblGrid>
      <w:tr>
        <w:trPr>
          <w:trHeight w:val="699" w:hRule="atLeast"/>
        </w:trPr>
        <w:tc>
          <w:tcPr>
            <w:tcW w:w="4762" w:type="dxa"/>
            <w:vAlign w:val="top"/>
            <w:gridSpan w:val="2"/>
          </w:tcPr>
          <w:p>
            <w:pPr>
              <w:ind w:left="2110"/>
              <w:spacing w:before="197" w:line="201" w:lineRule="auto"/>
              <w:rPr>
                <w:rFonts w:ascii="FZHei-B01" w:hAnsi="FZHei-B01" w:eastAsia="FZHei-B01" w:cs="FZHei-B01"/>
                <w:sz w:val="28"/>
                <w:szCs w:val="28"/>
              </w:rPr>
            </w:pPr>
            <w:r>
              <w:rPr>
                <w:rFonts w:ascii="FZHei-B01" w:hAnsi="FZHei-B01" w:eastAsia="FZHei-B01" w:cs="FZHei-B01"/>
                <w:sz w:val="28"/>
                <w:szCs w:val="28"/>
                <w:spacing w:val="-5"/>
              </w:rPr>
              <w:t>收入</w:t>
            </w:r>
          </w:p>
        </w:tc>
        <w:tc>
          <w:tcPr>
            <w:tcW w:w="5282" w:type="dxa"/>
            <w:vAlign w:val="top"/>
            <w:gridSpan w:val="2"/>
          </w:tcPr>
          <w:p>
            <w:pPr>
              <w:ind w:left="2369"/>
              <w:spacing w:before="199" w:line="200" w:lineRule="auto"/>
              <w:rPr>
                <w:rFonts w:ascii="FZHei-B01" w:hAnsi="FZHei-B01" w:eastAsia="FZHei-B01" w:cs="FZHei-B01"/>
                <w:sz w:val="28"/>
                <w:szCs w:val="28"/>
              </w:rPr>
            </w:pPr>
            <w:r>
              <w:rPr>
                <w:rFonts w:ascii="FZHei-B01" w:hAnsi="FZHei-B01" w:eastAsia="FZHei-B01" w:cs="FZHei-B01"/>
                <w:sz w:val="28"/>
                <w:szCs w:val="28"/>
                <w:spacing w:val="-5"/>
              </w:rPr>
              <w:t>支出</w:t>
            </w:r>
          </w:p>
        </w:tc>
      </w:tr>
      <w:tr>
        <w:trPr>
          <w:trHeight w:val="661" w:hRule="atLeast"/>
        </w:trPr>
        <w:tc>
          <w:tcPr>
            <w:tcW w:w="2987" w:type="dxa"/>
            <w:vAlign w:val="top"/>
          </w:tcPr>
          <w:p>
            <w:pPr>
              <w:ind w:left="1222"/>
              <w:spacing w:before="189" w:line="194" w:lineRule="auto"/>
              <w:rPr>
                <w:rFonts w:ascii="FZHei-B01" w:hAnsi="FZHei-B01" w:eastAsia="FZHei-B01" w:cs="FZHei-B01"/>
                <w:sz w:val="28"/>
                <w:szCs w:val="28"/>
              </w:rPr>
            </w:pPr>
            <w:r>
              <w:rPr>
                <w:rFonts w:ascii="FZHei-B01" w:hAnsi="FZHei-B01" w:eastAsia="FZHei-B01" w:cs="FZHei-B01"/>
                <w:sz w:val="28"/>
                <w:szCs w:val="28"/>
                <w:spacing w:val="-5"/>
              </w:rPr>
              <w:t>项目</w:t>
            </w:r>
          </w:p>
        </w:tc>
        <w:tc>
          <w:tcPr>
            <w:tcW w:w="1775" w:type="dxa"/>
            <w:vAlign w:val="top"/>
          </w:tcPr>
          <w:p>
            <w:pPr>
              <w:ind w:left="473"/>
              <w:spacing w:before="175" w:line="202" w:lineRule="auto"/>
              <w:rPr>
                <w:rFonts w:ascii="FZHei-B01" w:hAnsi="FZHei-B01" w:eastAsia="FZHei-B01" w:cs="FZHei-B01"/>
                <w:sz w:val="28"/>
                <w:szCs w:val="28"/>
              </w:rPr>
            </w:pPr>
            <w:r>
              <w:rPr>
                <w:rFonts w:ascii="FZHei-B01" w:hAnsi="FZHei-B01" w:eastAsia="FZHei-B01" w:cs="FZHei-B01"/>
                <w:sz w:val="28"/>
                <w:szCs w:val="28"/>
                <w:spacing w:val="-3"/>
              </w:rPr>
              <w:t>预算数</w:t>
            </w:r>
          </w:p>
        </w:tc>
        <w:tc>
          <w:tcPr>
            <w:tcW w:w="3150" w:type="dxa"/>
            <w:vAlign w:val="top"/>
          </w:tcPr>
          <w:p>
            <w:pPr>
              <w:ind w:left="1303"/>
              <w:spacing w:before="189" w:line="194" w:lineRule="auto"/>
              <w:rPr>
                <w:rFonts w:ascii="FZHei-B01" w:hAnsi="FZHei-B01" w:eastAsia="FZHei-B01" w:cs="FZHei-B01"/>
                <w:sz w:val="28"/>
                <w:szCs w:val="28"/>
              </w:rPr>
            </w:pPr>
            <w:r>
              <w:rPr>
                <w:rFonts w:ascii="FZHei-B01" w:hAnsi="FZHei-B01" w:eastAsia="FZHei-B01" w:cs="FZHei-B01"/>
                <w:sz w:val="28"/>
                <w:szCs w:val="28"/>
                <w:spacing w:val="-5"/>
              </w:rPr>
              <w:t>项目</w:t>
            </w:r>
          </w:p>
        </w:tc>
        <w:tc>
          <w:tcPr>
            <w:tcW w:w="2132" w:type="dxa"/>
            <w:vAlign w:val="top"/>
          </w:tcPr>
          <w:p>
            <w:pPr>
              <w:ind w:left="653"/>
              <w:spacing w:before="175" w:line="202" w:lineRule="auto"/>
              <w:rPr>
                <w:rFonts w:ascii="FZHei-B01" w:hAnsi="FZHei-B01" w:eastAsia="FZHei-B01" w:cs="FZHei-B01"/>
                <w:sz w:val="28"/>
                <w:szCs w:val="28"/>
              </w:rPr>
            </w:pPr>
            <w:r>
              <w:rPr>
                <w:rFonts w:ascii="FZHei-B01" w:hAnsi="FZHei-B01" w:eastAsia="FZHei-B01" w:cs="FZHei-B01"/>
                <w:sz w:val="28"/>
                <w:szCs w:val="28"/>
                <w:spacing w:val="-3"/>
              </w:rPr>
              <w:t>预算数</w:t>
            </w:r>
          </w:p>
        </w:tc>
      </w:tr>
      <w:tr>
        <w:trPr>
          <w:trHeight w:val="484" w:hRule="atLeast"/>
        </w:trPr>
        <w:tc>
          <w:tcPr>
            <w:tcW w:w="2987" w:type="dxa"/>
            <w:vAlign w:val="top"/>
          </w:tcPr>
          <w:p>
            <w:pPr>
              <w:ind w:left="134"/>
              <w:spacing w:before="107"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一般公共预算资金</w:t>
            </w:r>
          </w:p>
        </w:tc>
        <w:tc>
          <w:tcPr>
            <w:tcW w:w="1775" w:type="dxa"/>
            <w:vAlign w:val="top"/>
          </w:tcPr>
          <w:p>
            <w:pPr>
              <w:pStyle w:val="TableText"/>
              <w:ind w:left="855"/>
              <w:spacing w:before="144" w:line="201" w:lineRule="auto"/>
              <w:rPr>
                <w:sz w:val="24"/>
                <w:szCs w:val="24"/>
              </w:rPr>
            </w:pPr>
            <w:r>
              <w:rPr>
                <w:sz w:val="24"/>
                <w:szCs w:val="24"/>
                <w:spacing w:val="13"/>
              </w:rPr>
              <w:t>173.02</w:t>
            </w:r>
          </w:p>
        </w:tc>
        <w:tc>
          <w:tcPr>
            <w:tcW w:w="3150" w:type="dxa"/>
            <w:vAlign w:val="top"/>
          </w:tcPr>
          <w:p>
            <w:pPr>
              <w:ind w:left="120"/>
              <w:spacing w:before="109"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社会保障和就业支出</w:t>
            </w:r>
          </w:p>
        </w:tc>
        <w:tc>
          <w:tcPr>
            <w:tcW w:w="2132" w:type="dxa"/>
            <w:vAlign w:val="top"/>
          </w:tcPr>
          <w:p>
            <w:pPr>
              <w:pStyle w:val="TableText"/>
              <w:ind w:left="1209"/>
              <w:spacing w:before="144" w:line="201" w:lineRule="auto"/>
              <w:rPr>
                <w:sz w:val="24"/>
                <w:szCs w:val="24"/>
              </w:rPr>
            </w:pPr>
            <w:r>
              <w:rPr>
                <w:sz w:val="24"/>
                <w:szCs w:val="24"/>
                <w:spacing w:val="13"/>
              </w:rPr>
              <w:t>158.23</w:t>
            </w:r>
          </w:p>
        </w:tc>
      </w:tr>
      <w:tr>
        <w:trPr>
          <w:trHeight w:val="485" w:hRule="atLeast"/>
        </w:trPr>
        <w:tc>
          <w:tcPr>
            <w:tcW w:w="2987" w:type="dxa"/>
            <w:vAlign w:val="top"/>
          </w:tcPr>
          <w:p>
            <w:pPr>
              <w:ind w:left="121"/>
              <w:spacing w:before="107"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政府性基金预算资金</w:t>
            </w:r>
          </w:p>
        </w:tc>
        <w:tc>
          <w:tcPr>
            <w:tcW w:w="1775" w:type="dxa"/>
            <w:vAlign w:val="top"/>
          </w:tcPr>
          <w:p>
            <w:pPr>
              <w:pStyle w:val="TableText"/>
              <w:rPr/>
            </w:pPr>
            <w:r/>
          </w:p>
        </w:tc>
        <w:tc>
          <w:tcPr>
            <w:tcW w:w="3150" w:type="dxa"/>
            <w:vAlign w:val="top"/>
          </w:tcPr>
          <w:p>
            <w:pPr>
              <w:ind w:left="126"/>
              <w:spacing w:before="103"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卫生健康支出</w:t>
            </w:r>
          </w:p>
        </w:tc>
        <w:tc>
          <w:tcPr>
            <w:tcW w:w="2132" w:type="dxa"/>
            <w:vAlign w:val="top"/>
          </w:tcPr>
          <w:p>
            <w:pPr>
              <w:pStyle w:val="TableText"/>
              <w:ind w:left="1505"/>
              <w:spacing w:before="144" w:line="202" w:lineRule="auto"/>
              <w:rPr>
                <w:sz w:val="24"/>
                <w:szCs w:val="24"/>
              </w:rPr>
            </w:pPr>
            <w:r>
              <w:rPr>
                <w:sz w:val="24"/>
                <w:szCs w:val="24"/>
                <w:spacing w:val="11"/>
              </w:rPr>
              <w:t>6.72</w:t>
            </w:r>
          </w:p>
        </w:tc>
      </w:tr>
      <w:tr>
        <w:trPr>
          <w:trHeight w:val="484" w:hRule="atLeast"/>
        </w:trPr>
        <w:tc>
          <w:tcPr>
            <w:tcW w:w="2987" w:type="dxa"/>
            <w:vAlign w:val="top"/>
          </w:tcPr>
          <w:p>
            <w:pPr>
              <w:ind w:left="147"/>
              <w:spacing w:before="107"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国有资本经营预算资金</w:t>
            </w:r>
          </w:p>
        </w:tc>
        <w:tc>
          <w:tcPr>
            <w:tcW w:w="1775" w:type="dxa"/>
            <w:vAlign w:val="top"/>
          </w:tcPr>
          <w:p>
            <w:pPr>
              <w:pStyle w:val="TableText"/>
              <w:rPr/>
            </w:pPr>
            <w:r/>
          </w:p>
        </w:tc>
        <w:tc>
          <w:tcPr>
            <w:tcW w:w="3150" w:type="dxa"/>
            <w:vAlign w:val="top"/>
          </w:tcPr>
          <w:p>
            <w:pPr>
              <w:ind w:left="119"/>
              <w:spacing w:before="109"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住房保障支出</w:t>
            </w:r>
          </w:p>
        </w:tc>
        <w:tc>
          <w:tcPr>
            <w:tcW w:w="2132" w:type="dxa"/>
            <w:vAlign w:val="top"/>
          </w:tcPr>
          <w:p>
            <w:pPr>
              <w:pStyle w:val="TableText"/>
              <w:ind w:left="1504"/>
              <w:spacing w:before="143" w:line="202" w:lineRule="auto"/>
              <w:rPr>
                <w:sz w:val="24"/>
                <w:szCs w:val="24"/>
              </w:rPr>
            </w:pPr>
            <w:r>
              <w:rPr>
                <w:sz w:val="24"/>
                <w:szCs w:val="24"/>
                <w:spacing w:val="12"/>
              </w:rPr>
              <w:t>8.06</w:t>
            </w:r>
          </w:p>
        </w:tc>
      </w:tr>
      <w:tr>
        <w:trPr>
          <w:trHeight w:val="484" w:hRule="atLeast"/>
        </w:trPr>
        <w:tc>
          <w:tcPr>
            <w:tcW w:w="2987" w:type="dxa"/>
            <w:vAlign w:val="top"/>
          </w:tcPr>
          <w:p>
            <w:pPr>
              <w:ind w:left="123"/>
              <w:spacing w:before="111"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财政专户管理资金</w:t>
            </w:r>
          </w:p>
        </w:tc>
        <w:tc>
          <w:tcPr>
            <w:tcW w:w="1775" w:type="dxa"/>
            <w:vAlign w:val="top"/>
          </w:tcPr>
          <w:p>
            <w:pPr>
              <w:pStyle w:val="TableText"/>
              <w:rPr/>
            </w:pPr>
            <w:r/>
          </w:p>
        </w:tc>
        <w:tc>
          <w:tcPr>
            <w:tcW w:w="3150" w:type="dxa"/>
            <w:vAlign w:val="top"/>
          </w:tcPr>
          <w:p>
            <w:pPr>
              <w:pStyle w:val="TableText"/>
              <w:rPr/>
            </w:pPr>
            <w:r/>
          </w:p>
        </w:tc>
        <w:tc>
          <w:tcPr>
            <w:tcW w:w="2132" w:type="dxa"/>
            <w:vAlign w:val="top"/>
          </w:tcPr>
          <w:p>
            <w:pPr>
              <w:pStyle w:val="TableText"/>
              <w:rPr/>
            </w:pPr>
            <w:r/>
          </w:p>
        </w:tc>
      </w:tr>
      <w:tr>
        <w:trPr>
          <w:trHeight w:val="485" w:hRule="atLeast"/>
        </w:trPr>
        <w:tc>
          <w:tcPr>
            <w:tcW w:w="2987" w:type="dxa"/>
            <w:vAlign w:val="top"/>
          </w:tcPr>
          <w:p>
            <w:pPr>
              <w:ind w:left="126"/>
              <w:spacing w:before="111"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事业收入资金</w:t>
            </w:r>
          </w:p>
        </w:tc>
        <w:tc>
          <w:tcPr>
            <w:tcW w:w="1775" w:type="dxa"/>
            <w:vAlign w:val="top"/>
          </w:tcPr>
          <w:p>
            <w:pPr>
              <w:pStyle w:val="TableText"/>
              <w:rPr/>
            </w:pPr>
            <w:r/>
          </w:p>
        </w:tc>
        <w:tc>
          <w:tcPr>
            <w:tcW w:w="3150" w:type="dxa"/>
            <w:vAlign w:val="top"/>
          </w:tcPr>
          <w:p>
            <w:pPr>
              <w:pStyle w:val="TableText"/>
              <w:rPr/>
            </w:pPr>
            <w:r/>
          </w:p>
        </w:tc>
        <w:tc>
          <w:tcPr>
            <w:tcW w:w="2132" w:type="dxa"/>
            <w:vAlign w:val="top"/>
          </w:tcPr>
          <w:p>
            <w:pPr>
              <w:pStyle w:val="TableText"/>
              <w:rPr/>
            </w:pPr>
            <w:r/>
          </w:p>
        </w:tc>
      </w:tr>
      <w:tr>
        <w:trPr>
          <w:trHeight w:val="485" w:hRule="atLeast"/>
        </w:trPr>
        <w:tc>
          <w:tcPr>
            <w:tcW w:w="2987" w:type="dxa"/>
            <w:vAlign w:val="top"/>
          </w:tcPr>
          <w:p>
            <w:pPr>
              <w:ind w:left="126"/>
              <w:spacing w:before="110" w:line="182"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上级补助收入资金</w:t>
            </w:r>
          </w:p>
        </w:tc>
        <w:tc>
          <w:tcPr>
            <w:tcW w:w="1775" w:type="dxa"/>
            <w:vAlign w:val="top"/>
          </w:tcPr>
          <w:p>
            <w:pPr>
              <w:pStyle w:val="TableText"/>
              <w:rPr/>
            </w:pPr>
            <w:r/>
          </w:p>
        </w:tc>
        <w:tc>
          <w:tcPr>
            <w:tcW w:w="3150" w:type="dxa"/>
            <w:vAlign w:val="top"/>
          </w:tcPr>
          <w:p>
            <w:pPr>
              <w:pStyle w:val="TableText"/>
              <w:rPr/>
            </w:pPr>
            <w:r/>
          </w:p>
        </w:tc>
        <w:tc>
          <w:tcPr>
            <w:tcW w:w="2132" w:type="dxa"/>
            <w:vAlign w:val="top"/>
          </w:tcPr>
          <w:p>
            <w:pPr>
              <w:pStyle w:val="TableText"/>
              <w:rPr/>
            </w:pPr>
            <w:r/>
          </w:p>
        </w:tc>
      </w:tr>
      <w:tr>
        <w:trPr>
          <w:trHeight w:val="485" w:hRule="atLeast"/>
        </w:trPr>
        <w:tc>
          <w:tcPr>
            <w:tcW w:w="2987" w:type="dxa"/>
            <w:vAlign w:val="top"/>
          </w:tcPr>
          <w:p>
            <w:pPr>
              <w:ind w:left="139"/>
              <w:spacing w:before="110" w:line="18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附属单位上缴收入资金</w:t>
            </w:r>
          </w:p>
        </w:tc>
        <w:tc>
          <w:tcPr>
            <w:tcW w:w="1775" w:type="dxa"/>
            <w:vAlign w:val="top"/>
          </w:tcPr>
          <w:p>
            <w:pPr>
              <w:pStyle w:val="TableText"/>
              <w:rPr/>
            </w:pPr>
            <w:r/>
          </w:p>
        </w:tc>
        <w:tc>
          <w:tcPr>
            <w:tcW w:w="3150" w:type="dxa"/>
            <w:vAlign w:val="top"/>
          </w:tcPr>
          <w:p>
            <w:pPr>
              <w:pStyle w:val="TableText"/>
              <w:rPr/>
            </w:pPr>
            <w:r/>
          </w:p>
        </w:tc>
        <w:tc>
          <w:tcPr>
            <w:tcW w:w="2132" w:type="dxa"/>
            <w:vAlign w:val="top"/>
          </w:tcPr>
          <w:p>
            <w:pPr>
              <w:pStyle w:val="TableText"/>
              <w:rPr/>
            </w:pPr>
            <w:r/>
          </w:p>
        </w:tc>
      </w:tr>
      <w:tr>
        <w:trPr>
          <w:trHeight w:val="485" w:hRule="atLeast"/>
        </w:trPr>
        <w:tc>
          <w:tcPr>
            <w:tcW w:w="2987" w:type="dxa"/>
            <w:vAlign w:val="top"/>
          </w:tcPr>
          <w:p>
            <w:pPr>
              <w:ind w:left="126"/>
              <w:spacing w:before="110" w:line="18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事业单位经营收入资金</w:t>
            </w:r>
          </w:p>
        </w:tc>
        <w:tc>
          <w:tcPr>
            <w:tcW w:w="1775" w:type="dxa"/>
            <w:vAlign w:val="top"/>
          </w:tcPr>
          <w:p>
            <w:pPr>
              <w:pStyle w:val="TableText"/>
              <w:rPr/>
            </w:pPr>
            <w:r/>
          </w:p>
        </w:tc>
        <w:tc>
          <w:tcPr>
            <w:tcW w:w="3150" w:type="dxa"/>
            <w:vAlign w:val="top"/>
          </w:tcPr>
          <w:p>
            <w:pPr>
              <w:pStyle w:val="TableText"/>
              <w:rPr/>
            </w:pPr>
            <w:r/>
          </w:p>
        </w:tc>
        <w:tc>
          <w:tcPr>
            <w:tcW w:w="2132" w:type="dxa"/>
            <w:vAlign w:val="top"/>
          </w:tcPr>
          <w:p>
            <w:pPr>
              <w:pStyle w:val="TableText"/>
              <w:rPr/>
            </w:pPr>
            <w:r/>
          </w:p>
        </w:tc>
      </w:tr>
      <w:tr>
        <w:trPr>
          <w:trHeight w:val="485" w:hRule="atLeast"/>
        </w:trPr>
        <w:tc>
          <w:tcPr>
            <w:tcW w:w="2987" w:type="dxa"/>
            <w:vAlign w:val="top"/>
          </w:tcPr>
          <w:p>
            <w:pPr>
              <w:ind w:left="123"/>
              <w:spacing w:before="110"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其他收入资金</w:t>
            </w:r>
          </w:p>
        </w:tc>
        <w:tc>
          <w:tcPr>
            <w:tcW w:w="1775" w:type="dxa"/>
            <w:vAlign w:val="top"/>
          </w:tcPr>
          <w:p>
            <w:pPr>
              <w:pStyle w:val="TableText"/>
              <w:rPr/>
            </w:pPr>
            <w:r/>
          </w:p>
        </w:tc>
        <w:tc>
          <w:tcPr>
            <w:tcW w:w="3150" w:type="dxa"/>
            <w:vAlign w:val="top"/>
          </w:tcPr>
          <w:p>
            <w:pPr>
              <w:pStyle w:val="TableText"/>
              <w:rPr/>
            </w:pPr>
            <w:r/>
          </w:p>
        </w:tc>
        <w:tc>
          <w:tcPr>
            <w:tcW w:w="2132" w:type="dxa"/>
            <w:vAlign w:val="top"/>
          </w:tcPr>
          <w:p>
            <w:pPr>
              <w:pStyle w:val="TableText"/>
              <w:rPr/>
            </w:pPr>
            <w:r/>
          </w:p>
        </w:tc>
      </w:tr>
      <w:tr>
        <w:trPr>
          <w:trHeight w:val="485" w:hRule="atLeast"/>
        </w:trPr>
        <w:tc>
          <w:tcPr>
            <w:tcW w:w="2987" w:type="dxa"/>
            <w:vAlign w:val="top"/>
          </w:tcPr>
          <w:p>
            <w:pPr>
              <w:ind w:left="785"/>
              <w:spacing w:before="113" w:line="17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2"/>
              </w:rPr>
              <w:t>本年收入合计</w:t>
            </w:r>
          </w:p>
        </w:tc>
        <w:tc>
          <w:tcPr>
            <w:tcW w:w="1775" w:type="dxa"/>
            <w:vAlign w:val="top"/>
          </w:tcPr>
          <w:p>
            <w:pPr>
              <w:pStyle w:val="TableText"/>
              <w:ind w:left="855"/>
              <w:spacing w:before="146" w:line="201" w:lineRule="auto"/>
              <w:rPr>
                <w:sz w:val="24"/>
                <w:szCs w:val="24"/>
              </w:rPr>
            </w:pPr>
            <w:r>
              <w:rPr>
                <w:sz w:val="24"/>
                <w:szCs w:val="24"/>
                <w:spacing w:val="13"/>
              </w:rPr>
              <w:t>173.02</w:t>
            </w:r>
          </w:p>
        </w:tc>
        <w:tc>
          <w:tcPr>
            <w:tcW w:w="3150" w:type="dxa"/>
            <w:vAlign w:val="top"/>
          </w:tcPr>
          <w:p>
            <w:pPr>
              <w:ind w:left="866"/>
              <w:spacing w:before="113" w:line="17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2"/>
              </w:rPr>
              <w:t>本年支出合计</w:t>
            </w:r>
          </w:p>
        </w:tc>
        <w:tc>
          <w:tcPr>
            <w:tcW w:w="2132" w:type="dxa"/>
            <w:vAlign w:val="top"/>
          </w:tcPr>
          <w:p>
            <w:pPr>
              <w:pStyle w:val="TableText"/>
              <w:ind w:left="1209"/>
              <w:spacing w:before="146" w:line="201" w:lineRule="auto"/>
              <w:rPr>
                <w:sz w:val="24"/>
                <w:szCs w:val="24"/>
              </w:rPr>
            </w:pPr>
            <w:r>
              <w:rPr>
                <w:sz w:val="24"/>
                <w:szCs w:val="24"/>
                <w:spacing w:val="13"/>
              </w:rPr>
              <w:t>173.02</w:t>
            </w:r>
          </w:p>
        </w:tc>
      </w:tr>
      <w:tr>
        <w:trPr>
          <w:trHeight w:val="485" w:hRule="atLeast"/>
        </w:trPr>
        <w:tc>
          <w:tcPr>
            <w:tcW w:w="2987" w:type="dxa"/>
            <w:vAlign w:val="top"/>
          </w:tcPr>
          <w:p>
            <w:pPr>
              <w:ind w:left="126"/>
              <w:spacing w:before="106"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上年结转结余资金</w:t>
            </w:r>
          </w:p>
        </w:tc>
        <w:tc>
          <w:tcPr>
            <w:tcW w:w="1775" w:type="dxa"/>
            <w:vAlign w:val="top"/>
          </w:tcPr>
          <w:p>
            <w:pPr>
              <w:pStyle w:val="TableText"/>
              <w:rPr/>
            </w:pPr>
            <w:r/>
          </w:p>
        </w:tc>
        <w:tc>
          <w:tcPr>
            <w:tcW w:w="3150" w:type="dxa"/>
            <w:vAlign w:val="top"/>
          </w:tcPr>
          <w:p>
            <w:pPr>
              <w:ind w:left="122"/>
              <w:spacing w:before="107"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结转下年</w:t>
            </w:r>
          </w:p>
        </w:tc>
        <w:tc>
          <w:tcPr>
            <w:tcW w:w="2132" w:type="dxa"/>
            <w:vAlign w:val="top"/>
          </w:tcPr>
          <w:p>
            <w:pPr>
              <w:pStyle w:val="TableText"/>
              <w:rPr/>
            </w:pPr>
            <w:r/>
          </w:p>
        </w:tc>
      </w:tr>
      <w:tr>
        <w:trPr>
          <w:trHeight w:val="489" w:hRule="atLeast"/>
        </w:trPr>
        <w:tc>
          <w:tcPr>
            <w:tcW w:w="2987" w:type="dxa"/>
            <w:vAlign w:val="top"/>
          </w:tcPr>
          <w:p>
            <w:pPr>
              <w:ind w:left="1040"/>
              <w:spacing w:before="113"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6"/>
                <w:w w:val="99"/>
              </w:rPr>
              <w:t>收入总计</w:t>
            </w:r>
          </w:p>
        </w:tc>
        <w:tc>
          <w:tcPr>
            <w:tcW w:w="1775" w:type="dxa"/>
            <w:vAlign w:val="top"/>
          </w:tcPr>
          <w:p>
            <w:pPr>
              <w:pStyle w:val="TableText"/>
              <w:ind w:left="855"/>
              <w:spacing w:before="145" w:line="201" w:lineRule="auto"/>
              <w:rPr>
                <w:sz w:val="24"/>
                <w:szCs w:val="24"/>
              </w:rPr>
            </w:pPr>
            <w:r>
              <w:rPr>
                <w:sz w:val="24"/>
                <w:szCs w:val="24"/>
                <w:spacing w:val="13"/>
              </w:rPr>
              <w:t>173.02</w:t>
            </w:r>
          </w:p>
        </w:tc>
        <w:tc>
          <w:tcPr>
            <w:tcW w:w="3150" w:type="dxa"/>
            <w:vAlign w:val="top"/>
          </w:tcPr>
          <w:p>
            <w:pPr>
              <w:ind w:left="1112"/>
              <w:spacing w:before="114" w:line="17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5"/>
              </w:rPr>
              <w:t>支出总计</w:t>
            </w:r>
          </w:p>
        </w:tc>
        <w:tc>
          <w:tcPr>
            <w:tcW w:w="2132" w:type="dxa"/>
            <w:vAlign w:val="top"/>
          </w:tcPr>
          <w:p>
            <w:pPr>
              <w:pStyle w:val="TableText"/>
              <w:ind w:left="1209"/>
              <w:spacing w:before="145" w:line="201" w:lineRule="auto"/>
              <w:rPr>
                <w:sz w:val="24"/>
                <w:szCs w:val="24"/>
              </w:rPr>
            </w:pPr>
            <w:r>
              <w:rPr>
                <w:sz w:val="24"/>
                <w:szCs w:val="24"/>
                <w:spacing w:val="13"/>
              </w:rPr>
              <w:t>173.02</w:t>
            </w:r>
          </w:p>
        </w:tc>
      </w:tr>
    </w:tbl>
    <w:p>
      <w:pPr>
        <w:rPr>
          <w:rFonts w:ascii="Arial"/>
          <w:sz w:val="21"/>
        </w:rPr>
      </w:pPr>
      <w:r/>
    </w:p>
    <w:p>
      <w:pPr>
        <w:sectPr>
          <w:pgSz w:w="16839" w:h="11906"/>
          <w:pgMar w:top="1012" w:right="2525" w:bottom="0" w:left="2525" w:header="0" w:footer="0" w:gutter="0"/>
        </w:sectPr>
        <w:rPr>
          <w:rFonts w:ascii="Arial" w:hAnsi="Arial" w:eastAsia="Arial" w:cs="Arial"/>
          <w:sz w:val="21"/>
          <w:szCs w:val="21"/>
        </w:rPr>
      </w:pPr>
    </w:p>
    <w:p>
      <w:pPr>
        <w:spacing w:line="311" w:lineRule="auto"/>
        <w:rPr>
          <w:rFonts w:ascii="Arial"/>
          <w:sz w:val="21"/>
        </w:rPr>
      </w:pPr>
      <w:r/>
    </w:p>
    <w:p>
      <w:pPr>
        <w:pStyle w:val="BodyText"/>
        <w:ind w:left="2674"/>
        <w:spacing w:before="158" w:line="209" w:lineRule="auto"/>
        <w:rPr>
          <w:sz w:val="37"/>
          <w:szCs w:val="37"/>
        </w:rPr>
      </w:pPr>
      <w:r>
        <w:rPr>
          <w:sz w:val="37"/>
          <w:szCs w:val="37"/>
          <w:spacing w:val="8"/>
        </w:rPr>
        <w:t>7.垫江县太平镇劳动就业和社会保障服务</w:t>
      </w:r>
      <w:r>
        <w:rPr>
          <w:sz w:val="37"/>
          <w:szCs w:val="37"/>
          <w:spacing w:val="7"/>
        </w:rPr>
        <w:t>所收入总表</w:t>
      </w:r>
    </w:p>
    <w:p>
      <w:pPr>
        <w:spacing w:before="176"/>
        <w:rPr/>
      </w:pPr>
      <w:r/>
    </w:p>
    <w:tbl>
      <w:tblPr>
        <w:tblStyle w:val="TableNormal"/>
        <w:tblW w:w="1499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0"/>
        <w:gridCol w:w="3599"/>
        <w:gridCol w:w="1379"/>
        <w:gridCol w:w="1179"/>
        <w:gridCol w:w="940"/>
        <w:gridCol w:w="960"/>
        <w:gridCol w:w="979"/>
        <w:gridCol w:w="681"/>
        <w:gridCol w:w="900"/>
        <w:gridCol w:w="919"/>
        <w:gridCol w:w="700"/>
        <w:gridCol w:w="856"/>
        <w:gridCol w:w="619"/>
      </w:tblGrid>
      <w:tr>
        <w:trPr>
          <w:trHeight w:val="733" w:hRule="atLeast"/>
        </w:trPr>
        <w:tc>
          <w:tcPr>
            <w:tcW w:w="4879" w:type="dxa"/>
            <w:vAlign w:val="top"/>
            <w:gridSpan w:val="2"/>
          </w:tcPr>
          <w:p>
            <w:pPr>
              <w:ind w:left="2266"/>
              <w:spacing w:before="273" w:line="198" w:lineRule="auto"/>
              <w:rPr>
                <w:rFonts w:ascii="FZHei-B01" w:hAnsi="FZHei-B01" w:eastAsia="FZHei-B01" w:cs="FZHei-B01"/>
                <w:sz w:val="18"/>
                <w:szCs w:val="18"/>
              </w:rPr>
            </w:pPr>
            <w:r>
              <w:rPr>
                <w:rFonts w:ascii="FZHei-B01" w:hAnsi="FZHei-B01" w:eastAsia="FZHei-B01" w:cs="FZHei-B01"/>
                <w:sz w:val="18"/>
                <w:szCs w:val="18"/>
                <w:spacing w:val="-4"/>
              </w:rPr>
              <w:t>科目</w:t>
            </w:r>
          </w:p>
        </w:tc>
        <w:tc>
          <w:tcPr>
            <w:tcW w:w="1379" w:type="dxa"/>
            <w:vAlign w:val="top"/>
            <w:vMerge w:val="restart"/>
            <w:tcBorders>
              <w:bottom w:val="nil"/>
            </w:tcBorders>
          </w:tcPr>
          <w:p>
            <w:pPr>
              <w:pStyle w:val="TableText"/>
              <w:spacing w:line="255" w:lineRule="auto"/>
              <w:rPr/>
            </w:pPr>
            <w:r/>
          </w:p>
          <w:p>
            <w:pPr>
              <w:pStyle w:val="TableText"/>
              <w:spacing w:line="255" w:lineRule="auto"/>
              <w:rPr/>
            </w:pPr>
            <w:r/>
          </w:p>
          <w:p>
            <w:pPr>
              <w:ind w:left="519"/>
              <w:spacing w:before="66" w:line="199" w:lineRule="auto"/>
              <w:rPr>
                <w:rFonts w:ascii="FZHei-B01" w:hAnsi="FZHei-B01" w:eastAsia="FZHei-B01" w:cs="FZHei-B01"/>
                <w:sz w:val="18"/>
                <w:szCs w:val="18"/>
              </w:rPr>
            </w:pPr>
            <w:r>
              <w:rPr>
                <w:rFonts w:ascii="FZHei-B01" w:hAnsi="FZHei-B01" w:eastAsia="FZHei-B01" w:cs="FZHei-B01"/>
                <w:sz w:val="18"/>
                <w:szCs w:val="18"/>
                <w:spacing w:val="-7"/>
              </w:rPr>
              <w:t>总计</w:t>
            </w:r>
          </w:p>
        </w:tc>
        <w:tc>
          <w:tcPr>
            <w:tcW w:w="1179" w:type="dxa"/>
            <w:vAlign w:val="top"/>
            <w:vMerge w:val="restart"/>
            <w:tcBorders>
              <w:bottom w:val="nil"/>
            </w:tcBorders>
          </w:tcPr>
          <w:p>
            <w:pPr>
              <w:pStyle w:val="TableText"/>
              <w:spacing w:line="378" w:lineRule="auto"/>
              <w:rPr/>
            </w:pPr>
            <w:r/>
          </w:p>
          <w:p>
            <w:pPr>
              <w:ind w:left="143" w:right="136" w:firstLine="5"/>
              <w:spacing w:before="66" w:line="220" w:lineRule="auto"/>
              <w:rPr>
                <w:rFonts w:ascii="FZHei-B01" w:hAnsi="FZHei-B01" w:eastAsia="FZHei-B01" w:cs="FZHei-B01"/>
                <w:sz w:val="18"/>
                <w:szCs w:val="18"/>
              </w:rPr>
            </w:pPr>
            <w:r>
              <w:rPr>
                <w:rFonts w:ascii="FZHei-B01" w:hAnsi="FZHei-B01" w:eastAsia="FZHei-B01" w:cs="FZHei-B01"/>
                <w:sz w:val="18"/>
                <w:szCs w:val="18"/>
                <w:spacing w:val="-3"/>
              </w:rPr>
              <w:t>一般公共预</w:t>
            </w:r>
            <w:r>
              <w:rPr>
                <w:rFonts w:ascii="FZHei-B01" w:hAnsi="FZHei-B01" w:eastAsia="FZHei-B01" w:cs="FZHei-B01"/>
                <w:sz w:val="18"/>
                <w:szCs w:val="18"/>
                <w:spacing w:val="2"/>
              </w:rPr>
              <w:t xml:space="preserve"> </w:t>
            </w:r>
            <w:r>
              <w:rPr>
                <w:rFonts w:ascii="FZHei-B01" w:hAnsi="FZHei-B01" w:eastAsia="FZHei-B01" w:cs="FZHei-B01"/>
                <w:sz w:val="18"/>
                <w:szCs w:val="18"/>
                <w:spacing w:val="-2"/>
              </w:rPr>
              <w:t>算拨款收入</w:t>
            </w:r>
          </w:p>
        </w:tc>
        <w:tc>
          <w:tcPr>
            <w:tcW w:w="940" w:type="dxa"/>
            <w:vAlign w:val="top"/>
            <w:vMerge w:val="restart"/>
            <w:tcBorders>
              <w:bottom w:val="nil"/>
            </w:tcBorders>
          </w:tcPr>
          <w:p>
            <w:pPr>
              <w:pStyle w:val="TableText"/>
              <w:spacing w:line="242" w:lineRule="auto"/>
              <w:rPr/>
            </w:pPr>
            <w:r/>
          </w:p>
          <w:p>
            <w:pPr>
              <w:ind w:left="114"/>
              <w:spacing w:before="66" w:line="200" w:lineRule="auto"/>
              <w:rPr>
                <w:rFonts w:ascii="FZHei-B01" w:hAnsi="FZHei-B01" w:eastAsia="FZHei-B01" w:cs="FZHei-B01"/>
                <w:sz w:val="18"/>
                <w:szCs w:val="18"/>
              </w:rPr>
            </w:pPr>
            <w:r>
              <w:rPr>
                <w:rFonts w:ascii="FZHei-B01" w:hAnsi="FZHei-B01" w:eastAsia="FZHei-B01" w:cs="FZHei-B01"/>
                <w:sz w:val="18"/>
                <w:szCs w:val="18"/>
                <w:spacing w:val="-2"/>
              </w:rPr>
              <w:t>政府性基</w:t>
            </w:r>
          </w:p>
          <w:p>
            <w:pPr>
              <w:ind w:left="115"/>
              <w:spacing w:before="47" w:line="202" w:lineRule="auto"/>
              <w:rPr>
                <w:rFonts w:ascii="FZHei-B01" w:hAnsi="FZHei-B01" w:eastAsia="FZHei-B01" w:cs="FZHei-B01"/>
                <w:sz w:val="18"/>
                <w:szCs w:val="18"/>
              </w:rPr>
            </w:pPr>
            <w:r>
              <w:rPr>
                <w:rFonts w:ascii="FZHei-B01" w:hAnsi="FZHei-B01" w:eastAsia="FZHei-B01" w:cs="FZHei-B01"/>
                <w:sz w:val="18"/>
                <w:szCs w:val="18"/>
                <w:spacing w:val="-2"/>
              </w:rPr>
              <w:t>金预算拨</w:t>
            </w:r>
          </w:p>
          <w:p>
            <w:pPr>
              <w:ind w:left="208"/>
              <w:spacing w:before="49" w:line="200" w:lineRule="auto"/>
              <w:rPr>
                <w:rFonts w:ascii="FZHei-B01" w:hAnsi="FZHei-B01" w:eastAsia="FZHei-B01" w:cs="FZHei-B01"/>
                <w:sz w:val="18"/>
                <w:szCs w:val="18"/>
              </w:rPr>
            </w:pPr>
            <w:r>
              <w:rPr>
                <w:rFonts w:ascii="FZHei-B01" w:hAnsi="FZHei-B01" w:eastAsia="FZHei-B01" w:cs="FZHei-B01"/>
                <w:sz w:val="18"/>
                <w:szCs w:val="18"/>
                <w:spacing w:val="-4"/>
              </w:rPr>
              <w:t>款收入</w:t>
            </w:r>
          </w:p>
        </w:tc>
        <w:tc>
          <w:tcPr>
            <w:tcW w:w="960" w:type="dxa"/>
            <w:vAlign w:val="top"/>
            <w:vMerge w:val="restart"/>
            <w:tcBorders>
              <w:bottom w:val="nil"/>
            </w:tcBorders>
          </w:tcPr>
          <w:p>
            <w:pPr>
              <w:pStyle w:val="TableText"/>
              <w:spacing w:line="242" w:lineRule="auto"/>
              <w:rPr/>
            </w:pPr>
            <w:r/>
          </w:p>
          <w:p>
            <w:pPr>
              <w:ind w:left="126" w:right="116" w:firstLine="9"/>
              <w:spacing w:before="66" w:line="230" w:lineRule="auto"/>
              <w:jc w:val="both"/>
              <w:rPr>
                <w:rFonts w:ascii="FZHei-B01" w:hAnsi="FZHei-B01" w:eastAsia="FZHei-B01" w:cs="FZHei-B01"/>
                <w:sz w:val="18"/>
                <w:szCs w:val="18"/>
              </w:rPr>
            </w:pPr>
            <w:r>
              <w:rPr>
                <w:rFonts w:ascii="FZHei-B01" w:hAnsi="FZHei-B01" w:eastAsia="FZHei-B01" w:cs="FZHei-B01"/>
                <w:sz w:val="18"/>
                <w:szCs w:val="18"/>
                <w:spacing w:val="-5"/>
              </w:rPr>
              <w:t>国有资本</w:t>
            </w:r>
            <w:r>
              <w:rPr>
                <w:rFonts w:ascii="FZHei-B01" w:hAnsi="FZHei-B01" w:eastAsia="FZHei-B01" w:cs="FZHei-B01"/>
                <w:sz w:val="18"/>
                <w:szCs w:val="18"/>
                <w:spacing w:val="1"/>
              </w:rPr>
              <w:t xml:space="preserve"> </w:t>
            </w:r>
            <w:r>
              <w:rPr>
                <w:rFonts w:ascii="FZHei-B01" w:hAnsi="FZHei-B01" w:eastAsia="FZHei-B01" w:cs="FZHei-B01"/>
                <w:sz w:val="18"/>
                <w:szCs w:val="18"/>
                <w:spacing w:val="-2"/>
              </w:rPr>
              <w:t>经营预算</w:t>
            </w:r>
            <w:r>
              <w:rPr>
                <w:rFonts w:ascii="FZHei-B01" w:hAnsi="FZHei-B01" w:eastAsia="FZHei-B01" w:cs="FZHei-B01"/>
                <w:sz w:val="18"/>
                <w:szCs w:val="18"/>
              </w:rPr>
              <w:t xml:space="preserve"> </w:t>
            </w:r>
            <w:r>
              <w:rPr>
                <w:rFonts w:ascii="FZHei-B01" w:hAnsi="FZHei-B01" w:eastAsia="FZHei-B01" w:cs="FZHei-B01"/>
                <w:sz w:val="18"/>
                <w:szCs w:val="18"/>
                <w:spacing w:val="-2"/>
              </w:rPr>
              <w:t>拨款收入</w:t>
            </w:r>
          </w:p>
        </w:tc>
        <w:tc>
          <w:tcPr>
            <w:tcW w:w="979" w:type="dxa"/>
            <w:vAlign w:val="top"/>
            <w:vMerge w:val="restart"/>
            <w:tcBorders>
              <w:bottom w:val="nil"/>
            </w:tcBorders>
          </w:tcPr>
          <w:p>
            <w:pPr>
              <w:ind w:left="135"/>
              <w:spacing w:before="306" w:line="203" w:lineRule="auto"/>
              <w:rPr>
                <w:rFonts w:ascii="FZHei-B01" w:hAnsi="FZHei-B01" w:eastAsia="FZHei-B01" w:cs="FZHei-B01"/>
                <w:sz w:val="18"/>
                <w:szCs w:val="18"/>
              </w:rPr>
            </w:pPr>
            <w:r>
              <w:rPr>
                <w:rFonts w:ascii="FZHei-B01" w:hAnsi="FZHei-B01" w:eastAsia="FZHei-B01" w:cs="FZHei-B01"/>
                <w:sz w:val="18"/>
                <w:szCs w:val="18"/>
                <w:spacing w:val="-2"/>
              </w:rPr>
              <w:t>财政专户</w:t>
            </w:r>
          </w:p>
          <w:p>
            <w:pPr>
              <w:ind w:left="137"/>
              <w:spacing w:before="48" w:line="201" w:lineRule="auto"/>
              <w:rPr>
                <w:rFonts w:ascii="FZHei-B01" w:hAnsi="FZHei-B01" w:eastAsia="FZHei-B01" w:cs="FZHei-B01"/>
                <w:sz w:val="18"/>
                <w:szCs w:val="18"/>
              </w:rPr>
            </w:pPr>
            <w:r>
              <w:rPr>
                <w:rFonts w:ascii="FZHei-B01" w:hAnsi="FZHei-B01" w:eastAsia="FZHei-B01" w:cs="FZHei-B01"/>
                <w:sz w:val="18"/>
                <w:szCs w:val="18"/>
                <w:spacing w:val="-3"/>
              </w:rPr>
              <w:t>管理资金</w:t>
            </w:r>
          </w:p>
          <w:p>
            <w:pPr>
              <w:ind w:left="315"/>
              <w:spacing w:before="49" w:line="200" w:lineRule="auto"/>
              <w:rPr>
                <w:rFonts w:ascii="FZHei-B01" w:hAnsi="FZHei-B01" w:eastAsia="FZHei-B01" w:cs="FZHei-B01"/>
                <w:sz w:val="18"/>
                <w:szCs w:val="18"/>
              </w:rPr>
            </w:pPr>
            <w:r>
              <w:rPr>
                <w:rFonts w:ascii="FZHei-B01" w:hAnsi="FZHei-B01" w:eastAsia="FZHei-B01" w:cs="FZHei-B01"/>
                <w:sz w:val="18"/>
                <w:szCs w:val="18"/>
                <w:spacing w:val="-4"/>
              </w:rPr>
              <w:t>收入</w:t>
            </w:r>
          </w:p>
        </w:tc>
        <w:tc>
          <w:tcPr>
            <w:tcW w:w="681" w:type="dxa"/>
            <w:vAlign w:val="top"/>
            <w:vMerge w:val="restart"/>
            <w:tcBorders>
              <w:bottom w:val="nil"/>
            </w:tcBorders>
          </w:tcPr>
          <w:p>
            <w:pPr>
              <w:pStyle w:val="TableText"/>
              <w:spacing w:line="374" w:lineRule="auto"/>
              <w:rPr/>
            </w:pPr>
            <w:r/>
          </w:p>
          <w:p>
            <w:pPr>
              <w:ind w:left="169"/>
              <w:spacing w:before="66" w:line="267" w:lineRule="exact"/>
              <w:rPr>
                <w:rFonts w:ascii="FZHei-B01" w:hAnsi="FZHei-B01" w:eastAsia="FZHei-B01" w:cs="FZHei-B01"/>
                <w:sz w:val="18"/>
                <w:szCs w:val="18"/>
              </w:rPr>
            </w:pPr>
            <w:r>
              <w:rPr>
                <w:rFonts w:ascii="FZHei-B01" w:hAnsi="FZHei-B01" w:eastAsia="FZHei-B01" w:cs="FZHei-B01"/>
                <w:sz w:val="18"/>
                <w:szCs w:val="18"/>
                <w:spacing w:val="-5"/>
                <w:position w:val="7"/>
              </w:rPr>
              <w:t>事业</w:t>
            </w:r>
          </w:p>
          <w:p>
            <w:pPr>
              <w:ind w:left="166"/>
              <w:spacing w:line="200" w:lineRule="auto"/>
              <w:rPr>
                <w:rFonts w:ascii="FZHei-B01" w:hAnsi="FZHei-B01" w:eastAsia="FZHei-B01" w:cs="FZHei-B01"/>
                <w:sz w:val="18"/>
                <w:szCs w:val="18"/>
              </w:rPr>
            </w:pPr>
            <w:r>
              <w:rPr>
                <w:rFonts w:ascii="FZHei-B01" w:hAnsi="FZHei-B01" w:eastAsia="FZHei-B01" w:cs="FZHei-B01"/>
                <w:sz w:val="18"/>
                <w:szCs w:val="18"/>
                <w:spacing w:val="-4"/>
              </w:rPr>
              <w:t>收入</w:t>
            </w:r>
          </w:p>
        </w:tc>
        <w:tc>
          <w:tcPr>
            <w:tcW w:w="900" w:type="dxa"/>
            <w:vAlign w:val="top"/>
            <w:vMerge w:val="restart"/>
            <w:tcBorders>
              <w:bottom w:val="nil"/>
            </w:tcBorders>
          </w:tcPr>
          <w:p>
            <w:pPr>
              <w:pStyle w:val="TableText"/>
              <w:spacing w:line="376" w:lineRule="auto"/>
              <w:rPr/>
            </w:pPr>
            <w:r/>
          </w:p>
          <w:p>
            <w:pPr>
              <w:ind w:left="186" w:right="175" w:firstLine="1"/>
              <w:spacing w:before="66" w:line="221" w:lineRule="auto"/>
              <w:rPr>
                <w:rFonts w:ascii="FZHei-B01" w:hAnsi="FZHei-B01" w:eastAsia="FZHei-B01" w:cs="FZHei-B01"/>
                <w:sz w:val="18"/>
                <w:szCs w:val="18"/>
              </w:rPr>
            </w:pPr>
            <w:r>
              <w:rPr>
                <w:rFonts w:ascii="FZHei-B01" w:hAnsi="FZHei-B01" w:eastAsia="FZHei-B01" w:cs="FZHei-B01"/>
                <w:sz w:val="18"/>
                <w:szCs w:val="18"/>
                <w:spacing w:val="-3"/>
              </w:rPr>
              <w:t>上级补</w:t>
            </w:r>
            <w:r>
              <w:rPr>
                <w:rFonts w:ascii="FZHei-B01" w:hAnsi="FZHei-B01" w:eastAsia="FZHei-B01" w:cs="FZHei-B01"/>
                <w:sz w:val="18"/>
                <w:szCs w:val="18"/>
              </w:rPr>
              <w:t xml:space="preserve"> </w:t>
            </w:r>
            <w:r>
              <w:rPr>
                <w:rFonts w:ascii="FZHei-B01" w:hAnsi="FZHei-B01" w:eastAsia="FZHei-B01" w:cs="FZHei-B01"/>
                <w:sz w:val="18"/>
                <w:szCs w:val="18"/>
                <w:spacing w:val="-3"/>
              </w:rPr>
              <w:t>助收入</w:t>
            </w:r>
          </w:p>
        </w:tc>
        <w:tc>
          <w:tcPr>
            <w:tcW w:w="919" w:type="dxa"/>
            <w:vAlign w:val="top"/>
            <w:vMerge w:val="restart"/>
            <w:tcBorders>
              <w:bottom w:val="nil"/>
            </w:tcBorders>
          </w:tcPr>
          <w:p>
            <w:pPr>
              <w:pStyle w:val="TableText"/>
              <w:spacing w:line="243" w:lineRule="auto"/>
              <w:rPr/>
            </w:pPr>
            <w:r/>
          </w:p>
          <w:p>
            <w:pPr>
              <w:ind w:left="207"/>
              <w:spacing w:before="66" w:line="199" w:lineRule="auto"/>
              <w:rPr>
                <w:rFonts w:ascii="FZHei-B01" w:hAnsi="FZHei-B01" w:eastAsia="FZHei-B01" w:cs="FZHei-B01"/>
                <w:sz w:val="18"/>
                <w:szCs w:val="18"/>
              </w:rPr>
            </w:pPr>
            <w:r>
              <w:rPr>
                <w:rFonts w:ascii="FZHei-B01" w:hAnsi="FZHei-B01" w:eastAsia="FZHei-B01" w:cs="FZHei-B01"/>
                <w:sz w:val="18"/>
                <w:szCs w:val="18"/>
                <w:spacing w:val="-7"/>
              </w:rPr>
              <w:t>附属单</w:t>
            </w:r>
          </w:p>
          <w:p>
            <w:pPr>
              <w:ind w:left="195"/>
              <w:spacing w:before="49" w:line="200" w:lineRule="auto"/>
              <w:rPr>
                <w:rFonts w:ascii="FZHei-B01" w:hAnsi="FZHei-B01" w:eastAsia="FZHei-B01" w:cs="FZHei-B01"/>
                <w:sz w:val="18"/>
                <w:szCs w:val="18"/>
              </w:rPr>
            </w:pPr>
            <w:r>
              <w:rPr>
                <w:rFonts w:ascii="FZHei-B01" w:hAnsi="FZHei-B01" w:eastAsia="FZHei-B01" w:cs="FZHei-B01"/>
                <w:sz w:val="18"/>
                <w:szCs w:val="18"/>
                <w:spacing w:val="-3"/>
              </w:rPr>
              <w:t>位上缴</w:t>
            </w:r>
          </w:p>
          <w:p>
            <w:pPr>
              <w:ind w:left="285"/>
              <w:spacing w:before="49" w:line="200" w:lineRule="auto"/>
              <w:rPr>
                <w:rFonts w:ascii="FZHei-B01" w:hAnsi="FZHei-B01" w:eastAsia="FZHei-B01" w:cs="FZHei-B01"/>
                <w:sz w:val="18"/>
                <w:szCs w:val="18"/>
              </w:rPr>
            </w:pPr>
            <w:r>
              <w:rPr>
                <w:rFonts w:ascii="FZHei-B01" w:hAnsi="FZHei-B01" w:eastAsia="FZHei-B01" w:cs="FZHei-B01"/>
                <w:sz w:val="18"/>
                <w:szCs w:val="18"/>
                <w:spacing w:val="-4"/>
              </w:rPr>
              <w:t>收入</w:t>
            </w:r>
          </w:p>
        </w:tc>
        <w:tc>
          <w:tcPr>
            <w:tcW w:w="700" w:type="dxa"/>
            <w:vAlign w:val="top"/>
            <w:vMerge w:val="restart"/>
            <w:tcBorders>
              <w:bottom w:val="nil"/>
            </w:tcBorders>
          </w:tcPr>
          <w:p>
            <w:pPr>
              <w:ind w:left="179"/>
              <w:spacing w:before="173" w:line="269" w:lineRule="exact"/>
              <w:rPr>
                <w:rFonts w:ascii="FZHei-B01" w:hAnsi="FZHei-B01" w:eastAsia="FZHei-B01" w:cs="FZHei-B01"/>
                <w:sz w:val="18"/>
                <w:szCs w:val="18"/>
              </w:rPr>
            </w:pPr>
            <w:r>
              <w:rPr>
                <w:rFonts w:ascii="FZHei-B01" w:hAnsi="FZHei-B01" w:eastAsia="FZHei-B01" w:cs="FZHei-B01"/>
                <w:sz w:val="18"/>
                <w:szCs w:val="18"/>
                <w:spacing w:val="-5"/>
                <w:position w:val="7"/>
              </w:rPr>
              <w:t>事业</w:t>
            </w:r>
          </w:p>
          <w:p>
            <w:pPr>
              <w:ind w:left="181"/>
              <w:spacing w:line="198" w:lineRule="auto"/>
              <w:rPr>
                <w:rFonts w:ascii="FZHei-B01" w:hAnsi="FZHei-B01" w:eastAsia="FZHei-B01" w:cs="FZHei-B01"/>
                <w:sz w:val="18"/>
                <w:szCs w:val="18"/>
              </w:rPr>
            </w:pPr>
            <w:r>
              <w:rPr>
                <w:rFonts w:ascii="FZHei-B01" w:hAnsi="FZHei-B01" w:eastAsia="FZHei-B01" w:cs="FZHei-B01"/>
                <w:sz w:val="18"/>
                <w:szCs w:val="18"/>
                <w:spacing w:val="-6"/>
              </w:rPr>
              <w:t>单位</w:t>
            </w:r>
          </w:p>
          <w:p>
            <w:pPr>
              <w:ind w:left="178"/>
              <w:spacing w:before="48" w:line="201" w:lineRule="auto"/>
              <w:rPr>
                <w:rFonts w:ascii="FZHei-B01" w:hAnsi="FZHei-B01" w:eastAsia="FZHei-B01" w:cs="FZHei-B01"/>
                <w:sz w:val="18"/>
                <w:szCs w:val="18"/>
              </w:rPr>
            </w:pPr>
            <w:r>
              <w:rPr>
                <w:rFonts w:ascii="FZHei-B01" w:hAnsi="FZHei-B01" w:eastAsia="FZHei-B01" w:cs="FZHei-B01"/>
                <w:sz w:val="18"/>
                <w:szCs w:val="18"/>
                <w:spacing w:val="-4"/>
              </w:rPr>
              <w:t>经营</w:t>
            </w:r>
          </w:p>
          <w:p>
            <w:pPr>
              <w:ind w:left="177"/>
              <w:spacing w:before="49" w:line="200" w:lineRule="auto"/>
              <w:rPr>
                <w:rFonts w:ascii="FZHei-B01" w:hAnsi="FZHei-B01" w:eastAsia="FZHei-B01" w:cs="FZHei-B01"/>
                <w:sz w:val="18"/>
                <w:szCs w:val="18"/>
              </w:rPr>
            </w:pPr>
            <w:r>
              <w:rPr>
                <w:rFonts w:ascii="FZHei-B01" w:hAnsi="FZHei-B01" w:eastAsia="FZHei-B01" w:cs="FZHei-B01"/>
                <w:sz w:val="18"/>
                <w:szCs w:val="18"/>
                <w:spacing w:val="-4"/>
              </w:rPr>
              <w:t>收入</w:t>
            </w:r>
          </w:p>
        </w:tc>
        <w:tc>
          <w:tcPr>
            <w:tcW w:w="856" w:type="dxa"/>
            <w:vAlign w:val="top"/>
            <w:vMerge w:val="restart"/>
            <w:tcBorders>
              <w:bottom w:val="nil"/>
            </w:tcBorders>
          </w:tcPr>
          <w:p>
            <w:pPr>
              <w:pStyle w:val="TableText"/>
              <w:spacing w:line="242" w:lineRule="auto"/>
              <w:rPr/>
            </w:pPr>
            <w:r/>
          </w:p>
          <w:p>
            <w:pPr>
              <w:ind w:left="165"/>
              <w:spacing w:before="66" w:line="200" w:lineRule="auto"/>
              <w:rPr>
                <w:rFonts w:ascii="FZHei-B01" w:hAnsi="FZHei-B01" w:eastAsia="FZHei-B01" w:cs="FZHei-B01"/>
                <w:sz w:val="18"/>
                <w:szCs w:val="18"/>
              </w:rPr>
            </w:pPr>
            <w:r>
              <w:rPr>
                <w:rFonts w:ascii="FZHei-B01" w:hAnsi="FZHei-B01" w:eastAsia="FZHei-B01" w:cs="FZHei-B01"/>
                <w:sz w:val="18"/>
                <w:szCs w:val="18"/>
                <w:spacing w:val="-3"/>
              </w:rPr>
              <w:t>上年结</w:t>
            </w:r>
          </w:p>
          <w:p>
            <w:pPr>
              <w:ind w:left="164"/>
              <w:spacing w:before="48" w:line="201" w:lineRule="auto"/>
              <w:rPr>
                <w:rFonts w:ascii="FZHei-B01" w:hAnsi="FZHei-B01" w:eastAsia="FZHei-B01" w:cs="FZHei-B01"/>
                <w:sz w:val="18"/>
                <w:szCs w:val="18"/>
              </w:rPr>
            </w:pPr>
            <w:r>
              <w:rPr>
                <w:rFonts w:ascii="FZHei-B01" w:hAnsi="FZHei-B01" w:eastAsia="FZHei-B01" w:cs="FZHei-B01"/>
                <w:sz w:val="18"/>
                <w:szCs w:val="18"/>
                <w:spacing w:val="-3"/>
              </w:rPr>
              <w:t>转结余</w:t>
            </w:r>
          </w:p>
          <w:p>
            <w:pPr>
              <w:ind w:left="258"/>
              <w:spacing w:before="48" w:line="201" w:lineRule="auto"/>
              <w:rPr>
                <w:rFonts w:ascii="FZHei-B01" w:hAnsi="FZHei-B01" w:eastAsia="FZHei-B01" w:cs="FZHei-B01"/>
                <w:sz w:val="18"/>
                <w:szCs w:val="18"/>
              </w:rPr>
            </w:pPr>
            <w:r>
              <w:rPr>
                <w:rFonts w:ascii="FZHei-B01" w:hAnsi="FZHei-B01" w:eastAsia="FZHei-B01" w:cs="FZHei-B01"/>
                <w:sz w:val="18"/>
                <w:szCs w:val="18"/>
                <w:spacing w:val="-6"/>
              </w:rPr>
              <w:t>资金</w:t>
            </w:r>
          </w:p>
        </w:tc>
        <w:tc>
          <w:tcPr>
            <w:tcW w:w="619" w:type="dxa"/>
            <w:vAlign w:val="top"/>
            <w:vMerge w:val="restart"/>
            <w:tcBorders>
              <w:bottom w:val="nil"/>
            </w:tcBorders>
          </w:tcPr>
          <w:p>
            <w:pPr>
              <w:pStyle w:val="TableText"/>
              <w:spacing w:line="376" w:lineRule="auto"/>
              <w:rPr/>
            </w:pPr>
            <w:r/>
          </w:p>
          <w:p>
            <w:pPr>
              <w:ind w:left="138"/>
              <w:spacing w:before="66" w:line="242" w:lineRule="auto"/>
              <w:rPr>
                <w:rFonts w:ascii="FZHei-B01" w:hAnsi="FZHei-B01" w:eastAsia="FZHei-B01" w:cs="FZHei-B01"/>
                <w:sz w:val="18"/>
                <w:szCs w:val="18"/>
              </w:rPr>
            </w:pPr>
            <w:r>
              <w:rPr>
                <w:rFonts w:ascii="FZHei-B01" w:hAnsi="FZHei-B01" w:eastAsia="FZHei-B01" w:cs="FZHei-B01"/>
                <w:sz w:val="18"/>
                <w:szCs w:val="18"/>
                <w:spacing w:val="-6"/>
              </w:rPr>
              <w:t>其他</w:t>
            </w:r>
          </w:p>
          <w:p>
            <w:pPr>
              <w:ind w:left="133"/>
              <w:spacing w:line="200" w:lineRule="auto"/>
              <w:rPr>
                <w:rFonts w:ascii="FZHei-B01" w:hAnsi="FZHei-B01" w:eastAsia="FZHei-B01" w:cs="FZHei-B01"/>
                <w:sz w:val="18"/>
                <w:szCs w:val="18"/>
              </w:rPr>
            </w:pPr>
            <w:r>
              <w:rPr>
                <w:rFonts w:ascii="FZHei-B01" w:hAnsi="FZHei-B01" w:eastAsia="FZHei-B01" w:cs="FZHei-B01"/>
                <w:sz w:val="18"/>
                <w:szCs w:val="18"/>
                <w:spacing w:val="-4"/>
              </w:rPr>
              <w:t>收入</w:t>
            </w:r>
          </w:p>
        </w:tc>
      </w:tr>
      <w:tr>
        <w:trPr>
          <w:trHeight w:val="608" w:hRule="atLeast"/>
        </w:trPr>
        <w:tc>
          <w:tcPr>
            <w:tcW w:w="1280" w:type="dxa"/>
            <w:vAlign w:val="top"/>
          </w:tcPr>
          <w:p>
            <w:pPr>
              <w:ind w:left="286"/>
              <w:spacing w:before="209" w:line="198" w:lineRule="auto"/>
              <w:rPr>
                <w:rFonts w:ascii="FZHei-B01" w:hAnsi="FZHei-B01" w:eastAsia="FZHei-B01" w:cs="FZHei-B01"/>
                <w:sz w:val="18"/>
                <w:szCs w:val="18"/>
              </w:rPr>
            </w:pPr>
            <w:r>
              <w:rPr>
                <w:rFonts w:ascii="FZHei-B01" w:hAnsi="FZHei-B01" w:eastAsia="FZHei-B01" w:cs="FZHei-B01"/>
                <w:sz w:val="18"/>
                <w:szCs w:val="18"/>
                <w:spacing w:val="-2"/>
              </w:rPr>
              <w:t>科目编码</w:t>
            </w:r>
          </w:p>
        </w:tc>
        <w:tc>
          <w:tcPr>
            <w:tcW w:w="3599" w:type="dxa"/>
            <w:vAlign w:val="top"/>
          </w:tcPr>
          <w:p>
            <w:pPr>
              <w:ind w:left="1444"/>
              <w:spacing w:before="208" w:line="199" w:lineRule="auto"/>
              <w:rPr>
                <w:rFonts w:ascii="FZHei-B01" w:hAnsi="FZHei-B01" w:eastAsia="FZHei-B01" w:cs="FZHei-B01"/>
                <w:sz w:val="18"/>
                <w:szCs w:val="18"/>
              </w:rPr>
            </w:pPr>
            <w:r>
              <w:rPr>
                <w:rFonts w:ascii="FZHei-B01" w:hAnsi="FZHei-B01" w:eastAsia="FZHei-B01" w:cs="FZHei-B01"/>
                <w:sz w:val="18"/>
                <w:szCs w:val="18"/>
                <w:spacing w:val="-2"/>
              </w:rPr>
              <w:t>科目名称</w:t>
            </w:r>
          </w:p>
        </w:tc>
        <w:tc>
          <w:tcPr>
            <w:tcW w:w="1379" w:type="dxa"/>
            <w:vAlign w:val="top"/>
            <w:vMerge w:val="continue"/>
            <w:tcBorders>
              <w:top w:val="nil"/>
            </w:tcBorders>
          </w:tcPr>
          <w:p>
            <w:pPr>
              <w:pStyle w:val="TableText"/>
              <w:rPr/>
            </w:pPr>
            <w:r/>
          </w:p>
        </w:tc>
        <w:tc>
          <w:tcPr>
            <w:tcW w:w="1179" w:type="dxa"/>
            <w:vAlign w:val="top"/>
            <w:vMerge w:val="continue"/>
            <w:tcBorders>
              <w:top w:val="nil"/>
            </w:tcBorders>
          </w:tcPr>
          <w:p>
            <w:pPr>
              <w:pStyle w:val="TableText"/>
              <w:rPr/>
            </w:pPr>
            <w:r/>
          </w:p>
        </w:tc>
        <w:tc>
          <w:tcPr>
            <w:tcW w:w="940" w:type="dxa"/>
            <w:vAlign w:val="top"/>
            <w:vMerge w:val="continue"/>
            <w:tcBorders>
              <w:top w:val="nil"/>
            </w:tcBorders>
          </w:tcPr>
          <w:p>
            <w:pPr>
              <w:pStyle w:val="TableText"/>
              <w:rPr/>
            </w:pPr>
            <w:r/>
          </w:p>
        </w:tc>
        <w:tc>
          <w:tcPr>
            <w:tcW w:w="960" w:type="dxa"/>
            <w:vAlign w:val="top"/>
            <w:vMerge w:val="continue"/>
            <w:tcBorders>
              <w:top w:val="nil"/>
            </w:tcBorders>
          </w:tcPr>
          <w:p>
            <w:pPr>
              <w:pStyle w:val="TableText"/>
              <w:rPr/>
            </w:pPr>
            <w:r/>
          </w:p>
        </w:tc>
        <w:tc>
          <w:tcPr>
            <w:tcW w:w="979" w:type="dxa"/>
            <w:vAlign w:val="top"/>
            <w:vMerge w:val="continue"/>
            <w:tcBorders>
              <w:top w:val="nil"/>
            </w:tcBorders>
          </w:tcPr>
          <w:p>
            <w:pPr>
              <w:pStyle w:val="TableText"/>
              <w:rPr/>
            </w:pPr>
            <w:r/>
          </w:p>
        </w:tc>
        <w:tc>
          <w:tcPr>
            <w:tcW w:w="681" w:type="dxa"/>
            <w:vAlign w:val="top"/>
            <w:vMerge w:val="continue"/>
            <w:tcBorders>
              <w:top w:val="nil"/>
            </w:tcBorders>
          </w:tcPr>
          <w:p>
            <w:pPr>
              <w:pStyle w:val="TableText"/>
              <w:rPr/>
            </w:pPr>
            <w:r/>
          </w:p>
        </w:tc>
        <w:tc>
          <w:tcPr>
            <w:tcW w:w="900" w:type="dxa"/>
            <w:vAlign w:val="top"/>
            <w:vMerge w:val="continue"/>
            <w:tcBorders>
              <w:top w:val="nil"/>
            </w:tcBorders>
          </w:tcPr>
          <w:p>
            <w:pPr>
              <w:pStyle w:val="TableText"/>
              <w:rPr/>
            </w:pPr>
            <w:r/>
          </w:p>
        </w:tc>
        <w:tc>
          <w:tcPr>
            <w:tcW w:w="919" w:type="dxa"/>
            <w:vAlign w:val="top"/>
            <w:vMerge w:val="continue"/>
            <w:tcBorders>
              <w:top w:val="nil"/>
            </w:tcBorders>
          </w:tcPr>
          <w:p>
            <w:pPr>
              <w:pStyle w:val="TableText"/>
              <w:rPr/>
            </w:pPr>
            <w:r/>
          </w:p>
        </w:tc>
        <w:tc>
          <w:tcPr>
            <w:tcW w:w="700" w:type="dxa"/>
            <w:vAlign w:val="top"/>
            <w:vMerge w:val="continue"/>
            <w:tcBorders>
              <w:top w:val="nil"/>
            </w:tcBorders>
          </w:tcPr>
          <w:p>
            <w:pPr>
              <w:pStyle w:val="TableText"/>
              <w:rPr/>
            </w:pPr>
            <w:r/>
          </w:p>
        </w:tc>
        <w:tc>
          <w:tcPr>
            <w:tcW w:w="856" w:type="dxa"/>
            <w:vAlign w:val="top"/>
            <w:vMerge w:val="continue"/>
            <w:tcBorders>
              <w:top w:val="nil"/>
            </w:tcBorders>
          </w:tcPr>
          <w:p>
            <w:pPr>
              <w:pStyle w:val="TableText"/>
              <w:rPr/>
            </w:pPr>
            <w:r/>
          </w:p>
        </w:tc>
        <w:tc>
          <w:tcPr>
            <w:tcW w:w="619" w:type="dxa"/>
            <w:vAlign w:val="top"/>
            <w:vMerge w:val="continue"/>
            <w:tcBorders>
              <w:top w:val="nil"/>
            </w:tcBorders>
          </w:tcPr>
          <w:p>
            <w:pPr>
              <w:pStyle w:val="TableText"/>
              <w:rPr/>
            </w:pPr>
            <w:r/>
          </w:p>
        </w:tc>
      </w:tr>
      <w:tr>
        <w:trPr>
          <w:trHeight w:val="274" w:hRule="atLeast"/>
        </w:trPr>
        <w:tc>
          <w:tcPr>
            <w:tcW w:w="4879" w:type="dxa"/>
            <w:vAlign w:val="top"/>
            <w:gridSpan w:val="2"/>
          </w:tcPr>
          <w:p>
            <w:pPr>
              <w:ind w:left="2269"/>
              <w:spacing w:before="40" w:line="17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8" w14:cap="sq" w14:cmpd="sng">
                  <w14:solidFill>
                    <w14:srgbClr w14:val="000000"/>
                  </w14:solidFill>
                  <w14:prstDash w14:val="solid"/>
                  <w14:bevel/>
                </w14:textOutline>
                <w:spacing w:val="-5"/>
                <w:w w:val="99"/>
              </w:rPr>
              <w:t>合计</w:t>
            </w:r>
          </w:p>
        </w:tc>
        <w:tc>
          <w:tcPr>
            <w:tcW w:w="1379" w:type="dxa"/>
            <w:vAlign w:val="top"/>
          </w:tcPr>
          <w:p>
            <w:pPr>
              <w:pStyle w:val="TableText"/>
              <w:ind w:left="596"/>
              <w:spacing w:before="63" w:line="202" w:lineRule="auto"/>
              <w:rPr>
                <w:sz w:val="18"/>
                <w:szCs w:val="18"/>
              </w:rPr>
            </w:pPr>
            <w:r>
              <w:rPr>
                <w:sz w:val="18"/>
                <w:szCs w:val="18"/>
                <w:b/>
                <w:bCs/>
                <w:spacing w:val="20"/>
              </w:rPr>
              <w:t>173.02</w:t>
            </w:r>
          </w:p>
        </w:tc>
        <w:tc>
          <w:tcPr>
            <w:tcW w:w="1179" w:type="dxa"/>
            <w:vAlign w:val="top"/>
          </w:tcPr>
          <w:p>
            <w:pPr>
              <w:pStyle w:val="TableText"/>
              <w:ind w:left="395"/>
              <w:spacing w:before="63" w:line="202" w:lineRule="auto"/>
              <w:rPr>
                <w:sz w:val="18"/>
                <w:szCs w:val="18"/>
              </w:rPr>
            </w:pPr>
            <w:r>
              <w:rPr>
                <w:sz w:val="18"/>
                <w:szCs w:val="18"/>
                <w:b/>
                <w:bCs/>
                <w:spacing w:val="20"/>
              </w:rPr>
              <w:t>173.02</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4" w:hRule="atLeast"/>
        </w:trPr>
        <w:tc>
          <w:tcPr>
            <w:tcW w:w="1280" w:type="dxa"/>
            <w:vAlign w:val="top"/>
          </w:tcPr>
          <w:p>
            <w:pPr>
              <w:ind w:left="112"/>
              <w:spacing w:before="65" w:line="19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208</w:t>
            </w:r>
          </w:p>
        </w:tc>
        <w:tc>
          <w:tcPr>
            <w:tcW w:w="3599" w:type="dxa"/>
            <w:vAlign w:val="top"/>
          </w:tcPr>
          <w:p>
            <w:pPr>
              <w:ind w:left="116"/>
              <w:spacing w:before="37"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社会保障和就业支出</w:t>
            </w:r>
          </w:p>
        </w:tc>
        <w:tc>
          <w:tcPr>
            <w:tcW w:w="1379" w:type="dxa"/>
            <w:vAlign w:val="top"/>
          </w:tcPr>
          <w:p>
            <w:pPr>
              <w:pStyle w:val="TableText"/>
              <w:ind w:left="660"/>
              <w:spacing w:before="65" w:line="201" w:lineRule="auto"/>
              <w:rPr>
                <w:sz w:val="18"/>
                <w:szCs w:val="18"/>
              </w:rPr>
            </w:pPr>
            <w:r>
              <w:rPr>
                <w:sz w:val="18"/>
                <w:szCs w:val="18"/>
                <w:spacing w:val="9"/>
              </w:rPr>
              <w:t>158.23</w:t>
            </w:r>
          </w:p>
        </w:tc>
        <w:tc>
          <w:tcPr>
            <w:tcW w:w="1179" w:type="dxa"/>
            <w:vAlign w:val="top"/>
          </w:tcPr>
          <w:p>
            <w:pPr>
              <w:pStyle w:val="TableText"/>
              <w:ind w:left="462"/>
              <w:spacing w:before="65" w:line="201" w:lineRule="auto"/>
              <w:rPr>
                <w:sz w:val="18"/>
                <w:szCs w:val="18"/>
              </w:rPr>
            </w:pPr>
            <w:r>
              <w:rPr>
                <w:sz w:val="18"/>
                <w:szCs w:val="18"/>
                <w:spacing w:val="9"/>
              </w:rPr>
              <w:t>158.23</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4" w:hRule="atLeast"/>
        </w:trPr>
        <w:tc>
          <w:tcPr>
            <w:tcW w:w="1280" w:type="dxa"/>
            <w:vAlign w:val="top"/>
          </w:tcPr>
          <w:p>
            <w:pPr>
              <w:ind w:left="163"/>
              <w:spacing w:before="67" w:line="19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20801</w:t>
            </w:r>
          </w:p>
        </w:tc>
        <w:tc>
          <w:tcPr>
            <w:tcW w:w="3599" w:type="dxa"/>
            <w:vAlign w:val="top"/>
          </w:tcPr>
          <w:p>
            <w:pPr>
              <w:ind w:left="164"/>
              <w:spacing w:before="38" w:line="17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人力资源和社会保障管理事务</w:t>
            </w:r>
          </w:p>
        </w:tc>
        <w:tc>
          <w:tcPr>
            <w:tcW w:w="1379" w:type="dxa"/>
            <w:vAlign w:val="top"/>
          </w:tcPr>
          <w:p>
            <w:pPr>
              <w:pStyle w:val="TableText"/>
              <w:ind w:left="660"/>
              <w:spacing w:before="67" w:line="201" w:lineRule="auto"/>
              <w:rPr>
                <w:sz w:val="18"/>
                <w:szCs w:val="18"/>
              </w:rPr>
            </w:pPr>
            <w:r>
              <w:rPr>
                <w:sz w:val="18"/>
                <w:szCs w:val="18"/>
                <w:spacing w:val="9"/>
              </w:rPr>
              <w:t>142.11</w:t>
            </w:r>
          </w:p>
        </w:tc>
        <w:tc>
          <w:tcPr>
            <w:tcW w:w="1179" w:type="dxa"/>
            <w:vAlign w:val="top"/>
          </w:tcPr>
          <w:p>
            <w:pPr>
              <w:pStyle w:val="TableText"/>
              <w:ind w:left="462"/>
              <w:spacing w:before="67" w:line="201" w:lineRule="auto"/>
              <w:rPr>
                <w:sz w:val="18"/>
                <w:szCs w:val="18"/>
              </w:rPr>
            </w:pPr>
            <w:r>
              <w:rPr>
                <w:sz w:val="18"/>
                <w:szCs w:val="18"/>
                <w:spacing w:val="9"/>
              </w:rPr>
              <w:t>142.11</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213"/>
              <w:spacing w:before="66" w:line="19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2080150</w:t>
            </w:r>
          </w:p>
        </w:tc>
        <w:tc>
          <w:tcPr>
            <w:tcW w:w="3599" w:type="dxa"/>
            <w:vAlign w:val="top"/>
          </w:tcPr>
          <w:p>
            <w:pPr>
              <w:ind w:left="217"/>
              <w:spacing w:before="39" w:line="17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事业运行</w:t>
            </w:r>
          </w:p>
        </w:tc>
        <w:tc>
          <w:tcPr>
            <w:tcW w:w="1379" w:type="dxa"/>
            <w:vAlign w:val="top"/>
          </w:tcPr>
          <w:p>
            <w:pPr>
              <w:pStyle w:val="TableText"/>
              <w:ind w:left="660"/>
              <w:spacing w:before="66" w:line="201" w:lineRule="auto"/>
              <w:rPr>
                <w:sz w:val="18"/>
                <w:szCs w:val="18"/>
              </w:rPr>
            </w:pPr>
            <w:r>
              <w:rPr>
                <w:sz w:val="18"/>
                <w:szCs w:val="18"/>
                <w:spacing w:val="9"/>
              </w:rPr>
              <w:t>138.81</w:t>
            </w:r>
          </w:p>
        </w:tc>
        <w:tc>
          <w:tcPr>
            <w:tcW w:w="1179" w:type="dxa"/>
            <w:vAlign w:val="top"/>
          </w:tcPr>
          <w:p>
            <w:pPr>
              <w:pStyle w:val="TableText"/>
              <w:ind w:left="462"/>
              <w:spacing w:before="66" w:line="201" w:lineRule="auto"/>
              <w:rPr>
                <w:sz w:val="18"/>
                <w:szCs w:val="18"/>
              </w:rPr>
            </w:pPr>
            <w:r>
              <w:rPr>
                <w:sz w:val="18"/>
                <w:szCs w:val="18"/>
                <w:spacing w:val="9"/>
              </w:rPr>
              <w:t>138.81</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213"/>
              <w:spacing w:before="67" w:line="19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2080199</w:t>
            </w:r>
          </w:p>
        </w:tc>
        <w:tc>
          <w:tcPr>
            <w:tcW w:w="3599" w:type="dxa"/>
            <w:vAlign w:val="top"/>
          </w:tcPr>
          <w:p>
            <w:pPr>
              <w:ind w:left="215"/>
              <w:spacing w:before="38"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其他人力资源和社会保障管理事务支出</w:t>
            </w:r>
          </w:p>
        </w:tc>
        <w:tc>
          <w:tcPr>
            <w:tcW w:w="1379" w:type="dxa"/>
            <w:vAlign w:val="top"/>
          </w:tcPr>
          <w:p>
            <w:pPr>
              <w:pStyle w:val="TableText"/>
              <w:ind w:left="882"/>
              <w:spacing w:before="67" w:line="201" w:lineRule="auto"/>
              <w:rPr>
                <w:sz w:val="18"/>
                <w:szCs w:val="18"/>
              </w:rPr>
            </w:pPr>
            <w:r>
              <w:rPr>
                <w:sz w:val="18"/>
                <w:szCs w:val="18"/>
                <w:spacing w:val="9"/>
              </w:rPr>
              <w:t>3.30</w:t>
            </w:r>
          </w:p>
        </w:tc>
        <w:tc>
          <w:tcPr>
            <w:tcW w:w="1179" w:type="dxa"/>
            <w:vAlign w:val="top"/>
          </w:tcPr>
          <w:p>
            <w:pPr>
              <w:pStyle w:val="TableText"/>
              <w:ind w:left="684"/>
              <w:spacing w:before="67" w:line="201" w:lineRule="auto"/>
              <w:rPr>
                <w:sz w:val="18"/>
                <w:szCs w:val="18"/>
              </w:rPr>
            </w:pPr>
            <w:r>
              <w:rPr>
                <w:sz w:val="18"/>
                <w:szCs w:val="18"/>
                <w:spacing w:val="9"/>
              </w:rPr>
              <w:t>3.30</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163"/>
              <w:spacing w:before="65" w:line="20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20805</w:t>
            </w:r>
          </w:p>
        </w:tc>
        <w:tc>
          <w:tcPr>
            <w:tcW w:w="3599" w:type="dxa"/>
            <w:vAlign w:val="top"/>
          </w:tcPr>
          <w:p>
            <w:pPr>
              <w:ind w:left="163"/>
              <w:spacing w:before="38"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行政事业单位养老支出</w:t>
            </w:r>
          </w:p>
        </w:tc>
        <w:tc>
          <w:tcPr>
            <w:tcW w:w="1379" w:type="dxa"/>
            <w:vAlign w:val="top"/>
          </w:tcPr>
          <w:p>
            <w:pPr>
              <w:pStyle w:val="TableText"/>
              <w:ind w:left="775"/>
              <w:spacing w:before="68" w:line="201" w:lineRule="auto"/>
              <w:rPr>
                <w:sz w:val="18"/>
                <w:szCs w:val="18"/>
              </w:rPr>
            </w:pPr>
            <w:r>
              <w:rPr>
                <w:sz w:val="18"/>
                <w:szCs w:val="18"/>
                <w:spacing w:val="8"/>
              </w:rPr>
              <w:t>16.13</w:t>
            </w:r>
          </w:p>
        </w:tc>
        <w:tc>
          <w:tcPr>
            <w:tcW w:w="1179" w:type="dxa"/>
            <w:vAlign w:val="top"/>
          </w:tcPr>
          <w:p>
            <w:pPr>
              <w:pStyle w:val="TableText"/>
              <w:ind w:left="575"/>
              <w:spacing w:before="68" w:line="201" w:lineRule="auto"/>
              <w:rPr>
                <w:sz w:val="18"/>
                <w:szCs w:val="18"/>
              </w:rPr>
            </w:pPr>
            <w:r>
              <w:rPr>
                <w:sz w:val="18"/>
                <w:szCs w:val="18"/>
                <w:spacing w:val="8"/>
              </w:rPr>
              <w:t>16.13</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213"/>
              <w:spacing w:before="66" w:line="19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2080505</w:t>
            </w:r>
          </w:p>
        </w:tc>
        <w:tc>
          <w:tcPr>
            <w:tcW w:w="3599" w:type="dxa"/>
            <w:vAlign w:val="top"/>
          </w:tcPr>
          <w:p>
            <w:pPr>
              <w:ind w:left="212"/>
              <w:spacing w:before="37" w:line="17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机关事业单位基本养老保险缴费支出</w:t>
            </w:r>
          </w:p>
        </w:tc>
        <w:tc>
          <w:tcPr>
            <w:tcW w:w="1379" w:type="dxa"/>
            <w:vAlign w:val="top"/>
          </w:tcPr>
          <w:p>
            <w:pPr>
              <w:pStyle w:val="TableText"/>
              <w:ind w:left="775"/>
              <w:spacing w:before="66" w:line="202" w:lineRule="auto"/>
              <w:rPr>
                <w:sz w:val="18"/>
                <w:szCs w:val="18"/>
              </w:rPr>
            </w:pPr>
            <w:r>
              <w:rPr>
                <w:sz w:val="18"/>
                <w:szCs w:val="18"/>
                <w:spacing w:val="8"/>
              </w:rPr>
              <w:t>10.75</w:t>
            </w:r>
          </w:p>
        </w:tc>
        <w:tc>
          <w:tcPr>
            <w:tcW w:w="1179" w:type="dxa"/>
            <w:vAlign w:val="top"/>
          </w:tcPr>
          <w:p>
            <w:pPr>
              <w:pStyle w:val="TableText"/>
              <w:ind w:left="575"/>
              <w:spacing w:before="66" w:line="202" w:lineRule="auto"/>
              <w:rPr>
                <w:sz w:val="18"/>
                <w:szCs w:val="18"/>
              </w:rPr>
            </w:pPr>
            <w:r>
              <w:rPr>
                <w:sz w:val="18"/>
                <w:szCs w:val="18"/>
                <w:spacing w:val="8"/>
              </w:rPr>
              <w:t>10.75</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213"/>
              <w:spacing w:before="65" w:line="20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2080506</w:t>
            </w:r>
          </w:p>
        </w:tc>
        <w:tc>
          <w:tcPr>
            <w:tcW w:w="3599" w:type="dxa"/>
            <w:vAlign w:val="top"/>
          </w:tcPr>
          <w:p>
            <w:pPr>
              <w:ind w:left="212"/>
              <w:spacing w:before="38"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机关事业单位职业年金缴费支出</w:t>
            </w:r>
          </w:p>
        </w:tc>
        <w:tc>
          <w:tcPr>
            <w:tcW w:w="1379" w:type="dxa"/>
            <w:vAlign w:val="top"/>
          </w:tcPr>
          <w:p>
            <w:pPr>
              <w:pStyle w:val="TableText"/>
              <w:ind w:left="882"/>
              <w:spacing w:before="67" w:line="201" w:lineRule="auto"/>
              <w:rPr>
                <w:sz w:val="18"/>
                <w:szCs w:val="18"/>
              </w:rPr>
            </w:pPr>
            <w:r>
              <w:rPr>
                <w:sz w:val="18"/>
                <w:szCs w:val="18"/>
                <w:spacing w:val="8"/>
              </w:rPr>
              <w:t>5.38</w:t>
            </w:r>
          </w:p>
        </w:tc>
        <w:tc>
          <w:tcPr>
            <w:tcW w:w="1179" w:type="dxa"/>
            <w:vAlign w:val="top"/>
          </w:tcPr>
          <w:p>
            <w:pPr>
              <w:pStyle w:val="TableText"/>
              <w:ind w:left="684"/>
              <w:spacing w:before="67" w:line="201" w:lineRule="auto"/>
              <w:rPr>
                <w:sz w:val="18"/>
                <w:szCs w:val="18"/>
              </w:rPr>
            </w:pPr>
            <w:r>
              <w:rPr>
                <w:sz w:val="18"/>
                <w:szCs w:val="18"/>
                <w:spacing w:val="8"/>
              </w:rPr>
              <w:t>5.38</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112"/>
              <w:spacing w:before="68" w:line="19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210</w:t>
            </w:r>
          </w:p>
        </w:tc>
        <w:tc>
          <w:tcPr>
            <w:tcW w:w="3599" w:type="dxa"/>
            <w:vAlign w:val="top"/>
          </w:tcPr>
          <w:p>
            <w:pPr>
              <w:ind w:left="120"/>
              <w:spacing w:before="35"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卫生健康支出</w:t>
            </w:r>
          </w:p>
        </w:tc>
        <w:tc>
          <w:tcPr>
            <w:tcW w:w="1379" w:type="dxa"/>
            <w:vAlign w:val="top"/>
          </w:tcPr>
          <w:p>
            <w:pPr>
              <w:pStyle w:val="TableText"/>
              <w:ind w:left="881"/>
              <w:spacing w:before="67" w:line="202" w:lineRule="auto"/>
              <w:rPr>
                <w:sz w:val="18"/>
                <w:szCs w:val="18"/>
              </w:rPr>
            </w:pPr>
            <w:r>
              <w:rPr>
                <w:sz w:val="18"/>
                <w:szCs w:val="18"/>
                <w:spacing w:val="9"/>
              </w:rPr>
              <w:t>6.72</w:t>
            </w:r>
          </w:p>
        </w:tc>
        <w:tc>
          <w:tcPr>
            <w:tcW w:w="1179" w:type="dxa"/>
            <w:vAlign w:val="top"/>
          </w:tcPr>
          <w:p>
            <w:pPr>
              <w:pStyle w:val="TableText"/>
              <w:ind w:left="683"/>
              <w:spacing w:before="67" w:line="202" w:lineRule="auto"/>
              <w:rPr>
                <w:sz w:val="18"/>
                <w:szCs w:val="18"/>
              </w:rPr>
            </w:pPr>
            <w:r>
              <w:rPr>
                <w:sz w:val="18"/>
                <w:szCs w:val="18"/>
                <w:spacing w:val="9"/>
              </w:rPr>
              <w:t>6.72</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163"/>
              <w:spacing w:before="68" w:line="19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21011</w:t>
            </w:r>
          </w:p>
        </w:tc>
        <w:tc>
          <w:tcPr>
            <w:tcW w:w="3599" w:type="dxa"/>
            <w:vAlign w:val="top"/>
          </w:tcPr>
          <w:p>
            <w:pPr>
              <w:ind w:left="163"/>
              <w:spacing w:before="39" w:line="17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行政事业单位医疗</w:t>
            </w:r>
          </w:p>
        </w:tc>
        <w:tc>
          <w:tcPr>
            <w:tcW w:w="1379" w:type="dxa"/>
            <w:vAlign w:val="top"/>
          </w:tcPr>
          <w:p>
            <w:pPr>
              <w:pStyle w:val="TableText"/>
              <w:ind w:left="881"/>
              <w:spacing w:before="66" w:line="202" w:lineRule="auto"/>
              <w:rPr>
                <w:sz w:val="18"/>
                <w:szCs w:val="18"/>
              </w:rPr>
            </w:pPr>
            <w:r>
              <w:rPr>
                <w:sz w:val="18"/>
                <w:szCs w:val="18"/>
                <w:spacing w:val="9"/>
              </w:rPr>
              <w:t>6.72</w:t>
            </w:r>
          </w:p>
        </w:tc>
        <w:tc>
          <w:tcPr>
            <w:tcW w:w="1179" w:type="dxa"/>
            <w:vAlign w:val="top"/>
          </w:tcPr>
          <w:p>
            <w:pPr>
              <w:pStyle w:val="TableText"/>
              <w:ind w:left="683"/>
              <w:spacing w:before="66" w:line="202" w:lineRule="auto"/>
              <w:rPr>
                <w:sz w:val="18"/>
                <w:szCs w:val="18"/>
              </w:rPr>
            </w:pPr>
            <w:r>
              <w:rPr>
                <w:sz w:val="18"/>
                <w:szCs w:val="18"/>
                <w:spacing w:val="9"/>
              </w:rPr>
              <w:t>6.72</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213"/>
              <w:spacing w:before="67" w:line="19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2101102</w:t>
            </w:r>
          </w:p>
        </w:tc>
        <w:tc>
          <w:tcPr>
            <w:tcW w:w="3599" w:type="dxa"/>
            <w:vAlign w:val="top"/>
          </w:tcPr>
          <w:p>
            <w:pPr>
              <w:ind w:left="217"/>
              <w:spacing w:before="38" w:line="17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事业单位医疗</w:t>
            </w:r>
          </w:p>
        </w:tc>
        <w:tc>
          <w:tcPr>
            <w:tcW w:w="1379" w:type="dxa"/>
            <w:vAlign w:val="top"/>
          </w:tcPr>
          <w:p>
            <w:pPr>
              <w:pStyle w:val="TableText"/>
              <w:ind w:left="881"/>
              <w:spacing w:before="66" w:line="202" w:lineRule="auto"/>
              <w:rPr>
                <w:sz w:val="18"/>
                <w:szCs w:val="18"/>
              </w:rPr>
            </w:pPr>
            <w:r>
              <w:rPr>
                <w:sz w:val="18"/>
                <w:szCs w:val="18"/>
                <w:spacing w:val="9"/>
              </w:rPr>
              <w:t>6.72</w:t>
            </w:r>
          </w:p>
        </w:tc>
        <w:tc>
          <w:tcPr>
            <w:tcW w:w="1179" w:type="dxa"/>
            <w:vAlign w:val="top"/>
          </w:tcPr>
          <w:p>
            <w:pPr>
              <w:pStyle w:val="TableText"/>
              <w:ind w:left="683"/>
              <w:spacing w:before="66" w:line="202" w:lineRule="auto"/>
              <w:rPr>
                <w:sz w:val="18"/>
                <w:szCs w:val="18"/>
              </w:rPr>
            </w:pPr>
            <w:r>
              <w:rPr>
                <w:sz w:val="18"/>
                <w:szCs w:val="18"/>
                <w:spacing w:val="9"/>
              </w:rPr>
              <w:t>6.72</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112"/>
              <w:spacing w:before="68" w:line="19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221</w:t>
            </w:r>
          </w:p>
        </w:tc>
        <w:tc>
          <w:tcPr>
            <w:tcW w:w="3599" w:type="dxa"/>
            <w:vAlign w:val="top"/>
          </w:tcPr>
          <w:p>
            <w:pPr>
              <w:ind w:left="116"/>
              <w:spacing w:before="39" w:line="17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住房保障支出</w:t>
            </w:r>
          </w:p>
        </w:tc>
        <w:tc>
          <w:tcPr>
            <w:tcW w:w="1379" w:type="dxa"/>
            <w:vAlign w:val="top"/>
          </w:tcPr>
          <w:p>
            <w:pPr>
              <w:pStyle w:val="TableText"/>
              <w:ind w:left="881"/>
              <w:spacing w:before="67" w:line="202" w:lineRule="auto"/>
              <w:rPr>
                <w:sz w:val="18"/>
                <w:szCs w:val="18"/>
              </w:rPr>
            </w:pPr>
            <w:r>
              <w:rPr>
                <w:sz w:val="18"/>
                <w:szCs w:val="18"/>
                <w:spacing w:val="9"/>
              </w:rPr>
              <w:t>8.06</w:t>
            </w:r>
          </w:p>
        </w:tc>
        <w:tc>
          <w:tcPr>
            <w:tcW w:w="1179" w:type="dxa"/>
            <w:vAlign w:val="top"/>
          </w:tcPr>
          <w:p>
            <w:pPr>
              <w:pStyle w:val="TableText"/>
              <w:ind w:left="683"/>
              <w:spacing w:before="67" w:line="202" w:lineRule="auto"/>
              <w:rPr>
                <w:sz w:val="18"/>
                <w:szCs w:val="18"/>
              </w:rPr>
            </w:pPr>
            <w:r>
              <w:rPr>
                <w:sz w:val="18"/>
                <w:szCs w:val="18"/>
                <w:spacing w:val="9"/>
              </w:rPr>
              <w:t>8.06</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5" w:hRule="atLeast"/>
        </w:trPr>
        <w:tc>
          <w:tcPr>
            <w:tcW w:w="1280" w:type="dxa"/>
            <w:vAlign w:val="top"/>
          </w:tcPr>
          <w:p>
            <w:pPr>
              <w:ind w:left="163"/>
              <w:spacing w:before="68" w:line="19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22102</w:t>
            </w:r>
          </w:p>
        </w:tc>
        <w:tc>
          <w:tcPr>
            <w:tcW w:w="3599" w:type="dxa"/>
            <w:vAlign w:val="top"/>
          </w:tcPr>
          <w:p>
            <w:pPr>
              <w:ind w:left="164"/>
              <w:spacing w:before="41" w:line="17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住房改革支出</w:t>
            </w:r>
          </w:p>
        </w:tc>
        <w:tc>
          <w:tcPr>
            <w:tcW w:w="1379" w:type="dxa"/>
            <w:vAlign w:val="top"/>
          </w:tcPr>
          <w:p>
            <w:pPr>
              <w:pStyle w:val="TableText"/>
              <w:ind w:left="881"/>
              <w:spacing w:before="66" w:line="202" w:lineRule="auto"/>
              <w:rPr>
                <w:sz w:val="18"/>
                <w:szCs w:val="18"/>
              </w:rPr>
            </w:pPr>
            <w:r>
              <w:rPr>
                <w:sz w:val="18"/>
                <w:szCs w:val="18"/>
                <w:spacing w:val="9"/>
              </w:rPr>
              <w:t>8.06</w:t>
            </w:r>
          </w:p>
        </w:tc>
        <w:tc>
          <w:tcPr>
            <w:tcW w:w="1179" w:type="dxa"/>
            <w:vAlign w:val="top"/>
          </w:tcPr>
          <w:p>
            <w:pPr>
              <w:pStyle w:val="TableText"/>
              <w:ind w:left="683"/>
              <w:spacing w:before="66" w:line="202" w:lineRule="auto"/>
              <w:rPr>
                <w:sz w:val="18"/>
                <w:szCs w:val="18"/>
              </w:rPr>
            </w:pPr>
            <w:r>
              <w:rPr>
                <w:sz w:val="18"/>
                <w:szCs w:val="18"/>
                <w:spacing w:val="9"/>
              </w:rPr>
              <w:t>8.06</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r>
        <w:trPr>
          <w:trHeight w:val="279" w:hRule="atLeast"/>
        </w:trPr>
        <w:tc>
          <w:tcPr>
            <w:tcW w:w="1280" w:type="dxa"/>
            <w:vAlign w:val="top"/>
          </w:tcPr>
          <w:p>
            <w:pPr>
              <w:ind w:left="213"/>
              <w:spacing w:before="66"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rPr>
              <w:t>2210201</w:t>
            </w:r>
          </w:p>
        </w:tc>
        <w:tc>
          <w:tcPr>
            <w:tcW w:w="3599" w:type="dxa"/>
            <w:vAlign w:val="top"/>
          </w:tcPr>
          <w:p>
            <w:pPr>
              <w:ind w:left="214"/>
              <w:spacing w:before="41" w:line="17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住房公积金</w:t>
            </w:r>
          </w:p>
        </w:tc>
        <w:tc>
          <w:tcPr>
            <w:tcW w:w="1379" w:type="dxa"/>
            <w:vAlign w:val="top"/>
          </w:tcPr>
          <w:p>
            <w:pPr>
              <w:pStyle w:val="TableText"/>
              <w:ind w:left="881"/>
              <w:spacing w:before="66" w:line="202" w:lineRule="auto"/>
              <w:rPr>
                <w:sz w:val="18"/>
                <w:szCs w:val="18"/>
              </w:rPr>
            </w:pPr>
            <w:r>
              <w:rPr>
                <w:sz w:val="18"/>
                <w:szCs w:val="18"/>
                <w:spacing w:val="9"/>
              </w:rPr>
              <w:t>8.06</w:t>
            </w:r>
          </w:p>
        </w:tc>
        <w:tc>
          <w:tcPr>
            <w:tcW w:w="1179" w:type="dxa"/>
            <w:vAlign w:val="top"/>
          </w:tcPr>
          <w:p>
            <w:pPr>
              <w:pStyle w:val="TableText"/>
              <w:ind w:left="683"/>
              <w:spacing w:before="66" w:line="202" w:lineRule="auto"/>
              <w:rPr>
                <w:sz w:val="18"/>
                <w:szCs w:val="18"/>
              </w:rPr>
            </w:pPr>
            <w:r>
              <w:rPr>
                <w:sz w:val="18"/>
                <w:szCs w:val="18"/>
                <w:spacing w:val="9"/>
              </w:rPr>
              <w:t>8.06</w:t>
            </w:r>
          </w:p>
        </w:tc>
        <w:tc>
          <w:tcPr>
            <w:tcW w:w="940" w:type="dxa"/>
            <w:vAlign w:val="top"/>
          </w:tcPr>
          <w:p>
            <w:pPr>
              <w:pStyle w:val="TableText"/>
              <w:rPr/>
            </w:pPr>
            <w:r/>
          </w:p>
        </w:tc>
        <w:tc>
          <w:tcPr>
            <w:tcW w:w="960" w:type="dxa"/>
            <w:vAlign w:val="top"/>
          </w:tcPr>
          <w:p>
            <w:pPr>
              <w:pStyle w:val="TableText"/>
              <w:rPr/>
            </w:pPr>
            <w:r/>
          </w:p>
        </w:tc>
        <w:tc>
          <w:tcPr>
            <w:tcW w:w="979" w:type="dxa"/>
            <w:vAlign w:val="top"/>
          </w:tcPr>
          <w:p>
            <w:pPr>
              <w:pStyle w:val="TableText"/>
              <w:rPr/>
            </w:pPr>
            <w:r/>
          </w:p>
        </w:tc>
        <w:tc>
          <w:tcPr>
            <w:tcW w:w="681" w:type="dxa"/>
            <w:vAlign w:val="top"/>
          </w:tcPr>
          <w:p>
            <w:pPr>
              <w:pStyle w:val="TableText"/>
              <w:rPr/>
            </w:pPr>
            <w:r/>
          </w:p>
        </w:tc>
        <w:tc>
          <w:tcPr>
            <w:tcW w:w="900" w:type="dxa"/>
            <w:vAlign w:val="top"/>
          </w:tcPr>
          <w:p>
            <w:pPr>
              <w:pStyle w:val="TableText"/>
              <w:rPr/>
            </w:pPr>
            <w:r/>
          </w:p>
        </w:tc>
        <w:tc>
          <w:tcPr>
            <w:tcW w:w="919" w:type="dxa"/>
            <w:vAlign w:val="top"/>
          </w:tcPr>
          <w:p>
            <w:pPr>
              <w:pStyle w:val="TableText"/>
              <w:rPr/>
            </w:pPr>
            <w:r/>
          </w:p>
        </w:tc>
        <w:tc>
          <w:tcPr>
            <w:tcW w:w="700" w:type="dxa"/>
            <w:vAlign w:val="top"/>
          </w:tcPr>
          <w:p>
            <w:pPr>
              <w:pStyle w:val="TableText"/>
              <w:rPr/>
            </w:pPr>
            <w:r/>
          </w:p>
        </w:tc>
        <w:tc>
          <w:tcPr>
            <w:tcW w:w="856" w:type="dxa"/>
            <w:vAlign w:val="top"/>
          </w:tcPr>
          <w:p>
            <w:pPr>
              <w:pStyle w:val="TableText"/>
              <w:rPr/>
            </w:pPr>
            <w:r/>
          </w:p>
        </w:tc>
        <w:tc>
          <w:tcPr>
            <w:tcW w:w="619" w:type="dxa"/>
            <w:vAlign w:val="top"/>
          </w:tcPr>
          <w:p>
            <w:pPr>
              <w:pStyle w:val="TableText"/>
              <w:rPr/>
            </w:pPr>
            <w:r/>
          </w:p>
        </w:tc>
      </w:tr>
    </w:tbl>
    <w:p>
      <w:pPr>
        <w:rPr>
          <w:rFonts w:ascii="Arial"/>
          <w:sz w:val="21"/>
        </w:rPr>
      </w:pPr>
      <w:r/>
    </w:p>
    <w:p>
      <w:pPr>
        <w:sectPr>
          <w:pgSz w:w="16839" w:h="11906"/>
          <w:pgMar w:top="1012" w:right="411" w:bottom="0" w:left="1430" w:header="0" w:footer="0" w:gutter="0"/>
        </w:sectPr>
        <w:rPr>
          <w:rFonts w:ascii="Arial" w:hAnsi="Arial" w:eastAsia="Arial" w:cs="Arial"/>
          <w:sz w:val="21"/>
          <w:szCs w:val="21"/>
        </w:rPr>
      </w:pPr>
    </w:p>
    <w:p>
      <w:pPr>
        <w:spacing w:line="396" w:lineRule="auto"/>
        <w:rPr>
          <w:rFonts w:ascii="Arial"/>
          <w:sz w:val="21"/>
        </w:rPr>
      </w:pPr>
      <w:r/>
    </w:p>
    <w:p>
      <w:pPr>
        <w:pStyle w:val="BodyText"/>
        <w:ind w:left="1764"/>
        <w:spacing w:before="159" w:line="209" w:lineRule="auto"/>
        <w:rPr>
          <w:sz w:val="37"/>
          <w:szCs w:val="37"/>
        </w:rPr>
      </w:pPr>
      <w:r>
        <w:rPr>
          <w:sz w:val="37"/>
          <w:szCs w:val="37"/>
          <w:spacing w:val="7"/>
        </w:rPr>
        <w:t>8.垫江县太平镇劳动就业和社会保障服务所支出总表</w:t>
      </w:r>
    </w:p>
    <w:p>
      <w:pPr>
        <w:spacing w:before="6"/>
        <w:rPr/>
      </w:pPr>
      <w:r/>
    </w:p>
    <w:p>
      <w:pPr>
        <w:spacing w:before="5"/>
        <w:rPr/>
      </w:pPr>
      <w:r/>
    </w:p>
    <w:tbl>
      <w:tblPr>
        <w:tblStyle w:val="TableNormal"/>
        <w:tblW w:w="1258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4"/>
        <w:gridCol w:w="4815"/>
        <w:gridCol w:w="1301"/>
        <w:gridCol w:w="2285"/>
        <w:gridCol w:w="2284"/>
      </w:tblGrid>
      <w:tr>
        <w:trPr>
          <w:trHeight w:val="647" w:hRule="atLeast"/>
        </w:trPr>
        <w:tc>
          <w:tcPr>
            <w:tcW w:w="1904" w:type="dxa"/>
            <w:vAlign w:val="top"/>
          </w:tcPr>
          <w:p>
            <w:pPr>
              <w:ind w:left="400"/>
              <w:spacing w:before="176" w:line="199" w:lineRule="auto"/>
              <w:rPr>
                <w:rFonts w:ascii="FZHei-B01" w:hAnsi="FZHei-B01" w:eastAsia="FZHei-B01" w:cs="FZHei-B01"/>
                <w:sz w:val="28"/>
                <w:szCs w:val="28"/>
              </w:rPr>
            </w:pPr>
            <w:r>
              <w:rPr>
                <w:rFonts w:ascii="FZHei-B01" w:hAnsi="FZHei-B01" w:eastAsia="FZHei-B01" w:cs="FZHei-B01"/>
                <w:sz w:val="28"/>
                <w:szCs w:val="28"/>
                <w:spacing w:val="-3"/>
              </w:rPr>
              <w:t>科目编码</w:t>
            </w:r>
          </w:p>
        </w:tc>
        <w:tc>
          <w:tcPr>
            <w:tcW w:w="4815" w:type="dxa"/>
            <w:vAlign w:val="top"/>
          </w:tcPr>
          <w:p>
            <w:pPr>
              <w:ind w:left="1856"/>
              <w:spacing w:before="174" w:line="200" w:lineRule="auto"/>
              <w:rPr>
                <w:rFonts w:ascii="FZHei-B01" w:hAnsi="FZHei-B01" w:eastAsia="FZHei-B01" w:cs="FZHei-B01"/>
                <w:sz w:val="28"/>
                <w:szCs w:val="28"/>
              </w:rPr>
            </w:pPr>
            <w:r>
              <w:rPr>
                <w:rFonts w:ascii="FZHei-B01" w:hAnsi="FZHei-B01" w:eastAsia="FZHei-B01" w:cs="FZHei-B01"/>
                <w:sz w:val="28"/>
                <w:szCs w:val="28"/>
                <w:spacing w:val="-3"/>
              </w:rPr>
              <w:t>科目名称</w:t>
            </w:r>
          </w:p>
        </w:tc>
        <w:tc>
          <w:tcPr>
            <w:tcW w:w="1301" w:type="dxa"/>
            <w:vAlign w:val="top"/>
          </w:tcPr>
          <w:p>
            <w:pPr>
              <w:ind w:left="388"/>
              <w:spacing w:before="176" w:line="199" w:lineRule="auto"/>
              <w:rPr>
                <w:rFonts w:ascii="FZHei-B01" w:hAnsi="FZHei-B01" w:eastAsia="FZHei-B01" w:cs="FZHei-B01"/>
                <w:sz w:val="28"/>
                <w:szCs w:val="28"/>
              </w:rPr>
            </w:pPr>
            <w:r>
              <w:rPr>
                <w:rFonts w:ascii="FZHei-B01" w:hAnsi="FZHei-B01" w:eastAsia="FZHei-B01" w:cs="FZHei-B01"/>
                <w:sz w:val="28"/>
                <w:szCs w:val="28"/>
                <w:spacing w:val="-10"/>
              </w:rPr>
              <w:t>总计</w:t>
            </w:r>
          </w:p>
        </w:tc>
        <w:tc>
          <w:tcPr>
            <w:tcW w:w="2285" w:type="dxa"/>
            <w:vAlign w:val="top"/>
          </w:tcPr>
          <w:p>
            <w:pPr>
              <w:ind w:left="590"/>
              <w:spacing w:before="173" w:line="201" w:lineRule="auto"/>
              <w:rPr>
                <w:rFonts w:ascii="FZHei-B01" w:hAnsi="FZHei-B01" w:eastAsia="FZHei-B01" w:cs="FZHei-B01"/>
                <w:sz w:val="28"/>
                <w:szCs w:val="28"/>
              </w:rPr>
            </w:pPr>
            <w:r>
              <w:rPr>
                <w:rFonts w:ascii="FZHei-B01" w:hAnsi="FZHei-B01" w:eastAsia="FZHei-B01" w:cs="FZHei-B01"/>
                <w:sz w:val="28"/>
                <w:szCs w:val="28"/>
                <w:spacing w:val="-2"/>
              </w:rPr>
              <w:t>基本支出</w:t>
            </w:r>
          </w:p>
        </w:tc>
        <w:tc>
          <w:tcPr>
            <w:tcW w:w="2284" w:type="dxa"/>
            <w:vAlign w:val="top"/>
          </w:tcPr>
          <w:p>
            <w:pPr>
              <w:ind w:left="589"/>
              <w:spacing w:before="174" w:line="200" w:lineRule="auto"/>
              <w:rPr>
                <w:rFonts w:ascii="FZHei-B01" w:hAnsi="FZHei-B01" w:eastAsia="FZHei-B01" w:cs="FZHei-B01"/>
                <w:sz w:val="28"/>
                <w:szCs w:val="28"/>
              </w:rPr>
            </w:pPr>
            <w:r>
              <w:rPr>
                <w:rFonts w:ascii="FZHei-B01" w:hAnsi="FZHei-B01" w:eastAsia="FZHei-B01" w:cs="FZHei-B01"/>
                <w:sz w:val="28"/>
                <w:szCs w:val="28"/>
                <w:spacing w:val="-3"/>
              </w:rPr>
              <w:t>项目支出</w:t>
            </w:r>
          </w:p>
        </w:tc>
      </w:tr>
      <w:tr>
        <w:trPr>
          <w:trHeight w:val="363" w:hRule="atLeast"/>
        </w:trPr>
        <w:tc>
          <w:tcPr>
            <w:tcW w:w="6719" w:type="dxa"/>
            <w:vAlign w:val="top"/>
            <w:gridSpan w:val="2"/>
          </w:tcPr>
          <w:p>
            <w:pPr>
              <w:ind w:left="3131"/>
              <w:spacing w:before="51" w:line="17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14:textOutline w14:w="4358" w14:cap="sq" w14:cmpd="sng">
                  <w14:solidFill>
                    <w14:srgbClr w14:val="000000"/>
                  </w14:solidFill>
                  <w14:prstDash w14:val="solid"/>
                  <w14:bevel/>
                </w14:textOutline>
                <w:spacing w:val="-6"/>
                <w:w w:val="99"/>
              </w:rPr>
              <w:t>合计</w:t>
            </w:r>
          </w:p>
        </w:tc>
        <w:tc>
          <w:tcPr>
            <w:tcW w:w="1301" w:type="dxa"/>
            <w:vAlign w:val="top"/>
          </w:tcPr>
          <w:p>
            <w:pPr>
              <w:pStyle w:val="TableText"/>
              <w:ind w:left="296"/>
              <w:spacing w:before="80" w:line="202" w:lineRule="auto"/>
              <w:rPr>
                <w:sz w:val="24"/>
                <w:szCs w:val="24"/>
              </w:rPr>
            </w:pPr>
            <w:r>
              <w:rPr>
                <w:sz w:val="24"/>
                <w:szCs w:val="24"/>
                <w:b/>
                <w:bCs/>
                <w:spacing w:val="27"/>
              </w:rPr>
              <w:t>173.02</w:t>
            </w:r>
          </w:p>
        </w:tc>
        <w:tc>
          <w:tcPr>
            <w:tcW w:w="2285" w:type="dxa"/>
            <w:vAlign w:val="top"/>
          </w:tcPr>
          <w:p>
            <w:pPr>
              <w:pStyle w:val="TableText"/>
              <w:ind w:left="1282"/>
              <w:spacing w:before="81" w:line="201" w:lineRule="auto"/>
              <w:rPr>
                <w:sz w:val="24"/>
                <w:szCs w:val="24"/>
              </w:rPr>
            </w:pPr>
            <w:r>
              <w:rPr>
                <w:sz w:val="24"/>
                <w:szCs w:val="24"/>
                <w:b/>
                <w:bCs/>
                <w:spacing w:val="27"/>
              </w:rPr>
              <w:t>169.72</w:t>
            </w:r>
          </w:p>
        </w:tc>
        <w:tc>
          <w:tcPr>
            <w:tcW w:w="2284" w:type="dxa"/>
            <w:vAlign w:val="top"/>
          </w:tcPr>
          <w:p>
            <w:pPr>
              <w:pStyle w:val="TableText"/>
              <w:ind w:left="1598"/>
              <w:spacing w:before="80" w:line="202" w:lineRule="auto"/>
              <w:rPr>
                <w:sz w:val="24"/>
                <w:szCs w:val="24"/>
              </w:rPr>
            </w:pPr>
            <w:r>
              <w:rPr>
                <w:sz w:val="24"/>
                <w:szCs w:val="24"/>
                <w:b/>
                <w:bCs/>
                <w:spacing w:val="27"/>
              </w:rPr>
              <w:t>3.30</w:t>
            </w:r>
          </w:p>
        </w:tc>
      </w:tr>
      <w:tr>
        <w:trPr>
          <w:trHeight w:val="363" w:hRule="atLeast"/>
        </w:trPr>
        <w:tc>
          <w:tcPr>
            <w:tcW w:w="1904" w:type="dxa"/>
            <w:vAlign w:val="top"/>
          </w:tcPr>
          <w:p>
            <w:pPr>
              <w:ind w:left="114"/>
              <w:spacing w:before="84" w:line="268"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18"/>
                <w:position w:val="-1"/>
              </w:rPr>
              <w:t>208</w:t>
            </w:r>
          </w:p>
        </w:tc>
        <w:tc>
          <w:tcPr>
            <w:tcW w:w="4815" w:type="dxa"/>
            <w:vAlign w:val="top"/>
          </w:tcPr>
          <w:p>
            <w:pPr>
              <w:ind w:left="120"/>
              <w:spacing w:before="47"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社会保障和就业支出</w:t>
            </w:r>
          </w:p>
        </w:tc>
        <w:tc>
          <w:tcPr>
            <w:tcW w:w="1301" w:type="dxa"/>
            <w:vAlign w:val="top"/>
          </w:tcPr>
          <w:p>
            <w:pPr>
              <w:pStyle w:val="TableText"/>
              <w:ind w:left="382"/>
              <w:spacing w:before="81" w:line="201" w:lineRule="auto"/>
              <w:rPr>
                <w:sz w:val="24"/>
                <w:szCs w:val="24"/>
              </w:rPr>
            </w:pPr>
            <w:r>
              <w:rPr>
                <w:sz w:val="24"/>
                <w:szCs w:val="24"/>
                <w:spacing w:val="13"/>
              </w:rPr>
              <w:t>158.23</w:t>
            </w:r>
          </w:p>
        </w:tc>
        <w:tc>
          <w:tcPr>
            <w:tcW w:w="2285" w:type="dxa"/>
            <w:vAlign w:val="top"/>
          </w:tcPr>
          <w:p>
            <w:pPr>
              <w:pStyle w:val="TableText"/>
              <w:ind w:left="1366"/>
              <w:spacing w:before="81" w:line="201" w:lineRule="auto"/>
              <w:rPr>
                <w:sz w:val="24"/>
                <w:szCs w:val="24"/>
              </w:rPr>
            </w:pPr>
            <w:r>
              <w:rPr>
                <w:sz w:val="24"/>
                <w:szCs w:val="24"/>
                <w:spacing w:val="13"/>
              </w:rPr>
              <w:t>154.93</w:t>
            </w:r>
          </w:p>
        </w:tc>
        <w:tc>
          <w:tcPr>
            <w:tcW w:w="2284" w:type="dxa"/>
            <w:vAlign w:val="top"/>
          </w:tcPr>
          <w:p>
            <w:pPr>
              <w:pStyle w:val="TableText"/>
              <w:ind w:left="1657"/>
              <w:spacing w:before="81" w:line="201" w:lineRule="auto"/>
              <w:rPr>
                <w:sz w:val="24"/>
                <w:szCs w:val="24"/>
              </w:rPr>
            </w:pPr>
            <w:r>
              <w:rPr>
                <w:sz w:val="24"/>
                <w:szCs w:val="24"/>
                <w:spacing w:val="12"/>
              </w:rPr>
              <w:t>3.30</w:t>
            </w:r>
          </w:p>
        </w:tc>
      </w:tr>
      <w:tr>
        <w:trPr>
          <w:trHeight w:val="574" w:hRule="atLeast"/>
        </w:trPr>
        <w:tc>
          <w:tcPr>
            <w:tcW w:w="1904" w:type="dxa"/>
            <w:vAlign w:val="top"/>
          </w:tcPr>
          <w:p>
            <w:pPr>
              <w:ind w:left="179"/>
              <w:spacing w:before="189" w:line="15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rPr>
              <w:t>20801</w:t>
            </w:r>
          </w:p>
        </w:tc>
        <w:tc>
          <w:tcPr>
            <w:tcW w:w="4815" w:type="dxa"/>
            <w:vAlign w:val="top"/>
          </w:tcPr>
          <w:p>
            <w:pPr>
              <w:ind w:left="185"/>
              <w:spacing w:before="151"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人力资源和社会保障管理事务</w:t>
            </w:r>
          </w:p>
        </w:tc>
        <w:tc>
          <w:tcPr>
            <w:tcW w:w="1301" w:type="dxa"/>
            <w:vAlign w:val="top"/>
          </w:tcPr>
          <w:p>
            <w:pPr>
              <w:pStyle w:val="TableText"/>
              <w:ind w:left="382"/>
              <w:spacing w:before="188" w:line="201" w:lineRule="auto"/>
              <w:rPr>
                <w:sz w:val="24"/>
                <w:szCs w:val="24"/>
              </w:rPr>
            </w:pPr>
            <w:r>
              <w:rPr>
                <w:sz w:val="24"/>
                <w:szCs w:val="24"/>
                <w:spacing w:val="13"/>
              </w:rPr>
              <w:t>142.11</w:t>
            </w:r>
          </w:p>
        </w:tc>
        <w:tc>
          <w:tcPr>
            <w:tcW w:w="2285" w:type="dxa"/>
            <w:vAlign w:val="top"/>
          </w:tcPr>
          <w:p>
            <w:pPr>
              <w:pStyle w:val="TableText"/>
              <w:ind w:left="1366"/>
              <w:spacing w:before="188" w:line="201" w:lineRule="auto"/>
              <w:rPr>
                <w:sz w:val="24"/>
                <w:szCs w:val="24"/>
              </w:rPr>
            </w:pPr>
            <w:r>
              <w:rPr>
                <w:sz w:val="24"/>
                <w:szCs w:val="24"/>
                <w:spacing w:val="13"/>
              </w:rPr>
              <w:t>138.81</w:t>
            </w:r>
          </w:p>
        </w:tc>
        <w:tc>
          <w:tcPr>
            <w:tcW w:w="2284" w:type="dxa"/>
            <w:vAlign w:val="top"/>
          </w:tcPr>
          <w:p>
            <w:pPr>
              <w:pStyle w:val="TableText"/>
              <w:ind w:left="1657"/>
              <w:spacing w:before="188" w:line="201" w:lineRule="auto"/>
              <w:rPr>
                <w:sz w:val="24"/>
                <w:szCs w:val="24"/>
              </w:rPr>
            </w:pPr>
            <w:r>
              <w:rPr>
                <w:sz w:val="24"/>
                <w:szCs w:val="24"/>
                <w:spacing w:val="12"/>
              </w:rPr>
              <w:t>3.30</w:t>
            </w:r>
          </w:p>
        </w:tc>
      </w:tr>
      <w:tr>
        <w:trPr>
          <w:trHeight w:val="363" w:hRule="atLeast"/>
        </w:trPr>
        <w:tc>
          <w:tcPr>
            <w:tcW w:w="1904" w:type="dxa"/>
            <w:vAlign w:val="top"/>
          </w:tcPr>
          <w:p>
            <w:pPr>
              <w:ind w:left="246"/>
              <w:spacing w:before="83" w:line="15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rPr>
              <w:t>2080150</w:t>
            </w:r>
          </w:p>
        </w:tc>
        <w:tc>
          <w:tcPr>
            <w:tcW w:w="4815" w:type="dxa"/>
            <w:vAlign w:val="top"/>
          </w:tcPr>
          <w:p>
            <w:pPr>
              <w:ind w:left="255"/>
              <w:spacing w:before="47" w:line="17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事业运行</w:t>
            </w:r>
          </w:p>
        </w:tc>
        <w:tc>
          <w:tcPr>
            <w:tcW w:w="1301" w:type="dxa"/>
            <w:vAlign w:val="top"/>
          </w:tcPr>
          <w:p>
            <w:pPr>
              <w:pStyle w:val="TableText"/>
              <w:ind w:left="382"/>
              <w:spacing w:before="82" w:line="201" w:lineRule="auto"/>
              <w:rPr>
                <w:sz w:val="24"/>
                <w:szCs w:val="24"/>
              </w:rPr>
            </w:pPr>
            <w:r>
              <w:rPr>
                <w:sz w:val="24"/>
                <w:szCs w:val="24"/>
                <w:spacing w:val="13"/>
              </w:rPr>
              <w:t>138.81</w:t>
            </w:r>
          </w:p>
        </w:tc>
        <w:tc>
          <w:tcPr>
            <w:tcW w:w="2285" w:type="dxa"/>
            <w:vAlign w:val="top"/>
          </w:tcPr>
          <w:p>
            <w:pPr>
              <w:pStyle w:val="TableText"/>
              <w:ind w:left="1366"/>
              <w:spacing w:before="82" w:line="201" w:lineRule="auto"/>
              <w:rPr>
                <w:sz w:val="24"/>
                <w:szCs w:val="24"/>
              </w:rPr>
            </w:pPr>
            <w:r>
              <w:rPr>
                <w:sz w:val="24"/>
                <w:szCs w:val="24"/>
                <w:spacing w:val="13"/>
              </w:rPr>
              <w:t>138.81</w:t>
            </w:r>
          </w:p>
        </w:tc>
        <w:tc>
          <w:tcPr>
            <w:tcW w:w="2284" w:type="dxa"/>
            <w:vAlign w:val="top"/>
          </w:tcPr>
          <w:p>
            <w:pPr>
              <w:pStyle w:val="TableText"/>
              <w:rPr/>
            </w:pPr>
            <w:r/>
          </w:p>
        </w:tc>
      </w:tr>
      <w:tr>
        <w:trPr>
          <w:trHeight w:val="574" w:hRule="atLeast"/>
        </w:trPr>
        <w:tc>
          <w:tcPr>
            <w:tcW w:w="1904" w:type="dxa"/>
            <w:vAlign w:val="top"/>
          </w:tcPr>
          <w:p>
            <w:pPr>
              <w:ind w:left="246"/>
              <w:spacing w:before="190" w:line="16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rPr>
              <w:t>2080199</w:t>
            </w:r>
          </w:p>
        </w:tc>
        <w:tc>
          <w:tcPr>
            <w:tcW w:w="4815" w:type="dxa"/>
            <w:vAlign w:val="top"/>
          </w:tcPr>
          <w:p>
            <w:pPr>
              <w:ind w:left="185"/>
              <w:spacing w:before="152" w:line="18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其他人力资源和社会保障管理事务支出</w:t>
            </w:r>
          </w:p>
        </w:tc>
        <w:tc>
          <w:tcPr>
            <w:tcW w:w="1301" w:type="dxa"/>
            <w:vAlign w:val="top"/>
          </w:tcPr>
          <w:p>
            <w:pPr>
              <w:pStyle w:val="TableText"/>
              <w:ind w:left="679"/>
              <w:spacing w:before="189" w:line="201" w:lineRule="auto"/>
              <w:rPr>
                <w:sz w:val="24"/>
                <w:szCs w:val="24"/>
              </w:rPr>
            </w:pPr>
            <w:r>
              <w:rPr>
                <w:sz w:val="24"/>
                <w:szCs w:val="24"/>
                <w:spacing w:val="11"/>
              </w:rPr>
              <w:t>3.30</w:t>
            </w:r>
          </w:p>
        </w:tc>
        <w:tc>
          <w:tcPr>
            <w:tcW w:w="2285" w:type="dxa"/>
            <w:vAlign w:val="top"/>
          </w:tcPr>
          <w:p>
            <w:pPr>
              <w:pStyle w:val="TableText"/>
              <w:rPr/>
            </w:pPr>
            <w:r/>
          </w:p>
        </w:tc>
        <w:tc>
          <w:tcPr>
            <w:tcW w:w="2284" w:type="dxa"/>
            <w:vAlign w:val="top"/>
          </w:tcPr>
          <w:p>
            <w:pPr>
              <w:pStyle w:val="TableText"/>
              <w:ind w:left="1657"/>
              <w:spacing w:before="189" w:line="201" w:lineRule="auto"/>
              <w:rPr>
                <w:sz w:val="24"/>
                <w:szCs w:val="24"/>
              </w:rPr>
            </w:pPr>
            <w:r>
              <w:rPr>
                <w:sz w:val="24"/>
                <w:szCs w:val="24"/>
                <w:spacing w:val="12"/>
              </w:rPr>
              <w:t>3.30</w:t>
            </w:r>
          </w:p>
        </w:tc>
      </w:tr>
      <w:tr>
        <w:trPr>
          <w:trHeight w:val="364" w:hRule="atLeast"/>
        </w:trPr>
        <w:tc>
          <w:tcPr>
            <w:tcW w:w="1904" w:type="dxa"/>
            <w:vAlign w:val="top"/>
          </w:tcPr>
          <w:p>
            <w:pPr>
              <w:ind w:left="179"/>
              <w:spacing w:before="84" w:line="15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rPr>
              <w:t>20805</w:t>
            </w:r>
          </w:p>
        </w:tc>
        <w:tc>
          <w:tcPr>
            <w:tcW w:w="4815" w:type="dxa"/>
            <w:vAlign w:val="top"/>
          </w:tcPr>
          <w:p>
            <w:pPr>
              <w:ind w:left="183"/>
              <w:spacing w:before="46" w:line="17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行政事业单位养老支出</w:t>
            </w:r>
          </w:p>
        </w:tc>
        <w:tc>
          <w:tcPr>
            <w:tcW w:w="1301" w:type="dxa"/>
            <w:vAlign w:val="top"/>
          </w:tcPr>
          <w:p>
            <w:pPr>
              <w:pStyle w:val="TableText"/>
              <w:ind w:left="533"/>
              <w:spacing w:before="83" w:line="201" w:lineRule="auto"/>
              <w:rPr>
                <w:sz w:val="24"/>
                <w:szCs w:val="24"/>
              </w:rPr>
            </w:pPr>
            <w:r>
              <w:rPr>
                <w:sz w:val="24"/>
                <w:szCs w:val="24"/>
                <w:spacing w:val="11"/>
              </w:rPr>
              <w:t>16.13</w:t>
            </w:r>
          </w:p>
        </w:tc>
        <w:tc>
          <w:tcPr>
            <w:tcW w:w="2285" w:type="dxa"/>
            <w:vAlign w:val="top"/>
          </w:tcPr>
          <w:p>
            <w:pPr>
              <w:pStyle w:val="TableText"/>
              <w:ind w:left="1519"/>
              <w:spacing w:before="83" w:line="201" w:lineRule="auto"/>
              <w:rPr>
                <w:sz w:val="24"/>
                <w:szCs w:val="24"/>
              </w:rPr>
            </w:pPr>
            <w:r>
              <w:rPr>
                <w:sz w:val="24"/>
                <w:szCs w:val="24"/>
                <w:spacing w:val="11"/>
              </w:rPr>
              <w:t>16.13</w:t>
            </w:r>
          </w:p>
        </w:tc>
        <w:tc>
          <w:tcPr>
            <w:tcW w:w="2284" w:type="dxa"/>
            <w:vAlign w:val="top"/>
          </w:tcPr>
          <w:p>
            <w:pPr>
              <w:pStyle w:val="TableText"/>
              <w:rPr/>
            </w:pPr>
            <w:r/>
          </w:p>
        </w:tc>
      </w:tr>
      <w:tr>
        <w:trPr>
          <w:trHeight w:val="574" w:hRule="atLeast"/>
        </w:trPr>
        <w:tc>
          <w:tcPr>
            <w:tcW w:w="1904" w:type="dxa"/>
            <w:vAlign w:val="top"/>
          </w:tcPr>
          <w:p>
            <w:pPr>
              <w:ind w:left="246"/>
              <w:spacing w:before="186" w:line="16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rPr>
              <w:t>2080505</w:t>
            </w:r>
          </w:p>
        </w:tc>
        <w:tc>
          <w:tcPr>
            <w:tcW w:w="4815" w:type="dxa"/>
            <w:vAlign w:val="top"/>
          </w:tcPr>
          <w:p>
            <w:pPr>
              <w:ind w:left="181"/>
              <w:spacing w:before="148"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机关事业单位基本养老保险缴费支出</w:t>
            </w:r>
          </w:p>
        </w:tc>
        <w:tc>
          <w:tcPr>
            <w:tcW w:w="1301" w:type="dxa"/>
            <w:vAlign w:val="top"/>
          </w:tcPr>
          <w:p>
            <w:pPr>
              <w:pStyle w:val="TableText"/>
              <w:ind w:left="533"/>
              <w:spacing w:before="188" w:line="202" w:lineRule="auto"/>
              <w:rPr>
                <w:sz w:val="24"/>
                <w:szCs w:val="24"/>
              </w:rPr>
            </w:pPr>
            <w:r>
              <w:rPr>
                <w:sz w:val="24"/>
                <w:szCs w:val="24"/>
                <w:spacing w:val="11"/>
              </w:rPr>
              <w:t>10.75</w:t>
            </w:r>
          </w:p>
        </w:tc>
        <w:tc>
          <w:tcPr>
            <w:tcW w:w="2285" w:type="dxa"/>
            <w:vAlign w:val="top"/>
          </w:tcPr>
          <w:p>
            <w:pPr>
              <w:pStyle w:val="TableText"/>
              <w:ind w:left="1519"/>
              <w:spacing w:before="188" w:line="202" w:lineRule="auto"/>
              <w:rPr>
                <w:sz w:val="24"/>
                <w:szCs w:val="24"/>
              </w:rPr>
            </w:pPr>
            <w:r>
              <w:rPr>
                <w:sz w:val="24"/>
                <w:szCs w:val="24"/>
                <w:spacing w:val="11"/>
              </w:rPr>
              <w:t>10.75</w:t>
            </w:r>
          </w:p>
        </w:tc>
        <w:tc>
          <w:tcPr>
            <w:tcW w:w="2284" w:type="dxa"/>
            <w:vAlign w:val="top"/>
          </w:tcPr>
          <w:p>
            <w:pPr>
              <w:pStyle w:val="TableText"/>
              <w:rPr/>
            </w:pPr>
            <w:r/>
          </w:p>
        </w:tc>
      </w:tr>
      <w:tr>
        <w:trPr>
          <w:trHeight w:val="574" w:hRule="atLeast"/>
        </w:trPr>
        <w:tc>
          <w:tcPr>
            <w:tcW w:w="1904" w:type="dxa"/>
            <w:vAlign w:val="top"/>
          </w:tcPr>
          <w:p>
            <w:pPr>
              <w:ind w:left="246"/>
              <w:spacing w:before="188" w:line="16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rPr>
              <w:t>2080506</w:t>
            </w:r>
          </w:p>
        </w:tc>
        <w:tc>
          <w:tcPr>
            <w:tcW w:w="4815" w:type="dxa"/>
            <w:vAlign w:val="top"/>
          </w:tcPr>
          <w:p>
            <w:pPr>
              <w:ind w:left="181"/>
              <w:spacing w:before="154" w:line="18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
              </w:rPr>
              <w:t>机关事业单位职业年金缴费支出</w:t>
            </w:r>
          </w:p>
        </w:tc>
        <w:tc>
          <w:tcPr>
            <w:tcW w:w="1301" w:type="dxa"/>
            <w:vAlign w:val="top"/>
          </w:tcPr>
          <w:p>
            <w:pPr>
              <w:pStyle w:val="TableText"/>
              <w:ind w:left="679"/>
              <w:spacing w:before="188" w:line="201" w:lineRule="auto"/>
              <w:rPr>
                <w:sz w:val="24"/>
                <w:szCs w:val="24"/>
              </w:rPr>
            </w:pPr>
            <w:r>
              <w:rPr>
                <w:sz w:val="24"/>
                <w:szCs w:val="24"/>
                <w:spacing w:val="11"/>
              </w:rPr>
              <w:t>5.38</w:t>
            </w:r>
          </w:p>
        </w:tc>
        <w:tc>
          <w:tcPr>
            <w:tcW w:w="2285" w:type="dxa"/>
            <w:vAlign w:val="top"/>
          </w:tcPr>
          <w:p>
            <w:pPr>
              <w:pStyle w:val="TableText"/>
              <w:ind w:left="1663"/>
              <w:spacing w:before="188" w:line="201" w:lineRule="auto"/>
              <w:rPr>
                <w:sz w:val="24"/>
                <w:szCs w:val="24"/>
              </w:rPr>
            </w:pPr>
            <w:r>
              <w:rPr>
                <w:sz w:val="24"/>
                <w:szCs w:val="24"/>
                <w:spacing w:val="12"/>
              </w:rPr>
              <w:t>5.38</w:t>
            </w:r>
          </w:p>
        </w:tc>
        <w:tc>
          <w:tcPr>
            <w:tcW w:w="2284" w:type="dxa"/>
            <w:vAlign w:val="top"/>
          </w:tcPr>
          <w:p>
            <w:pPr>
              <w:pStyle w:val="TableText"/>
              <w:rPr/>
            </w:pPr>
            <w:r/>
          </w:p>
        </w:tc>
      </w:tr>
      <w:tr>
        <w:trPr>
          <w:trHeight w:val="363" w:hRule="atLeast"/>
        </w:trPr>
        <w:tc>
          <w:tcPr>
            <w:tcW w:w="1904" w:type="dxa"/>
            <w:vAlign w:val="top"/>
          </w:tcPr>
          <w:p>
            <w:pPr>
              <w:ind w:left="114"/>
              <w:spacing w:before="88" w:line="264"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18"/>
                <w:position w:val="-1"/>
              </w:rPr>
              <w:t>210</w:t>
            </w:r>
          </w:p>
        </w:tc>
        <w:tc>
          <w:tcPr>
            <w:tcW w:w="4815" w:type="dxa"/>
            <w:vAlign w:val="top"/>
          </w:tcPr>
          <w:p>
            <w:pPr>
              <w:ind w:left="126"/>
              <w:spacing w:before="45" w:line="17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卫生健康支出</w:t>
            </w:r>
          </w:p>
        </w:tc>
        <w:tc>
          <w:tcPr>
            <w:tcW w:w="1301" w:type="dxa"/>
            <w:vAlign w:val="top"/>
          </w:tcPr>
          <w:p>
            <w:pPr>
              <w:pStyle w:val="TableText"/>
              <w:ind w:left="677"/>
              <w:spacing w:before="83" w:line="202" w:lineRule="auto"/>
              <w:rPr>
                <w:sz w:val="24"/>
                <w:szCs w:val="24"/>
              </w:rPr>
            </w:pPr>
            <w:r>
              <w:rPr>
                <w:sz w:val="24"/>
                <w:szCs w:val="24"/>
                <w:spacing w:val="11"/>
              </w:rPr>
              <w:t>6.72</w:t>
            </w:r>
          </w:p>
        </w:tc>
        <w:tc>
          <w:tcPr>
            <w:tcW w:w="2285" w:type="dxa"/>
            <w:vAlign w:val="top"/>
          </w:tcPr>
          <w:p>
            <w:pPr>
              <w:pStyle w:val="TableText"/>
              <w:ind w:left="1661"/>
              <w:spacing w:before="83" w:line="202" w:lineRule="auto"/>
              <w:rPr>
                <w:sz w:val="24"/>
                <w:szCs w:val="24"/>
              </w:rPr>
            </w:pPr>
            <w:r>
              <w:rPr>
                <w:sz w:val="24"/>
                <w:szCs w:val="24"/>
                <w:spacing w:val="12"/>
              </w:rPr>
              <w:t>6.72</w:t>
            </w:r>
          </w:p>
        </w:tc>
        <w:tc>
          <w:tcPr>
            <w:tcW w:w="2284" w:type="dxa"/>
            <w:vAlign w:val="top"/>
          </w:tcPr>
          <w:p>
            <w:pPr>
              <w:pStyle w:val="TableText"/>
              <w:rPr/>
            </w:pPr>
            <w:r/>
          </w:p>
        </w:tc>
      </w:tr>
      <w:tr>
        <w:trPr>
          <w:trHeight w:val="363" w:hRule="atLeast"/>
        </w:trPr>
        <w:tc>
          <w:tcPr>
            <w:tcW w:w="1904" w:type="dxa"/>
            <w:vAlign w:val="top"/>
          </w:tcPr>
          <w:p>
            <w:pPr>
              <w:ind w:left="179"/>
              <w:spacing w:before="87" w:line="265"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position w:val="-1"/>
              </w:rPr>
              <w:t>21011</w:t>
            </w:r>
          </w:p>
        </w:tc>
        <w:tc>
          <w:tcPr>
            <w:tcW w:w="4815" w:type="dxa"/>
            <w:vAlign w:val="top"/>
          </w:tcPr>
          <w:p>
            <w:pPr>
              <w:ind w:left="183"/>
              <w:spacing w:before="49" w:line="17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行政事业单位医疗</w:t>
            </w:r>
          </w:p>
        </w:tc>
        <w:tc>
          <w:tcPr>
            <w:tcW w:w="1301" w:type="dxa"/>
            <w:vAlign w:val="top"/>
          </w:tcPr>
          <w:p>
            <w:pPr>
              <w:pStyle w:val="TableText"/>
              <w:ind w:left="677"/>
              <w:spacing w:before="83" w:line="202" w:lineRule="auto"/>
              <w:rPr>
                <w:sz w:val="24"/>
                <w:szCs w:val="24"/>
              </w:rPr>
            </w:pPr>
            <w:r>
              <w:rPr>
                <w:sz w:val="24"/>
                <w:szCs w:val="24"/>
                <w:spacing w:val="11"/>
              </w:rPr>
              <w:t>6.72</w:t>
            </w:r>
          </w:p>
        </w:tc>
        <w:tc>
          <w:tcPr>
            <w:tcW w:w="2285" w:type="dxa"/>
            <w:vAlign w:val="top"/>
          </w:tcPr>
          <w:p>
            <w:pPr>
              <w:pStyle w:val="TableText"/>
              <w:ind w:left="1661"/>
              <w:spacing w:before="83" w:line="202" w:lineRule="auto"/>
              <w:rPr>
                <w:sz w:val="24"/>
                <w:szCs w:val="24"/>
              </w:rPr>
            </w:pPr>
            <w:r>
              <w:rPr>
                <w:sz w:val="24"/>
                <w:szCs w:val="24"/>
                <w:spacing w:val="12"/>
              </w:rPr>
              <w:t>6.72</w:t>
            </w:r>
          </w:p>
        </w:tc>
        <w:tc>
          <w:tcPr>
            <w:tcW w:w="2284" w:type="dxa"/>
            <w:vAlign w:val="top"/>
          </w:tcPr>
          <w:p>
            <w:pPr>
              <w:pStyle w:val="TableText"/>
              <w:rPr/>
            </w:pPr>
            <w:r/>
          </w:p>
        </w:tc>
      </w:tr>
      <w:tr>
        <w:trPr>
          <w:trHeight w:val="363" w:hRule="atLeast"/>
        </w:trPr>
        <w:tc>
          <w:tcPr>
            <w:tcW w:w="1904" w:type="dxa"/>
            <w:vAlign w:val="top"/>
          </w:tcPr>
          <w:p>
            <w:pPr>
              <w:ind w:left="246"/>
              <w:spacing w:before="89" w:line="263"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position w:val="-1"/>
              </w:rPr>
              <w:t>2101102</w:t>
            </w:r>
          </w:p>
        </w:tc>
        <w:tc>
          <w:tcPr>
            <w:tcW w:w="4815" w:type="dxa"/>
            <w:vAlign w:val="top"/>
          </w:tcPr>
          <w:p>
            <w:pPr>
              <w:ind w:left="255"/>
              <w:spacing w:before="51" w:line="17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事业单位医疗</w:t>
            </w:r>
          </w:p>
        </w:tc>
        <w:tc>
          <w:tcPr>
            <w:tcW w:w="1301" w:type="dxa"/>
            <w:vAlign w:val="top"/>
          </w:tcPr>
          <w:p>
            <w:pPr>
              <w:pStyle w:val="TableText"/>
              <w:ind w:left="677"/>
              <w:spacing w:before="84" w:line="202" w:lineRule="auto"/>
              <w:rPr>
                <w:sz w:val="24"/>
                <w:szCs w:val="24"/>
              </w:rPr>
            </w:pPr>
            <w:r>
              <w:rPr>
                <w:sz w:val="24"/>
                <w:szCs w:val="24"/>
                <w:spacing w:val="11"/>
              </w:rPr>
              <w:t>6.72</w:t>
            </w:r>
          </w:p>
        </w:tc>
        <w:tc>
          <w:tcPr>
            <w:tcW w:w="2285" w:type="dxa"/>
            <w:vAlign w:val="top"/>
          </w:tcPr>
          <w:p>
            <w:pPr>
              <w:pStyle w:val="TableText"/>
              <w:ind w:left="1661"/>
              <w:spacing w:before="84" w:line="202" w:lineRule="auto"/>
              <w:rPr>
                <w:sz w:val="24"/>
                <w:szCs w:val="24"/>
              </w:rPr>
            </w:pPr>
            <w:r>
              <w:rPr>
                <w:sz w:val="24"/>
                <w:szCs w:val="24"/>
                <w:spacing w:val="12"/>
              </w:rPr>
              <w:t>6.72</w:t>
            </w:r>
          </w:p>
        </w:tc>
        <w:tc>
          <w:tcPr>
            <w:tcW w:w="2284" w:type="dxa"/>
            <w:vAlign w:val="top"/>
          </w:tcPr>
          <w:p>
            <w:pPr>
              <w:pStyle w:val="TableText"/>
              <w:rPr/>
            </w:pPr>
            <w:r/>
          </w:p>
        </w:tc>
      </w:tr>
      <w:tr>
        <w:trPr>
          <w:trHeight w:val="363" w:hRule="atLeast"/>
        </w:trPr>
        <w:tc>
          <w:tcPr>
            <w:tcW w:w="1904" w:type="dxa"/>
            <w:vAlign w:val="top"/>
          </w:tcPr>
          <w:p>
            <w:pPr>
              <w:ind w:left="114"/>
              <w:spacing w:before="88" w:line="264"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18"/>
                <w:position w:val="-1"/>
              </w:rPr>
              <w:t>221</w:t>
            </w:r>
          </w:p>
        </w:tc>
        <w:tc>
          <w:tcPr>
            <w:tcW w:w="4815" w:type="dxa"/>
            <w:vAlign w:val="top"/>
          </w:tcPr>
          <w:p>
            <w:pPr>
              <w:ind w:left="119"/>
              <w:spacing w:before="51" w:line="17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住房保障支出</w:t>
            </w:r>
          </w:p>
        </w:tc>
        <w:tc>
          <w:tcPr>
            <w:tcW w:w="1301" w:type="dxa"/>
            <w:vAlign w:val="top"/>
          </w:tcPr>
          <w:p>
            <w:pPr>
              <w:pStyle w:val="TableText"/>
              <w:ind w:left="677"/>
              <w:spacing w:before="83" w:line="202" w:lineRule="auto"/>
              <w:rPr>
                <w:sz w:val="24"/>
                <w:szCs w:val="24"/>
              </w:rPr>
            </w:pPr>
            <w:r>
              <w:rPr>
                <w:sz w:val="24"/>
                <w:szCs w:val="24"/>
                <w:spacing w:val="12"/>
              </w:rPr>
              <w:t>8.06</w:t>
            </w:r>
          </w:p>
        </w:tc>
        <w:tc>
          <w:tcPr>
            <w:tcW w:w="2285" w:type="dxa"/>
            <w:vAlign w:val="top"/>
          </w:tcPr>
          <w:p>
            <w:pPr>
              <w:pStyle w:val="TableText"/>
              <w:ind w:left="1660"/>
              <w:spacing w:before="83" w:line="202" w:lineRule="auto"/>
              <w:rPr>
                <w:sz w:val="24"/>
                <w:szCs w:val="24"/>
              </w:rPr>
            </w:pPr>
            <w:r>
              <w:rPr>
                <w:sz w:val="24"/>
                <w:szCs w:val="24"/>
                <w:spacing w:val="12"/>
              </w:rPr>
              <w:t>8.06</w:t>
            </w:r>
          </w:p>
        </w:tc>
        <w:tc>
          <w:tcPr>
            <w:tcW w:w="2284" w:type="dxa"/>
            <w:vAlign w:val="top"/>
          </w:tcPr>
          <w:p>
            <w:pPr>
              <w:pStyle w:val="TableText"/>
              <w:rPr/>
            </w:pPr>
            <w:r/>
          </w:p>
        </w:tc>
      </w:tr>
      <w:tr>
        <w:trPr>
          <w:trHeight w:val="363" w:hRule="atLeast"/>
        </w:trPr>
        <w:tc>
          <w:tcPr>
            <w:tcW w:w="1904" w:type="dxa"/>
            <w:vAlign w:val="top"/>
          </w:tcPr>
          <w:p>
            <w:pPr>
              <w:ind w:left="179"/>
              <w:spacing w:before="90" w:line="262"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position w:val="-1"/>
              </w:rPr>
              <w:t>22102</w:t>
            </w:r>
          </w:p>
        </w:tc>
        <w:tc>
          <w:tcPr>
            <w:tcW w:w="4815" w:type="dxa"/>
            <w:vAlign w:val="top"/>
          </w:tcPr>
          <w:p>
            <w:pPr>
              <w:ind w:left="184"/>
              <w:spacing w:before="52" w:line="17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3"/>
              </w:rPr>
              <w:t>住房改革支出</w:t>
            </w:r>
          </w:p>
        </w:tc>
        <w:tc>
          <w:tcPr>
            <w:tcW w:w="1301" w:type="dxa"/>
            <w:vAlign w:val="top"/>
          </w:tcPr>
          <w:p>
            <w:pPr>
              <w:pStyle w:val="TableText"/>
              <w:ind w:left="677"/>
              <w:spacing w:before="85" w:line="202" w:lineRule="auto"/>
              <w:rPr>
                <w:sz w:val="24"/>
                <w:szCs w:val="24"/>
              </w:rPr>
            </w:pPr>
            <w:r>
              <w:rPr>
                <w:sz w:val="24"/>
                <w:szCs w:val="24"/>
                <w:spacing w:val="12"/>
              </w:rPr>
              <w:t>8.06</w:t>
            </w:r>
          </w:p>
        </w:tc>
        <w:tc>
          <w:tcPr>
            <w:tcW w:w="2285" w:type="dxa"/>
            <w:vAlign w:val="top"/>
          </w:tcPr>
          <w:p>
            <w:pPr>
              <w:pStyle w:val="TableText"/>
              <w:ind w:left="1660"/>
              <w:spacing w:before="85" w:line="202" w:lineRule="auto"/>
              <w:rPr>
                <w:sz w:val="24"/>
                <w:szCs w:val="24"/>
              </w:rPr>
            </w:pPr>
            <w:r>
              <w:rPr>
                <w:sz w:val="24"/>
                <w:szCs w:val="24"/>
                <w:spacing w:val="12"/>
              </w:rPr>
              <w:t>8.06</w:t>
            </w:r>
          </w:p>
        </w:tc>
        <w:tc>
          <w:tcPr>
            <w:tcW w:w="2284" w:type="dxa"/>
            <w:vAlign w:val="top"/>
          </w:tcPr>
          <w:p>
            <w:pPr>
              <w:pStyle w:val="TableText"/>
              <w:rPr/>
            </w:pPr>
            <w:r/>
          </w:p>
        </w:tc>
      </w:tr>
      <w:tr>
        <w:trPr>
          <w:trHeight w:val="367" w:hRule="atLeast"/>
        </w:trPr>
        <w:tc>
          <w:tcPr>
            <w:tcW w:w="1904" w:type="dxa"/>
            <w:vAlign w:val="top"/>
          </w:tcPr>
          <w:p>
            <w:pPr>
              <w:ind w:left="246"/>
              <w:spacing w:before="89" w:line="268" w:lineRule="exact"/>
              <w:rPr>
                <w:rFonts w:ascii="Microsoft YaHei" w:hAnsi="Microsoft YaHei" w:eastAsia="Microsoft YaHei" w:cs="Microsoft YaHei"/>
                <w:sz w:val="24"/>
                <w:szCs w:val="24"/>
              </w:rPr>
            </w:pPr>
            <w:r>
              <w:rPr>
                <w:rFonts w:ascii="Microsoft YaHei" w:hAnsi="Microsoft YaHei" w:eastAsia="Microsoft YaHei" w:cs="Microsoft YaHei"/>
                <w:sz w:val="24"/>
                <w:szCs w:val="24"/>
                <w:spacing w:val="-20"/>
                <w:position w:val="-1"/>
              </w:rPr>
              <w:t>2210201</w:t>
            </w:r>
          </w:p>
        </w:tc>
        <w:tc>
          <w:tcPr>
            <w:tcW w:w="4815" w:type="dxa"/>
            <w:vAlign w:val="top"/>
          </w:tcPr>
          <w:p>
            <w:pPr>
              <w:ind w:left="251"/>
              <w:spacing w:before="55" w:line="17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住房公积金</w:t>
            </w:r>
          </w:p>
        </w:tc>
        <w:tc>
          <w:tcPr>
            <w:tcW w:w="1301" w:type="dxa"/>
            <w:vAlign w:val="top"/>
          </w:tcPr>
          <w:p>
            <w:pPr>
              <w:pStyle w:val="TableText"/>
              <w:ind w:left="677"/>
              <w:spacing w:before="84" w:line="202" w:lineRule="auto"/>
              <w:rPr>
                <w:sz w:val="24"/>
                <w:szCs w:val="24"/>
              </w:rPr>
            </w:pPr>
            <w:r>
              <w:rPr>
                <w:sz w:val="24"/>
                <w:szCs w:val="24"/>
                <w:spacing w:val="12"/>
              </w:rPr>
              <w:t>8.06</w:t>
            </w:r>
          </w:p>
        </w:tc>
        <w:tc>
          <w:tcPr>
            <w:tcW w:w="2285" w:type="dxa"/>
            <w:vAlign w:val="top"/>
          </w:tcPr>
          <w:p>
            <w:pPr>
              <w:pStyle w:val="TableText"/>
              <w:ind w:left="1660"/>
              <w:spacing w:before="84" w:line="202" w:lineRule="auto"/>
              <w:rPr>
                <w:sz w:val="24"/>
                <w:szCs w:val="24"/>
              </w:rPr>
            </w:pPr>
            <w:r>
              <w:rPr>
                <w:sz w:val="24"/>
                <w:szCs w:val="24"/>
                <w:spacing w:val="12"/>
              </w:rPr>
              <w:t>8.06</w:t>
            </w:r>
          </w:p>
        </w:tc>
        <w:tc>
          <w:tcPr>
            <w:tcW w:w="2284" w:type="dxa"/>
            <w:vAlign w:val="top"/>
          </w:tcPr>
          <w:p>
            <w:pPr>
              <w:pStyle w:val="TableText"/>
              <w:rPr/>
            </w:pPr>
            <w:r/>
          </w:p>
        </w:tc>
      </w:tr>
    </w:tbl>
    <w:p>
      <w:pPr>
        <w:rPr>
          <w:rFonts w:ascii="Arial"/>
          <w:sz w:val="21"/>
        </w:rPr>
      </w:pPr>
      <w:r/>
    </w:p>
    <w:p>
      <w:pPr>
        <w:sectPr>
          <w:pgSz w:w="16839" w:h="11906"/>
          <w:pgMar w:top="1012" w:right="1896" w:bottom="0" w:left="2347" w:header="0" w:footer="0" w:gutter="0"/>
        </w:sectPr>
        <w:rPr>
          <w:rFonts w:ascii="Arial" w:hAnsi="Arial" w:eastAsia="Arial" w:cs="Arial"/>
          <w:sz w:val="21"/>
          <w:szCs w:val="21"/>
        </w:rPr>
      </w:pPr>
    </w:p>
    <w:p>
      <w:pPr>
        <w:spacing w:line="311" w:lineRule="auto"/>
        <w:rPr>
          <w:rFonts w:ascii="Arial"/>
          <w:sz w:val="21"/>
        </w:rPr>
      </w:pPr>
      <w:r/>
    </w:p>
    <w:p>
      <w:pPr>
        <w:pStyle w:val="BodyText"/>
        <w:ind w:left="1728"/>
        <w:spacing w:before="158" w:line="209" w:lineRule="auto"/>
        <w:rPr>
          <w:sz w:val="37"/>
          <w:szCs w:val="37"/>
        </w:rPr>
      </w:pPr>
      <w:r>
        <w:rPr>
          <w:sz w:val="37"/>
          <w:szCs w:val="37"/>
          <w:spacing w:val="8"/>
        </w:rPr>
        <w:t>9.垫江县太平镇劳动就业和社会保障服务所政府采购预算明细表</w:t>
      </w:r>
    </w:p>
    <w:p>
      <w:pPr>
        <w:spacing w:before="32"/>
        <w:rPr/>
      </w:pPr>
      <w:r/>
    </w:p>
    <w:p>
      <w:pPr>
        <w:spacing w:before="32"/>
        <w:rPr/>
      </w:pPr>
      <w:r/>
    </w:p>
    <w:tbl>
      <w:tblPr>
        <w:tblStyle w:val="TableNormal"/>
        <w:tblW w:w="132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4"/>
        <w:gridCol w:w="1459"/>
        <w:gridCol w:w="1359"/>
        <w:gridCol w:w="1319"/>
        <w:gridCol w:w="1319"/>
        <w:gridCol w:w="1319"/>
        <w:gridCol w:w="1060"/>
        <w:gridCol w:w="680"/>
        <w:gridCol w:w="780"/>
        <w:gridCol w:w="1180"/>
        <w:gridCol w:w="1040"/>
        <w:gridCol w:w="645"/>
      </w:tblGrid>
      <w:tr>
        <w:trPr>
          <w:trHeight w:val="1320" w:hRule="atLeast"/>
        </w:trPr>
        <w:tc>
          <w:tcPr>
            <w:tcW w:w="1124" w:type="dxa"/>
            <w:vAlign w:val="top"/>
          </w:tcPr>
          <w:p>
            <w:pPr>
              <w:pStyle w:val="TableText"/>
              <w:spacing w:line="242" w:lineRule="auto"/>
              <w:rPr/>
            </w:pPr>
            <w:r/>
          </w:p>
          <w:p>
            <w:pPr>
              <w:pStyle w:val="TableText"/>
              <w:spacing w:line="243" w:lineRule="auto"/>
              <w:rPr/>
            </w:pPr>
            <w:r/>
          </w:p>
          <w:p>
            <w:pPr>
              <w:ind w:left="168"/>
              <w:spacing w:before="69" w:line="205" w:lineRule="auto"/>
              <w:rPr>
                <w:rFonts w:ascii="FZHei-B01" w:hAnsi="FZHei-B01" w:eastAsia="FZHei-B01" w:cs="FZHei-B01"/>
                <w:sz w:val="19"/>
                <w:szCs w:val="19"/>
              </w:rPr>
            </w:pPr>
            <w:r>
              <w:rPr>
                <w:rFonts w:ascii="FZHei-B01" w:hAnsi="FZHei-B01" w:eastAsia="FZHei-B01" w:cs="FZHei-B01"/>
                <w:sz w:val="19"/>
                <w:szCs w:val="19"/>
                <w:spacing w:val="7"/>
              </w:rPr>
              <w:t>项目编号</w:t>
            </w:r>
          </w:p>
        </w:tc>
        <w:tc>
          <w:tcPr>
            <w:tcW w:w="1459" w:type="dxa"/>
            <w:vAlign w:val="top"/>
          </w:tcPr>
          <w:p>
            <w:pPr>
              <w:pStyle w:val="TableText"/>
              <w:spacing w:line="245" w:lineRule="auto"/>
              <w:rPr/>
            </w:pPr>
            <w:r/>
          </w:p>
          <w:p>
            <w:pPr>
              <w:pStyle w:val="TableText"/>
              <w:spacing w:line="245" w:lineRule="auto"/>
              <w:rPr/>
            </w:pPr>
            <w:r/>
          </w:p>
          <w:p>
            <w:pPr>
              <w:ind w:left="532"/>
              <w:spacing w:before="70" w:line="200" w:lineRule="auto"/>
              <w:rPr>
                <w:rFonts w:ascii="FZHei-B01" w:hAnsi="FZHei-B01" w:eastAsia="FZHei-B01" w:cs="FZHei-B01"/>
                <w:sz w:val="19"/>
                <w:szCs w:val="19"/>
              </w:rPr>
            </w:pPr>
            <w:r>
              <w:rPr>
                <w:rFonts w:ascii="FZHei-B01" w:hAnsi="FZHei-B01" w:eastAsia="FZHei-B01" w:cs="FZHei-B01"/>
                <w:sz w:val="19"/>
                <w:szCs w:val="19"/>
                <w:spacing w:val="5"/>
              </w:rPr>
              <w:t>项目</w:t>
            </w:r>
          </w:p>
        </w:tc>
        <w:tc>
          <w:tcPr>
            <w:tcW w:w="1359" w:type="dxa"/>
            <w:vAlign w:val="top"/>
          </w:tcPr>
          <w:p>
            <w:pPr>
              <w:pStyle w:val="TableText"/>
              <w:spacing w:line="241" w:lineRule="auto"/>
              <w:rPr/>
            </w:pPr>
            <w:r/>
          </w:p>
          <w:p>
            <w:pPr>
              <w:pStyle w:val="TableText"/>
              <w:spacing w:line="242" w:lineRule="auto"/>
              <w:rPr/>
            </w:pPr>
            <w:r/>
          </w:p>
          <w:p>
            <w:pPr>
              <w:ind w:left="491"/>
              <w:spacing w:before="70" w:line="206" w:lineRule="auto"/>
              <w:rPr>
                <w:rFonts w:ascii="FZHei-B01" w:hAnsi="FZHei-B01" w:eastAsia="FZHei-B01" w:cs="FZHei-B01"/>
                <w:sz w:val="19"/>
                <w:szCs w:val="19"/>
              </w:rPr>
            </w:pPr>
            <w:r>
              <w:rPr>
                <w:rFonts w:ascii="FZHei-B01" w:hAnsi="FZHei-B01" w:eastAsia="FZHei-B01" w:cs="FZHei-B01"/>
                <w:sz w:val="19"/>
                <w:szCs w:val="19"/>
                <w:spacing w:val="1"/>
              </w:rPr>
              <w:t>总计</w:t>
            </w:r>
          </w:p>
        </w:tc>
        <w:tc>
          <w:tcPr>
            <w:tcW w:w="1319" w:type="dxa"/>
            <w:vAlign w:val="top"/>
          </w:tcPr>
          <w:p>
            <w:pPr>
              <w:pStyle w:val="TableText"/>
              <w:spacing w:line="337" w:lineRule="auto"/>
              <w:rPr/>
            </w:pPr>
            <w:r/>
          </w:p>
          <w:p>
            <w:pPr>
              <w:ind w:left="163" w:right="158" w:firstLine="6"/>
              <w:spacing w:before="69" w:line="231" w:lineRule="auto"/>
              <w:rPr>
                <w:rFonts w:ascii="FZHei-B01" w:hAnsi="FZHei-B01" w:eastAsia="FZHei-B01" w:cs="FZHei-B01"/>
                <w:sz w:val="19"/>
                <w:szCs w:val="19"/>
              </w:rPr>
            </w:pPr>
            <w:r>
              <w:rPr>
                <w:rFonts w:ascii="FZHei-B01" w:hAnsi="FZHei-B01" w:eastAsia="FZHei-B01" w:cs="FZHei-B01"/>
                <w:sz w:val="19"/>
                <w:szCs w:val="19"/>
                <w:spacing w:val="7"/>
              </w:rPr>
              <w:t>一般公共预</w:t>
            </w:r>
            <w:r>
              <w:rPr>
                <w:rFonts w:ascii="FZHei-B01" w:hAnsi="FZHei-B01" w:eastAsia="FZHei-B01" w:cs="FZHei-B01"/>
                <w:sz w:val="19"/>
                <w:szCs w:val="19"/>
              </w:rPr>
              <w:t xml:space="preserve"> </w:t>
            </w:r>
            <w:r>
              <w:rPr>
                <w:rFonts w:ascii="FZHei-B01" w:hAnsi="FZHei-B01" w:eastAsia="FZHei-B01" w:cs="FZHei-B01"/>
                <w:sz w:val="19"/>
                <w:szCs w:val="19"/>
                <w:spacing w:val="8"/>
              </w:rPr>
              <w:t>算拨款收入</w:t>
            </w:r>
          </w:p>
        </w:tc>
        <w:tc>
          <w:tcPr>
            <w:tcW w:w="1319" w:type="dxa"/>
            <w:vAlign w:val="top"/>
          </w:tcPr>
          <w:p>
            <w:pPr>
              <w:ind w:left="165"/>
              <w:spacing w:before="255" w:line="207" w:lineRule="auto"/>
              <w:rPr>
                <w:rFonts w:ascii="FZHei-B01" w:hAnsi="FZHei-B01" w:eastAsia="FZHei-B01" w:cs="FZHei-B01"/>
                <w:sz w:val="19"/>
                <w:szCs w:val="19"/>
              </w:rPr>
            </w:pPr>
            <w:r>
              <w:rPr>
                <w:rFonts w:ascii="FZHei-B01" w:hAnsi="FZHei-B01" w:eastAsia="FZHei-B01" w:cs="FZHei-B01"/>
                <w:sz w:val="19"/>
                <w:szCs w:val="19"/>
                <w:spacing w:val="8"/>
              </w:rPr>
              <w:t>政府性基金</w:t>
            </w:r>
          </w:p>
          <w:p>
            <w:pPr>
              <w:ind w:left="165"/>
              <w:spacing w:before="55" w:line="209" w:lineRule="auto"/>
              <w:rPr>
                <w:rFonts w:ascii="FZHei-B01" w:hAnsi="FZHei-B01" w:eastAsia="FZHei-B01" w:cs="FZHei-B01"/>
                <w:sz w:val="19"/>
                <w:szCs w:val="19"/>
              </w:rPr>
            </w:pPr>
            <w:r>
              <w:rPr>
                <w:rFonts w:ascii="FZHei-B01" w:hAnsi="FZHei-B01" w:eastAsia="FZHei-B01" w:cs="FZHei-B01"/>
                <w:sz w:val="19"/>
                <w:szCs w:val="19"/>
                <w:spacing w:val="8"/>
              </w:rPr>
              <w:t>预算拨款收</w:t>
            </w:r>
          </w:p>
          <w:p>
            <w:pPr>
              <w:ind w:left="563"/>
              <w:spacing w:before="65" w:line="202" w:lineRule="auto"/>
              <w:rPr>
                <w:rFonts w:ascii="FZHei-B01" w:hAnsi="FZHei-B01" w:eastAsia="FZHei-B01" w:cs="FZHei-B01"/>
                <w:sz w:val="19"/>
                <w:szCs w:val="19"/>
              </w:rPr>
            </w:pPr>
            <w:r>
              <w:rPr>
                <w:rFonts w:ascii="FZHei-B01" w:hAnsi="FZHei-B01" w:eastAsia="FZHei-B01" w:cs="FZHei-B01"/>
                <w:sz w:val="19"/>
                <w:szCs w:val="19"/>
                <w:spacing w:val="4"/>
              </w:rPr>
              <w:t>入</w:t>
            </w:r>
          </w:p>
        </w:tc>
        <w:tc>
          <w:tcPr>
            <w:tcW w:w="1319" w:type="dxa"/>
            <w:vAlign w:val="top"/>
          </w:tcPr>
          <w:p>
            <w:pPr>
              <w:ind w:left="178"/>
              <w:spacing w:before="254" w:line="208" w:lineRule="auto"/>
              <w:rPr>
                <w:rFonts w:ascii="FZHei-B01" w:hAnsi="FZHei-B01" w:eastAsia="FZHei-B01" w:cs="FZHei-B01"/>
                <w:sz w:val="19"/>
                <w:szCs w:val="19"/>
              </w:rPr>
            </w:pPr>
            <w:r>
              <w:rPr>
                <w:rFonts w:ascii="FZHei-B01" w:hAnsi="FZHei-B01" w:eastAsia="FZHei-B01" w:cs="FZHei-B01"/>
                <w:sz w:val="19"/>
                <w:szCs w:val="19"/>
                <w:spacing w:val="5"/>
              </w:rPr>
              <w:t>国有资本经</w:t>
            </w:r>
          </w:p>
          <w:p>
            <w:pPr>
              <w:ind w:left="171"/>
              <w:spacing w:before="55" w:line="209" w:lineRule="auto"/>
              <w:rPr>
                <w:rFonts w:ascii="FZHei-B01" w:hAnsi="FZHei-B01" w:eastAsia="FZHei-B01" w:cs="FZHei-B01"/>
                <w:sz w:val="19"/>
                <w:szCs w:val="19"/>
              </w:rPr>
            </w:pPr>
            <w:r>
              <w:rPr>
                <w:rFonts w:ascii="FZHei-B01" w:hAnsi="FZHei-B01" w:eastAsia="FZHei-B01" w:cs="FZHei-B01"/>
                <w:sz w:val="19"/>
                <w:szCs w:val="19"/>
                <w:spacing w:val="7"/>
              </w:rPr>
              <w:t>营预算拨款</w:t>
            </w:r>
          </w:p>
          <w:p>
            <w:pPr>
              <w:ind w:left="466"/>
              <w:spacing w:before="60" w:line="207" w:lineRule="auto"/>
              <w:rPr>
                <w:rFonts w:ascii="FZHei-B01" w:hAnsi="FZHei-B01" w:eastAsia="FZHei-B01" w:cs="FZHei-B01"/>
                <w:sz w:val="19"/>
                <w:szCs w:val="19"/>
              </w:rPr>
            </w:pPr>
            <w:r>
              <w:rPr>
                <w:rFonts w:ascii="FZHei-B01" w:hAnsi="FZHei-B01" w:eastAsia="FZHei-B01" w:cs="FZHei-B01"/>
                <w:sz w:val="19"/>
                <w:szCs w:val="19"/>
                <w:spacing w:val="5"/>
              </w:rPr>
              <w:t>收入</w:t>
            </w:r>
          </w:p>
        </w:tc>
        <w:tc>
          <w:tcPr>
            <w:tcW w:w="1060" w:type="dxa"/>
            <w:vAlign w:val="top"/>
          </w:tcPr>
          <w:p>
            <w:pPr>
              <w:ind w:left="139"/>
              <w:spacing w:before="251" w:line="210" w:lineRule="auto"/>
              <w:rPr>
                <w:rFonts w:ascii="FZHei-B01" w:hAnsi="FZHei-B01" w:eastAsia="FZHei-B01" w:cs="FZHei-B01"/>
                <w:sz w:val="19"/>
                <w:szCs w:val="19"/>
              </w:rPr>
            </w:pPr>
            <w:r>
              <w:rPr>
                <w:rFonts w:ascii="FZHei-B01" w:hAnsi="FZHei-B01" w:eastAsia="FZHei-B01" w:cs="FZHei-B01"/>
                <w:sz w:val="19"/>
                <w:szCs w:val="19"/>
                <w:spacing w:val="7"/>
              </w:rPr>
              <w:t>财政专户</w:t>
            </w:r>
          </w:p>
          <w:p>
            <w:pPr>
              <w:ind w:left="141"/>
              <w:spacing w:before="56" w:line="208" w:lineRule="auto"/>
              <w:rPr>
                <w:rFonts w:ascii="FZHei-B01" w:hAnsi="FZHei-B01" w:eastAsia="FZHei-B01" w:cs="FZHei-B01"/>
                <w:sz w:val="19"/>
                <w:szCs w:val="19"/>
              </w:rPr>
            </w:pPr>
            <w:r>
              <w:rPr>
                <w:rFonts w:ascii="FZHei-B01" w:hAnsi="FZHei-B01" w:eastAsia="FZHei-B01" w:cs="FZHei-B01"/>
                <w:sz w:val="19"/>
                <w:szCs w:val="19"/>
                <w:spacing w:val="7"/>
              </w:rPr>
              <w:t>管理资金</w:t>
            </w:r>
          </w:p>
          <w:p>
            <w:pPr>
              <w:ind w:left="338"/>
              <w:spacing w:before="60" w:line="207" w:lineRule="auto"/>
              <w:rPr>
                <w:rFonts w:ascii="FZHei-B01" w:hAnsi="FZHei-B01" w:eastAsia="FZHei-B01" w:cs="FZHei-B01"/>
                <w:sz w:val="19"/>
                <w:szCs w:val="19"/>
              </w:rPr>
            </w:pPr>
            <w:r>
              <w:rPr>
                <w:rFonts w:ascii="FZHei-B01" w:hAnsi="FZHei-B01" w:eastAsia="FZHei-B01" w:cs="FZHei-B01"/>
                <w:sz w:val="19"/>
                <w:szCs w:val="19"/>
                <w:spacing w:val="5"/>
              </w:rPr>
              <w:t>收入</w:t>
            </w:r>
          </w:p>
        </w:tc>
        <w:tc>
          <w:tcPr>
            <w:tcW w:w="680" w:type="dxa"/>
            <w:vAlign w:val="top"/>
          </w:tcPr>
          <w:p>
            <w:pPr>
              <w:pStyle w:val="TableText"/>
              <w:spacing w:line="333" w:lineRule="auto"/>
              <w:rPr/>
            </w:pPr>
            <w:r/>
          </w:p>
          <w:p>
            <w:pPr>
              <w:ind w:left="151"/>
              <w:spacing w:before="69" w:line="299" w:lineRule="exact"/>
              <w:rPr>
                <w:rFonts w:ascii="FZHei-B01" w:hAnsi="FZHei-B01" w:eastAsia="FZHei-B01" w:cs="FZHei-B01"/>
                <w:sz w:val="19"/>
                <w:szCs w:val="19"/>
              </w:rPr>
            </w:pPr>
            <w:r>
              <w:rPr>
                <w:rFonts w:ascii="FZHei-B01" w:hAnsi="FZHei-B01" w:eastAsia="FZHei-B01" w:cs="FZHei-B01"/>
                <w:sz w:val="19"/>
                <w:szCs w:val="19"/>
                <w:spacing w:val="4"/>
                <w:position w:val="8"/>
              </w:rPr>
              <w:t>事业</w:t>
            </w:r>
          </w:p>
          <w:p>
            <w:pPr>
              <w:ind w:left="149"/>
              <w:spacing w:line="207" w:lineRule="auto"/>
              <w:rPr>
                <w:rFonts w:ascii="FZHei-B01" w:hAnsi="FZHei-B01" w:eastAsia="FZHei-B01" w:cs="FZHei-B01"/>
                <w:sz w:val="19"/>
                <w:szCs w:val="19"/>
              </w:rPr>
            </w:pPr>
            <w:r>
              <w:rPr>
                <w:rFonts w:ascii="FZHei-B01" w:hAnsi="FZHei-B01" w:eastAsia="FZHei-B01" w:cs="FZHei-B01"/>
                <w:sz w:val="19"/>
                <w:szCs w:val="19"/>
                <w:spacing w:val="5"/>
              </w:rPr>
              <w:t>收入</w:t>
            </w:r>
          </w:p>
        </w:tc>
        <w:tc>
          <w:tcPr>
            <w:tcW w:w="780" w:type="dxa"/>
            <w:vAlign w:val="top"/>
          </w:tcPr>
          <w:p>
            <w:pPr>
              <w:ind w:left="200"/>
              <w:spacing w:before="256" w:line="299" w:lineRule="exact"/>
              <w:rPr>
                <w:rFonts w:ascii="FZHei-B01" w:hAnsi="FZHei-B01" w:eastAsia="FZHei-B01" w:cs="FZHei-B01"/>
                <w:sz w:val="19"/>
                <w:szCs w:val="19"/>
              </w:rPr>
            </w:pPr>
            <w:r>
              <w:rPr>
                <w:rFonts w:ascii="FZHei-B01" w:hAnsi="FZHei-B01" w:eastAsia="FZHei-B01" w:cs="FZHei-B01"/>
                <w:sz w:val="19"/>
                <w:szCs w:val="19"/>
                <w:spacing w:val="4"/>
                <w:position w:val="8"/>
              </w:rPr>
              <w:t>上级</w:t>
            </w:r>
          </w:p>
          <w:p>
            <w:pPr>
              <w:ind w:left="203"/>
              <w:spacing w:line="205" w:lineRule="auto"/>
              <w:rPr>
                <w:rFonts w:ascii="FZHei-B01" w:hAnsi="FZHei-B01" w:eastAsia="FZHei-B01" w:cs="FZHei-B01"/>
                <w:sz w:val="19"/>
                <w:szCs w:val="19"/>
              </w:rPr>
            </w:pPr>
            <w:r>
              <w:rPr>
                <w:rFonts w:ascii="FZHei-B01" w:hAnsi="FZHei-B01" w:eastAsia="FZHei-B01" w:cs="FZHei-B01"/>
                <w:sz w:val="19"/>
                <w:szCs w:val="19"/>
                <w:spacing w:val="3"/>
              </w:rPr>
              <w:t>补助</w:t>
            </w:r>
          </w:p>
          <w:p>
            <w:pPr>
              <w:ind w:left="199"/>
              <w:spacing w:before="60" w:line="207" w:lineRule="auto"/>
              <w:rPr>
                <w:rFonts w:ascii="FZHei-B01" w:hAnsi="FZHei-B01" w:eastAsia="FZHei-B01" w:cs="FZHei-B01"/>
                <w:sz w:val="19"/>
                <w:szCs w:val="19"/>
              </w:rPr>
            </w:pPr>
            <w:r>
              <w:rPr>
                <w:rFonts w:ascii="FZHei-B01" w:hAnsi="FZHei-B01" w:eastAsia="FZHei-B01" w:cs="FZHei-B01"/>
                <w:sz w:val="19"/>
                <w:szCs w:val="19"/>
                <w:spacing w:val="5"/>
              </w:rPr>
              <w:t>收入</w:t>
            </w:r>
          </w:p>
        </w:tc>
        <w:tc>
          <w:tcPr>
            <w:tcW w:w="1180" w:type="dxa"/>
            <w:vAlign w:val="top"/>
          </w:tcPr>
          <w:p>
            <w:pPr>
              <w:pStyle w:val="TableText"/>
              <w:spacing w:line="337" w:lineRule="auto"/>
              <w:rPr/>
            </w:pPr>
            <w:r/>
          </w:p>
          <w:p>
            <w:pPr>
              <w:ind w:left="200" w:right="184" w:firstLine="10"/>
              <w:spacing w:before="69" w:line="231" w:lineRule="auto"/>
              <w:rPr>
                <w:rFonts w:ascii="FZHei-B01" w:hAnsi="FZHei-B01" w:eastAsia="FZHei-B01" w:cs="FZHei-B01"/>
                <w:sz w:val="19"/>
                <w:szCs w:val="19"/>
              </w:rPr>
            </w:pPr>
            <w:r>
              <w:rPr>
                <w:rFonts w:ascii="FZHei-B01" w:hAnsi="FZHei-B01" w:eastAsia="FZHei-B01" w:cs="FZHei-B01"/>
                <w:sz w:val="19"/>
                <w:szCs w:val="19"/>
                <w:spacing w:val="4"/>
              </w:rPr>
              <w:t>附属单位</w:t>
            </w:r>
            <w:r>
              <w:rPr>
                <w:rFonts w:ascii="FZHei-B01" w:hAnsi="FZHei-B01" w:eastAsia="FZHei-B01" w:cs="FZHei-B01"/>
                <w:sz w:val="19"/>
                <w:szCs w:val="19"/>
                <w:spacing w:val="1"/>
              </w:rPr>
              <w:t xml:space="preserve"> </w:t>
            </w:r>
            <w:r>
              <w:rPr>
                <w:rFonts w:ascii="FZHei-B01" w:hAnsi="FZHei-B01" w:eastAsia="FZHei-B01" w:cs="FZHei-B01"/>
                <w:sz w:val="19"/>
                <w:szCs w:val="19"/>
                <w:spacing w:val="7"/>
              </w:rPr>
              <w:t>上缴收入</w:t>
            </w:r>
          </w:p>
        </w:tc>
        <w:tc>
          <w:tcPr>
            <w:tcW w:w="1040" w:type="dxa"/>
            <w:vAlign w:val="top"/>
          </w:tcPr>
          <w:p>
            <w:pPr>
              <w:pStyle w:val="TableText"/>
              <w:spacing w:line="332" w:lineRule="auto"/>
              <w:rPr/>
            </w:pPr>
            <w:r/>
          </w:p>
          <w:p>
            <w:pPr>
              <w:ind w:left="128" w:right="115" w:firstLine="1"/>
              <w:spacing w:before="70" w:line="233" w:lineRule="auto"/>
              <w:rPr>
                <w:rFonts w:ascii="FZHei-B01" w:hAnsi="FZHei-B01" w:eastAsia="FZHei-B01" w:cs="FZHei-B01"/>
                <w:sz w:val="19"/>
                <w:szCs w:val="19"/>
              </w:rPr>
            </w:pPr>
            <w:r>
              <w:rPr>
                <w:rFonts w:ascii="FZHei-B01" w:hAnsi="FZHei-B01" w:eastAsia="FZHei-B01" w:cs="FZHei-B01"/>
                <w:sz w:val="19"/>
                <w:szCs w:val="19"/>
                <w:spacing w:val="7"/>
              </w:rPr>
              <w:t>事业单位</w:t>
            </w:r>
            <w:r>
              <w:rPr>
                <w:rFonts w:ascii="FZHei-B01" w:hAnsi="FZHei-B01" w:eastAsia="FZHei-B01" w:cs="FZHei-B01"/>
                <w:sz w:val="19"/>
                <w:szCs w:val="19"/>
              </w:rPr>
              <w:t xml:space="preserve"> </w:t>
            </w:r>
            <w:r>
              <w:rPr>
                <w:rFonts w:ascii="FZHei-B01" w:hAnsi="FZHei-B01" w:eastAsia="FZHei-B01" w:cs="FZHei-B01"/>
                <w:sz w:val="19"/>
                <w:szCs w:val="19"/>
                <w:spacing w:val="7"/>
              </w:rPr>
              <w:t>经营收入</w:t>
            </w:r>
          </w:p>
        </w:tc>
        <w:tc>
          <w:tcPr>
            <w:tcW w:w="645" w:type="dxa"/>
            <w:vAlign w:val="top"/>
          </w:tcPr>
          <w:p>
            <w:pPr>
              <w:pStyle w:val="TableText"/>
              <w:spacing w:line="335" w:lineRule="auto"/>
              <w:rPr/>
            </w:pPr>
            <w:r/>
          </w:p>
          <w:p>
            <w:pPr>
              <w:ind w:left="129" w:right="120" w:firstLine="5"/>
              <w:spacing w:before="69" w:line="232" w:lineRule="auto"/>
              <w:rPr>
                <w:rFonts w:ascii="FZHei-B01" w:hAnsi="FZHei-B01" w:eastAsia="FZHei-B01" w:cs="FZHei-B01"/>
                <w:sz w:val="19"/>
                <w:szCs w:val="19"/>
              </w:rPr>
            </w:pPr>
            <w:r>
              <w:rPr>
                <w:rFonts w:ascii="FZHei-B01" w:hAnsi="FZHei-B01" w:eastAsia="FZHei-B01" w:cs="FZHei-B01"/>
                <w:sz w:val="19"/>
                <w:szCs w:val="19"/>
                <w:spacing w:val="2"/>
              </w:rPr>
              <w:t>其他</w:t>
            </w:r>
            <w:r>
              <w:rPr>
                <w:rFonts w:ascii="FZHei-B01" w:hAnsi="FZHei-B01" w:eastAsia="FZHei-B01" w:cs="FZHei-B01"/>
                <w:sz w:val="19"/>
                <w:szCs w:val="19"/>
              </w:rPr>
              <w:t xml:space="preserve"> </w:t>
            </w:r>
            <w:r>
              <w:rPr>
                <w:rFonts w:ascii="FZHei-B01" w:hAnsi="FZHei-B01" w:eastAsia="FZHei-B01" w:cs="FZHei-B01"/>
                <w:sz w:val="19"/>
                <w:szCs w:val="19"/>
                <w:spacing w:val="5"/>
              </w:rPr>
              <w:t>收入</w:t>
            </w:r>
          </w:p>
        </w:tc>
      </w:tr>
      <w:tr>
        <w:trPr>
          <w:trHeight w:val="436" w:hRule="atLeast"/>
        </w:trPr>
        <w:tc>
          <w:tcPr>
            <w:tcW w:w="2583" w:type="dxa"/>
            <w:vAlign w:val="top"/>
            <w:gridSpan w:val="2"/>
          </w:tcPr>
          <w:p>
            <w:pPr>
              <w:ind w:left="1101"/>
              <w:spacing w:before="109"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14:textOutline w14:w="3614" w14:cap="sq" w14:cmpd="sng">
                  <w14:solidFill>
                    <w14:srgbClr w14:val="000000"/>
                  </w14:solidFill>
                  <w14:prstDash w14:val="solid"/>
                  <w14:bevel/>
                </w14:textOutline>
                <w:spacing w:val="4"/>
              </w:rPr>
              <w:t>合计</w:t>
            </w:r>
          </w:p>
        </w:tc>
        <w:tc>
          <w:tcPr>
            <w:tcW w:w="1359" w:type="dxa"/>
            <w:vAlign w:val="top"/>
          </w:tcPr>
          <w:p>
            <w:pPr>
              <w:pStyle w:val="TableText"/>
              <w:ind w:left="780"/>
              <w:spacing w:before="137" w:line="209" w:lineRule="auto"/>
              <w:rPr>
                <w:sz w:val="19"/>
                <w:szCs w:val="19"/>
              </w:rPr>
            </w:pPr>
            <w:r>
              <w:rPr>
                <w:sz w:val="19"/>
                <w:szCs w:val="19"/>
                <w:b/>
                <w:bCs/>
                <w:spacing w:val="22"/>
                <w:w w:val="102"/>
              </w:rPr>
              <w:t>1.00</w:t>
            </w:r>
          </w:p>
        </w:tc>
        <w:tc>
          <w:tcPr>
            <w:tcW w:w="1319" w:type="dxa"/>
            <w:vAlign w:val="top"/>
          </w:tcPr>
          <w:p>
            <w:pPr>
              <w:pStyle w:val="TableText"/>
              <w:ind w:left="741"/>
              <w:spacing w:before="137" w:line="209" w:lineRule="auto"/>
              <w:rPr>
                <w:sz w:val="19"/>
                <w:szCs w:val="19"/>
              </w:rPr>
            </w:pPr>
            <w:r>
              <w:rPr>
                <w:sz w:val="19"/>
                <w:szCs w:val="19"/>
                <w:b/>
                <w:bCs/>
                <w:spacing w:val="22"/>
                <w:w w:val="102"/>
              </w:rPr>
              <w:t>1.00</w:t>
            </w:r>
          </w:p>
        </w:tc>
        <w:tc>
          <w:tcPr>
            <w:tcW w:w="1319" w:type="dxa"/>
            <w:vAlign w:val="top"/>
          </w:tcPr>
          <w:p>
            <w:pPr>
              <w:pStyle w:val="TableText"/>
              <w:rPr/>
            </w:pPr>
            <w:r/>
          </w:p>
        </w:tc>
        <w:tc>
          <w:tcPr>
            <w:tcW w:w="1319" w:type="dxa"/>
            <w:vAlign w:val="top"/>
          </w:tcPr>
          <w:p>
            <w:pPr>
              <w:pStyle w:val="TableText"/>
              <w:rPr/>
            </w:pPr>
            <w:r/>
          </w:p>
        </w:tc>
        <w:tc>
          <w:tcPr>
            <w:tcW w:w="1060" w:type="dxa"/>
            <w:vAlign w:val="top"/>
          </w:tcPr>
          <w:p>
            <w:pPr>
              <w:pStyle w:val="TableText"/>
              <w:rPr/>
            </w:pPr>
            <w:r/>
          </w:p>
        </w:tc>
        <w:tc>
          <w:tcPr>
            <w:tcW w:w="680" w:type="dxa"/>
            <w:vAlign w:val="top"/>
          </w:tcPr>
          <w:p>
            <w:pPr>
              <w:pStyle w:val="TableText"/>
              <w:rPr/>
            </w:pPr>
            <w:r/>
          </w:p>
        </w:tc>
        <w:tc>
          <w:tcPr>
            <w:tcW w:w="780" w:type="dxa"/>
            <w:vAlign w:val="top"/>
          </w:tcPr>
          <w:p>
            <w:pPr>
              <w:pStyle w:val="TableText"/>
              <w:rPr/>
            </w:pPr>
            <w:r/>
          </w:p>
        </w:tc>
        <w:tc>
          <w:tcPr>
            <w:tcW w:w="1180" w:type="dxa"/>
            <w:vAlign w:val="top"/>
          </w:tcPr>
          <w:p>
            <w:pPr>
              <w:pStyle w:val="TableText"/>
              <w:rPr/>
            </w:pPr>
            <w:r/>
          </w:p>
        </w:tc>
        <w:tc>
          <w:tcPr>
            <w:tcW w:w="1040" w:type="dxa"/>
            <w:vAlign w:val="top"/>
          </w:tcPr>
          <w:p>
            <w:pPr>
              <w:pStyle w:val="TableText"/>
              <w:rPr/>
            </w:pPr>
            <w:r/>
          </w:p>
        </w:tc>
        <w:tc>
          <w:tcPr>
            <w:tcW w:w="645" w:type="dxa"/>
            <w:vAlign w:val="top"/>
          </w:tcPr>
          <w:p>
            <w:pPr>
              <w:pStyle w:val="TableText"/>
              <w:rPr/>
            </w:pPr>
            <w:r/>
          </w:p>
        </w:tc>
      </w:tr>
      <w:tr>
        <w:trPr>
          <w:trHeight w:val="436" w:hRule="atLeast"/>
        </w:trPr>
        <w:tc>
          <w:tcPr>
            <w:tcW w:w="1124" w:type="dxa"/>
            <w:vAlign w:val="top"/>
          </w:tcPr>
          <w:p>
            <w:pPr>
              <w:ind w:left="498"/>
              <w:spacing w:before="14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A</w:t>
            </w:r>
          </w:p>
        </w:tc>
        <w:tc>
          <w:tcPr>
            <w:tcW w:w="1459" w:type="dxa"/>
            <w:vAlign w:val="top"/>
          </w:tcPr>
          <w:p>
            <w:pPr>
              <w:ind w:left="537"/>
              <w:spacing w:before="112"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货物</w:t>
            </w:r>
          </w:p>
        </w:tc>
        <w:tc>
          <w:tcPr>
            <w:tcW w:w="1359" w:type="dxa"/>
            <w:vAlign w:val="top"/>
          </w:tcPr>
          <w:p>
            <w:pPr>
              <w:pStyle w:val="TableText"/>
              <w:ind w:left="818"/>
              <w:spacing w:before="140" w:line="209" w:lineRule="auto"/>
              <w:rPr>
                <w:sz w:val="19"/>
                <w:szCs w:val="19"/>
              </w:rPr>
            </w:pPr>
            <w:r>
              <w:rPr>
                <w:sz w:val="19"/>
                <w:szCs w:val="19"/>
                <w:spacing w:val="15"/>
              </w:rPr>
              <w:t>0.50</w:t>
            </w:r>
          </w:p>
        </w:tc>
        <w:tc>
          <w:tcPr>
            <w:tcW w:w="1319" w:type="dxa"/>
            <w:vAlign w:val="top"/>
          </w:tcPr>
          <w:p>
            <w:pPr>
              <w:pStyle w:val="TableText"/>
              <w:ind w:left="779"/>
              <w:spacing w:before="140" w:line="209" w:lineRule="auto"/>
              <w:rPr>
                <w:sz w:val="19"/>
                <w:szCs w:val="19"/>
              </w:rPr>
            </w:pPr>
            <w:r>
              <w:rPr>
                <w:sz w:val="19"/>
                <w:szCs w:val="19"/>
                <w:spacing w:val="15"/>
              </w:rPr>
              <w:t>0.50</w:t>
            </w:r>
          </w:p>
        </w:tc>
        <w:tc>
          <w:tcPr>
            <w:tcW w:w="1319" w:type="dxa"/>
            <w:vAlign w:val="top"/>
          </w:tcPr>
          <w:p>
            <w:pPr>
              <w:pStyle w:val="TableText"/>
              <w:rPr/>
            </w:pPr>
            <w:r/>
          </w:p>
        </w:tc>
        <w:tc>
          <w:tcPr>
            <w:tcW w:w="1319" w:type="dxa"/>
            <w:vAlign w:val="top"/>
          </w:tcPr>
          <w:p>
            <w:pPr>
              <w:pStyle w:val="TableText"/>
              <w:rPr/>
            </w:pPr>
            <w:r/>
          </w:p>
        </w:tc>
        <w:tc>
          <w:tcPr>
            <w:tcW w:w="1060" w:type="dxa"/>
            <w:vAlign w:val="top"/>
          </w:tcPr>
          <w:p>
            <w:pPr>
              <w:pStyle w:val="TableText"/>
              <w:rPr/>
            </w:pPr>
            <w:r/>
          </w:p>
        </w:tc>
        <w:tc>
          <w:tcPr>
            <w:tcW w:w="680" w:type="dxa"/>
            <w:vAlign w:val="top"/>
          </w:tcPr>
          <w:p>
            <w:pPr>
              <w:pStyle w:val="TableText"/>
              <w:rPr/>
            </w:pPr>
            <w:r/>
          </w:p>
        </w:tc>
        <w:tc>
          <w:tcPr>
            <w:tcW w:w="780" w:type="dxa"/>
            <w:vAlign w:val="top"/>
          </w:tcPr>
          <w:p>
            <w:pPr>
              <w:pStyle w:val="TableText"/>
              <w:rPr/>
            </w:pPr>
            <w:r/>
          </w:p>
        </w:tc>
        <w:tc>
          <w:tcPr>
            <w:tcW w:w="1180" w:type="dxa"/>
            <w:vAlign w:val="top"/>
          </w:tcPr>
          <w:p>
            <w:pPr>
              <w:pStyle w:val="TableText"/>
              <w:rPr/>
            </w:pPr>
            <w:r/>
          </w:p>
        </w:tc>
        <w:tc>
          <w:tcPr>
            <w:tcW w:w="1040" w:type="dxa"/>
            <w:vAlign w:val="top"/>
          </w:tcPr>
          <w:p>
            <w:pPr>
              <w:pStyle w:val="TableText"/>
              <w:rPr/>
            </w:pPr>
            <w:r/>
          </w:p>
        </w:tc>
        <w:tc>
          <w:tcPr>
            <w:tcW w:w="645" w:type="dxa"/>
            <w:vAlign w:val="top"/>
          </w:tcPr>
          <w:p>
            <w:pPr>
              <w:pStyle w:val="TableText"/>
              <w:rPr/>
            </w:pPr>
            <w:r/>
          </w:p>
        </w:tc>
      </w:tr>
      <w:tr>
        <w:trPr>
          <w:trHeight w:val="337" w:hRule="atLeast"/>
        </w:trPr>
        <w:tc>
          <w:tcPr>
            <w:tcW w:w="1124" w:type="dxa"/>
            <w:vAlign w:val="top"/>
          </w:tcPr>
          <w:p>
            <w:pPr>
              <w:ind w:left="508"/>
              <w:spacing w:before="86"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C</w:t>
            </w:r>
          </w:p>
        </w:tc>
        <w:tc>
          <w:tcPr>
            <w:tcW w:w="1459" w:type="dxa"/>
            <w:vAlign w:val="top"/>
          </w:tcPr>
          <w:p>
            <w:pPr>
              <w:ind w:left="536"/>
              <w:spacing w:before="60"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服务</w:t>
            </w:r>
          </w:p>
        </w:tc>
        <w:tc>
          <w:tcPr>
            <w:tcW w:w="1359" w:type="dxa"/>
            <w:vAlign w:val="top"/>
          </w:tcPr>
          <w:p>
            <w:pPr>
              <w:pStyle w:val="TableText"/>
              <w:ind w:left="818"/>
              <w:spacing w:before="88" w:line="209" w:lineRule="auto"/>
              <w:rPr>
                <w:sz w:val="19"/>
                <w:szCs w:val="19"/>
              </w:rPr>
            </w:pPr>
            <w:r>
              <w:rPr>
                <w:sz w:val="19"/>
                <w:szCs w:val="19"/>
                <w:spacing w:val="15"/>
              </w:rPr>
              <w:t>0.50</w:t>
            </w:r>
          </w:p>
        </w:tc>
        <w:tc>
          <w:tcPr>
            <w:tcW w:w="1319" w:type="dxa"/>
            <w:vAlign w:val="top"/>
          </w:tcPr>
          <w:p>
            <w:pPr>
              <w:pStyle w:val="TableText"/>
              <w:ind w:left="779"/>
              <w:spacing w:before="88" w:line="209" w:lineRule="auto"/>
              <w:rPr>
                <w:sz w:val="19"/>
                <w:szCs w:val="19"/>
              </w:rPr>
            </w:pPr>
            <w:r>
              <w:rPr>
                <w:sz w:val="19"/>
                <w:szCs w:val="19"/>
                <w:spacing w:val="15"/>
              </w:rPr>
              <w:t>0.50</w:t>
            </w:r>
          </w:p>
        </w:tc>
        <w:tc>
          <w:tcPr>
            <w:tcW w:w="1319" w:type="dxa"/>
            <w:vAlign w:val="top"/>
          </w:tcPr>
          <w:p>
            <w:pPr>
              <w:pStyle w:val="TableText"/>
              <w:rPr/>
            </w:pPr>
            <w:r/>
          </w:p>
        </w:tc>
        <w:tc>
          <w:tcPr>
            <w:tcW w:w="1319" w:type="dxa"/>
            <w:vAlign w:val="top"/>
          </w:tcPr>
          <w:p>
            <w:pPr>
              <w:pStyle w:val="TableText"/>
              <w:rPr/>
            </w:pPr>
            <w:r/>
          </w:p>
        </w:tc>
        <w:tc>
          <w:tcPr>
            <w:tcW w:w="1060" w:type="dxa"/>
            <w:vAlign w:val="top"/>
          </w:tcPr>
          <w:p>
            <w:pPr>
              <w:pStyle w:val="TableText"/>
              <w:rPr/>
            </w:pPr>
            <w:r/>
          </w:p>
        </w:tc>
        <w:tc>
          <w:tcPr>
            <w:tcW w:w="680" w:type="dxa"/>
            <w:vAlign w:val="top"/>
          </w:tcPr>
          <w:p>
            <w:pPr>
              <w:pStyle w:val="TableText"/>
              <w:rPr/>
            </w:pPr>
            <w:r/>
          </w:p>
        </w:tc>
        <w:tc>
          <w:tcPr>
            <w:tcW w:w="780" w:type="dxa"/>
            <w:vAlign w:val="top"/>
          </w:tcPr>
          <w:p>
            <w:pPr>
              <w:pStyle w:val="TableText"/>
              <w:rPr/>
            </w:pPr>
            <w:r/>
          </w:p>
        </w:tc>
        <w:tc>
          <w:tcPr>
            <w:tcW w:w="1180" w:type="dxa"/>
            <w:vAlign w:val="top"/>
          </w:tcPr>
          <w:p>
            <w:pPr>
              <w:pStyle w:val="TableText"/>
              <w:rPr/>
            </w:pPr>
            <w:r/>
          </w:p>
        </w:tc>
        <w:tc>
          <w:tcPr>
            <w:tcW w:w="1040" w:type="dxa"/>
            <w:vAlign w:val="top"/>
          </w:tcPr>
          <w:p>
            <w:pPr>
              <w:pStyle w:val="TableText"/>
              <w:rPr/>
            </w:pPr>
            <w:r/>
          </w:p>
        </w:tc>
        <w:tc>
          <w:tcPr>
            <w:tcW w:w="645" w:type="dxa"/>
            <w:vAlign w:val="top"/>
          </w:tcPr>
          <w:p>
            <w:pPr>
              <w:pStyle w:val="TableText"/>
              <w:rPr/>
            </w:pPr>
            <w:r/>
          </w:p>
        </w:tc>
      </w:tr>
    </w:tbl>
    <w:p>
      <w:pPr>
        <w:rPr>
          <w:rFonts w:ascii="Arial"/>
          <w:sz w:val="21"/>
        </w:rPr>
      </w:pPr>
      <w:r/>
    </w:p>
    <w:p>
      <w:pPr>
        <w:sectPr>
          <w:pgSz w:w="16839" w:h="11906"/>
          <w:pgMar w:top="1012" w:right="2118" w:bottom="0" w:left="1430" w:header="0" w:footer="0" w:gutter="0"/>
        </w:sectPr>
        <w:rPr>
          <w:rFonts w:ascii="Arial" w:hAnsi="Arial" w:eastAsia="Arial" w:cs="Arial"/>
          <w:sz w:val="21"/>
          <w:szCs w:val="21"/>
        </w:rPr>
      </w:pPr>
    </w:p>
    <w:p>
      <w:pPr>
        <w:pStyle w:val="BodyText"/>
        <w:ind w:left="81"/>
        <w:spacing w:before="163" w:line="229" w:lineRule="auto"/>
        <w:rPr>
          <w:sz w:val="37"/>
          <w:szCs w:val="37"/>
        </w:rPr>
      </w:pPr>
      <w:r>
        <w:rPr>
          <w:sz w:val="37"/>
          <w:szCs w:val="37"/>
          <w:spacing w:val="-2"/>
        </w:rPr>
        <w:t>10.垫江县太平镇劳动就业和社会保障服务所 2023 年项</w:t>
      </w:r>
    </w:p>
    <w:p>
      <w:pPr>
        <w:pStyle w:val="BodyText"/>
        <w:ind w:left="3468"/>
        <w:spacing w:line="166" w:lineRule="auto"/>
        <w:rPr>
          <w:sz w:val="37"/>
          <w:szCs w:val="37"/>
        </w:rPr>
      </w:pPr>
      <w:r>
        <w:rPr>
          <w:sz w:val="37"/>
          <w:szCs w:val="37"/>
          <w:spacing w:val="-1"/>
        </w:rPr>
        <w:t>目绩效目标表</w:t>
      </w:r>
    </w:p>
    <w:tbl>
      <w:tblPr>
        <w:tblStyle w:val="TableNormal"/>
        <w:tblW w:w="964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0"/>
        <w:gridCol w:w="1034"/>
        <w:gridCol w:w="1454"/>
        <w:gridCol w:w="2079"/>
        <w:gridCol w:w="1299"/>
        <w:gridCol w:w="1159"/>
        <w:gridCol w:w="1179"/>
        <w:gridCol w:w="844"/>
      </w:tblGrid>
      <w:tr>
        <w:trPr>
          <w:trHeight w:val="906" w:hRule="atLeast"/>
        </w:trPr>
        <w:tc>
          <w:tcPr>
            <w:tcW w:w="1634" w:type="dxa"/>
            <w:vAlign w:val="top"/>
            <w:gridSpan w:val="2"/>
          </w:tcPr>
          <w:p>
            <w:pPr>
              <w:pStyle w:val="TableText"/>
              <w:rPr/>
            </w:pPr>
            <w:r/>
          </w:p>
        </w:tc>
        <w:tc>
          <w:tcPr>
            <w:tcW w:w="3533" w:type="dxa"/>
            <w:vAlign w:val="top"/>
            <w:gridSpan w:val="2"/>
          </w:tcPr>
          <w:p>
            <w:pPr>
              <w:pStyle w:val="TableText"/>
              <w:rPr/>
            </w:pPr>
            <w:r/>
          </w:p>
        </w:tc>
        <w:tc>
          <w:tcPr>
            <w:tcW w:w="2458" w:type="dxa"/>
            <w:vAlign w:val="top"/>
            <w:gridSpan w:val="2"/>
          </w:tcPr>
          <w:p>
            <w:pPr>
              <w:pStyle w:val="TableText"/>
              <w:rPr/>
            </w:pPr>
            <w:r/>
          </w:p>
        </w:tc>
        <w:tc>
          <w:tcPr>
            <w:tcW w:w="2023" w:type="dxa"/>
            <w:vAlign w:val="top"/>
            <w:gridSpan w:val="2"/>
          </w:tcPr>
          <w:p>
            <w:pPr>
              <w:pStyle w:val="TableText"/>
              <w:rPr/>
            </w:pPr>
            <w:r/>
          </w:p>
        </w:tc>
      </w:tr>
      <w:tr>
        <w:trPr>
          <w:trHeight w:val="664" w:hRule="atLeast"/>
        </w:trPr>
        <w:tc>
          <w:tcPr>
            <w:tcW w:w="1634" w:type="dxa"/>
            <w:vAlign w:val="top"/>
            <w:gridSpan w:val="2"/>
          </w:tcPr>
          <w:p>
            <w:pPr>
              <w:pStyle w:val="TableText"/>
              <w:rPr/>
            </w:pPr>
            <w:r/>
          </w:p>
        </w:tc>
        <w:tc>
          <w:tcPr>
            <w:tcW w:w="3533" w:type="dxa"/>
            <w:vAlign w:val="top"/>
            <w:gridSpan w:val="2"/>
          </w:tcPr>
          <w:p>
            <w:pPr>
              <w:pStyle w:val="TableText"/>
              <w:rPr/>
            </w:pPr>
            <w:r/>
          </w:p>
        </w:tc>
        <w:tc>
          <w:tcPr>
            <w:tcW w:w="2458" w:type="dxa"/>
            <w:vAlign w:val="top"/>
            <w:gridSpan w:val="2"/>
          </w:tcPr>
          <w:p>
            <w:pPr>
              <w:pStyle w:val="TableText"/>
              <w:rPr/>
            </w:pPr>
            <w:r/>
          </w:p>
        </w:tc>
        <w:tc>
          <w:tcPr>
            <w:tcW w:w="2023" w:type="dxa"/>
            <w:vAlign w:val="top"/>
            <w:gridSpan w:val="2"/>
          </w:tcPr>
          <w:p>
            <w:pPr>
              <w:pStyle w:val="TableText"/>
              <w:rPr/>
            </w:pPr>
            <w:r/>
          </w:p>
        </w:tc>
      </w:tr>
      <w:tr>
        <w:trPr>
          <w:trHeight w:val="1654" w:hRule="atLeast"/>
        </w:trPr>
        <w:tc>
          <w:tcPr>
            <w:tcW w:w="5167" w:type="dxa"/>
            <w:vAlign w:val="top"/>
            <w:gridSpan w:val="4"/>
          </w:tcPr>
          <w:p>
            <w:pPr>
              <w:pStyle w:val="TableText"/>
              <w:rPr/>
            </w:pPr>
            <w:r/>
          </w:p>
        </w:tc>
        <w:tc>
          <w:tcPr>
            <w:tcW w:w="4481" w:type="dxa"/>
            <w:vAlign w:val="top"/>
            <w:gridSpan w:val="4"/>
          </w:tcPr>
          <w:p>
            <w:pPr>
              <w:pStyle w:val="TableText"/>
              <w:rPr/>
            </w:pPr>
            <w:r/>
          </w:p>
        </w:tc>
      </w:tr>
      <w:tr>
        <w:trPr>
          <w:trHeight w:val="470" w:hRule="atLeast"/>
        </w:trPr>
        <w:tc>
          <w:tcPr>
            <w:tcW w:w="1634" w:type="dxa"/>
            <w:vAlign w:val="top"/>
            <w:gridSpan w:val="2"/>
            <w:vMerge w:val="restart"/>
            <w:tcBorders>
              <w:bottom w:val="nil"/>
            </w:tcBorders>
          </w:tcPr>
          <w:p>
            <w:pPr>
              <w:pStyle w:val="TableText"/>
              <w:rPr/>
            </w:pPr>
            <w:r/>
          </w:p>
        </w:tc>
        <w:tc>
          <w:tcPr>
            <w:tcW w:w="3533" w:type="dxa"/>
            <w:vAlign w:val="top"/>
            <w:gridSpan w:val="2"/>
          </w:tcPr>
          <w:p>
            <w:pPr>
              <w:pStyle w:val="TableText"/>
              <w:rPr/>
            </w:pPr>
            <w:r/>
          </w:p>
        </w:tc>
        <w:tc>
          <w:tcPr>
            <w:tcW w:w="4481" w:type="dxa"/>
            <w:vAlign w:val="top"/>
            <w:gridSpan w:val="4"/>
          </w:tcPr>
          <w:p>
            <w:pPr>
              <w:pStyle w:val="TableText"/>
              <w:rPr/>
            </w:pPr>
            <w:r/>
          </w:p>
        </w:tc>
      </w:tr>
      <w:tr>
        <w:trPr>
          <w:trHeight w:val="444" w:hRule="atLeast"/>
        </w:trPr>
        <w:tc>
          <w:tcPr>
            <w:tcW w:w="1634" w:type="dxa"/>
            <w:vAlign w:val="top"/>
            <w:gridSpan w:val="2"/>
            <w:vMerge w:val="continue"/>
            <w:tcBorders>
              <w:top w:val="nil"/>
              <w:bottom w:val="nil"/>
            </w:tcBorders>
          </w:tcPr>
          <w:p>
            <w:pPr>
              <w:pStyle w:val="TableText"/>
              <w:rPr/>
            </w:pPr>
            <w:r/>
          </w:p>
        </w:tc>
        <w:tc>
          <w:tcPr>
            <w:tcW w:w="3533" w:type="dxa"/>
            <w:vAlign w:val="top"/>
            <w:gridSpan w:val="2"/>
          </w:tcPr>
          <w:p>
            <w:pPr>
              <w:pStyle w:val="TableText"/>
              <w:rPr/>
            </w:pPr>
            <w:r/>
          </w:p>
        </w:tc>
        <w:tc>
          <w:tcPr>
            <w:tcW w:w="4481" w:type="dxa"/>
            <w:vAlign w:val="top"/>
            <w:gridSpan w:val="4"/>
          </w:tcPr>
          <w:p>
            <w:pPr>
              <w:pStyle w:val="TableText"/>
              <w:rPr/>
            </w:pPr>
            <w:r/>
          </w:p>
        </w:tc>
      </w:tr>
      <w:tr>
        <w:trPr>
          <w:trHeight w:val="444" w:hRule="atLeast"/>
        </w:trPr>
        <w:tc>
          <w:tcPr>
            <w:tcW w:w="1634" w:type="dxa"/>
            <w:vAlign w:val="top"/>
            <w:gridSpan w:val="2"/>
            <w:vMerge w:val="continue"/>
            <w:tcBorders>
              <w:top w:val="nil"/>
            </w:tcBorders>
          </w:tcPr>
          <w:p>
            <w:pPr>
              <w:pStyle w:val="TableText"/>
              <w:rPr/>
            </w:pPr>
            <w:r/>
          </w:p>
        </w:tc>
        <w:tc>
          <w:tcPr>
            <w:tcW w:w="3533" w:type="dxa"/>
            <w:vAlign w:val="top"/>
            <w:gridSpan w:val="2"/>
          </w:tcPr>
          <w:p>
            <w:pPr>
              <w:pStyle w:val="TableText"/>
              <w:rPr/>
            </w:pPr>
            <w:r/>
          </w:p>
        </w:tc>
        <w:tc>
          <w:tcPr>
            <w:tcW w:w="4481" w:type="dxa"/>
            <w:vAlign w:val="top"/>
            <w:gridSpan w:val="4"/>
          </w:tcPr>
          <w:p>
            <w:pPr>
              <w:pStyle w:val="TableText"/>
              <w:rPr/>
            </w:pPr>
            <w:r/>
          </w:p>
        </w:tc>
      </w:tr>
      <w:tr>
        <w:trPr>
          <w:trHeight w:val="1317" w:hRule="atLeast"/>
        </w:trPr>
        <w:tc>
          <w:tcPr>
            <w:tcW w:w="600" w:type="dxa"/>
            <w:vAlign w:val="top"/>
          </w:tcPr>
          <w:p>
            <w:pPr>
              <w:pStyle w:val="TableText"/>
              <w:rPr/>
            </w:pPr>
            <w:r/>
          </w:p>
        </w:tc>
        <w:tc>
          <w:tcPr>
            <w:tcW w:w="9048" w:type="dxa"/>
            <w:vAlign w:val="top"/>
            <w:gridSpan w:val="7"/>
          </w:tcPr>
          <w:p>
            <w:pPr>
              <w:pStyle w:val="TableText"/>
              <w:rPr/>
            </w:pPr>
            <w:r/>
          </w:p>
        </w:tc>
      </w:tr>
      <w:tr>
        <w:trPr>
          <w:trHeight w:val="661" w:hRule="atLeast"/>
        </w:trPr>
        <w:tc>
          <w:tcPr>
            <w:tcW w:w="600" w:type="dxa"/>
            <w:vAlign w:val="top"/>
            <w:vMerge w:val="restart"/>
            <w:tcBorders>
              <w:bottom w:val="nil"/>
            </w:tcBorders>
          </w:tcPr>
          <w:p>
            <w:pPr>
              <w:pStyle w:val="TableText"/>
              <w:rPr/>
            </w:pPr>
            <w:r/>
          </w:p>
        </w:tc>
        <w:tc>
          <w:tcPr>
            <w:tcW w:w="1034" w:type="dxa"/>
            <w:vAlign w:val="top"/>
          </w:tcPr>
          <w:p>
            <w:pPr>
              <w:pStyle w:val="TableText"/>
              <w:rPr/>
            </w:pPr>
            <w:r/>
          </w:p>
        </w:tc>
        <w:tc>
          <w:tcPr>
            <w:tcW w:w="1454" w:type="dxa"/>
            <w:vAlign w:val="top"/>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444" w:hRule="atLeast"/>
        </w:trPr>
        <w:tc>
          <w:tcPr>
            <w:tcW w:w="600" w:type="dxa"/>
            <w:vAlign w:val="top"/>
            <w:vMerge w:val="continue"/>
            <w:tcBorders>
              <w:top w:val="nil"/>
              <w:bottom w:val="nil"/>
            </w:tcBorders>
          </w:tcPr>
          <w:p>
            <w:pPr>
              <w:pStyle w:val="TableText"/>
              <w:rPr/>
            </w:pPr>
            <w:r/>
          </w:p>
        </w:tc>
        <w:tc>
          <w:tcPr>
            <w:tcW w:w="1034" w:type="dxa"/>
            <w:vAlign w:val="top"/>
            <w:vMerge w:val="restart"/>
            <w:tcBorders>
              <w:bottom w:val="nil"/>
            </w:tcBorders>
          </w:tcPr>
          <w:p>
            <w:pPr>
              <w:pStyle w:val="TableText"/>
              <w:rPr/>
            </w:pPr>
            <w:r/>
          </w:p>
        </w:tc>
        <w:tc>
          <w:tcPr>
            <w:tcW w:w="1454" w:type="dxa"/>
            <w:vAlign w:val="top"/>
            <w:vMerge w:val="restart"/>
            <w:tcBorders>
              <w:bottom w:val="nil"/>
            </w:tcBorders>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444" w:hRule="atLeast"/>
        </w:trPr>
        <w:tc>
          <w:tcPr>
            <w:tcW w:w="600" w:type="dxa"/>
            <w:vAlign w:val="top"/>
            <w:vMerge w:val="continue"/>
            <w:tcBorders>
              <w:top w:val="nil"/>
              <w:bottom w:val="nil"/>
            </w:tcBorders>
          </w:tcPr>
          <w:p>
            <w:pPr>
              <w:pStyle w:val="TableText"/>
              <w:rPr/>
            </w:pPr>
            <w:r/>
          </w:p>
        </w:tc>
        <w:tc>
          <w:tcPr>
            <w:tcW w:w="1034" w:type="dxa"/>
            <w:vAlign w:val="top"/>
            <w:vMerge w:val="continue"/>
            <w:tcBorders>
              <w:top w:val="nil"/>
              <w:bottom w:val="nil"/>
            </w:tcBorders>
          </w:tcPr>
          <w:p>
            <w:pPr>
              <w:pStyle w:val="TableText"/>
              <w:rPr/>
            </w:pPr>
            <w:r/>
          </w:p>
        </w:tc>
        <w:tc>
          <w:tcPr>
            <w:tcW w:w="1454" w:type="dxa"/>
            <w:vAlign w:val="top"/>
            <w:vMerge w:val="continue"/>
            <w:tcBorders>
              <w:top w:val="nil"/>
            </w:tcBorders>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444" w:hRule="atLeast"/>
        </w:trPr>
        <w:tc>
          <w:tcPr>
            <w:tcW w:w="600" w:type="dxa"/>
            <w:vAlign w:val="top"/>
            <w:vMerge w:val="continue"/>
            <w:tcBorders>
              <w:top w:val="nil"/>
              <w:bottom w:val="nil"/>
            </w:tcBorders>
          </w:tcPr>
          <w:p>
            <w:pPr>
              <w:pStyle w:val="TableText"/>
              <w:rPr/>
            </w:pPr>
            <w:r/>
          </w:p>
        </w:tc>
        <w:tc>
          <w:tcPr>
            <w:tcW w:w="1034" w:type="dxa"/>
            <w:vAlign w:val="top"/>
            <w:vMerge w:val="continue"/>
            <w:tcBorders>
              <w:top w:val="nil"/>
              <w:bottom w:val="nil"/>
            </w:tcBorders>
          </w:tcPr>
          <w:p>
            <w:pPr>
              <w:pStyle w:val="TableText"/>
              <w:rPr/>
            </w:pPr>
            <w:r/>
          </w:p>
        </w:tc>
        <w:tc>
          <w:tcPr>
            <w:tcW w:w="1454" w:type="dxa"/>
            <w:vAlign w:val="top"/>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444" w:hRule="atLeast"/>
        </w:trPr>
        <w:tc>
          <w:tcPr>
            <w:tcW w:w="600" w:type="dxa"/>
            <w:vAlign w:val="top"/>
            <w:vMerge w:val="continue"/>
            <w:tcBorders>
              <w:top w:val="nil"/>
              <w:bottom w:val="nil"/>
            </w:tcBorders>
          </w:tcPr>
          <w:p>
            <w:pPr>
              <w:pStyle w:val="TableText"/>
              <w:rPr/>
            </w:pPr>
            <w:r/>
          </w:p>
        </w:tc>
        <w:tc>
          <w:tcPr>
            <w:tcW w:w="1034" w:type="dxa"/>
            <w:vAlign w:val="top"/>
            <w:vMerge w:val="continue"/>
            <w:tcBorders>
              <w:top w:val="nil"/>
              <w:bottom w:val="nil"/>
            </w:tcBorders>
          </w:tcPr>
          <w:p>
            <w:pPr>
              <w:pStyle w:val="TableText"/>
              <w:rPr/>
            </w:pPr>
            <w:r/>
          </w:p>
        </w:tc>
        <w:tc>
          <w:tcPr>
            <w:tcW w:w="1454" w:type="dxa"/>
            <w:vAlign w:val="top"/>
            <w:vMerge w:val="restart"/>
            <w:tcBorders>
              <w:bottom w:val="nil"/>
            </w:tcBorders>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444" w:hRule="atLeast"/>
        </w:trPr>
        <w:tc>
          <w:tcPr>
            <w:tcW w:w="600" w:type="dxa"/>
            <w:vAlign w:val="top"/>
            <w:vMerge w:val="continue"/>
            <w:tcBorders>
              <w:top w:val="nil"/>
              <w:bottom w:val="nil"/>
            </w:tcBorders>
          </w:tcPr>
          <w:p>
            <w:pPr>
              <w:pStyle w:val="TableText"/>
              <w:rPr/>
            </w:pPr>
            <w:r/>
          </w:p>
        </w:tc>
        <w:tc>
          <w:tcPr>
            <w:tcW w:w="1034" w:type="dxa"/>
            <w:vAlign w:val="top"/>
            <w:vMerge w:val="continue"/>
            <w:tcBorders>
              <w:top w:val="nil"/>
              <w:bottom w:val="nil"/>
            </w:tcBorders>
          </w:tcPr>
          <w:p>
            <w:pPr>
              <w:pStyle w:val="TableText"/>
              <w:rPr/>
            </w:pPr>
            <w:r/>
          </w:p>
        </w:tc>
        <w:tc>
          <w:tcPr>
            <w:tcW w:w="1454" w:type="dxa"/>
            <w:vAlign w:val="top"/>
            <w:vMerge w:val="continue"/>
            <w:tcBorders>
              <w:top w:val="nil"/>
              <w:bottom w:val="nil"/>
            </w:tcBorders>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444" w:hRule="atLeast"/>
        </w:trPr>
        <w:tc>
          <w:tcPr>
            <w:tcW w:w="600" w:type="dxa"/>
            <w:vAlign w:val="top"/>
            <w:vMerge w:val="continue"/>
            <w:tcBorders>
              <w:top w:val="nil"/>
              <w:bottom w:val="nil"/>
            </w:tcBorders>
          </w:tcPr>
          <w:p>
            <w:pPr>
              <w:pStyle w:val="TableText"/>
              <w:rPr/>
            </w:pPr>
            <w:r/>
          </w:p>
        </w:tc>
        <w:tc>
          <w:tcPr>
            <w:tcW w:w="1034" w:type="dxa"/>
            <w:vAlign w:val="top"/>
            <w:vMerge w:val="continue"/>
            <w:tcBorders>
              <w:top w:val="nil"/>
              <w:bottom w:val="nil"/>
            </w:tcBorders>
          </w:tcPr>
          <w:p>
            <w:pPr>
              <w:pStyle w:val="TableText"/>
              <w:rPr/>
            </w:pPr>
            <w:r/>
          </w:p>
        </w:tc>
        <w:tc>
          <w:tcPr>
            <w:tcW w:w="1454" w:type="dxa"/>
            <w:vAlign w:val="top"/>
            <w:vMerge w:val="continue"/>
            <w:tcBorders>
              <w:top w:val="nil"/>
              <w:bottom w:val="nil"/>
            </w:tcBorders>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444" w:hRule="atLeast"/>
        </w:trPr>
        <w:tc>
          <w:tcPr>
            <w:tcW w:w="600" w:type="dxa"/>
            <w:vAlign w:val="top"/>
            <w:vMerge w:val="continue"/>
            <w:tcBorders>
              <w:top w:val="nil"/>
              <w:bottom w:val="nil"/>
            </w:tcBorders>
          </w:tcPr>
          <w:p>
            <w:pPr>
              <w:pStyle w:val="TableText"/>
              <w:rPr/>
            </w:pPr>
            <w:r/>
          </w:p>
        </w:tc>
        <w:tc>
          <w:tcPr>
            <w:tcW w:w="1034" w:type="dxa"/>
            <w:vAlign w:val="top"/>
            <w:vMerge w:val="continue"/>
            <w:tcBorders>
              <w:top w:val="nil"/>
            </w:tcBorders>
          </w:tcPr>
          <w:p>
            <w:pPr>
              <w:pStyle w:val="TableText"/>
              <w:rPr/>
            </w:pPr>
            <w:r/>
          </w:p>
        </w:tc>
        <w:tc>
          <w:tcPr>
            <w:tcW w:w="1454" w:type="dxa"/>
            <w:vAlign w:val="top"/>
            <w:vMerge w:val="continue"/>
            <w:tcBorders>
              <w:top w:val="nil"/>
            </w:tcBorders>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661" w:hRule="atLeast"/>
        </w:trPr>
        <w:tc>
          <w:tcPr>
            <w:tcW w:w="600" w:type="dxa"/>
            <w:vAlign w:val="top"/>
            <w:vMerge w:val="continue"/>
            <w:tcBorders>
              <w:top w:val="nil"/>
              <w:bottom w:val="nil"/>
            </w:tcBorders>
          </w:tcPr>
          <w:p>
            <w:pPr>
              <w:pStyle w:val="TableText"/>
              <w:rPr/>
            </w:pPr>
            <w:r/>
          </w:p>
        </w:tc>
        <w:tc>
          <w:tcPr>
            <w:tcW w:w="1034" w:type="dxa"/>
            <w:vAlign w:val="top"/>
          </w:tcPr>
          <w:p>
            <w:pPr>
              <w:pStyle w:val="TableText"/>
              <w:rPr/>
            </w:pPr>
            <w:r/>
          </w:p>
        </w:tc>
        <w:tc>
          <w:tcPr>
            <w:tcW w:w="1454" w:type="dxa"/>
            <w:vAlign w:val="top"/>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661" w:hRule="atLeast"/>
        </w:trPr>
        <w:tc>
          <w:tcPr>
            <w:tcW w:w="600" w:type="dxa"/>
            <w:vAlign w:val="top"/>
            <w:vMerge w:val="continue"/>
            <w:tcBorders>
              <w:top w:val="nil"/>
              <w:bottom w:val="nil"/>
            </w:tcBorders>
          </w:tcPr>
          <w:p>
            <w:pPr>
              <w:pStyle w:val="TableText"/>
              <w:rPr/>
            </w:pPr>
            <w:r/>
          </w:p>
        </w:tc>
        <w:tc>
          <w:tcPr>
            <w:tcW w:w="1034" w:type="dxa"/>
            <w:vAlign w:val="top"/>
          </w:tcPr>
          <w:p>
            <w:pPr>
              <w:pStyle w:val="TableText"/>
              <w:rPr/>
            </w:pPr>
            <w:r/>
          </w:p>
        </w:tc>
        <w:tc>
          <w:tcPr>
            <w:tcW w:w="1454" w:type="dxa"/>
            <w:vAlign w:val="top"/>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r>
        <w:trPr>
          <w:trHeight w:val="666" w:hRule="atLeast"/>
        </w:trPr>
        <w:tc>
          <w:tcPr>
            <w:tcW w:w="600" w:type="dxa"/>
            <w:vAlign w:val="top"/>
            <w:vMerge w:val="continue"/>
            <w:tcBorders>
              <w:top w:val="nil"/>
            </w:tcBorders>
          </w:tcPr>
          <w:p>
            <w:pPr>
              <w:pStyle w:val="TableText"/>
              <w:rPr/>
            </w:pPr>
            <w:r/>
          </w:p>
        </w:tc>
        <w:tc>
          <w:tcPr>
            <w:tcW w:w="1034" w:type="dxa"/>
            <w:vAlign w:val="top"/>
          </w:tcPr>
          <w:p>
            <w:pPr>
              <w:pStyle w:val="TableText"/>
              <w:rPr/>
            </w:pPr>
            <w:r/>
          </w:p>
        </w:tc>
        <w:tc>
          <w:tcPr>
            <w:tcW w:w="1454" w:type="dxa"/>
            <w:vAlign w:val="top"/>
          </w:tcPr>
          <w:p>
            <w:pPr>
              <w:pStyle w:val="TableText"/>
              <w:rPr/>
            </w:pPr>
            <w:r/>
          </w:p>
        </w:tc>
        <w:tc>
          <w:tcPr>
            <w:tcW w:w="2079" w:type="dxa"/>
            <w:vAlign w:val="top"/>
          </w:tcPr>
          <w:p>
            <w:pPr>
              <w:pStyle w:val="TableText"/>
              <w:rPr/>
            </w:pPr>
            <w:r/>
          </w:p>
        </w:tc>
        <w:tc>
          <w:tcPr>
            <w:tcW w:w="1299" w:type="dxa"/>
            <w:vAlign w:val="top"/>
          </w:tcPr>
          <w:p>
            <w:pPr>
              <w:pStyle w:val="TableText"/>
              <w:rPr/>
            </w:pPr>
            <w:r/>
          </w:p>
        </w:tc>
        <w:tc>
          <w:tcPr>
            <w:tcW w:w="1159" w:type="dxa"/>
            <w:vAlign w:val="top"/>
          </w:tcPr>
          <w:p>
            <w:pPr>
              <w:pStyle w:val="TableText"/>
              <w:rPr/>
            </w:pPr>
            <w:r/>
          </w:p>
        </w:tc>
        <w:tc>
          <w:tcPr>
            <w:tcW w:w="1179" w:type="dxa"/>
            <w:vAlign w:val="top"/>
          </w:tcPr>
          <w:p>
            <w:pPr>
              <w:pStyle w:val="TableText"/>
              <w:rPr/>
            </w:pPr>
            <w:r/>
          </w:p>
        </w:tc>
        <w:tc>
          <w:tcPr>
            <w:tcW w:w="844" w:type="dxa"/>
            <w:vAlign w:val="top"/>
          </w:tcPr>
          <w:p>
            <w:pPr>
              <w:pStyle w:val="TableText"/>
              <w:rPr/>
            </w:pPr>
            <w:r/>
          </w:p>
        </w:tc>
      </w:tr>
    </w:tbl>
    <w:p>
      <w:pPr>
        <w:rPr>
          <w:rFonts w:ascii="Arial"/>
          <w:sz w:val="21"/>
        </w:rPr>
      </w:pPr>
      <w:r/>
    </w:p>
    <w:sectPr>
      <w:pgSz w:w="11906" w:h="16839"/>
      <w:pgMar w:top="1431" w:right="845" w:bottom="0" w:left="140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31"/>
      <w:szCs w:val="31"/>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XXXXX（单位全称）2021年单位预算情况说明</dc:title>
  <dc:creator>Administrator</dc:creator>
  <dcterms:created xsi:type="dcterms:W3CDTF">2023-03-09T16:20:18Z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2023-10-10T15:43:25</vt:filetime>
  </property>
</Properties>
</file>