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Style w:val="10"/>
          <w:rFonts w:hint="default" w:ascii="楷体" w:hAnsi="楷体" w:eastAsia="楷体" w:cs="楷体"/>
          <w:sz w:val="32"/>
          <w:szCs w:val="32"/>
          <w:shd w:val="clear" w:color="auto" w:fill="FFFFFF"/>
        </w:rPr>
      </w:pPr>
      <w:r>
        <w:rPr>
          <w:rFonts w:ascii="方正小标宋_GBK" w:hAnsi="方正小标宋_GBK" w:eastAsia="方正小标宋_GBK" w:cs="方正小标宋_GBK"/>
          <w:sz w:val="36"/>
          <w:szCs w:val="36"/>
        </w:rPr>
        <w:t>垫江县太平镇文化服务中心</w:t>
      </w:r>
      <w:r>
        <w:rPr>
          <w:rFonts w:ascii="方正小标宋_GBK" w:hAnsi="方正小标宋_GBK" w:eastAsia="方正小标宋_GBK" w:cs="方正小标宋_GBK"/>
          <w:sz w:val="36"/>
          <w:szCs w:val="36"/>
          <w:shd w:val="clear" w:color="auto" w:fill="FFFFFF"/>
        </w:rPr>
        <w:t>2023年度决算公开说明</w:t>
      </w:r>
    </w:p>
    <w:p>
      <w:pPr>
        <w:snapToGrid w:val="0"/>
        <w:spacing w:line="520" w:lineRule="exact"/>
        <w:ind w:firstLine="640" w:firstLineChars="200"/>
        <w:rPr>
          <w:rFonts w:hint="default" w:ascii="黑体" w:hAnsi="黑体" w:eastAsia="黑体"/>
          <w:sz w:val="32"/>
          <w:szCs w:val="32"/>
        </w:rPr>
      </w:pPr>
      <w:bookmarkStart w:id="0" w:name="YS060101"/>
      <w:r>
        <w:rPr>
          <w:rFonts w:ascii="黑体" w:hAnsi="黑体" w:eastAsia="黑体"/>
          <w:sz w:val="32"/>
          <w:szCs w:val="32"/>
        </w:rPr>
        <w:t>一、单位情况</w:t>
      </w:r>
    </w:p>
    <w:bookmarkEnd w:id="0"/>
    <w:p>
      <w:pPr>
        <w:pStyle w:val="6"/>
        <w:shd w:val="clear" w:color="auto" w:fill="FFFFFF"/>
        <w:spacing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文化服务中心负责宣传（含政府网站、网络舆情、网络宣传、网络安全、舆情系统管理）、统战工作，负责宣传思想、精神文明、意识形态、统战、民族、宗教、侨台、工商联、通讯报道、党务政务信息、文化、体育、广播电视、通讯、文化、旅游、风景名胜区管理和设施建设、维护、组织群众文化活动，开展文化宣传、文化广播业务培训、文艺活动、文物宣传保护等工作。</w:t>
      </w:r>
    </w:p>
    <w:p>
      <w:pPr>
        <w:pStyle w:val="6"/>
        <w:shd w:val="clear" w:color="auto" w:fill="FFFFFF"/>
        <w:spacing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rPr>
      </w:pPr>
      <w:r>
        <w:rPr>
          <w:rFonts w:ascii="方正仿宋_GBK" w:hAnsi="方正仿宋_GBK" w:eastAsia="方正仿宋_GBK" w:cs="方正仿宋_GBK"/>
          <w:sz w:val="32"/>
          <w:szCs w:val="32"/>
        </w:rPr>
        <w:t>太平镇人民政府下设5个相当于行政正股级财政全额拨款公益一类事业单位。具体设置分别是：农业服务中心、文化服务中心、劳动就业和社会保障服务所、退役军人服务站、综合行政执法大队。</w:t>
      </w:r>
    </w:p>
    <w:p>
      <w:pPr>
        <w:pStyle w:val="6"/>
        <w:shd w:val="clear" w:color="auto" w:fill="FFFFFF"/>
        <w:spacing w:beforeAutospacing="0" w:after="0" w:afterAutospacing="0"/>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人员编制是：垫江县太平镇人民政府所属事业单位共核定财政全额拨款事业编制32名，其中：农业服务中心14名，文化服务中心3名，劳动就业和社会保障服务所8名，退役军人服务站2名，综合行政执法大队5名。当年无增减变动</w:t>
      </w:r>
      <w:r>
        <w:rPr>
          <w:rFonts w:hint="eastAsia" w:ascii="方正仿宋_GBK" w:hAnsi="方正仿宋_GBK" w:eastAsia="方正仿宋_GBK" w:cs="方正仿宋_GBK"/>
          <w:sz w:val="32"/>
          <w:szCs w:val="32"/>
          <w:lang w:eastAsia="zh-CN"/>
        </w:rPr>
        <w:t>。</w:t>
      </w:r>
    </w:p>
    <w:p>
      <w:pPr>
        <w:pStyle w:val="6"/>
        <w:shd w:val="clear" w:color="auto" w:fill="FFFFFF"/>
        <w:spacing w:beforeAutospacing="0" w:after="0" w:afterAutospacing="0"/>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2023年度收入总计81.04万元，支出总计</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万元。收支较上年决算数增加81.04万元，增长100.00%，主要原因是</w:t>
      </w:r>
      <w:r>
        <w:rPr>
          <w:rFonts w:ascii="方正仿宋_GBK" w:hAnsi="方正仿宋_GBK" w:eastAsia="方正仿宋_GBK" w:cs="方正仿宋_GBK"/>
          <w:sz w:val="32"/>
          <w:szCs w:val="32"/>
        </w:rPr>
        <w:t>该单位为新增独立核算与决算单位。</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2023年度收入合计81.04万元，较上年决算数增加81.04万元，增长100.00%，主要原因是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万元，较上年决算数增加81.04万元，增长100.00%，主要原因是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2023年度财政拨款收、支总计81.04万元。与2022年相比，财政拨款收、支总计各增加81.04万元，增长100.00%。主要原因是</w:t>
      </w:r>
      <w:r>
        <w:rPr>
          <w:rFonts w:ascii="方正仿宋_GBK" w:hAnsi="方正仿宋_GBK" w:eastAsia="方正仿宋_GBK" w:cs="方正仿宋_GBK"/>
          <w:sz w:val="32"/>
          <w:szCs w:val="32"/>
        </w:rPr>
        <w:t>该单位为新增独立核算与决算单位。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万元，较上年决算数增加81.04万元，增长100.00%。主要原因是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较年初预算数增加12.89万元，增长18.91%。主要原因是人员调资</w:t>
      </w:r>
      <w:r>
        <w:rPr>
          <w:rFonts w:hint="default" w:ascii="方正仿宋_GBK" w:hAnsi="方正仿宋_GBK" w:eastAsia="方正仿宋_GBK" w:cs="方正仿宋_GBK"/>
          <w:sz w:val="32"/>
          <w:szCs w:val="32"/>
          <w:shd w:val="clear" w:color="auto" w:fill="FFFFFF"/>
        </w:rPr>
        <w:t>追加年初预算经费</w:t>
      </w:r>
      <w:r>
        <w:rPr>
          <w:rFonts w:ascii="方正仿宋_GBK" w:hAnsi="方正仿宋_GBK" w:eastAsia="方正仿宋_GBK" w:cs="方正仿宋_GBK"/>
          <w:sz w:val="32"/>
          <w:szCs w:val="32"/>
          <w:shd w:val="clear" w:color="auto" w:fill="FFFFFF"/>
        </w:rPr>
        <w:t>不足部分。此外，年初财政拨款结转和结余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万元，较上年决算数增加81.04万元，增长100.00%。主要原因是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较年初预算数增加12.89万元，增长18.91%。主要原因是人员调资</w:t>
      </w:r>
      <w:r>
        <w:rPr>
          <w:rFonts w:hint="default" w:ascii="方正仿宋_GBK" w:hAnsi="方正仿宋_GBK" w:eastAsia="方正仿宋_GBK" w:cs="方正仿宋_GBK"/>
          <w:sz w:val="32"/>
          <w:szCs w:val="32"/>
          <w:shd w:val="clear" w:color="auto" w:fill="FFFFFF"/>
        </w:rPr>
        <w:t>追加年初预算经费</w:t>
      </w:r>
      <w:r>
        <w:rPr>
          <w:rFonts w:ascii="方正仿宋_GBK" w:hAnsi="方正仿宋_GBK" w:eastAsia="方正仿宋_GBK" w:cs="方正仿宋_GBK"/>
          <w:sz w:val="32"/>
          <w:szCs w:val="32"/>
          <w:shd w:val="clear" w:color="auto" w:fill="FFFFFF"/>
        </w:rPr>
        <w:t>不足部分。</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61.25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75.58</w:t>
      </w:r>
      <w:r>
        <w:rPr>
          <w:rFonts w:ascii="方正仿宋_GBK" w:hAnsi="方正仿宋_GBK" w:eastAsia="方正仿宋_GBK" w:cs="方正仿宋_GBK"/>
          <w:sz w:val="32"/>
          <w:szCs w:val="32"/>
          <w:shd w:val="clear" w:color="auto" w:fill="FFFFFF"/>
        </w:rPr>
        <w:t>%，较年初预算数增加9.98万元，增长19.47%，主要原因是2023年清算补发事业人员2021年超额绩效部分未纳入年初预算。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15.58</w:t>
      </w:r>
      <w:r>
        <w:rPr>
          <w:rFonts w:ascii="方正仿宋_GBK" w:hAnsi="方正仿宋_GBK" w:eastAsia="方正仿宋_GBK" w:cs="方正仿宋_GBK"/>
          <w:sz w:val="32"/>
          <w:szCs w:val="32"/>
          <w:shd w:val="clear" w:color="auto" w:fill="FFFFFF"/>
        </w:rPr>
        <w:t>%，较年初预算数增加1.09万元，增长9.45%，主要原因是退休事业人员2021年超额绩效部分未纳入年初预算。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%，较年初预算数减少0.17万元，下降7.00%，主要原因是人员变动产生差额。</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6.04</w:t>
      </w:r>
      <w:r>
        <w:rPr>
          <w:rFonts w:ascii="方正仿宋_GBK" w:hAnsi="方正仿宋_GBK" w:eastAsia="方正仿宋_GBK" w:cs="方正仿宋_GBK"/>
          <w:sz w:val="32"/>
          <w:szCs w:val="32"/>
          <w:shd w:val="clear" w:color="auto" w:fill="FFFFFF"/>
        </w:rPr>
        <w:t>%，较年初预算数增加1.99万元，增长68.38%，主要原因是人员调资，年初预算不足，按要求追加预算。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71.73</w:t>
      </w:r>
      <w:r>
        <w:rPr>
          <w:rFonts w:ascii="方正仿宋_GBK" w:hAnsi="方正仿宋_GBK" w:eastAsia="方正仿宋_GBK" w:cs="方正仿宋_GBK"/>
          <w:sz w:val="32"/>
          <w:szCs w:val="32"/>
          <w:shd w:val="clear" w:color="auto" w:fill="FFFFFF"/>
        </w:rPr>
        <w:t>万元，较上年决算数增加71.73万元，增长100.00%，主要原因是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基本工资、津贴补贴、社会保障缴费、绩效工资、养老保险，职业年金、住房公积金等。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9.31</w:t>
      </w:r>
      <w:r>
        <w:rPr>
          <w:rFonts w:ascii="方正仿宋_GBK" w:hAnsi="方正仿宋_GBK" w:eastAsia="方正仿宋_GBK" w:cs="方正仿宋_GBK"/>
          <w:sz w:val="32"/>
          <w:szCs w:val="32"/>
          <w:shd w:val="clear" w:color="auto" w:fill="FFFFFF"/>
        </w:rPr>
        <w:t>万元，较上年决算数增加9.31万元，增长100.00%，主要原因是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w:t>
      </w:r>
      <w:r>
        <w:rPr>
          <w:rFonts w:hint="default" w:ascii="Times New Roman" w:hAnsi="Times New Roman" w:eastAsia="方正仿宋_GBK"/>
          <w:sz w:val="32"/>
          <w:szCs w:val="32"/>
          <w:shd w:val="clear" w:color="auto" w:fill="FFFFFF"/>
          <w:lang w:bidi="ar"/>
        </w:rPr>
        <w:t>2023年度无国有资本经营预算财政拨款支出。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车运行维护费0.00万元。费用支出较年初预算数无增减，主要原因是年初预算数未安排且本年未发生公务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方正楷体_GBK" w:hAnsi="楷体" w:eastAsia="方正楷体_GBK" w:cs="楷体"/>
          <w:b/>
          <w:bCs/>
          <w:sz w:val="32"/>
          <w:szCs w:val="32"/>
          <w:shd w:val="clear" w:color="auto" w:fill="FFFFFF"/>
          <w:lang w:bidi="ar"/>
        </w:rPr>
      </w:pPr>
      <w:r>
        <w:rPr>
          <w:rFonts w:ascii="Calibri" w:hAnsi="Calibri" w:eastAsia="楷体" w:cs="Calibri"/>
          <w:b/>
          <w:bCs/>
          <w:sz w:val="32"/>
          <w:szCs w:val="32"/>
          <w:shd w:val="clear" w:color="auto" w:fill="FFFFFF"/>
          <w:lang w:bidi="ar"/>
        </w:rPr>
        <w:t> </w:t>
      </w: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（四）政府采购支出情况说明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0"/>
        </w:numPr>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Fonts w:hint="eastAsia" w:ascii="黑体" w:hAnsi="黑体" w:eastAsia="黑体" w:cs="黑体"/>
          <w:b/>
          <w:sz w:val="32"/>
          <w:szCs w:val="32"/>
          <w:shd w:val="clear" w:fill="FFFFFF"/>
          <w:lang w:val="en-US" w:eastAsia="zh-CN" w:bidi="ar-SA"/>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根据预算绩效管理要求，我单位无项目收入与支出，因此无部门整体和二级项目绩效自评。</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w:t>
      </w:r>
      <w:r>
        <w:rPr>
          <w:rFonts w:hint="eastAsia" w:ascii="方正仿宋_GBK" w:hAnsi="方正仿宋_GBK" w:eastAsia="方正仿宋_GBK" w:cs="方正仿宋_GBK"/>
          <w:sz w:val="32"/>
          <w:szCs w:val="32"/>
          <w:shd w:val="clear" w:color="auto" w:fill="FFFFFF"/>
          <w:lang w:eastAsia="zh-CN" w:bidi="ar"/>
        </w:rPr>
        <w:t>财</w:t>
      </w:r>
      <w:r>
        <w:rPr>
          <w:rFonts w:hint="eastAsia" w:ascii="方正仿宋_GBK" w:hAnsi="方正仿宋_GBK" w:eastAsia="方正仿宋_GBK" w:cs="方正仿宋_GBK"/>
          <w:sz w:val="32"/>
          <w:szCs w:val="32"/>
          <w:shd w:val="clear" w:color="auto" w:fill="FFFFFF"/>
          <w:lang w:bidi="ar"/>
        </w:rPr>
        <w:t>政局未委托第三方对我单位开展绩效评价。</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shd w:val="clear" w:color="auto" w:fill="FFFFFF"/>
        <w:snapToGrid w:val="0"/>
        <w:spacing w:line="620"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lang w:bidi="ar"/>
        </w:rPr>
        <w:t xml:space="preserve">  023-74536329</w:t>
      </w:r>
    </w:p>
    <w:p>
      <w:pPr>
        <w:pStyle w:val="12"/>
        <w:shd w:val="clear" w:color="auto" w:fill="FFFFFF"/>
        <w:spacing w:before="0" w:beforeAutospacing="0" w:after="0" w:afterAutospacing="0" w:line="62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pPr>
        <w:pStyle w:val="12"/>
        <w:shd w:val="clear" w:color="auto" w:fill="FFFFFF"/>
        <w:spacing w:before="0" w:beforeAutospacing="0" w:after="0" w:afterAutospacing="0" w:line="620"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垫江县太平镇文化服务中心收入</w:t>
      </w:r>
      <w:r>
        <w:rPr>
          <w:rFonts w:hint="eastAsia" w:ascii="Times New Roman" w:hAnsi="Times New Roman" w:eastAsia="方正仿宋_GBK"/>
          <w:sz w:val="32"/>
          <w:szCs w:val="32"/>
          <w:shd w:val="clear" w:color="auto" w:fill="FFFFFF"/>
        </w:rPr>
        <w:t>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2、垫江县太平镇文化服务中心收入决算表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3、垫江县太平镇文化服务中心支出决算表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4、垫江县太平镇文化服务中心财政拨款收入支出决算总表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5、垫江县太平镇文化服务中心一般公共预算财政拨款支出决算表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6、垫江县太平镇文化服务中心一般公共预算财政拨款基本支出决算表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7、垫江县太平镇文化服务中心政府性基金预算财政拨款收入支出决算表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8、垫江县太平镇文化服务中心国有资本经营预算财政拨款支出决算表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9、垫江县太平镇文化服务中心机构运行信息表</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3988" w:type="dxa"/>
        <w:tblInd w:w="0" w:type="dxa"/>
        <w:tblLayout w:type="fixed"/>
        <w:tblCellMar>
          <w:top w:w="0" w:type="dxa"/>
          <w:left w:w="0" w:type="dxa"/>
          <w:bottom w:w="0" w:type="dxa"/>
          <w:right w:w="0" w:type="dxa"/>
        </w:tblCellMar>
      </w:tblPr>
      <w:tblGrid>
        <w:gridCol w:w="4126"/>
        <w:gridCol w:w="2736"/>
        <w:gridCol w:w="4728"/>
        <w:gridCol w:w="2398"/>
      </w:tblGrid>
      <w:tr>
        <w:tblPrEx>
          <w:tblLayout w:type="fixed"/>
          <w:tblCellMar>
            <w:top w:w="0" w:type="dxa"/>
            <w:left w:w="0" w:type="dxa"/>
            <w:bottom w:w="0" w:type="dxa"/>
            <w:right w:w="0" w:type="dxa"/>
          </w:tblCellMar>
        </w:tblPrEx>
        <w:trPr>
          <w:trHeight w:val="565" w:hRule="atLeast"/>
        </w:trPr>
        <w:tc>
          <w:tcPr>
            <w:tcW w:w="13988" w:type="dxa"/>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垫江县太平镇文化服务中心收入支出决算总表</w:t>
            </w:r>
          </w:p>
        </w:tc>
      </w:tr>
      <w:tr>
        <w:tblPrEx>
          <w:tblLayout w:type="fixed"/>
          <w:tblCellMar>
            <w:top w:w="0" w:type="dxa"/>
            <w:left w:w="0" w:type="dxa"/>
            <w:bottom w:w="0" w:type="dxa"/>
            <w:right w:w="0" w:type="dxa"/>
          </w:tblCellMar>
        </w:tblPrEx>
        <w:trPr>
          <w:trHeight w:val="289" w:hRule="atLeast"/>
        </w:trPr>
        <w:tc>
          <w:tcPr>
            <w:tcW w:w="4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公开01表</w:t>
            </w:r>
          </w:p>
        </w:tc>
      </w:tr>
      <w:tr>
        <w:tblPrEx>
          <w:tblLayout w:type="fixed"/>
          <w:tblCellMar>
            <w:top w:w="0" w:type="dxa"/>
            <w:left w:w="0" w:type="dxa"/>
            <w:bottom w:w="0" w:type="dxa"/>
            <w:right w:w="0" w:type="dxa"/>
          </w:tblCellMar>
        </w:tblPrEx>
        <w:trPr>
          <w:trHeight w:val="289" w:hRule="atLeast"/>
        </w:trPr>
        <w:tc>
          <w:tcPr>
            <w:tcW w:w="41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cs="宋体"/>
                <w:b w:val="0"/>
                <w:color w:val="000000"/>
              </w:rPr>
            </w:pPr>
            <w:r>
              <w:rPr>
                <w:rFonts w:cs="宋体"/>
                <w:b w:val="0"/>
                <w:color w:val="000000"/>
              </w:rPr>
              <w:t>公开单位：垫江县太平镇文化服务中心</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298" w:hRule="atLeast"/>
        </w:trPr>
        <w:tc>
          <w:tcPr>
            <w:tcW w:w="6862"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收入</w:t>
            </w:r>
          </w:p>
        </w:tc>
        <w:tc>
          <w:tcPr>
            <w:tcW w:w="7126"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273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rPr>
              <w:t>功能分类科目</w:t>
            </w:r>
          </w:p>
        </w:tc>
        <w:tc>
          <w:tcPr>
            <w:tcW w:w="239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四、上级补助收入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五、事业收入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六、经营收入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八、其他收入</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结余分配</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年初结转和结余</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年末结转和结余</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412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7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472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3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81.04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3390"/>
        <w:gridCol w:w="1282"/>
        <w:gridCol w:w="1274"/>
        <w:gridCol w:w="1000"/>
        <w:gridCol w:w="1000"/>
        <w:gridCol w:w="1000"/>
        <w:gridCol w:w="1000"/>
        <w:gridCol w:w="1000"/>
        <w:gridCol w:w="1252"/>
      </w:tblGrid>
      <w:tr>
        <w:tblPrEx>
          <w:tblLayout w:type="fixed"/>
          <w:tblCellMar>
            <w:top w:w="0" w:type="dxa"/>
            <w:left w:w="0" w:type="dxa"/>
            <w:bottom w:w="0" w:type="dxa"/>
            <w:right w:w="0" w:type="dxa"/>
          </w:tblCellMar>
        </w:tblPrEx>
        <w:trPr>
          <w:trHeight w:val="641" w:hRule="atLeast"/>
        </w:trPr>
        <w:tc>
          <w:tcPr>
            <w:tcW w:w="13988"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垫江县太平镇文化服务中心收入决算表</w:t>
            </w:r>
          </w:p>
        </w:tc>
      </w:tr>
      <w:tr>
        <w:tblPrEx>
          <w:tblLayout w:type="fixed"/>
          <w:tblCellMar>
            <w:top w:w="0" w:type="dxa"/>
            <w:left w:w="0" w:type="dxa"/>
            <w:bottom w:w="0" w:type="dxa"/>
            <w:right w:w="0" w:type="dxa"/>
          </w:tblCellMar>
        </w:tblPrEx>
        <w:trPr>
          <w:trHeight w:val="328" w:hRule="atLeast"/>
        </w:trPr>
        <w:tc>
          <w:tcPr>
            <w:tcW w:w="5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cs="宋体"/>
                <w:b w:val="0"/>
                <w:color w:val="000000"/>
              </w:rPr>
              <w:t>公开单位：垫江县太平镇文化服务中心</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公开02表</w:t>
            </w:r>
          </w:p>
        </w:tc>
      </w:tr>
      <w:tr>
        <w:tblPrEx>
          <w:tblLayout w:type="fixed"/>
          <w:tblCellMar>
            <w:top w:w="0" w:type="dxa"/>
            <w:left w:w="0" w:type="dxa"/>
            <w:bottom w:w="0" w:type="dxa"/>
            <w:right w:w="0" w:type="dxa"/>
          </w:tblCellMar>
        </w:tblPrEx>
        <w:trPr>
          <w:trHeight w:val="328" w:hRule="atLeast"/>
        </w:trPr>
        <w:tc>
          <w:tcPr>
            <w:tcW w:w="5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31"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28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4.61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4.61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2.30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2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3390"/>
        <w:gridCol w:w="1463"/>
        <w:gridCol w:w="1463"/>
        <w:gridCol w:w="1463"/>
        <w:gridCol w:w="1463"/>
        <w:gridCol w:w="1464"/>
        <w:gridCol w:w="1492"/>
      </w:tblGrid>
      <w:tr>
        <w:tblPrEx>
          <w:tblLayout w:type="fixed"/>
          <w:tblCellMar>
            <w:top w:w="0" w:type="dxa"/>
            <w:left w:w="0" w:type="dxa"/>
            <w:bottom w:w="0" w:type="dxa"/>
            <w:right w:w="0" w:type="dxa"/>
          </w:tblCellMar>
        </w:tblPrEx>
        <w:trPr>
          <w:trHeight w:val="65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垫江县太平镇文化服务中心支出决算表</w:t>
            </w:r>
          </w:p>
        </w:tc>
      </w:tr>
      <w:tr>
        <w:tblPrEx>
          <w:tblLayout w:type="fixed"/>
          <w:tblCellMar>
            <w:top w:w="0" w:type="dxa"/>
            <w:left w:w="0" w:type="dxa"/>
            <w:bottom w:w="0" w:type="dxa"/>
            <w:right w:w="0" w:type="dxa"/>
          </w:tblCellMar>
        </w:tblPrEx>
        <w:trPr>
          <w:trHeight w:val="342" w:hRule="atLeast"/>
        </w:trPr>
        <w:tc>
          <w:tcPr>
            <w:tcW w:w="5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 xml:space="preserve">垫江县太平镇文化服务中心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公开03表</w:t>
            </w:r>
          </w:p>
        </w:tc>
      </w:tr>
      <w:tr>
        <w:tblPrEx>
          <w:tblLayout w:type="fixed"/>
          <w:tblCellMar>
            <w:top w:w="0" w:type="dxa"/>
            <w:left w:w="0" w:type="dxa"/>
            <w:bottom w:w="0" w:type="dxa"/>
            <w:right w:w="0" w:type="dxa"/>
          </w:tblCellMar>
        </w:tblPrEx>
        <w:trPr>
          <w:trHeight w:val="342" w:hRule="atLeast"/>
        </w:trPr>
        <w:tc>
          <w:tcPr>
            <w:tcW w:w="5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149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4.61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4.61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2.30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2.30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3110"/>
        <w:gridCol w:w="1362"/>
        <w:gridCol w:w="3330"/>
        <w:gridCol w:w="1533"/>
        <w:gridCol w:w="1533"/>
        <w:gridCol w:w="1533"/>
        <w:gridCol w:w="1587"/>
      </w:tblGrid>
      <w:tr>
        <w:tblPrEx>
          <w:tblLayout w:type="fixed"/>
          <w:tblCellMar>
            <w:top w:w="0" w:type="dxa"/>
            <w:left w:w="0" w:type="dxa"/>
            <w:bottom w:w="0" w:type="dxa"/>
            <w:right w:w="0" w:type="dxa"/>
          </w:tblCellMar>
        </w:tblPrEx>
        <w:trPr>
          <w:trHeight w:val="90" w:hRule="atLeast"/>
        </w:trPr>
        <w:tc>
          <w:tcPr>
            <w:tcW w:w="13988" w:type="dxa"/>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垫江县太平镇文化服务中心财政拨款收入支出决算总表</w:t>
            </w:r>
          </w:p>
        </w:tc>
      </w:tr>
      <w:tr>
        <w:tblPrEx>
          <w:tblLayout w:type="fixed"/>
          <w:tblCellMar>
            <w:top w:w="0" w:type="dxa"/>
            <w:left w:w="0" w:type="dxa"/>
            <w:bottom w:w="0" w:type="dxa"/>
            <w:right w:w="0" w:type="dxa"/>
          </w:tblCellMar>
        </w:tblPrEx>
        <w:trPr>
          <w:trHeight w:val="90" w:hRule="atLeast"/>
        </w:trPr>
        <w:tc>
          <w:tcPr>
            <w:tcW w:w="447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公开04表</w:t>
            </w:r>
          </w:p>
        </w:tc>
      </w:tr>
      <w:tr>
        <w:tblPrEx>
          <w:tblLayout w:type="fixed"/>
          <w:tblCellMar>
            <w:top w:w="0" w:type="dxa"/>
            <w:left w:w="0" w:type="dxa"/>
            <w:bottom w:w="0" w:type="dxa"/>
            <w:right w:w="0" w:type="dxa"/>
          </w:tblCellMar>
        </w:tblPrEx>
        <w:trPr>
          <w:trHeight w:val="90" w:hRule="atLeast"/>
        </w:trPr>
        <w:tc>
          <w:tcPr>
            <w:tcW w:w="447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90" w:hRule="atLeast"/>
        </w:trPr>
        <w:tc>
          <w:tcPr>
            <w:tcW w:w="4472"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     入</w:t>
            </w:r>
          </w:p>
        </w:tc>
        <w:tc>
          <w:tcPr>
            <w:tcW w:w="9516"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6186"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158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81.04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81.04 </w:t>
            </w:r>
          </w:p>
        </w:tc>
        <w:tc>
          <w:tcPr>
            <w:tcW w:w="1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 </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47"/>
        <w:gridCol w:w="3390"/>
        <w:gridCol w:w="2979"/>
        <w:gridCol w:w="2979"/>
        <w:gridCol w:w="2993"/>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垫江县太平镇文化服务中心一般公共预算财政拨款支出决算表</w:t>
            </w:r>
          </w:p>
        </w:tc>
      </w:tr>
      <w:tr>
        <w:tblPrEx>
          <w:tblLayout w:type="fixed"/>
          <w:tblCellMar>
            <w:top w:w="0" w:type="dxa"/>
            <w:left w:w="0" w:type="dxa"/>
            <w:bottom w:w="0" w:type="dxa"/>
            <w:right w:w="0" w:type="dxa"/>
          </w:tblCellMar>
        </w:tblPrEx>
        <w:trPr>
          <w:trHeight w:val="255" w:hRule="atLeast"/>
        </w:trPr>
        <w:tc>
          <w:tcPr>
            <w:tcW w:w="50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公开05表</w:t>
            </w:r>
          </w:p>
        </w:tc>
      </w:tr>
      <w:tr>
        <w:tblPrEx>
          <w:tblLayout w:type="fixed"/>
          <w:tblCellMar>
            <w:top w:w="0" w:type="dxa"/>
            <w:left w:w="0" w:type="dxa"/>
            <w:bottom w:w="0" w:type="dxa"/>
            <w:right w:w="0" w:type="dxa"/>
          </w:tblCellMar>
        </w:tblPrEx>
        <w:trPr>
          <w:trHeight w:val="285" w:hRule="atLeast"/>
        </w:trPr>
        <w:tc>
          <w:tcPr>
            <w:tcW w:w="50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50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8951"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164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99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164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5" w:hRule="atLeast"/>
        </w:trPr>
        <w:tc>
          <w:tcPr>
            <w:tcW w:w="164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08" w:hRule="atLeast"/>
        </w:trPr>
        <w:tc>
          <w:tcPr>
            <w:tcW w:w="50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2070109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群众文化</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4.61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4.61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2.30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2.30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5.72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5.72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113"/>
        <w:gridCol w:w="3256"/>
        <w:gridCol w:w="543"/>
        <w:gridCol w:w="568"/>
        <w:gridCol w:w="2180"/>
        <w:gridCol w:w="441"/>
        <w:gridCol w:w="568"/>
        <w:gridCol w:w="4116"/>
        <w:gridCol w:w="1203"/>
      </w:tblGrid>
      <w:tr>
        <w:tblPrEx>
          <w:tblLayout w:type="fixed"/>
          <w:tblCellMar>
            <w:top w:w="0" w:type="dxa"/>
            <w:left w:w="0" w:type="dxa"/>
            <w:bottom w:w="0" w:type="dxa"/>
            <w:right w:w="0" w:type="dxa"/>
          </w:tblCellMar>
        </w:tblPrEx>
        <w:trPr>
          <w:trHeight w:val="590" w:hRule="atLeast"/>
        </w:trPr>
        <w:tc>
          <w:tcPr>
            <w:tcW w:w="13988" w:type="dxa"/>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垫江县太平镇文化服务中心一般公共预算财政拨款基本支出决算表</w:t>
            </w:r>
          </w:p>
        </w:tc>
      </w:tr>
      <w:tr>
        <w:tblPrEx>
          <w:tblLayout w:type="fixed"/>
          <w:tblCellMar>
            <w:top w:w="0" w:type="dxa"/>
            <w:left w:w="0" w:type="dxa"/>
            <w:bottom w:w="0" w:type="dxa"/>
            <w:right w:w="0" w:type="dxa"/>
          </w:tblCellMar>
        </w:tblPrEx>
        <w:trPr>
          <w:trHeight w:val="302" w:hRule="atLeast"/>
        </w:trPr>
        <w:tc>
          <w:tcPr>
            <w:tcW w:w="436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41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公开06表</w:t>
            </w:r>
          </w:p>
        </w:tc>
      </w:tr>
      <w:tr>
        <w:tblPrEx>
          <w:tblLayout w:type="fixed"/>
          <w:tblCellMar>
            <w:top w:w="0" w:type="dxa"/>
            <w:left w:w="0" w:type="dxa"/>
            <w:bottom w:w="0" w:type="dxa"/>
            <w:right w:w="0" w:type="dxa"/>
          </w:tblCellMar>
        </w:tblPrEx>
        <w:trPr>
          <w:trHeight w:val="302" w:hRule="atLeast"/>
        </w:trPr>
        <w:tc>
          <w:tcPr>
            <w:tcW w:w="436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41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11" w:hRule="atLeast"/>
        </w:trPr>
        <w:tc>
          <w:tcPr>
            <w:tcW w:w="4912" w:type="dxa"/>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9076" w:type="dxa"/>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25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218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44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411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w:t>
            </w:r>
            <w:bookmarkStart w:id="1" w:name="_GoBack"/>
            <w:bookmarkEnd w:id="1"/>
            <w:r>
              <w:rPr>
                <w:rFonts w:cs="宋体"/>
                <w:b w:val="0"/>
                <w:color w:val="000000"/>
                <w:sz w:val="22"/>
                <w:szCs w:val="22"/>
                <w:lang w:bidi="ar"/>
              </w:rPr>
              <w:t>“款”级功能分类科目）</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5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4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11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工资福利支出</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66.01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商品和服务支出</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9.31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资本性支出</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30101</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12.81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30201</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1.74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31001</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房屋建筑物</w:t>
            </w:r>
            <w:r>
              <w:rPr>
                <w:rFonts w:cs="宋体"/>
                <w:b w:val="0"/>
                <w:color w:val="000000"/>
                <w:sz w:val="22"/>
                <w:szCs w:val="22"/>
                <w:highlight w:val="none"/>
                <w:lang w:bidi="ar"/>
              </w:rPr>
              <w:t>购建</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30102</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2.08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30202</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31002</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30103</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30203</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31003</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30106</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30204</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31005</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30107</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36.04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30205</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31006</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30108</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4.61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30206</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31007</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30109</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30207</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31008</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30110</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30208</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31009</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30111</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30209</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31010</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30112</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0.06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30211</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4.83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31011</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30113</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30212</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31012</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30114</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0.48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30213</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31013</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30199</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0.46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30214</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31019</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5.72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30215</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31021</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30301</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30216</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31022</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30302</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30217</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31099</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30303</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30218</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对企业补助</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30304</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30224</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31201</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30305</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5.32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30225</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31203</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30306</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30226</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1.25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31204</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30307</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0.40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30227</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0.58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31205</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30308</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30228</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0.29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31299</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30309</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30229</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0.63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其他支出</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30310</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30231</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39907</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30311</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30239</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39908</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30399</w:t>
            </w: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30240</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39909</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经常性</w:t>
            </w:r>
            <w:r>
              <w:rPr>
                <w:rFonts w:cs="宋体"/>
                <w:b w:val="0"/>
                <w:color w:val="000000"/>
                <w:sz w:val="22"/>
                <w:szCs w:val="22"/>
                <w:highlight w:val="none"/>
                <w:lang w:bidi="ar"/>
              </w:rPr>
              <w:t>赠与</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30299</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39910</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资本性</w:t>
            </w:r>
            <w:r>
              <w:rPr>
                <w:rFonts w:cs="宋体"/>
                <w:b w:val="0"/>
                <w:color w:val="000000"/>
                <w:sz w:val="22"/>
                <w:szCs w:val="22"/>
                <w:highlight w:val="none"/>
                <w:lang w:bidi="ar"/>
              </w:rPr>
              <w:t>赠与</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39999</w:t>
            </w: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30701</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30702</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30703</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30704</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21" w:hRule="atLeast"/>
        </w:trPr>
        <w:tc>
          <w:tcPr>
            <w:tcW w:w="4369"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54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71.73 </w:t>
            </w:r>
          </w:p>
        </w:tc>
        <w:tc>
          <w:tcPr>
            <w:tcW w:w="7873"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9.31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86"/>
        <w:gridCol w:w="2809"/>
        <w:gridCol w:w="1553"/>
        <w:gridCol w:w="1553"/>
        <w:gridCol w:w="1553"/>
        <w:gridCol w:w="1553"/>
        <w:gridCol w:w="1611"/>
        <w:gridCol w:w="1670"/>
      </w:tblGrid>
      <w:tr>
        <w:tblPrEx>
          <w:tblLayout w:type="fixed"/>
          <w:tblCellMar>
            <w:top w:w="0" w:type="dxa"/>
            <w:left w:w="0" w:type="dxa"/>
            <w:bottom w:w="0" w:type="dxa"/>
            <w:right w:w="0" w:type="dxa"/>
          </w:tblCellMar>
        </w:tblPrEx>
        <w:trPr>
          <w:trHeight w:val="64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垫江县太平镇文化服务中心政府性基金预算财政拨款收入支出决算表</w:t>
            </w:r>
          </w:p>
        </w:tc>
      </w:tr>
      <w:tr>
        <w:tblPrEx>
          <w:tblLayout w:type="fixed"/>
          <w:tblCellMar>
            <w:top w:w="0" w:type="dxa"/>
            <w:left w:w="0" w:type="dxa"/>
            <w:bottom w:w="0" w:type="dxa"/>
            <w:right w:w="0" w:type="dxa"/>
          </w:tblCellMar>
        </w:tblPrEx>
        <w:trPr>
          <w:trHeight w:val="329" w:hRule="atLeast"/>
        </w:trPr>
        <w:tc>
          <w:tcPr>
            <w:tcW w:w="44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公开07表</w:t>
            </w:r>
          </w:p>
        </w:tc>
      </w:tr>
      <w:tr>
        <w:tblPrEx>
          <w:tblLayout w:type="fixed"/>
          <w:tblCellMar>
            <w:top w:w="0" w:type="dxa"/>
            <w:left w:w="0" w:type="dxa"/>
            <w:bottom w:w="0" w:type="dxa"/>
            <w:right w:w="0" w:type="dxa"/>
          </w:tblCellMar>
        </w:tblPrEx>
        <w:trPr>
          <w:trHeight w:val="329" w:hRule="atLeast"/>
        </w:trPr>
        <w:tc>
          <w:tcPr>
            <w:tcW w:w="44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39"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471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168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4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715"/>
        <w:gridCol w:w="2784"/>
        <w:gridCol w:w="2979"/>
        <w:gridCol w:w="3410"/>
        <w:gridCol w:w="3100"/>
      </w:tblGrid>
      <w:tr>
        <w:tblPrEx>
          <w:tblLayout w:type="fixed"/>
          <w:tblCellMar>
            <w:top w:w="0" w:type="dxa"/>
            <w:left w:w="0" w:type="dxa"/>
            <w:bottom w:w="0" w:type="dxa"/>
            <w:right w:w="0" w:type="dxa"/>
          </w:tblCellMar>
        </w:tblPrEx>
        <w:trPr>
          <w:trHeight w:val="65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垫江县太平镇文化服务中心国有资本经营预算财政拨款支出决算表</w:t>
            </w:r>
          </w:p>
        </w:tc>
      </w:tr>
      <w:tr>
        <w:tblPrEx>
          <w:tblLayout w:type="fixed"/>
          <w:tblCellMar>
            <w:top w:w="0" w:type="dxa"/>
            <w:left w:w="0" w:type="dxa"/>
            <w:bottom w:w="0" w:type="dxa"/>
            <w:right w:w="0" w:type="dxa"/>
          </w:tblCellMar>
        </w:tblPrEx>
        <w:trPr>
          <w:trHeight w:val="332" w:hRule="atLeast"/>
        </w:trPr>
        <w:tc>
          <w:tcPr>
            <w:tcW w:w="44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公开08表</w:t>
            </w:r>
          </w:p>
        </w:tc>
      </w:tr>
      <w:tr>
        <w:tblPrEx>
          <w:tblLayout w:type="fixed"/>
          <w:tblCellMar>
            <w:top w:w="0" w:type="dxa"/>
            <w:left w:w="0" w:type="dxa"/>
            <w:bottom w:w="0" w:type="dxa"/>
            <w:right w:w="0" w:type="dxa"/>
          </w:tblCellMar>
        </w:tblPrEx>
        <w:trPr>
          <w:trHeight w:val="332" w:hRule="atLeast"/>
        </w:trPr>
        <w:tc>
          <w:tcPr>
            <w:tcW w:w="44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22" w:hRule="atLeast"/>
        </w:trPr>
        <w:tc>
          <w:tcPr>
            <w:tcW w:w="449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948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171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7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3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1" w:hRule="atLeast"/>
        </w:trPr>
        <w:tc>
          <w:tcPr>
            <w:tcW w:w="44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4230"/>
        <w:gridCol w:w="1770"/>
        <w:gridCol w:w="1429"/>
        <w:gridCol w:w="5090"/>
        <w:gridCol w:w="1469"/>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垫江县太平镇文化服务中心机构运行信息表</w:t>
            </w:r>
          </w:p>
        </w:tc>
      </w:tr>
      <w:tr>
        <w:tblPrEx>
          <w:tblLayout w:type="fixed"/>
          <w:tblCellMar>
            <w:top w:w="0" w:type="dxa"/>
            <w:left w:w="0" w:type="dxa"/>
            <w:bottom w:w="0" w:type="dxa"/>
            <w:right w:w="0" w:type="dxa"/>
          </w:tblCellMar>
        </w:tblPrEx>
        <w:trPr>
          <w:trHeight w:val="255"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ascii="Arial" w:hAnsi="Arial" w:cs="Arial"/>
                <w:b w:val="0"/>
                <w:color w:val="000000"/>
                <w:sz w:val="20"/>
                <w:szCs w:val="20"/>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公开09表</w:t>
            </w:r>
          </w:p>
        </w:tc>
      </w:tr>
      <w:tr>
        <w:tblPrEx>
          <w:tblLayout w:type="fixed"/>
          <w:tblCellMar>
            <w:top w:w="0" w:type="dxa"/>
            <w:left w:w="0" w:type="dxa"/>
            <w:bottom w:w="0" w:type="dxa"/>
            <w:right w:w="0" w:type="dxa"/>
          </w:tblCellMar>
        </w:tblPrEx>
        <w:trPr>
          <w:trHeight w:val="285"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cs="宋体"/>
                <w:b w:val="0"/>
                <w:color w:val="000000"/>
                <w:sz w:val="22"/>
                <w:szCs w:val="22"/>
              </w:rPr>
            </w:pP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7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14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4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一、“三公”经费支出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四、机关运行经费</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五、资产信息</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2．主要领导干部用车</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（二）相关统计数</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二、会议费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308" w:hRule="atLeast"/>
        </w:trPr>
        <w:tc>
          <w:tcPr>
            <w:tcW w:w="42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三、培训费</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16838" w:h="11906" w:orient="landscape"/>
      <w:pgMar w:top="1803" w:right="1440" w:bottom="1803" w:left="1440"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BhMWNmOWNjYWRjOTliMjk1ZGEwNzM3YmZlMTQifQ=="/>
  </w:docVars>
  <w:rsids>
    <w:rsidRoot w:val="00B03CCD"/>
    <w:rsid w:val="00177DA6"/>
    <w:rsid w:val="00450B0A"/>
    <w:rsid w:val="00550ABE"/>
    <w:rsid w:val="005C4799"/>
    <w:rsid w:val="00753FA0"/>
    <w:rsid w:val="007B419D"/>
    <w:rsid w:val="009B67B8"/>
    <w:rsid w:val="00B03CCD"/>
    <w:rsid w:val="00DA1B8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3F397B"/>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777AE5"/>
    <w:rsid w:val="12C921C4"/>
    <w:rsid w:val="12F75751"/>
    <w:rsid w:val="13871C70"/>
    <w:rsid w:val="13A71CB4"/>
    <w:rsid w:val="13AF1D43"/>
    <w:rsid w:val="13CE1647"/>
    <w:rsid w:val="13FD55AB"/>
    <w:rsid w:val="14200702"/>
    <w:rsid w:val="163A6CEE"/>
    <w:rsid w:val="16A955F6"/>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609AB"/>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243836"/>
    <w:rsid w:val="4DAC4ACA"/>
    <w:rsid w:val="4DBE01D2"/>
    <w:rsid w:val="4F0C6BA3"/>
    <w:rsid w:val="4F186D58"/>
    <w:rsid w:val="50F06B6E"/>
    <w:rsid w:val="5156444F"/>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687B4A"/>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9509F9"/>
    <w:rsid w:val="750837F0"/>
    <w:rsid w:val="754758CF"/>
    <w:rsid w:val="764F62AB"/>
    <w:rsid w:val="765C45EC"/>
    <w:rsid w:val="768A7619"/>
    <w:rsid w:val="772E1EBA"/>
    <w:rsid w:val="781926BC"/>
    <w:rsid w:val="78FC2FFB"/>
    <w:rsid w:val="796D60A4"/>
    <w:rsid w:val="79867A75"/>
    <w:rsid w:val="79A031D5"/>
    <w:rsid w:val="79C014B4"/>
    <w:rsid w:val="7A1525F7"/>
    <w:rsid w:val="7B420052"/>
    <w:rsid w:val="7BD06A28"/>
    <w:rsid w:val="7C3A7C0B"/>
    <w:rsid w:val="7C5248E4"/>
    <w:rsid w:val="7C566698"/>
    <w:rsid w:val="7C5866A3"/>
    <w:rsid w:val="7C770B2F"/>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6"/>
    <w:qFormat/>
    <w:uiPriority w:val="99"/>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qFormat/>
    <w:uiPriority w:val="99"/>
    <w:rPr>
      <w:rFonts w:ascii="宋体" w:hAnsi="宋体"/>
      <w:sz w:val="18"/>
      <w:szCs w:val="18"/>
    </w:rPr>
  </w:style>
  <w:style w:type="character" w:customStyle="1" w:styleId="16">
    <w:name w:val="页脚 字符"/>
    <w:basedOn w:val="9"/>
    <w:link w:val="3"/>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8592</Words>
  <Characters>10040</Characters>
  <Lines>91</Lines>
  <Paragraphs>25</Paragraphs>
  <TotalTime>11</TotalTime>
  <ScaleCrop>false</ScaleCrop>
  <LinksUpToDate>false</LinksUpToDate>
  <CharactersWithSpaces>11037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2024-08-22T08:54:00Z</dcterms:created>
  <dc:creator>Administrator</dc:creator>
  <cp:lastModifiedBy>加贝</cp:lastModifiedBy>
  <dcterms:modified xsi:type="dcterms:W3CDTF">2025-07-29T06:22:31Z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