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垫江县太平镇人民政府（本级）2</w:t>
      </w:r>
      <w:r>
        <w:rPr>
          <w:rFonts w:ascii="方正小标宋_GBK" w:hAnsi="方正小标宋_GBK" w:eastAsia="方正小标宋_GBK" w:cs="方正小标宋_GBK"/>
          <w:sz w:val="36"/>
          <w:szCs w:val="36"/>
          <w:shd w:val="clear" w:color="auto" w:fill="FFFFFF"/>
        </w:rPr>
        <w:t>023年度决算</w:t>
      </w:r>
    </w:p>
    <w:p>
      <w:pPr>
        <w:pStyle w:val="7"/>
        <w:spacing w:before="0" w:beforeAutospacing="0" w:after="0" w:after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公开说明</w:t>
      </w:r>
    </w:p>
    <w:p>
      <w:pPr>
        <w:pStyle w:val="7"/>
        <w:shd w:val="clear" w:color="auto" w:fill="FFFFFF"/>
        <w:spacing w:before="0" w:beforeAutospacing="0" w:after="0" w:afterAutospacing="0" w:line="620" w:lineRule="exact"/>
        <w:ind w:firstLine="643" w:firstLineChars="200"/>
        <w:rPr>
          <w:rFonts w:hint="default" w:ascii="黑体" w:hAnsi="黑体" w:eastAsia="黑体" w:cs="黑体"/>
          <w:sz w:val="32"/>
          <w:szCs w:val="32"/>
        </w:rPr>
      </w:pPr>
      <w:r>
        <w:rPr>
          <w:rStyle w:val="11"/>
          <w:rFonts w:ascii="黑体" w:hAnsi="黑体" w:eastAsia="黑体" w:cs="黑体"/>
          <w:sz w:val="32"/>
          <w:szCs w:val="32"/>
          <w:shd w:val="clear" w:color="auto" w:fill="FFFFFF"/>
        </w:rPr>
        <w:t>一、单位基本情况</w:t>
      </w:r>
    </w:p>
    <w:p>
      <w:pPr>
        <w:autoSpaceDE w:val="0"/>
        <w:snapToGrid w:val="0"/>
        <w:spacing w:line="620" w:lineRule="exact"/>
        <w:ind w:firstLine="643" w:firstLineChars="200"/>
        <w:rPr>
          <w:rFonts w:hint="default" w:ascii="Times New Roman" w:hAnsi="Times New Roman" w:eastAsia="方正楷体_GBK"/>
          <w:b/>
          <w:sz w:val="32"/>
          <w:szCs w:val="32"/>
        </w:rPr>
      </w:pPr>
      <w:r>
        <w:rPr>
          <w:rFonts w:hint="default" w:ascii="Times New Roman" w:hAnsi="Times New Roman" w:eastAsia="方正楷体_GBK"/>
          <w:b/>
          <w:sz w:val="32"/>
          <w:szCs w:val="32"/>
        </w:rPr>
        <w:t>（一）基本情况</w:t>
      </w:r>
    </w:p>
    <w:p>
      <w:pPr>
        <w:widowControl w:val="0"/>
        <w:autoSpaceDE w:val="0"/>
        <w:snapToGrid w:val="0"/>
        <w:spacing w:line="620" w:lineRule="exact"/>
        <w:ind w:right="-324" w:rightChars="-135"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1）党政办负责处理政府机关日常事务；（2）党群工作办公室负责机关、事业单位和村（社区）党的建设、组织、机构编制、人事等工作；（3）人大办公室负责镇人民代表大会、主席团履行法定职权、组织人大代表视察、调研、评议等工作；（4）经济发展办公室承担促进乡镇、村（社区）经济发展职责、招商引资、科技普及、统计与普查等工作；（5）财政办贯彻财经方针政策，执行财政法规、财经制度，负责财政收支、预决算、总会计、惠农资金兑付、财政资金监督检查、绩效评价、农村财务管理等工作；（6）民政和社会事务办公室负责牵头推动民政、教育、卫生健康、计生、文化体育、优抚、残疾人事业、老龄、社会保障、劳动就业、救济、社会救助、殡葬管理、审核城乡低保、医疗救助对象、区划地名管理等工作；（7）平安建设办公室负责普法教育、防邪、禁毒、综治、信访、维稳、基层民间矛盾纠纷调解、高铁沿线护路</w:t>
      </w:r>
      <w:r>
        <w:rPr>
          <w:rFonts w:hint="eastAsia" w:ascii="Times New Roman" w:hAnsi="Times New Roman" w:eastAsia="方正仿宋_GBK"/>
          <w:sz w:val="32"/>
          <w:szCs w:val="32"/>
          <w:lang w:eastAsia="zh-CN"/>
        </w:rPr>
        <w:t>管理</w:t>
      </w:r>
      <w:r>
        <w:rPr>
          <w:rFonts w:hint="default" w:ascii="Times New Roman" w:hAnsi="Times New Roman" w:eastAsia="方正仿宋_GBK"/>
          <w:sz w:val="32"/>
          <w:szCs w:val="32"/>
        </w:rPr>
        <w:t>等工作；（8）规划建设管理环保办公室负责承担辖区内规划、建设、市政、生态环境保护等综合管理职责、土地复垦、国土管理、耕地保护、市政园林、城镇管理等工作；（9）应急管理办公室负责火灾、水旱灾害、地质灾害等灾害防治、救灾、消防工作和人防、安全生</w:t>
      </w:r>
      <w:r>
        <w:rPr>
          <w:rFonts w:hint="eastAsia" w:ascii="Times New Roman" w:hAnsi="Times New Roman" w:eastAsia="方正仿宋_GBK"/>
          <w:sz w:val="32"/>
          <w:szCs w:val="32"/>
          <w:highlight w:val="none"/>
          <w:lang w:eastAsia="zh-CN"/>
        </w:rPr>
        <w:t>产和</w:t>
      </w:r>
      <w:r>
        <w:rPr>
          <w:rFonts w:hint="default" w:ascii="Times New Roman" w:hAnsi="Times New Roman" w:eastAsia="方正仿宋_GBK"/>
          <w:sz w:val="32"/>
          <w:szCs w:val="32"/>
        </w:rPr>
        <w:t>农村道路、航运安全、职业健康日常监管等工作；（10）综合行政执法办公室负责综合行政执法方面</w:t>
      </w:r>
      <w:r>
        <w:rPr>
          <w:rFonts w:hint="eastAsia" w:ascii="Times New Roman" w:hAnsi="Times New Roman" w:eastAsia="方正仿宋_GBK"/>
          <w:sz w:val="32"/>
          <w:szCs w:val="32"/>
          <w:lang w:eastAsia="zh-CN"/>
        </w:rPr>
        <w:t>法律法规</w:t>
      </w:r>
      <w:r>
        <w:rPr>
          <w:rFonts w:hint="default" w:ascii="Times New Roman" w:hAnsi="Times New Roman" w:eastAsia="方正仿宋_GBK"/>
          <w:sz w:val="32"/>
          <w:szCs w:val="32"/>
        </w:rPr>
        <w:t>和规章的宣传教育、集中行使依法授权或委托的行政执法权、配合县行政主管部门做好行政执法等工作</w:t>
      </w:r>
      <w:r>
        <w:rPr>
          <w:rFonts w:ascii="Times New Roman" w:hAnsi="Times New Roman" w:eastAsia="方正仿宋_GBK"/>
          <w:sz w:val="32"/>
          <w:szCs w:val="32"/>
        </w:rPr>
        <w:t>；</w:t>
      </w:r>
      <w:r>
        <w:rPr>
          <w:rFonts w:hint="default" w:ascii="Times New Roman" w:hAnsi="Times New Roman" w:eastAsia="方正仿宋_GBK"/>
          <w:sz w:val="32"/>
          <w:szCs w:val="32"/>
        </w:rPr>
        <w:t>（1</w:t>
      </w:r>
      <w:r>
        <w:rPr>
          <w:rFonts w:ascii="Times New Roman" w:hAnsi="Times New Roman" w:eastAsia="方正仿宋_GBK"/>
          <w:sz w:val="32"/>
          <w:szCs w:val="32"/>
        </w:rPr>
        <w:t>1</w:t>
      </w:r>
      <w:r>
        <w:rPr>
          <w:rFonts w:hint="default" w:ascii="Times New Roman" w:hAnsi="Times New Roman" w:eastAsia="方正仿宋_GBK"/>
          <w:sz w:val="32"/>
          <w:szCs w:val="32"/>
        </w:rPr>
        <w:t>）镇纪委负责纪检监察、巡视巡察整改</w:t>
      </w:r>
      <w:r>
        <w:rPr>
          <w:rFonts w:hint="eastAsia" w:ascii="Times New Roman" w:hAnsi="Times New Roman" w:eastAsia="方正仿宋_GBK"/>
          <w:sz w:val="32"/>
          <w:szCs w:val="32"/>
          <w:lang w:eastAsia="zh-CN"/>
        </w:rPr>
        <w:t>等</w:t>
      </w:r>
      <w:r>
        <w:rPr>
          <w:rFonts w:hint="default" w:ascii="Times New Roman" w:hAnsi="Times New Roman" w:eastAsia="方正仿宋_GBK"/>
          <w:sz w:val="32"/>
          <w:szCs w:val="32"/>
        </w:rPr>
        <w:t>全面工作；（1</w:t>
      </w:r>
      <w:r>
        <w:rPr>
          <w:rFonts w:ascii="Times New Roman" w:hAnsi="Times New Roman" w:eastAsia="方正仿宋_GBK"/>
          <w:sz w:val="32"/>
          <w:szCs w:val="32"/>
        </w:rPr>
        <w:t>2</w:t>
      </w:r>
      <w:r>
        <w:rPr>
          <w:rFonts w:hint="default" w:ascii="Times New Roman" w:hAnsi="Times New Roman" w:eastAsia="方正仿宋_GBK"/>
          <w:sz w:val="32"/>
          <w:szCs w:val="32"/>
        </w:rPr>
        <w:t>）武装</w:t>
      </w:r>
      <w:r>
        <w:rPr>
          <w:rFonts w:hint="eastAsia" w:ascii="Times New Roman" w:hAnsi="Times New Roman" w:eastAsia="方正仿宋_GBK"/>
          <w:sz w:val="32"/>
          <w:szCs w:val="32"/>
          <w:lang w:eastAsia="zh-CN"/>
        </w:rPr>
        <w:t>部</w:t>
      </w:r>
      <w:r>
        <w:rPr>
          <w:rFonts w:hint="default" w:ascii="Times New Roman" w:hAnsi="Times New Roman" w:eastAsia="方正仿宋_GBK"/>
          <w:sz w:val="32"/>
          <w:szCs w:val="32"/>
        </w:rPr>
        <w:t>负责做好武装工作；（1</w:t>
      </w:r>
      <w:r>
        <w:rPr>
          <w:rFonts w:ascii="Times New Roman" w:hAnsi="Times New Roman" w:eastAsia="方正仿宋_GBK"/>
          <w:sz w:val="32"/>
          <w:szCs w:val="32"/>
        </w:rPr>
        <w:t>3</w:t>
      </w:r>
      <w:r>
        <w:rPr>
          <w:rFonts w:hint="default" w:ascii="Times New Roman" w:hAnsi="Times New Roman" w:eastAsia="方正仿宋_GBK"/>
          <w:sz w:val="32"/>
          <w:szCs w:val="32"/>
        </w:rPr>
        <w:t>）工会负责做好工会全面工作；（</w:t>
      </w:r>
      <w:r>
        <w:rPr>
          <w:rFonts w:ascii="Times New Roman" w:hAnsi="Times New Roman" w:eastAsia="方正仿宋_GBK"/>
          <w:sz w:val="32"/>
          <w:szCs w:val="32"/>
        </w:rPr>
        <w:t>14</w:t>
      </w:r>
      <w:r>
        <w:rPr>
          <w:rFonts w:hint="default" w:ascii="Times New Roman" w:hAnsi="Times New Roman" w:eastAsia="方正仿宋_GBK"/>
          <w:sz w:val="32"/>
          <w:szCs w:val="32"/>
        </w:rPr>
        <w:t>）妇联负责做好妇联全面工作；（</w:t>
      </w:r>
      <w:r>
        <w:rPr>
          <w:rFonts w:ascii="Times New Roman" w:hAnsi="Times New Roman" w:eastAsia="方正仿宋_GBK"/>
          <w:sz w:val="32"/>
          <w:szCs w:val="32"/>
        </w:rPr>
        <w:t>15</w:t>
      </w:r>
      <w:r>
        <w:rPr>
          <w:rFonts w:hint="default" w:ascii="Times New Roman" w:hAnsi="Times New Roman" w:eastAsia="方正仿宋_GBK"/>
          <w:sz w:val="32"/>
          <w:szCs w:val="32"/>
        </w:rPr>
        <w:t>）团委负责做好团委全面工作；（</w:t>
      </w:r>
      <w:r>
        <w:rPr>
          <w:rFonts w:ascii="Times New Roman" w:hAnsi="Times New Roman" w:eastAsia="方正仿宋_GBK"/>
          <w:sz w:val="32"/>
          <w:szCs w:val="32"/>
        </w:rPr>
        <w:t>16</w:t>
      </w:r>
      <w:r>
        <w:rPr>
          <w:rFonts w:hint="default" w:ascii="Times New Roman" w:hAnsi="Times New Roman" w:eastAsia="方正仿宋_GBK"/>
          <w:sz w:val="32"/>
          <w:szCs w:val="32"/>
        </w:rPr>
        <w:t>）残联负责残联工作。</w:t>
      </w:r>
    </w:p>
    <w:p>
      <w:pPr>
        <w:autoSpaceDE w:val="0"/>
        <w:snapToGrid w:val="0"/>
        <w:spacing w:line="620" w:lineRule="exact"/>
        <w:ind w:firstLine="643" w:firstLineChars="200"/>
        <w:rPr>
          <w:rFonts w:hint="default" w:ascii="Times New Roman" w:hAnsi="Times New Roman" w:eastAsia="方正楷体_GBK"/>
          <w:b/>
          <w:sz w:val="32"/>
          <w:szCs w:val="32"/>
        </w:rPr>
      </w:pPr>
      <w:r>
        <w:rPr>
          <w:rFonts w:hint="default" w:ascii="Times New Roman" w:hAnsi="Times New Roman" w:eastAsia="方正楷体_GBK"/>
          <w:b/>
          <w:sz w:val="32"/>
          <w:szCs w:val="32"/>
        </w:rPr>
        <w:t>（二）机构设置</w:t>
      </w:r>
    </w:p>
    <w:p>
      <w:pPr>
        <w:pStyle w:val="13"/>
        <w:widowControl w:val="0"/>
        <w:shd w:val="clear" w:color="auto" w:fill="FFFFFF"/>
        <w:autoSpaceDE w:val="0"/>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1</w:t>
      </w:r>
      <w:r>
        <w:rPr>
          <w:rFonts w:hint="eastAsia" w:ascii="Times New Roman" w:hAnsi="Times New Roman" w:eastAsia="方正仿宋_GBK"/>
          <w:sz w:val="32"/>
          <w:szCs w:val="32"/>
          <w:shd w:val="clear" w:color="auto" w:fill="FFFFFF"/>
          <w:lang w:eastAsia="zh-CN"/>
        </w:rPr>
        <w:t>.</w:t>
      </w:r>
      <w:r>
        <w:rPr>
          <w:rFonts w:ascii="Times New Roman" w:hAnsi="Times New Roman" w:eastAsia="方正仿宋_GBK"/>
          <w:sz w:val="32"/>
          <w:szCs w:val="32"/>
          <w:shd w:val="clear" w:color="auto" w:fill="FFFFFF"/>
        </w:rPr>
        <w:t>机构情况。调整后共设置党委、政府综合办事机构10个。具体设置分别是：党政办公室、党群工作办公室、人大办公室、经济发展办公室（挂统计办公室、农村经营管理办公室牌子）、财政办公室、民政和社会事务办公室（挂卫生健康办公室牌子）、平安建设办公室、规划建设管理环保办公室。应急管理办公室、综合行政执法办公室。</w:t>
      </w:r>
    </w:p>
    <w:p>
      <w:pPr>
        <w:widowControl w:val="0"/>
        <w:autoSpaceDE w:val="0"/>
        <w:snapToGrid w:val="0"/>
        <w:spacing w:line="62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rPr>
        <w:t>2</w:t>
      </w:r>
      <w:r>
        <w:rPr>
          <w:rFonts w:hint="eastAsia" w:ascii="Times New Roman" w:hAnsi="Times New Roman" w:eastAsia="方正仿宋_GBK"/>
          <w:sz w:val="32"/>
          <w:szCs w:val="32"/>
          <w:lang w:eastAsia="zh-CN"/>
        </w:rPr>
        <w:t>.</w:t>
      </w:r>
      <w:r>
        <w:rPr>
          <w:rFonts w:hint="default" w:ascii="Times New Roman" w:hAnsi="Times New Roman" w:eastAsia="方正仿宋_GBK"/>
          <w:sz w:val="32"/>
          <w:szCs w:val="32"/>
        </w:rPr>
        <w:t>人员情况。</w:t>
      </w:r>
      <w:r>
        <w:rPr>
          <w:rFonts w:hint="default" w:ascii="Times New Roman" w:hAnsi="Times New Roman" w:eastAsia="方正仿宋_GBK"/>
          <w:sz w:val="32"/>
          <w:szCs w:val="32"/>
          <w:shd w:val="clear" w:color="auto" w:fill="FFFFFF"/>
        </w:rPr>
        <w:t>人员编制是：垫江县太平镇机关核定行政编制30名，机关后勤服务人员事业编制1名（按“退一减一”进行核销）；</w:t>
      </w:r>
      <w:r>
        <w:rPr>
          <w:rFonts w:ascii="方正仿宋_GBK" w:hAnsi="方正仿宋_GBK" w:eastAsia="方正仿宋_GBK" w:cs="方正仿宋_GBK"/>
          <w:sz w:val="32"/>
          <w:szCs w:val="32"/>
        </w:rPr>
        <w:t>当年行政人员退休5人，招录2人，减少3人</w:t>
      </w:r>
      <w:r>
        <w:rPr>
          <w:rFonts w:hint="default" w:ascii="Times New Roman" w:hAnsi="Times New Roman" w:eastAsia="方正仿宋_GBK"/>
          <w:sz w:val="32"/>
          <w:szCs w:val="32"/>
          <w:shd w:val="clear" w:color="auto" w:fill="FFFFFF"/>
        </w:rPr>
        <w:t>。</w:t>
      </w:r>
    </w:p>
    <w:p>
      <w:pPr>
        <w:pStyle w:val="7"/>
        <w:shd w:val="clear" w:color="auto" w:fill="FFFFFF"/>
        <w:spacing w:before="0" w:beforeAutospacing="0" w:after="0" w:afterAutospacing="0" w:line="620"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二、部门决算情况说明</w:t>
      </w:r>
    </w:p>
    <w:p>
      <w:pPr>
        <w:pStyle w:val="12"/>
        <w:autoSpaceDE w:val="0"/>
        <w:spacing w:line="620"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7"/>
        <w:shd w:val="clear" w:color="auto" w:fill="FFFFFF"/>
        <w:spacing w:before="0" w:beforeAutospacing="0" w:after="0" w:afterAutospacing="0" w:line="620" w:lineRule="exact"/>
        <w:ind w:firstLine="643"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2023年度收入总计4397.24万元，支出总计</w:t>
      </w:r>
      <w:r>
        <w:rPr>
          <w:rFonts w:ascii="方正仿宋_GBK" w:hAnsi="方正仿宋_GBK" w:eastAsia="方正仿宋_GBK" w:cs="方正仿宋_GBK"/>
          <w:sz w:val="32"/>
          <w:szCs w:val="32"/>
        </w:rPr>
        <w:t>4397.24</w:t>
      </w:r>
      <w:r>
        <w:rPr>
          <w:rFonts w:ascii="方正仿宋_GBK" w:hAnsi="方正仿宋_GBK" w:eastAsia="方正仿宋_GBK" w:cs="方正仿宋_GBK"/>
          <w:sz w:val="32"/>
          <w:szCs w:val="32"/>
          <w:shd w:val="clear" w:color="auto" w:fill="FFFFFF"/>
        </w:rPr>
        <w:t>万元。收支较上年决算数增加949.76万元，增长27.55%，主要原因是</w:t>
      </w:r>
      <w:r>
        <w:rPr>
          <w:rFonts w:ascii="方正仿宋_GBK" w:hAnsi="方正仿宋_GBK" w:eastAsia="方正仿宋_GBK" w:cs="方正仿宋_GBK"/>
          <w:sz w:val="32"/>
          <w:szCs w:val="32"/>
        </w:rPr>
        <w:t>本级工商税收增加及专项补助收入增加。</w:t>
      </w:r>
    </w:p>
    <w:p>
      <w:pPr>
        <w:pStyle w:val="7"/>
        <w:snapToGrid w:val="0"/>
        <w:spacing w:before="0" w:beforeAutospacing="0" w:after="0" w:afterAutospacing="0" w:line="62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2023年度收入合计4391.75万元，较上年决算数增加1211.83万元，增长38.11%，主要原因是</w:t>
      </w:r>
      <w:r>
        <w:rPr>
          <w:rFonts w:ascii="方正仿宋_GBK" w:hAnsi="方正仿宋_GBK" w:eastAsia="方正仿宋_GBK" w:cs="方正仿宋_GBK"/>
          <w:sz w:val="32"/>
          <w:szCs w:val="32"/>
        </w:rPr>
        <w:t>本级工商税收增加及专项补助收入增加。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4391.75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5.50</w:t>
      </w:r>
      <w:r>
        <w:rPr>
          <w:rFonts w:ascii="方正仿宋_GBK" w:hAnsi="方正仿宋_GBK" w:eastAsia="方正仿宋_GBK" w:cs="方正仿宋_GBK"/>
          <w:sz w:val="32"/>
          <w:szCs w:val="32"/>
          <w:shd w:val="clear" w:color="auto" w:fill="FFFFFF"/>
        </w:rPr>
        <w:t>万元。</w:t>
      </w:r>
    </w:p>
    <w:p>
      <w:pPr>
        <w:snapToGrid w:val="0"/>
        <w:spacing w:line="620" w:lineRule="exact"/>
        <w:ind w:firstLine="643"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4397.24</w:t>
      </w:r>
      <w:r>
        <w:rPr>
          <w:rFonts w:ascii="方正仿宋_GBK" w:hAnsi="方正仿宋_GBK" w:eastAsia="方正仿宋_GBK" w:cs="方正仿宋_GBK"/>
          <w:sz w:val="32"/>
          <w:szCs w:val="32"/>
          <w:shd w:val="clear" w:color="auto" w:fill="FFFFFF"/>
        </w:rPr>
        <w:t>万元，较上年决算数增加949.76万元，增长27.55%，主要原因是</w:t>
      </w:r>
      <w:r>
        <w:rPr>
          <w:rFonts w:ascii="方正仿宋_GBK" w:hAnsi="方正仿宋_GBK" w:eastAsia="方正仿宋_GBK" w:cs="方正仿宋_GBK"/>
          <w:sz w:val="32"/>
          <w:szCs w:val="32"/>
        </w:rPr>
        <w:t>加大了农村综合改革、乡村振兴、招商引资、党建、基础设施建设等预算。</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1406.67</w:t>
      </w:r>
      <w:r>
        <w:rPr>
          <w:rFonts w:ascii="方正仿宋_GBK" w:hAnsi="方正仿宋_GBK" w:eastAsia="方正仿宋_GBK" w:cs="方正仿宋_GBK"/>
          <w:sz w:val="32"/>
          <w:szCs w:val="32"/>
          <w:shd w:val="clear" w:color="auto" w:fill="FFFFFF"/>
        </w:rPr>
        <w:t>万元，占31.99%；项目支出</w:t>
      </w:r>
      <w:r>
        <w:rPr>
          <w:rFonts w:ascii="方正仿宋_GBK" w:hAnsi="方正仿宋_GBK" w:eastAsia="方正仿宋_GBK" w:cs="方正仿宋_GBK"/>
          <w:sz w:val="32"/>
          <w:szCs w:val="32"/>
        </w:rPr>
        <w:t>2990.57</w:t>
      </w:r>
      <w:r>
        <w:rPr>
          <w:rFonts w:ascii="方正仿宋_GBK" w:hAnsi="方正仿宋_GBK" w:eastAsia="方正仿宋_GBK" w:cs="方正仿宋_GBK"/>
          <w:sz w:val="32"/>
          <w:szCs w:val="32"/>
          <w:shd w:val="clear" w:color="auto" w:fill="FFFFFF"/>
        </w:rPr>
        <w:t>万元，占68.01%；经营支出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2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Times New Roman" w:hAnsi="Times New Roman" w:eastAsia="方正仿宋_GBK"/>
          <w:sz w:val="32"/>
          <w:szCs w:val="32"/>
          <w:shd w:val="clear" w:color="auto" w:fill="FFFFFF"/>
        </w:rPr>
        <w:t>本年度未发生结转结</w:t>
      </w:r>
      <w:r>
        <w:rPr>
          <w:rFonts w:hint="default" w:ascii="方正仿宋_GBK" w:hAnsi="方正仿宋_GBK" w:eastAsia="方正仿宋_GBK" w:cs="方正仿宋_GBK"/>
          <w:sz w:val="32"/>
          <w:szCs w:val="32"/>
          <w:shd w:val="clear" w:color="auto" w:fill="FFFFFF"/>
        </w:rPr>
        <w:t>余</w:t>
      </w:r>
      <w:r>
        <w:rPr>
          <w:rFonts w:ascii="方正仿宋_GBK" w:hAnsi="方正仿宋_GBK" w:eastAsia="方正仿宋_GBK" w:cs="方正仿宋_GBK"/>
          <w:sz w:val="32"/>
          <w:szCs w:val="32"/>
          <w:shd w:val="clear" w:color="auto" w:fill="FFFFFF"/>
        </w:rPr>
        <w:t>。</w:t>
      </w:r>
    </w:p>
    <w:p>
      <w:pPr>
        <w:pStyle w:val="12"/>
        <w:autoSpaceDE w:val="0"/>
        <w:spacing w:line="620"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7"/>
        <w:snapToGrid w:val="0"/>
        <w:spacing w:before="0" w:beforeAutospacing="0" w:after="0" w:afterAutospacing="0" w:line="62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2023年度财政拨款收、支总计4397.24万元。与2022年相比，财政拨款收、支总计各增加949.76万元，增长27.55%。主要原因是</w:t>
      </w:r>
      <w:r>
        <w:rPr>
          <w:rFonts w:hint="default" w:ascii="Times New Roman" w:hAnsi="Times New Roman" w:eastAsia="方正仿宋_GBK"/>
          <w:sz w:val="32"/>
          <w:szCs w:val="32"/>
          <w:shd w:val="clear" w:color="auto" w:fill="FFFFFF"/>
        </w:rPr>
        <w:t>工商税收</w:t>
      </w:r>
      <w:r>
        <w:rPr>
          <w:rFonts w:ascii="Times New Roman" w:hAnsi="Times New Roman" w:eastAsia="方正仿宋_GBK"/>
          <w:sz w:val="32"/>
          <w:szCs w:val="32"/>
          <w:shd w:val="clear" w:color="auto" w:fill="FFFFFF"/>
        </w:rPr>
        <w:t>增加</w:t>
      </w:r>
      <w:r>
        <w:rPr>
          <w:rFonts w:hint="default" w:ascii="Times New Roman" w:hAnsi="Times New Roman" w:eastAsia="方正仿宋_GBK"/>
          <w:sz w:val="32"/>
          <w:szCs w:val="32"/>
          <w:shd w:val="clear" w:color="auto" w:fill="FFFFFF"/>
        </w:rPr>
        <w:t>、非税收入</w:t>
      </w:r>
      <w:r>
        <w:rPr>
          <w:rFonts w:ascii="Times New Roman" w:hAnsi="Times New Roman" w:eastAsia="方正仿宋_GBK"/>
          <w:sz w:val="32"/>
          <w:szCs w:val="32"/>
          <w:shd w:val="clear" w:color="auto" w:fill="FFFFFF"/>
        </w:rPr>
        <w:t>增加</w:t>
      </w:r>
      <w:r>
        <w:rPr>
          <w:rFonts w:hint="default" w:ascii="Times New Roman" w:hAnsi="Times New Roman" w:eastAsia="方正仿宋_GBK"/>
          <w:sz w:val="32"/>
          <w:szCs w:val="32"/>
          <w:shd w:val="clear" w:color="auto" w:fill="FFFFFF"/>
        </w:rPr>
        <w:t>、专项补助</w:t>
      </w:r>
      <w:r>
        <w:rPr>
          <w:rFonts w:ascii="Times New Roman" w:hAnsi="Times New Roman" w:eastAsia="方正仿宋_GBK"/>
          <w:sz w:val="32"/>
          <w:szCs w:val="32"/>
          <w:shd w:val="clear" w:color="auto" w:fill="FFFFFF"/>
        </w:rPr>
        <w:t>增加。</w:t>
      </w:r>
    </w:p>
    <w:p>
      <w:pPr>
        <w:pStyle w:val="12"/>
        <w:autoSpaceDE w:val="0"/>
        <w:spacing w:line="620"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7"/>
        <w:snapToGrid w:val="0"/>
        <w:spacing w:before="0" w:beforeAutospacing="0" w:after="0" w:afterAutospacing="0" w:line="62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3374.48</w:t>
      </w:r>
      <w:r>
        <w:rPr>
          <w:rFonts w:ascii="方正仿宋_GBK" w:hAnsi="方正仿宋_GBK" w:eastAsia="方正仿宋_GBK" w:cs="方正仿宋_GBK"/>
          <w:sz w:val="32"/>
          <w:szCs w:val="32"/>
          <w:shd w:val="clear" w:color="auto" w:fill="FFFFFF"/>
        </w:rPr>
        <w:t>万元，较上年决算数增加201.03万元，增长6.33%。主要原因是</w:t>
      </w:r>
      <w:r>
        <w:rPr>
          <w:rFonts w:hint="default" w:ascii="Times New Roman" w:hAnsi="Times New Roman" w:eastAsia="方正仿宋_GBK"/>
          <w:sz w:val="32"/>
          <w:szCs w:val="32"/>
          <w:shd w:val="clear" w:color="auto" w:fill="FFFFFF"/>
        </w:rPr>
        <w:t>工商税收</w:t>
      </w:r>
      <w:r>
        <w:rPr>
          <w:rFonts w:ascii="Times New Roman" w:hAnsi="Times New Roman" w:eastAsia="方正仿宋_GBK"/>
          <w:sz w:val="32"/>
          <w:szCs w:val="32"/>
          <w:shd w:val="clear" w:color="auto" w:fill="FFFFFF"/>
        </w:rPr>
        <w:t>增加</w:t>
      </w:r>
      <w:r>
        <w:rPr>
          <w:rFonts w:hint="default" w:ascii="Times New Roman" w:hAnsi="Times New Roman" w:eastAsia="方正仿宋_GBK"/>
          <w:sz w:val="32"/>
          <w:szCs w:val="32"/>
          <w:shd w:val="clear" w:color="auto" w:fill="FFFFFF"/>
        </w:rPr>
        <w:t>、非税收入</w:t>
      </w:r>
      <w:r>
        <w:rPr>
          <w:rFonts w:ascii="Times New Roman" w:hAnsi="Times New Roman" w:eastAsia="方正仿宋_GBK"/>
          <w:sz w:val="32"/>
          <w:szCs w:val="32"/>
          <w:shd w:val="clear" w:color="auto" w:fill="FFFFFF"/>
        </w:rPr>
        <w:t>增加</w:t>
      </w:r>
      <w:r>
        <w:rPr>
          <w:rFonts w:hint="default" w:ascii="Times New Roman" w:hAnsi="Times New Roman" w:eastAsia="方正仿宋_GBK"/>
          <w:sz w:val="32"/>
          <w:szCs w:val="32"/>
          <w:shd w:val="clear" w:color="auto" w:fill="FFFFFF"/>
        </w:rPr>
        <w:t>、专项补助</w:t>
      </w:r>
      <w:r>
        <w:rPr>
          <w:rFonts w:ascii="Times New Roman" w:hAnsi="Times New Roman" w:eastAsia="方正仿宋_GBK"/>
          <w:sz w:val="32"/>
          <w:szCs w:val="32"/>
          <w:shd w:val="clear" w:color="auto" w:fill="FFFFFF"/>
        </w:rPr>
        <w:t>增加。</w:t>
      </w:r>
      <w:r>
        <w:rPr>
          <w:rFonts w:ascii="方正仿宋_GBK" w:hAnsi="方正仿宋_GBK" w:eastAsia="方正仿宋_GBK" w:cs="方正仿宋_GBK"/>
          <w:sz w:val="32"/>
          <w:szCs w:val="32"/>
          <w:shd w:val="clear" w:color="auto" w:fill="FFFFFF"/>
        </w:rPr>
        <w:t>较年初预算数增加1825.18万元，增长117.81%。主要原因是</w:t>
      </w:r>
      <w:r>
        <w:rPr>
          <w:rFonts w:hint="default" w:ascii="方正仿宋_GBK" w:hAnsi="方正仿宋_GBK" w:eastAsia="方正仿宋_GBK" w:cs="方正仿宋_GBK"/>
          <w:sz w:val="32"/>
          <w:szCs w:val="32"/>
          <w:shd w:val="clear" w:color="auto" w:fill="FFFFFF"/>
        </w:rPr>
        <w:t>追加安排年初未预算经费及县财政安排的项目资金增加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5.50</w:t>
      </w:r>
      <w:r>
        <w:rPr>
          <w:rFonts w:ascii="方正仿宋_GBK" w:hAnsi="方正仿宋_GBK" w:eastAsia="方正仿宋_GBK" w:cs="方正仿宋_GBK"/>
          <w:sz w:val="32"/>
          <w:szCs w:val="32"/>
          <w:shd w:val="clear" w:color="auto" w:fill="FFFFFF"/>
        </w:rPr>
        <w:t>万元。</w:t>
      </w:r>
    </w:p>
    <w:p>
      <w:pPr>
        <w:pStyle w:val="13"/>
        <w:shd w:val="clear" w:color="auto" w:fill="FFFFFF"/>
        <w:spacing w:before="0" w:beforeAutospacing="0" w:after="0" w:afterAutospacing="0" w:line="620" w:lineRule="exact"/>
        <w:ind w:firstLine="643" w:firstLineChars="200"/>
        <w:rPr>
          <w:rFonts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3379.97</w:t>
      </w:r>
      <w:r>
        <w:rPr>
          <w:rFonts w:ascii="方正仿宋_GBK" w:hAnsi="方正仿宋_GBK" w:eastAsia="方正仿宋_GBK" w:cs="方正仿宋_GBK"/>
          <w:sz w:val="32"/>
          <w:szCs w:val="32"/>
          <w:shd w:val="clear" w:color="auto" w:fill="FFFFFF"/>
        </w:rPr>
        <w:t>万元，较上年决算数减少61.05万元，下降1.77%。主要原因是</w:t>
      </w:r>
      <w:r>
        <w:rPr>
          <w:rFonts w:hint="eastAsia" w:ascii="方正仿宋_GBK" w:hAnsi="方正仿宋_GBK" w:eastAsia="方正仿宋_GBK" w:cs="方正仿宋_GBK"/>
          <w:sz w:val="32"/>
          <w:szCs w:val="32"/>
          <w:shd w:val="clear" w:color="auto" w:fill="FFFFFF"/>
        </w:rPr>
        <w:t>为缓解财政资金压力，压缩财政拨款项目支出。</w:t>
      </w:r>
      <w:r>
        <w:rPr>
          <w:rFonts w:ascii="方正仿宋_GBK" w:hAnsi="方正仿宋_GBK" w:eastAsia="方正仿宋_GBK" w:cs="方正仿宋_GBK"/>
          <w:sz w:val="32"/>
          <w:szCs w:val="32"/>
          <w:shd w:val="clear" w:color="auto" w:fill="FFFFFF"/>
        </w:rPr>
        <w:t>较年初预算数增加1830.67万元，增长118.16%。主要原因是</w:t>
      </w:r>
      <w:r>
        <w:rPr>
          <w:rFonts w:ascii="Times New Roman" w:hAnsi="Times New Roman" w:eastAsia="方正仿宋_GBK"/>
          <w:sz w:val="32"/>
          <w:szCs w:val="32"/>
          <w:shd w:val="clear" w:color="auto" w:fill="FFFFFF"/>
        </w:rPr>
        <w:t>追加安排年初未预算经费及县财政安排的项目资金增加。</w:t>
      </w:r>
    </w:p>
    <w:p>
      <w:pPr>
        <w:pStyle w:val="7"/>
        <w:snapToGrid w:val="0"/>
        <w:spacing w:before="0" w:beforeAutospacing="0" w:after="0" w:afterAutospacing="0" w:line="62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Times New Roman" w:hAnsi="Times New Roman" w:eastAsia="方正仿宋_GBK"/>
          <w:sz w:val="32"/>
          <w:szCs w:val="32"/>
          <w:shd w:val="clear" w:color="auto" w:fill="FFFFFF"/>
        </w:rPr>
        <w:t>本年度未发生一般公共预算财政拨款结转和结余</w:t>
      </w:r>
      <w:r>
        <w:rPr>
          <w:rFonts w:ascii="方正仿宋_GBK" w:hAnsi="方正仿宋_GBK" w:eastAsia="方正仿宋_GBK" w:cs="方正仿宋_GBK"/>
          <w:color w:val="FF0000"/>
          <w:sz w:val="32"/>
          <w:szCs w:val="32"/>
          <w:shd w:val="clear" w:color="auto" w:fill="FFFFFF"/>
        </w:rPr>
        <w:t>。</w:t>
      </w:r>
    </w:p>
    <w:p>
      <w:pPr>
        <w:pStyle w:val="7"/>
        <w:snapToGrid w:val="0"/>
        <w:spacing w:before="0" w:beforeAutospacing="0" w:after="0" w:afterAutospacing="0" w:line="62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13"/>
        <w:shd w:val="clear" w:color="auto" w:fill="FFFFFF"/>
        <w:spacing w:before="0" w:beforeAutospacing="0" w:after="0" w:afterAutospacing="0" w:line="62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1700.01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50.30</w:t>
      </w:r>
      <w:r>
        <w:rPr>
          <w:rFonts w:ascii="方正仿宋_GBK" w:hAnsi="方正仿宋_GBK" w:eastAsia="方正仿宋_GBK" w:cs="方正仿宋_GBK"/>
          <w:sz w:val="32"/>
          <w:szCs w:val="32"/>
          <w:shd w:val="clear" w:color="auto" w:fill="FFFFFF"/>
        </w:rPr>
        <w:t>%，较年初预算数增加961.24万元，增长130.11%，主要原因是</w:t>
      </w:r>
      <w:r>
        <w:rPr>
          <w:rFonts w:ascii="Times New Roman" w:hAnsi="Times New Roman" w:eastAsia="方正仿宋_GBK"/>
          <w:sz w:val="32"/>
          <w:szCs w:val="32"/>
        </w:rPr>
        <w:t>人员正常调资以及新进人员和年终考核调标等因素导致人员经费增加经费</w:t>
      </w:r>
      <w:r>
        <w:rPr>
          <w:rFonts w:hint="eastAsia" w:ascii="Times New Roman" w:hAnsi="Times New Roman" w:eastAsia="方正仿宋_GBK"/>
          <w:sz w:val="32"/>
          <w:szCs w:val="32"/>
        </w:rPr>
        <w:t>，</w:t>
      </w:r>
      <w:r>
        <w:rPr>
          <w:rFonts w:ascii="Times New Roman" w:hAnsi="Times New Roman" w:eastAsia="方正仿宋_GBK"/>
          <w:sz w:val="32"/>
          <w:szCs w:val="32"/>
        </w:rPr>
        <w:t>加大对</w:t>
      </w:r>
      <w:r>
        <w:rPr>
          <w:rFonts w:hint="eastAsia" w:ascii="Times New Roman" w:hAnsi="Times New Roman" w:eastAsia="方正仿宋_GBK"/>
          <w:sz w:val="32"/>
          <w:szCs w:val="32"/>
        </w:rPr>
        <w:t>人大及政协委员活动经费、信访稳定</w:t>
      </w:r>
      <w:r>
        <w:rPr>
          <w:rFonts w:ascii="Times New Roman" w:hAnsi="Times New Roman" w:eastAsia="方正仿宋_GBK"/>
          <w:sz w:val="32"/>
          <w:szCs w:val="32"/>
        </w:rPr>
        <w:t>、</w:t>
      </w:r>
      <w:r>
        <w:rPr>
          <w:rFonts w:hint="eastAsia" w:eastAsia="方正仿宋_GBK"/>
          <w:sz w:val="32"/>
          <w:szCs w:val="32"/>
        </w:rPr>
        <w:t>招商引资、党建</w:t>
      </w:r>
      <w:r>
        <w:rPr>
          <w:rFonts w:ascii="Times New Roman" w:hAnsi="Times New Roman" w:eastAsia="方正仿宋_GBK"/>
          <w:sz w:val="32"/>
          <w:szCs w:val="32"/>
        </w:rPr>
        <w:t>等专项支出</w:t>
      </w:r>
      <w:r>
        <w:rPr>
          <w:rFonts w:hint="eastAsia" w:ascii="Times New Roman" w:hAnsi="Times New Roman" w:eastAsia="方正仿宋_GBK"/>
          <w:sz w:val="32"/>
          <w:szCs w:val="32"/>
        </w:rPr>
        <w:t>。</w:t>
      </w:r>
    </w:p>
    <w:p>
      <w:pPr>
        <w:pStyle w:val="7"/>
        <w:snapToGrid w:val="0"/>
        <w:spacing w:before="0" w:beforeAutospacing="0" w:after="0" w:afterAutospacing="0" w:line="62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（2）公共安全支出</w:t>
      </w:r>
      <w:r>
        <w:rPr>
          <w:rFonts w:ascii="方正仿宋_GBK" w:hAnsi="方正仿宋_GBK" w:eastAsia="方正仿宋_GBK" w:cs="方正仿宋_GBK"/>
          <w:sz w:val="32"/>
          <w:szCs w:val="32"/>
        </w:rPr>
        <w:t>26.81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0.79</w:t>
      </w:r>
      <w:r>
        <w:rPr>
          <w:rFonts w:ascii="方正仿宋_GBK" w:hAnsi="方正仿宋_GBK" w:eastAsia="方正仿宋_GBK" w:cs="方正仿宋_GBK"/>
          <w:sz w:val="32"/>
          <w:szCs w:val="32"/>
          <w:shd w:val="clear" w:color="auto" w:fill="FFFFFF"/>
        </w:rPr>
        <w:t>%，较年初预算数增加26.81万元，增长100.00%，主要原因是</w:t>
      </w:r>
      <w:r>
        <w:rPr>
          <w:rFonts w:ascii="Times New Roman" w:hAnsi="Times New Roman" w:eastAsia="方正仿宋_GBK"/>
          <w:sz w:val="32"/>
          <w:szCs w:val="32"/>
        </w:rPr>
        <w:t>增加平安建设以及道路交通安全专项支出。</w:t>
      </w:r>
    </w:p>
    <w:p>
      <w:pPr>
        <w:pStyle w:val="7"/>
        <w:snapToGrid w:val="0"/>
        <w:spacing w:before="0" w:beforeAutospacing="0" w:after="0" w:afterAutospacing="0" w:line="62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（3）文化旅游体育与传媒支出</w:t>
      </w:r>
      <w:r>
        <w:rPr>
          <w:rFonts w:ascii="方正仿宋_GBK" w:hAnsi="方正仿宋_GBK" w:eastAsia="方正仿宋_GBK" w:cs="方正仿宋_GBK"/>
          <w:sz w:val="32"/>
          <w:szCs w:val="32"/>
        </w:rPr>
        <w:t>8.69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0.26</w:t>
      </w:r>
      <w:r>
        <w:rPr>
          <w:rFonts w:ascii="方正仿宋_GBK" w:hAnsi="方正仿宋_GBK" w:eastAsia="方正仿宋_GBK" w:cs="方正仿宋_GBK"/>
          <w:sz w:val="32"/>
          <w:szCs w:val="32"/>
          <w:shd w:val="clear" w:color="auto" w:fill="FFFFFF"/>
        </w:rPr>
        <w:t>%，较年初预算数增加7.00万元，增长414.20%，主要原因是公共图书馆、群众文化活动等支出增加。</w:t>
      </w:r>
    </w:p>
    <w:p>
      <w:pPr>
        <w:pStyle w:val="7"/>
        <w:snapToGrid w:val="0"/>
        <w:spacing w:before="0" w:beforeAutospacing="0" w:after="0" w:afterAutospacing="0" w:line="62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287.06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8.49</w:t>
      </w:r>
      <w:r>
        <w:rPr>
          <w:rFonts w:ascii="方正仿宋_GBK" w:hAnsi="方正仿宋_GBK" w:eastAsia="方正仿宋_GBK" w:cs="方正仿宋_GBK"/>
          <w:sz w:val="32"/>
          <w:szCs w:val="32"/>
          <w:shd w:val="clear" w:color="auto" w:fill="FFFFFF"/>
        </w:rPr>
        <w:t>%，较年初预算数增加125.25万元，增长77.41%，主要原因是退休人员增加，导致健康休养费以及一次性退休补贴增加、增加对残疾人事业发展、养老服务中心基础设施建设以及退役军人等专项支出。</w:t>
      </w:r>
    </w:p>
    <w:p>
      <w:pPr>
        <w:pStyle w:val="7"/>
        <w:snapToGrid w:val="0"/>
        <w:spacing w:before="0" w:beforeAutospacing="0" w:after="0" w:afterAutospacing="0" w:line="62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71.95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2.13</w:t>
      </w:r>
      <w:r>
        <w:rPr>
          <w:rFonts w:ascii="方正仿宋_GBK" w:hAnsi="方正仿宋_GBK" w:eastAsia="方正仿宋_GBK" w:cs="方正仿宋_GBK"/>
          <w:sz w:val="32"/>
          <w:szCs w:val="32"/>
          <w:shd w:val="clear" w:color="auto" w:fill="FFFFFF"/>
        </w:rPr>
        <w:t>%，较年初预算数增加43.14万元，增长149.74%，主要原因是</w:t>
      </w:r>
      <w:r>
        <w:rPr>
          <w:rFonts w:ascii="方正仿宋_GBK" w:hAnsi="方正仿宋_GBK" w:eastAsia="方正仿宋_GBK" w:cs="方正仿宋_GBK"/>
          <w:sz w:val="32"/>
          <w:szCs w:val="32"/>
        </w:rPr>
        <w:t>支付2022年疫情防控经费、行政人员医疗基数调标增加缴费标准。</w:t>
      </w:r>
    </w:p>
    <w:p>
      <w:pPr>
        <w:pStyle w:val="7"/>
        <w:snapToGrid w:val="0"/>
        <w:spacing w:before="0" w:beforeAutospacing="0" w:after="0" w:afterAutospacing="0" w:line="62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（6）节能环保支出</w:t>
      </w:r>
      <w:r>
        <w:rPr>
          <w:rFonts w:ascii="方正仿宋_GBK" w:hAnsi="方正仿宋_GBK" w:eastAsia="方正仿宋_GBK" w:cs="方正仿宋_GBK"/>
          <w:sz w:val="32"/>
          <w:szCs w:val="32"/>
        </w:rPr>
        <w:t>6.10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0.18</w:t>
      </w:r>
      <w:r>
        <w:rPr>
          <w:rFonts w:ascii="方正仿宋_GBK" w:hAnsi="方正仿宋_GBK" w:eastAsia="方正仿宋_GBK" w:cs="方正仿宋_GBK"/>
          <w:sz w:val="32"/>
          <w:szCs w:val="32"/>
          <w:shd w:val="clear" w:color="auto" w:fill="FFFFFF"/>
        </w:rPr>
        <w:t>%，较年初预算数增加6.00万元，增长6000.00%，主要原因是</w:t>
      </w:r>
      <w:r>
        <w:rPr>
          <w:rFonts w:ascii="方正仿宋_GBK" w:hAnsi="方正仿宋_GBK" w:eastAsia="方正仿宋_GBK" w:cs="方正仿宋_GBK"/>
          <w:sz w:val="32"/>
          <w:szCs w:val="32"/>
        </w:rPr>
        <w:t>增加森林防火检查站建设。</w:t>
      </w:r>
    </w:p>
    <w:p>
      <w:pPr>
        <w:pStyle w:val="7"/>
        <w:snapToGrid w:val="0"/>
        <w:spacing w:before="0" w:beforeAutospacing="0" w:after="0" w:afterAutospacing="0" w:line="62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（7）城乡社区支出</w:t>
      </w:r>
      <w:r>
        <w:rPr>
          <w:rFonts w:ascii="方正仿宋_GBK" w:hAnsi="方正仿宋_GBK" w:eastAsia="方正仿宋_GBK" w:cs="方正仿宋_GBK"/>
          <w:sz w:val="32"/>
          <w:szCs w:val="32"/>
        </w:rPr>
        <w:t>37.93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1.12</w:t>
      </w:r>
      <w:r>
        <w:rPr>
          <w:rFonts w:ascii="方正仿宋_GBK" w:hAnsi="方正仿宋_GBK" w:eastAsia="方正仿宋_GBK" w:cs="方正仿宋_GBK"/>
          <w:sz w:val="32"/>
          <w:szCs w:val="32"/>
          <w:shd w:val="clear" w:color="auto" w:fill="FFFFFF"/>
        </w:rPr>
        <w:t>%，较年初预算数增加37.33万元，增长6221.67%，主要原因是市政维修维护、场镇保洁专项增加。</w:t>
      </w:r>
    </w:p>
    <w:p>
      <w:pPr>
        <w:pStyle w:val="7"/>
        <w:snapToGrid w:val="0"/>
        <w:spacing w:before="0" w:beforeAutospacing="0" w:after="0" w:afterAutospacing="0" w:line="62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（8）农林水支出</w:t>
      </w:r>
      <w:r>
        <w:rPr>
          <w:rFonts w:ascii="方正仿宋_GBK" w:hAnsi="方正仿宋_GBK" w:eastAsia="方正仿宋_GBK" w:cs="方正仿宋_GBK"/>
          <w:sz w:val="32"/>
          <w:szCs w:val="32"/>
        </w:rPr>
        <w:t>804.96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23.82</w:t>
      </w:r>
      <w:r>
        <w:rPr>
          <w:rFonts w:ascii="方正仿宋_GBK" w:hAnsi="方正仿宋_GBK" w:eastAsia="方正仿宋_GBK" w:cs="方正仿宋_GBK"/>
          <w:sz w:val="32"/>
          <w:szCs w:val="32"/>
          <w:shd w:val="clear" w:color="auto" w:fill="FFFFFF"/>
        </w:rPr>
        <w:t>%，较年初预算数增加244.10万元，增长43.52%，主要原因是森林防火、乡村振兴、农村综合改革、防汛抗旱等方面支出增加。</w:t>
      </w:r>
    </w:p>
    <w:p>
      <w:pPr>
        <w:pStyle w:val="7"/>
        <w:snapToGrid w:val="0"/>
        <w:spacing w:before="0" w:beforeAutospacing="0" w:after="0" w:afterAutospacing="0" w:line="62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（9）交通运输支出</w:t>
      </w:r>
      <w:r>
        <w:rPr>
          <w:rFonts w:ascii="方正仿宋_GBK" w:hAnsi="方正仿宋_GBK" w:eastAsia="方正仿宋_GBK" w:cs="方正仿宋_GBK"/>
          <w:sz w:val="32"/>
          <w:szCs w:val="32"/>
        </w:rPr>
        <w:t>111.63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3.30</w:t>
      </w:r>
      <w:r>
        <w:rPr>
          <w:rFonts w:ascii="方正仿宋_GBK" w:hAnsi="方正仿宋_GBK" w:eastAsia="方正仿宋_GBK" w:cs="方正仿宋_GBK"/>
          <w:sz w:val="32"/>
          <w:szCs w:val="32"/>
          <w:shd w:val="clear" w:color="auto" w:fill="FFFFFF"/>
        </w:rPr>
        <w:t>%，较年初预算数增加111.63万元，增长100.00%，主要原因是</w:t>
      </w:r>
      <w:r>
        <w:rPr>
          <w:rFonts w:hint="default" w:ascii="Times New Roman" w:hAnsi="Times New Roman" w:eastAsia="方正仿宋_GBK"/>
          <w:sz w:val="32"/>
          <w:szCs w:val="32"/>
          <w:shd w:val="clear" w:color="auto" w:fill="FFFFFF"/>
          <w:lang w:bidi="ar"/>
        </w:rPr>
        <w:t>年初未预算修建农村公路项目</w:t>
      </w:r>
      <w:r>
        <w:rPr>
          <w:rFonts w:ascii="Times New Roman" w:hAnsi="Times New Roman" w:eastAsia="方正仿宋_GBK"/>
          <w:sz w:val="32"/>
          <w:szCs w:val="32"/>
          <w:shd w:val="clear" w:color="auto" w:fill="FFFFFF"/>
          <w:lang w:bidi="ar"/>
        </w:rPr>
        <w:t>，</w:t>
      </w:r>
      <w:r>
        <w:rPr>
          <w:rFonts w:ascii="方正仿宋_GBK" w:hAnsi="方正仿宋_GBK" w:eastAsia="方正仿宋_GBK" w:cs="方正仿宋_GBK"/>
          <w:sz w:val="32"/>
          <w:szCs w:val="32"/>
          <w:shd w:val="clear" w:color="auto" w:fill="FFFFFF"/>
        </w:rPr>
        <w:t>农村公路建设和维护专项。</w:t>
      </w:r>
    </w:p>
    <w:p>
      <w:pPr>
        <w:pStyle w:val="7"/>
        <w:snapToGrid w:val="0"/>
        <w:spacing w:before="0" w:beforeAutospacing="0" w:after="0" w:afterAutospacing="0" w:line="62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（10）资源勘探信息等支出</w:t>
      </w:r>
      <w:r>
        <w:rPr>
          <w:rFonts w:ascii="方正仿宋_GBK" w:hAnsi="方正仿宋_GBK" w:eastAsia="方正仿宋_GBK" w:cs="方正仿宋_GBK"/>
          <w:sz w:val="32"/>
          <w:szCs w:val="32"/>
        </w:rPr>
        <w:t>93.30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2.76</w:t>
      </w:r>
      <w:r>
        <w:rPr>
          <w:rFonts w:ascii="方正仿宋_GBK" w:hAnsi="方正仿宋_GBK" w:eastAsia="方正仿宋_GBK" w:cs="方正仿宋_GBK"/>
          <w:sz w:val="32"/>
          <w:szCs w:val="32"/>
          <w:shd w:val="clear" w:color="auto" w:fill="FFFFFF"/>
        </w:rPr>
        <w:t>%，较年初预算数增加93.30万元，增长100.00%，主要原因是</w:t>
      </w:r>
      <w:r>
        <w:rPr>
          <w:rFonts w:hint="default" w:ascii="Times New Roman" w:hAnsi="Times New Roman" w:eastAsia="方正仿宋_GBK"/>
          <w:sz w:val="32"/>
          <w:szCs w:val="32"/>
          <w:shd w:val="clear" w:color="auto" w:fill="FFFFFF"/>
          <w:lang w:bidi="ar"/>
        </w:rPr>
        <w:t>年初未预算</w:t>
      </w:r>
      <w:r>
        <w:rPr>
          <w:rFonts w:ascii="Times New Roman" w:hAnsi="Times New Roman" w:eastAsia="方正仿宋_GBK"/>
          <w:sz w:val="32"/>
          <w:szCs w:val="32"/>
          <w:shd w:val="clear" w:color="auto" w:fill="FFFFFF"/>
          <w:lang w:bidi="ar"/>
        </w:rPr>
        <w:t>中小企业扶持项目</w:t>
      </w:r>
      <w:r>
        <w:rPr>
          <w:rFonts w:ascii="方正仿宋_GBK" w:hAnsi="方正仿宋_GBK" w:eastAsia="方正仿宋_GBK" w:cs="方正仿宋_GBK"/>
          <w:sz w:val="32"/>
          <w:szCs w:val="32"/>
          <w:shd w:val="clear" w:color="auto" w:fill="FFFFFF"/>
        </w:rPr>
        <w:t>。</w:t>
      </w:r>
    </w:p>
    <w:p>
      <w:pPr>
        <w:spacing w:line="620" w:lineRule="exact"/>
        <w:ind w:firstLine="640" w:firstLineChars="200"/>
        <w:rPr>
          <w:rFonts w:hint="default"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（11）</w:t>
      </w:r>
      <w:r>
        <w:rPr>
          <w:rFonts w:ascii="方正仿宋_GBK" w:hAnsi="方正仿宋_GBK" w:eastAsia="方正仿宋_GBK" w:cs="方正仿宋_GBK"/>
          <w:sz w:val="32"/>
          <w:szCs w:val="32"/>
        </w:rPr>
        <w:t>住房保障支出64.23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1.90</w:t>
      </w:r>
      <w:r>
        <w:rPr>
          <w:rFonts w:ascii="方正仿宋_GBK" w:hAnsi="方正仿宋_GBK" w:eastAsia="方正仿宋_GBK" w:cs="方正仿宋_GBK"/>
          <w:sz w:val="32"/>
          <w:szCs w:val="32"/>
          <w:shd w:val="clear" w:color="auto" w:fill="FFFFFF"/>
        </w:rPr>
        <w:t>%，较年初预算数增加8.03万元，增长14.29%，主要原因是</w:t>
      </w:r>
      <w:r>
        <w:rPr>
          <w:rFonts w:hint="default" w:ascii="Times New Roman" w:hAnsi="Times New Roman" w:eastAsia="方正仿宋_GBK"/>
          <w:sz w:val="32"/>
          <w:szCs w:val="32"/>
          <w:shd w:val="clear" w:color="auto" w:fill="FFFFFF"/>
          <w:lang w:bidi="ar"/>
        </w:rPr>
        <w:t>年初预算提取住房公积金的基数增加以及职工正常调资补缴住房公积金单位部分追加。</w:t>
      </w:r>
    </w:p>
    <w:p>
      <w:pPr>
        <w:spacing w:line="620"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（12）</w:t>
      </w:r>
      <w:r>
        <w:rPr>
          <w:rFonts w:ascii="方正仿宋_GBK" w:hAnsi="方正仿宋_GBK" w:eastAsia="方正仿宋_GBK" w:cs="方正仿宋_GBK"/>
          <w:sz w:val="32"/>
          <w:szCs w:val="32"/>
        </w:rPr>
        <w:t>灾害防治及应急管理支出167.29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4.95</w:t>
      </w:r>
      <w:r>
        <w:rPr>
          <w:rFonts w:ascii="方正仿宋_GBK" w:hAnsi="方正仿宋_GBK" w:eastAsia="方正仿宋_GBK" w:cs="方正仿宋_GBK"/>
          <w:sz w:val="32"/>
          <w:szCs w:val="32"/>
          <w:shd w:val="clear" w:color="auto" w:fill="FFFFFF"/>
        </w:rPr>
        <w:t>%，较年初预算数增加166.82万元，增长35493.62%，主要原因是</w:t>
      </w:r>
      <w:r>
        <w:rPr>
          <w:rFonts w:hint="default" w:ascii="Times New Roman" w:hAnsi="Times New Roman" w:eastAsia="方正仿宋_GBK"/>
          <w:sz w:val="32"/>
          <w:szCs w:val="32"/>
          <w:shd w:val="clear" w:color="auto" w:fill="FFFFFF"/>
          <w:lang w:bidi="ar"/>
        </w:rPr>
        <w:t>在预算执行中增加了灾害防治、自然灾害救助、地质灾害</w:t>
      </w:r>
      <w:r>
        <w:rPr>
          <w:rFonts w:ascii="Times New Roman" w:hAnsi="Times New Roman" w:eastAsia="方正仿宋_GBK"/>
          <w:sz w:val="32"/>
          <w:szCs w:val="32"/>
          <w:shd w:val="clear" w:color="auto" w:fill="FFFFFF"/>
          <w:lang w:bidi="ar"/>
        </w:rPr>
        <w:t>避险搬迁</w:t>
      </w:r>
      <w:r>
        <w:rPr>
          <w:rFonts w:hint="default" w:ascii="Times New Roman" w:hAnsi="Times New Roman" w:eastAsia="方正仿宋_GBK"/>
          <w:sz w:val="32"/>
          <w:szCs w:val="32"/>
          <w:shd w:val="clear" w:color="auto" w:fill="FFFFFF"/>
          <w:lang w:bidi="ar"/>
        </w:rPr>
        <w:t>等专项资金支出</w:t>
      </w:r>
      <w:r>
        <w:rPr>
          <w:rFonts w:ascii="Times New Roman" w:hAnsi="Times New Roman" w:eastAsia="方正仿宋_GBK"/>
          <w:sz w:val="32"/>
          <w:szCs w:val="32"/>
          <w:shd w:val="clear" w:color="auto" w:fill="FFFFFF"/>
          <w:lang w:bidi="ar"/>
        </w:rPr>
        <w:t>。</w:t>
      </w:r>
    </w:p>
    <w:p>
      <w:pPr>
        <w:pStyle w:val="12"/>
        <w:autoSpaceDE w:val="0"/>
        <w:spacing w:line="620"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7"/>
        <w:shd w:val="clear" w:color="auto" w:fill="FFFFFF"/>
        <w:spacing w:before="0" w:beforeAutospacing="0" w:after="0" w:afterAutospacing="0" w:line="62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1406.67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1056.14</w:t>
      </w:r>
      <w:r>
        <w:rPr>
          <w:rFonts w:ascii="方正仿宋_GBK" w:hAnsi="方正仿宋_GBK" w:eastAsia="方正仿宋_GBK" w:cs="方正仿宋_GBK"/>
          <w:sz w:val="32"/>
          <w:szCs w:val="32"/>
          <w:shd w:val="clear" w:color="auto" w:fill="FFFFFF"/>
        </w:rPr>
        <w:t>万元，较上年决算数减少502.68万元，下降32.25%，主要原因是人员工资</w:t>
      </w:r>
      <w:r>
        <w:rPr>
          <w:rFonts w:hint="eastAsia" w:ascii="方正仿宋_GBK" w:hAnsi="方正仿宋_GBK" w:eastAsia="方正仿宋_GBK" w:cs="方正仿宋_GBK"/>
          <w:sz w:val="32"/>
          <w:szCs w:val="32"/>
          <w:shd w:val="clear" w:color="auto" w:fill="FFFFFF"/>
          <w:lang w:eastAsia="zh-CN"/>
        </w:rPr>
        <w:t>调整</w:t>
      </w:r>
      <w:r>
        <w:rPr>
          <w:rFonts w:ascii="方正仿宋_GBK" w:hAnsi="方正仿宋_GBK" w:eastAsia="方正仿宋_GBK" w:cs="方正仿宋_GBK"/>
          <w:sz w:val="32"/>
          <w:szCs w:val="32"/>
          <w:shd w:val="clear" w:color="auto" w:fill="FFFFFF"/>
        </w:rPr>
        <w:t>标准以及</w:t>
      </w:r>
      <w:r>
        <w:rPr>
          <w:rFonts w:hint="default" w:ascii="Times New Roman" w:hAnsi="Times New Roman" w:eastAsia="方正仿宋_GBK"/>
          <w:sz w:val="32"/>
          <w:szCs w:val="32"/>
          <w:shd w:val="clear" w:color="auto" w:fill="FFFFFF"/>
        </w:rPr>
        <w:t>当年行政招录1人，</w:t>
      </w:r>
      <w:r>
        <w:rPr>
          <w:rFonts w:ascii="Times New Roman" w:hAnsi="Times New Roman" w:eastAsia="方正仿宋_GBK"/>
          <w:sz w:val="32"/>
          <w:szCs w:val="32"/>
          <w:shd w:val="clear" w:color="auto" w:fill="FFFFFF"/>
        </w:rPr>
        <w:t>追加预算，同时将临时人员工资、西部志愿者及</w:t>
      </w:r>
      <w:r>
        <w:rPr>
          <w:rFonts w:hint="eastAsia" w:ascii="Times New Roman" w:hAnsi="Times New Roman" w:eastAsia="方正仿宋_GBK"/>
          <w:sz w:val="32"/>
          <w:szCs w:val="32"/>
          <w:highlight w:val="none"/>
          <w:shd w:val="clear" w:color="auto" w:fill="FFFFFF"/>
          <w:lang w:eastAsia="zh-CN"/>
        </w:rPr>
        <w:t>“三支一扶”</w:t>
      </w:r>
      <w:r>
        <w:rPr>
          <w:rFonts w:ascii="Times New Roman" w:hAnsi="Times New Roman" w:eastAsia="方正仿宋_GBK"/>
          <w:sz w:val="32"/>
          <w:szCs w:val="32"/>
          <w:shd w:val="clear" w:color="auto" w:fill="FFFFFF"/>
        </w:rPr>
        <w:t>人员工资核算入人员经费。</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sz w:val="32"/>
          <w:szCs w:val="32"/>
          <w:shd w:val="clear" w:color="auto" w:fill="FFFFFF"/>
          <w:lang w:bidi="ar"/>
        </w:rPr>
        <w:t>基本工资、津贴补贴、奖金、社会保障缴费、养老保险，职业年金、住房公积金等。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350.53</w:t>
      </w:r>
      <w:r>
        <w:rPr>
          <w:rFonts w:ascii="方正仿宋_GBK" w:hAnsi="方正仿宋_GBK" w:eastAsia="方正仿宋_GBK" w:cs="方正仿宋_GBK"/>
          <w:sz w:val="32"/>
          <w:szCs w:val="32"/>
          <w:shd w:val="clear" w:color="auto" w:fill="FFFFFF"/>
        </w:rPr>
        <w:t>万元，较上年决算数减少93.19万元，下降21.00%，主要原因是提倡节约，压缩支出。公用经费用途主要包括</w:t>
      </w:r>
      <w:r>
        <w:rPr>
          <w:rFonts w:hint="default" w:ascii="Times New Roman" w:hAnsi="Times New Roman" w:eastAsia="方正仿宋_GBK"/>
          <w:sz w:val="32"/>
          <w:szCs w:val="32"/>
          <w:shd w:val="clear" w:color="auto" w:fill="FFFFFF"/>
          <w:lang w:bidi="ar"/>
        </w:rPr>
        <w:t>办公费、会议费、水费、电费、邮电费、差旅费、公务接待费、劳务费、公务用车运行维护费、其他商品和服务支出。</w:t>
      </w:r>
    </w:p>
    <w:p>
      <w:pPr>
        <w:pStyle w:val="12"/>
        <w:autoSpaceDE w:val="0"/>
        <w:spacing w:line="620"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7"/>
        <w:snapToGrid w:val="0"/>
        <w:spacing w:before="0" w:beforeAutospacing="0" w:after="0" w:afterAutospacing="0" w:line="62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1017.27</w:t>
      </w:r>
      <w:r>
        <w:rPr>
          <w:rFonts w:ascii="方正仿宋_GBK" w:hAnsi="方正仿宋_GBK" w:eastAsia="方正仿宋_GBK" w:cs="方正仿宋_GBK"/>
          <w:sz w:val="32"/>
          <w:szCs w:val="32"/>
          <w:shd w:val="clear" w:color="auto" w:fill="FFFFFF"/>
        </w:rPr>
        <w:t>万元，较上年决算数增加1010.83万元，增长15696.12%，主要原因是年初未预算巴蜀美丽庭院建设专项以及应急避险搬迁专项经费，在预算执行过程中追加预算。本年支出</w:t>
      </w:r>
      <w:r>
        <w:rPr>
          <w:rFonts w:ascii="方正仿宋_GBK" w:hAnsi="方正仿宋_GBK" w:eastAsia="方正仿宋_GBK" w:cs="方正仿宋_GBK"/>
          <w:sz w:val="32"/>
          <w:szCs w:val="32"/>
        </w:rPr>
        <w:t>1017.27</w:t>
      </w:r>
      <w:r>
        <w:rPr>
          <w:rFonts w:ascii="方正仿宋_GBK" w:hAnsi="方正仿宋_GBK" w:eastAsia="方正仿宋_GBK" w:cs="方正仿宋_GBK"/>
          <w:sz w:val="32"/>
          <w:szCs w:val="32"/>
          <w:shd w:val="clear" w:color="auto" w:fill="FFFFFF"/>
        </w:rPr>
        <w:t>万元，较上年决算数增加1010.83万元，增长15696.12%，主要原因是</w:t>
      </w:r>
      <w:r>
        <w:rPr>
          <w:rFonts w:hint="default" w:ascii="Times New Roman" w:hAnsi="Times New Roman" w:eastAsia="方正仿宋_GBK"/>
          <w:sz w:val="32"/>
          <w:szCs w:val="32"/>
          <w:shd w:val="clear" w:color="auto" w:fill="FFFFFF"/>
          <w:lang w:bidi="ar"/>
        </w:rPr>
        <w:t>按上级部门要求将</w:t>
      </w:r>
      <w:r>
        <w:rPr>
          <w:rFonts w:ascii="方正仿宋_GBK" w:hAnsi="方正仿宋_GBK" w:eastAsia="方正仿宋_GBK" w:cs="方正仿宋_GBK"/>
          <w:sz w:val="32"/>
          <w:szCs w:val="32"/>
          <w:shd w:val="clear" w:color="auto" w:fill="FFFFFF"/>
        </w:rPr>
        <w:t>巴蜀美丽庭院建设以及应急避险搬迁等专项经费</w:t>
      </w:r>
      <w:r>
        <w:rPr>
          <w:rFonts w:hint="default" w:ascii="Times New Roman" w:hAnsi="Times New Roman" w:eastAsia="方正仿宋_GBK"/>
          <w:sz w:val="32"/>
          <w:szCs w:val="32"/>
          <w:shd w:val="clear" w:color="auto" w:fill="FFFFFF"/>
          <w:lang w:bidi="ar"/>
        </w:rPr>
        <w:t>纳入政府性基金</w:t>
      </w:r>
      <w:r>
        <w:rPr>
          <w:rFonts w:hint="eastAsia" w:ascii="Times New Roman" w:hAnsi="Times New Roman" w:eastAsia="方正仿宋_GBK"/>
          <w:sz w:val="32"/>
          <w:szCs w:val="32"/>
          <w:shd w:val="clear" w:color="auto" w:fill="FFFFFF"/>
          <w:lang w:eastAsia="zh-CN" w:bidi="ar"/>
        </w:rPr>
        <w:t>财</w:t>
      </w:r>
      <w:r>
        <w:rPr>
          <w:rFonts w:hint="default" w:ascii="Times New Roman" w:hAnsi="Times New Roman" w:eastAsia="方正仿宋_GBK"/>
          <w:sz w:val="32"/>
          <w:szCs w:val="32"/>
          <w:shd w:val="clear" w:color="auto" w:fill="FFFFFF"/>
          <w:lang w:bidi="ar"/>
        </w:rPr>
        <w:t>政拨款支出</w:t>
      </w:r>
      <w:r>
        <w:rPr>
          <w:rFonts w:ascii="方正仿宋_GBK" w:hAnsi="方正仿宋_GBK" w:eastAsia="方正仿宋_GBK" w:cs="方正仿宋_GBK"/>
          <w:sz w:val="32"/>
          <w:szCs w:val="32"/>
          <w:shd w:val="clear" w:color="auto" w:fill="FFFFFF"/>
        </w:rPr>
        <w:t>。</w:t>
      </w:r>
    </w:p>
    <w:p>
      <w:pPr>
        <w:pStyle w:val="12"/>
        <w:autoSpaceDE w:val="0"/>
        <w:spacing w:line="620"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7"/>
        <w:snapToGrid w:val="0"/>
        <w:spacing w:before="0" w:beforeAutospacing="0" w:after="0" w:afterAutospacing="0" w:line="62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7"/>
        <w:shd w:val="clear" w:color="auto" w:fill="FFFFFF"/>
        <w:spacing w:before="0" w:beforeAutospacing="0" w:after="0" w:afterAutospacing="0" w:line="620" w:lineRule="exact"/>
        <w:ind w:firstLine="643"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三、“三公”经费情况说明</w:t>
      </w:r>
    </w:p>
    <w:p>
      <w:pPr>
        <w:pStyle w:val="12"/>
        <w:autoSpaceDE w:val="0"/>
        <w:spacing w:line="620"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（一）“三公”经费支出总体情况说明</w:t>
      </w:r>
    </w:p>
    <w:p>
      <w:pPr>
        <w:pStyle w:val="7"/>
        <w:snapToGrid w:val="0"/>
        <w:spacing w:before="0" w:beforeAutospacing="0" w:after="0" w:afterAutospacing="0" w:line="62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24.28</w:t>
      </w:r>
      <w:r>
        <w:rPr>
          <w:rFonts w:ascii="方正仿宋_GBK" w:hAnsi="方正仿宋_GBK" w:eastAsia="方正仿宋_GBK" w:cs="方正仿宋_GBK"/>
          <w:sz w:val="32"/>
          <w:szCs w:val="32"/>
          <w:shd w:val="clear" w:color="auto" w:fill="FFFFFF"/>
        </w:rPr>
        <w:t>万元，较年初预算数增加17.28万元，增长246.86%，主要原因是执行过程中预算不足，按要求追加预算。较上年支出数减少1.00万元，下降3.96%，主要原因是</w:t>
      </w:r>
      <w:r>
        <w:rPr>
          <w:rFonts w:hint="default" w:ascii="Times New Roman" w:hAnsi="Times New Roman" w:eastAsia="方正仿宋_GBK"/>
          <w:sz w:val="32"/>
          <w:szCs w:val="32"/>
          <w:shd w:val="clear" w:color="auto" w:fill="FFFFFF"/>
          <w:lang w:bidi="ar"/>
        </w:rPr>
        <w:t>厉行节约，减少</w:t>
      </w:r>
      <w:r>
        <w:rPr>
          <w:rFonts w:hint="eastAsia" w:ascii="Times New Roman" w:hAnsi="Times New Roman" w:eastAsia="方正仿宋_GBK"/>
          <w:sz w:val="32"/>
          <w:szCs w:val="32"/>
          <w:highlight w:val="none"/>
          <w:shd w:val="clear" w:color="auto" w:fill="FFFFFF"/>
          <w:lang w:eastAsia="zh-CN" w:bidi="ar"/>
        </w:rPr>
        <w:t>“三公”经费</w:t>
      </w:r>
      <w:r>
        <w:rPr>
          <w:rFonts w:hint="default" w:ascii="Times New Roman" w:hAnsi="Times New Roman" w:eastAsia="方正仿宋_GBK"/>
          <w:sz w:val="32"/>
          <w:szCs w:val="32"/>
          <w:shd w:val="clear" w:color="auto" w:fill="FFFFFF"/>
          <w:lang w:bidi="ar"/>
        </w:rPr>
        <w:t>支出</w:t>
      </w:r>
      <w:r>
        <w:rPr>
          <w:rFonts w:ascii="Times New Roman" w:hAnsi="Times New Roman" w:eastAsia="方正仿宋_GBK"/>
          <w:sz w:val="32"/>
          <w:szCs w:val="32"/>
          <w:shd w:val="clear" w:color="auto" w:fill="FFFFFF"/>
          <w:lang w:bidi="ar"/>
        </w:rPr>
        <w:t>。</w:t>
      </w:r>
    </w:p>
    <w:p>
      <w:pPr>
        <w:pStyle w:val="12"/>
        <w:autoSpaceDE w:val="0"/>
        <w:spacing w:line="620"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7"/>
        <w:snapToGrid w:val="0"/>
        <w:spacing w:before="0" w:beforeAutospacing="0" w:after="0" w:afterAutospacing="0" w:line="62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公务车购置费0.00万元。费用支出较年初预算数无增减，主要原因是年初预算数未安排且本年未发生公务车购置费用。较上年支出数无增减，主要原因是上年和本年均未发生公务车购置费用。</w:t>
      </w:r>
    </w:p>
    <w:p>
      <w:pPr>
        <w:pStyle w:val="13"/>
        <w:shd w:val="clear" w:color="auto" w:fill="FFFFFF"/>
        <w:spacing w:before="0" w:beforeAutospacing="0" w:after="0" w:afterAutospacing="0" w:line="62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7.57</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sz w:val="32"/>
          <w:szCs w:val="32"/>
          <w:shd w:val="clear" w:color="auto" w:fill="FFFFFF"/>
          <w:lang w:bidi="ar"/>
        </w:rPr>
        <w:t>机要文件交换、市内因公出行、各项工作检查等工作所需车辆的燃料费、维修费、过桥过路费、保险费等。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费用支出较年初预算数增加4.57万元，增长152.33%，主要原因是</w:t>
      </w:r>
      <w:r>
        <w:rPr>
          <w:rFonts w:hint="eastAsia" w:ascii="方正仿宋_GBK" w:hAnsi="方正仿宋_GBK" w:eastAsia="方正仿宋_GBK" w:cs="方正仿宋_GBK"/>
          <w:sz w:val="32"/>
          <w:szCs w:val="32"/>
          <w:shd w:val="clear" w:color="auto" w:fill="FFFFFF"/>
        </w:rPr>
        <w:t>执行过程中预算不足，按要求追加预算。</w:t>
      </w:r>
      <w:r>
        <w:rPr>
          <w:rFonts w:ascii="方正仿宋_GBK" w:hAnsi="方正仿宋_GBK" w:eastAsia="方正仿宋_GBK" w:cs="方正仿宋_GBK"/>
          <w:sz w:val="32"/>
          <w:szCs w:val="32"/>
          <w:shd w:val="clear" w:color="auto" w:fill="FFFFFF"/>
        </w:rPr>
        <w:t>较上年支出数减少0.01万元，下降0.13%，主要原因是</w:t>
      </w:r>
      <w:r>
        <w:rPr>
          <w:rFonts w:ascii="Times New Roman" w:hAnsi="Times New Roman" w:eastAsia="方正仿宋_GBK"/>
          <w:sz w:val="32"/>
          <w:szCs w:val="32"/>
          <w:shd w:val="clear" w:color="auto" w:fill="FFFFFF"/>
          <w:lang w:bidi="ar"/>
        </w:rPr>
        <w:t>严格落实公车使用规定，严禁公车私用，公车运行维护成本下降。</w:t>
      </w:r>
    </w:p>
    <w:p>
      <w:pPr>
        <w:pStyle w:val="13"/>
        <w:shd w:val="clear" w:color="auto" w:fill="FFFFFF"/>
        <w:spacing w:before="0" w:beforeAutospacing="0" w:after="0" w:afterAutospacing="0" w:line="62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16.71</w:t>
      </w:r>
      <w:r>
        <w:rPr>
          <w:rFonts w:ascii="方正仿宋_GBK" w:hAnsi="方正仿宋_GBK" w:eastAsia="方正仿宋_GBK" w:cs="方正仿宋_GBK"/>
          <w:sz w:val="32"/>
          <w:szCs w:val="32"/>
          <w:shd w:val="clear" w:color="auto" w:fill="FFFFFF"/>
        </w:rPr>
        <w:t>万元，主要用于</w:t>
      </w:r>
      <w:r>
        <w:rPr>
          <w:rFonts w:ascii="Times New Roman" w:hAnsi="Times New Roman" w:eastAsia="方正仿宋_GBK"/>
          <w:sz w:val="32"/>
          <w:szCs w:val="32"/>
          <w:shd w:val="clear" w:color="auto" w:fill="FFFFFF"/>
          <w:lang w:bidi="ar"/>
        </w:rPr>
        <w:t>接待招商引资、接待县级部门及相关业务单位到我单位学习调研工作，接受相关部门检查指导工作发生的接待支出。</w:t>
      </w:r>
      <w:r>
        <w:rPr>
          <w:rFonts w:ascii="方正仿宋_GBK" w:hAnsi="方正仿宋_GBK" w:eastAsia="方正仿宋_GBK" w:cs="方正仿宋_GBK"/>
          <w:sz w:val="32"/>
          <w:szCs w:val="32"/>
          <w:shd w:val="clear" w:color="auto" w:fill="FFFFFF"/>
        </w:rPr>
        <w:t>费用支出较年初预算数增加12.71万元，增长317.75%，主要原因是</w:t>
      </w:r>
      <w:r>
        <w:rPr>
          <w:rFonts w:hint="eastAsia" w:ascii="方正仿宋_GBK" w:hAnsi="方正仿宋_GBK" w:eastAsia="方正仿宋_GBK" w:cs="方正仿宋_GBK"/>
          <w:sz w:val="32"/>
          <w:szCs w:val="32"/>
          <w:shd w:val="clear" w:color="auto" w:fill="FFFFFF"/>
        </w:rPr>
        <w:t>执行过程中预算不足，按要求追加预算。</w:t>
      </w:r>
      <w:r>
        <w:rPr>
          <w:rFonts w:ascii="方正仿宋_GBK" w:hAnsi="方正仿宋_GBK" w:eastAsia="方正仿宋_GBK" w:cs="方正仿宋_GBK"/>
          <w:sz w:val="32"/>
          <w:szCs w:val="32"/>
          <w:shd w:val="clear" w:color="auto" w:fill="FFFFFF"/>
        </w:rPr>
        <w:t>较上年支出数减少1.00万元，下降5.65%，主要原因是</w:t>
      </w:r>
      <w:r>
        <w:rPr>
          <w:rFonts w:ascii="Times New Roman" w:hAnsi="Times New Roman" w:eastAsia="方正仿宋_GBK"/>
          <w:sz w:val="32"/>
          <w:szCs w:val="32"/>
          <w:shd w:val="clear" w:color="auto" w:fill="FFFFFF"/>
          <w:lang w:bidi="ar"/>
        </w:rPr>
        <w:t>严把支出关，严格执行中央“三项规定”精神和</w:t>
      </w:r>
      <w:bookmarkStart w:id="0" w:name="OLE_LINK1"/>
      <w:r>
        <w:rPr>
          <w:rFonts w:ascii="Times New Roman" w:hAnsi="Times New Roman" w:eastAsia="方正仿宋_GBK"/>
          <w:sz w:val="32"/>
          <w:szCs w:val="32"/>
          <w:shd w:val="clear" w:color="auto" w:fill="FFFFFF"/>
          <w:lang w:bidi="ar"/>
        </w:rPr>
        <w:t>厉行节约</w:t>
      </w:r>
      <w:bookmarkEnd w:id="0"/>
      <w:r>
        <w:rPr>
          <w:rFonts w:ascii="Times New Roman" w:hAnsi="Times New Roman" w:eastAsia="方正仿宋_GBK"/>
          <w:sz w:val="32"/>
          <w:szCs w:val="32"/>
          <w:shd w:val="clear" w:color="auto" w:fill="FFFFFF"/>
          <w:lang w:bidi="ar"/>
        </w:rPr>
        <w:t>要求，强化公务接待支出管理。</w:t>
      </w:r>
    </w:p>
    <w:p>
      <w:pPr>
        <w:pStyle w:val="12"/>
        <w:autoSpaceDE w:val="0"/>
        <w:spacing w:line="620"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7"/>
        <w:snapToGrid w:val="0"/>
        <w:spacing w:before="0" w:beforeAutospacing="0" w:after="0" w:afterAutospacing="0" w:line="62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482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2859</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58.44</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3.78</w:t>
      </w:r>
      <w:r>
        <w:rPr>
          <w:rFonts w:ascii="方正仿宋_GBK" w:hAnsi="方正仿宋_GBK" w:eastAsia="方正仿宋_GBK" w:cs="方正仿宋_GBK"/>
          <w:sz w:val="32"/>
          <w:szCs w:val="32"/>
          <w:shd w:val="clear" w:color="auto" w:fill="FFFFFF"/>
        </w:rPr>
        <w:t>万元。</w:t>
      </w:r>
    </w:p>
    <w:p>
      <w:pPr>
        <w:pStyle w:val="7"/>
        <w:shd w:val="clear" w:color="auto" w:fill="FFFFFF"/>
        <w:spacing w:before="0" w:beforeAutospacing="0" w:after="0" w:afterAutospacing="0" w:line="620" w:lineRule="exact"/>
        <w:ind w:firstLine="643" w:firstLineChars="200"/>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autoSpaceDE w:val="0"/>
        <w:spacing w:line="620"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（一）财政拨款会议费和培训费情况说明</w:t>
      </w:r>
    </w:p>
    <w:p>
      <w:pPr>
        <w:pStyle w:val="7"/>
        <w:snapToGrid w:val="0"/>
        <w:spacing w:before="0" w:beforeAutospacing="0" w:after="0" w:afterAutospacing="0" w:line="62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2.05</w:t>
      </w:r>
      <w:r>
        <w:rPr>
          <w:rFonts w:ascii="方正仿宋_GBK" w:hAnsi="方正仿宋_GBK" w:eastAsia="方正仿宋_GBK" w:cs="方正仿宋_GBK"/>
          <w:sz w:val="32"/>
          <w:szCs w:val="32"/>
          <w:shd w:val="clear" w:color="auto" w:fill="FFFFFF"/>
        </w:rPr>
        <w:t>万元，较上年决算数减少13.54万元，下降86.85%，主要原因是</w:t>
      </w:r>
      <w:r>
        <w:rPr>
          <w:rFonts w:ascii="仿宋_GB2312" w:hAnsi="仿宋" w:eastAsia="仿宋_GB2312" w:cs="仿宋"/>
          <w:color w:val="000000"/>
          <w:sz w:val="32"/>
          <w:szCs w:val="32"/>
        </w:rPr>
        <w:t>各项会议以线上会议或利用微信群、QQ群、广播等方式传达各项精神为主</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1.94</w:t>
      </w:r>
      <w:r>
        <w:rPr>
          <w:rFonts w:ascii="方正仿宋_GBK" w:hAnsi="方正仿宋_GBK" w:eastAsia="方正仿宋_GBK" w:cs="方正仿宋_GBK"/>
          <w:sz w:val="32"/>
          <w:szCs w:val="32"/>
          <w:shd w:val="clear" w:color="auto" w:fill="FFFFFF"/>
        </w:rPr>
        <w:t>万元，较上年决算数减少0.67万元，下降25.67%，主要原因是厉行节约，提倡自学与线上学习为主。</w:t>
      </w:r>
    </w:p>
    <w:p>
      <w:pPr>
        <w:pStyle w:val="12"/>
        <w:autoSpaceDE w:val="0"/>
        <w:spacing w:line="620"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7"/>
        <w:snapToGrid w:val="0"/>
        <w:spacing w:before="0" w:beforeAutospacing="0" w:after="0" w:afterAutospacing="0" w:line="62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350.53</w:t>
      </w:r>
      <w:r>
        <w:rPr>
          <w:rFonts w:ascii="方正仿宋_GBK" w:hAnsi="方正仿宋_GBK" w:eastAsia="方正仿宋_GBK" w:cs="方正仿宋_GBK"/>
          <w:sz w:val="32"/>
          <w:szCs w:val="32"/>
          <w:shd w:val="clear" w:color="auto" w:fill="FFFFFF"/>
        </w:rPr>
        <w:t>万元，机关运行经费主要用于开支</w:t>
      </w:r>
      <w:r>
        <w:rPr>
          <w:rFonts w:hint="default" w:ascii="Times New Roman" w:hAnsi="Times New Roman" w:eastAsia="方正仿宋_GBK"/>
          <w:sz w:val="32"/>
          <w:szCs w:val="32"/>
          <w:shd w:val="clear" w:color="auto" w:fill="FFFFFF"/>
          <w:lang w:bidi="ar"/>
        </w:rPr>
        <w:t>办公费、公务</w:t>
      </w:r>
      <w:r>
        <w:rPr>
          <w:rFonts w:hint="eastAsia" w:ascii="Times New Roman" w:hAnsi="Times New Roman" w:eastAsia="方正仿宋_GBK"/>
          <w:sz w:val="32"/>
          <w:szCs w:val="32"/>
          <w:shd w:val="clear" w:color="auto" w:fill="FFFFFF"/>
          <w:lang w:eastAsia="zh-CN" w:bidi="ar"/>
        </w:rPr>
        <w:t>用</w:t>
      </w:r>
      <w:r>
        <w:rPr>
          <w:rFonts w:hint="default" w:ascii="Times New Roman" w:hAnsi="Times New Roman" w:eastAsia="方正仿宋_GBK"/>
          <w:sz w:val="32"/>
          <w:szCs w:val="32"/>
          <w:shd w:val="clear" w:color="auto" w:fill="FFFFFF"/>
          <w:lang w:bidi="ar"/>
        </w:rPr>
        <w:t>车运行维护费、信息网络购置更新费等</w:t>
      </w:r>
      <w:r>
        <w:rPr>
          <w:rFonts w:ascii="Times New Roman" w:hAnsi="Times New Roman" w:eastAsia="方正仿宋_GBK"/>
          <w:sz w:val="32"/>
          <w:szCs w:val="32"/>
          <w:shd w:val="clear" w:color="auto" w:fill="FFFFFF"/>
          <w:lang w:bidi="ar"/>
        </w:rPr>
        <w:t>。</w:t>
      </w:r>
      <w:r>
        <w:rPr>
          <w:rFonts w:ascii="方正仿宋_GBK" w:hAnsi="方正仿宋_GBK" w:eastAsia="方正仿宋_GBK" w:cs="方正仿宋_GBK"/>
          <w:sz w:val="32"/>
          <w:szCs w:val="32"/>
          <w:shd w:val="clear" w:color="auto" w:fill="FFFFFF"/>
        </w:rPr>
        <w:t>机关运行经费较上年支出数增加250.51万元，增长250.46%，主要原因是2023年工商税收收入增加，增加机关运行经费。</w:t>
      </w:r>
    </w:p>
    <w:p>
      <w:pPr>
        <w:pStyle w:val="12"/>
        <w:autoSpaceDE w:val="0"/>
        <w:spacing w:line="620"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7"/>
        <w:snapToGrid w:val="0"/>
        <w:spacing w:before="0" w:beforeAutospacing="0" w:after="0" w:afterAutospacing="0" w:line="62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spacing w:line="620"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7"/>
        <w:snapToGrid w:val="0"/>
        <w:spacing w:before="0" w:beforeAutospacing="0" w:after="0" w:afterAutospacing="0" w:line="62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2023年度本单位政府采购支出总额</w:t>
      </w:r>
      <w:r>
        <w:rPr>
          <w:rFonts w:ascii="方正仿宋_GBK" w:hAnsi="方正仿宋_GBK" w:eastAsia="方正仿宋_GBK" w:cs="方正仿宋_GBK"/>
          <w:sz w:val="32"/>
          <w:szCs w:val="32"/>
        </w:rPr>
        <w:t>261.58</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261.58</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261.58万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261.58</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ascii="方正仿宋_GBK" w:hAnsi="方正仿宋_GBK" w:eastAsia="方正仿宋_GBK" w:cs="方正仿宋_GBK"/>
          <w:sz w:val="32"/>
          <w:szCs w:val="32"/>
        </w:rPr>
        <w:t>太平镇牡丹村农机社会化服务项目。</w:t>
      </w:r>
    </w:p>
    <w:p>
      <w:pPr>
        <w:pStyle w:val="7"/>
        <w:shd w:val="clear" w:color="auto" w:fill="FFFFFF"/>
        <w:spacing w:before="0" w:beforeAutospacing="0" w:after="0" w:afterAutospacing="0" w:line="620" w:lineRule="exact"/>
        <w:ind w:firstLine="643" w:firstLineChars="200"/>
        <w:rPr>
          <w:rFonts w:hint="default" w:ascii="Times New Roman" w:hAnsi="Times New Roman" w:eastAsia="方正仿宋_GBK"/>
          <w:sz w:val="32"/>
          <w:szCs w:val="32"/>
          <w:shd w:val="clear" w:color="auto" w:fill="FFFFFF"/>
          <w:lang w:bidi="ar"/>
        </w:rPr>
      </w:pPr>
      <w:r>
        <w:rPr>
          <w:rStyle w:val="11"/>
          <w:rFonts w:ascii="黑体" w:hAnsi="黑体" w:eastAsia="黑体" w:cs="黑体"/>
          <w:sz w:val="32"/>
          <w:szCs w:val="32"/>
          <w:shd w:val="clear" w:color="auto" w:fill="FFFFFF"/>
        </w:rPr>
        <w:t>五、预算绩效管理情况说明</w:t>
      </w:r>
    </w:p>
    <w:p>
      <w:pPr>
        <w:pStyle w:val="7"/>
        <w:numPr>
          <w:ilvl w:val="0"/>
          <w:numId w:val="1"/>
        </w:numPr>
        <w:shd w:val="clear" w:color="auto" w:fill="FFFFFF"/>
        <w:spacing w:before="0" w:beforeAutospacing="0" w:after="0" w:afterAutospacing="0" w:line="620" w:lineRule="exact"/>
        <w:ind w:firstLine="643" w:firstLineChars="200"/>
        <w:rPr>
          <w:rFonts w:hint="default" w:ascii="楷体" w:hAnsi="楷体" w:eastAsia="楷体" w:cs="楷体"/>
          <w:b/>
          <w:bCs/>
          <w:sz w:val="32"/>
          <w:szCs w:val="32"/>
          <w:shd w:val="clear" w:color="auto" w:fill="FFFFFF"/>
          <w:lang w:bidi="ar"/>
        </w:rPr>
        <w:sectPr>
          <w:footerReference r:id="rId3" w:type="default"/>
          <w:pgSz w:w="11915" w:h="16840"/>
          <w:pgMar w:top="1440" w:right="1800" w:bottom="1440" w:left="1800" w:header="851" w:footer="992" w:gutter="0"/>
          <w:pgNumType w:fmt="numberInDash"/>
          <w:cols w:space="720" w:num="1"/>
          <w:docGrid w:type="lines" w:linePitch="312" w:charSpace="0"/>
        </w:sectPr>
      </w:pPr>
    </w:p>
    <w:p>
      <w:pPr>
        <w:pStyle w:val="7"/>
        <w:numPr>
          <w:ilvl w:val="0"/>
          <w:numId w:val="1"/>
        </w:numPr>
        <w:shd w:val="clear" w:color="auto" w:fill="FFFFFF"/>
        <w:spacing w:before="0" w:beforeAutospacing="0" w:after="0" w:afterAutospacing="0" w:line="620" w:lineRule="exact"/>
        <w:ind w:firstLine="643" w:firstLineChars="200"/>
        <w:rPr>
          <w:rFonts w:hint="default" w:ascii="楷体" w:hAnsi="楷体" w:eastAsia="楷体" w:cs="楷体"/>
          <w:b/>
          <w:bCs/>
          <w:sz w:val="32"/>
          <w:szCs w:val="32"/>
          <w:shd w:val="clear" w:color="auto" w:fill="FFFFFF"/>
          <w:lang w:bidi="ar"/>
        </w:rPr>
      </w:pPr>
      <w:r>
        <w:rPr>
          <w:rFonts w:ascii="楷体" w:hAnsi="楷体" w:eastAsia="楷体" w:cs="楷体"/>
          <w:b/>
          <w:bCs/>
          <w:sz w:val="32"/>
          <w:szCs w:val="32"/>
          <w:shd w:val="clear" w:color="auto" w:fill="FFFFFF"/>
          <w:lang w:bidi="ar"/>
        </w:rPr>
        <w:t>单位自评情况</w:t>
      </w:r>
    </w:p>
    <w:p>
      <w:pPr>
        <w:pStyle w:val="7"/>
        <w:shd w:val="clear" w:color="auto" w:fill="FFFFFF"/>
        <w:spacing w:before="0" w:beforeAutospacing="0" w:after="0" w:afterAutospacing="0" w:line="620" w:lineRule="exact"/>
        <w:ind w:firstLine="640" w:firstLineChars="200"/>
        <w:rPr>
          <w:rFonts w:hint="default" w:ascii="楷体" w:hAnsi="楷体" w:eastAsia="楷体" w:cs="楷体"/>
          <w:b/>
          <w:bCs/>
          <w:sz w:val="32"/>
          <w:szCs w:val="32"/>
          <w:shd w:val="clear" w:color="auto" w:fill="FFFFFF"/>
          <w:lang w:bidi="ar"/>
        </w:rPr>
      </w:pPr>
      <w:r>
        <w:rPr>
          <w:rFonts w:ascii="方正仿宋_GBK" w:hAnsi="方正仿宋_GBK" w:eastAsia="方正仿宋_GBK" w:cs="方正仿宋_GBK"/>
          <w:sz w:val="32"/>
          <w:szCs w:val="32"/>
          <w:shd w:val="clear" w:color="auto" w:fill="FFFFFF"/>
          <w:lang w:bidi="ar"/>
        </w:rPr>
        <w:t>根据预算绩效管理要求，我单位对84个二级项目开展了绩效自评，涉及财政拨款项目支出资金2797.08万元。</w:t>
      </w:r>
    </w:p>
    <w:tbl>
      <w:tblPr>
        <w:tblStyle w:val="8"/>
        <w:tblW w:w="13990" w:type="dxa"/>
        <w:tblInd w:w="0" w:type="dxa"/>
        <w:tblLayout w:type="fixed"/>
        <w:tblCellMar>
          <w:top w:w="0" w:type="dxa"/>
          <w:left w:w="0" w:type="dxa"/>
          <w:bottom w:w="0" w:type="dxa"/>
          <w:right w:w="0" w:type="dxa"/>
        </w:tblCellMar>
      </w:tblPr>
      <w:tblGrid>
        <w:gridCol w:w="3143"/>
        <w:gridCol w:w="1210"/>
        <w:gridCol w:w="1211"/>
        <w:gridCol w:w="1311"/>
        <w:gridCol w:w="1024"/>
        <w:gridCol w:w="1123"/>
        <w:gridCol w:w="1221"/>
        <w:gridCol w:w="1095"/>
        <w:gridCol w:w="491"/>
        <w:gridCol w:w="1128"/>
        <w:gridCol w:w="1033"/>
      </w:tblGrid>
      <w:tr>
        <w:tblPrEx>
          <w:tblLayout w:type="fixed"/>
          <w:tblCellMar>
            <w:top w:w="0" w:type="dxa"/>
            <w:left w:w="0" w:type="dxa"/>
            <w:bottom w:w="0" w:type="dxa"/>
            <w:right w:w="0" w:type="dxa"/>
          </w:tblCellMar>
        </w:tblPrEx>
        <w:trPr>
          <w:trHeight w:val="799"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2023年度二级项目绩效自评表</w:t>
            </w:r>
          </w:p>
        </w:tc>
      </w:tr>
      <w:tr>
        <w:tblPrEx>
          <w:tblLayout w:type="fixed"/>
          <w:tblCellMar>
            <w:top w:w="0" w:type="dxa"/>
            <w:left w:w="0" w:type="dxa"/>
            <w:bottom w:w="0" w:type="dxa"/>
            <w:right w:w="0" w:type="dxa"/>
          </w:tblCellMar>
        </w:tblPrEx>
        <w:trPr>
          <w:trHeight w:val="499"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Layout w:type="fixed"/>
          <w:tblCellMar>
            <w:top w:w="0" w:type="dxa"/>
            <w:left w:w="0" w:type="dxa"/>
            <w:bottom w:w="0" w:type="dxa"/>
            <w:right w:w="0" w:type="dxa"/>
          </w:tblCellMar>
        </w:tblPrEx>
        <w:trPr>
          <w:trHeight w:val="499" w:hRule="atLeast"/>
        </w:trPr>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textAlignment w:val="center"/>
              <w:rPr>
                <w:rFonts w:hint="default" w:cs="宋体"/>
                <w:b/>
                <w:color w:val="000000"/>
                <w:sz w:val="22"/>
                <w:szCs w:val="22"/>
              </w:rPr>
            </w:pPr>
            <w:r>
              <w:rPr>
                <w:rFonts w:cs="宋体"/>
                <w:b/>
                <w:color w:val="000000"/>
                <w:sz w:val="22"/>
                <w:szCs w:val="22"/>
                <w:lang w:bidi="ar"/>
              </w:rPr>
              <w:t>项目名称：</w:t>
            </w:r>
          </w:p>
        </w:tc>
        <w:tc>
          <w:tcPr>
            <w:tcW w:w="24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元旦春节慰问金经费</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textAlignment w:val="center"/>
              <w:rPr>
                <w:rFonts w:hint="default" w:cs="宋体"/>
                <w:b/>
                <w:color w:val="000000"/>
                <w:sz w:val="22"/>
                <w:szCs w:val="22"/>
              </w:rPr>
            </w:pPr>
            <w:r>
              <w:rPr>
                <w:rFonts w:cs="宋体"/>
                <w:b/>
                <w:color w:val="000000"/>
                <w:sz w:val="22"/>
                <w:szCs w:val="22"/>
                <w:lang w:bidi="ar"/>
              </w:rPr>
              <w:t>项目编码：</w:t>
            </w:r>
          </w:p>
        </w:tc>
        <w:tc>
          <w:tcPr>
            <w:tcW w:w="21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50023122T000000118262</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textAlignment w:val="center"/>
              <w:rPr>
                <w:rFonts w:hint="default" w:cs="宋体"/>
                <w:b/>
                <w:color w:val="000000"/>
                <w:sz w:val="22"/>
                <w:szCs w:val="22"/>
              </w:rPr>
            </w:pPr>
            <w:r>
              <w:rPr>
                <w:rFonts w:cs="宋体"/>
                <w:b/>
                <w:color w:val="000000"/>
                <w:sz w:val="22"/>
                <w:szCs w:val="22"/>
                <w:lang w:bidi="ar"/>
              </w:rPr>
              <w:t>自评总分：</w:t>
            </w:r>
          </w:p>
        </w:tc>
        <w:tc>
          <w:tcPr>
            <w:tcW w:w="15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100.00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rPr>
                <w:rFonts w:hint="default" w:cs="宋体"/>
                <w:b/>
                <w:color w:val="000000"/>
                <w:sz w:val="22"/>
                <w:szCs w:val="22"/>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620" w:lineRule="exact"/>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textAlignment w:val="center"/>
              <w:rPr>
                <w:rFonts w:hint="default" w:cs="宋体"/>
                <w:b/>
                <w:color w:val="000000"/>
                <w:sz w:val="22"/>
                <w:szCs w:val="22"/>
              </w:rPr>
            </w:pPr>
            <w:r>
              <w:rPr>
                <w:rFonts w:cs="宋体"/>
                <w:b/>
                <w:color w:val="000000"/>
                <w:sz w:val="22"/>
                <w:szCs w:val="22"/>
                <w:lang w:bidi="ar"/>
              </w:rPr>
              <w:t>项目主管部门：</w:t>
            </w:r>
          </w:p>
        </w:tc>
        <w:tc>
          <w:tcPr>
            <w:tcW w:w="24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717</w:t>
            </w:r>
            <w:r>
              <w:rPr>
                <w:rFonts w:hint="eastAsia" w:cs="宋体"/>
                <w:color w:val="000000"/>
                <w:sz w:val="22"/>
                <w:szCs w:val="22"/>
                <w:lang w:eastAsia="zh-CN" w:bidi="ar"/>
              </w:rPr>
              <w:t>－</w:t>
            </w:r>
            <w:r>
              <w:rPr>
                <w:rFonts w:cs="宋体"/>
                <w:color w:val="000000"/>
                <w:sz w:val="22"/>
                <w:szCs w:val="22"/>
                <w:lang w:bidi="ar"/>
              </w:rPr>
              <w:t>垫江县太平镇人民政府</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textAlignment w:val="center"/>
              <w:rPr>
                <w:rFonts w:hint="default" w:cs="宋体"/>
                <w:b/>
                <w:color w:val="000000"/>
                <w:sz w:val="22"/>
                <w:szCs w:val="22"/>
              </w:rPr>
            </w:pPr>
            <w:r>
              <w:rPr>
                <w:rFonts w:cs="宋体"/>
                <w:b/>
                <w:color w:val="000000"/>
                <w:sz w:val="22"/>
                <w:szCs w:val="22"/>
                <w:lang w:bidi="ar"/>
              </w:rPr>
              <w:t>财政归口处室：</w:t>
            </w:r>
          </w:p>
        </w:tc>
        <w:tc>
          <w:tcPr>
            <w:tcW w:w="21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014</w:t>
            </w:r>
            <w:r>
              <w:rPr>
                <w:rFonts w:hint="eastAsia" w:cs="宋体"/>
                <w:color w:val="000000"/>
                <w:sz w:val="22"/>
                <w:szCs w:val="22"/>
                <w:lang w:eastAsia="zh-CN" w:bidi="ar"/>
              </w:rPr>
              <w:t>－</w:t>
            </w:r>
            <w:r>
              <w:rPr>
                <w:rFonts w:cs="宋体"/>
                <w:color w:val="000000"/>
                <w:sz w:val="22"/>
                <w:szCs w:val="22"/>
                <w:lang w:bidi="ar"/>
              </w:rPr>
              <w:t>会计管理核算中心</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textAlignment w:val="center"/>
              <w:rPr>
                <w:rFonts w:hint="default" w:cs="宋体"/>
                <w:b/>
                <w:color w:val="000000"/>
                <w:sz w:val="22"/>
                <w:szCs w:val="22"/>
              </w:rPr>
            </w:pPr>
            <w:r>
              <w:rPr>
                <w:rFonts w:cs="宋体"/>
                <w:b/>
                <w:color w:val="000000"/>
                <w:sz w:val="22"/>
                <w:szCs w:val="22"/>
                <w:lang w:bidi="ar"/>
              </w:rPr>
              <w:t>部门联系人：</w:t>
            </w:r>
          </w:p>
        </w:tc>
        <w:tc>
          <w:tcPr>
            <w:tcW w:w="15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邹卓希</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textAlignment w:val="center"/>
              <w:rPr>
                <w:rFonts w:hint="default" w:cs="宋体"/>
                <w:b/>
                <w:color w:val="000000"/>
                <w:sz w:val="22"/>
                <w:szCs w:val="22"/>
              </w:rPr>
            </w:pPr>
            <w:r>
              <w:rPr>
                <w:rFonts w:cs="宋体"/>
                <w:b/>
                <w:color w:val="000000"/>
                <w:sz w:val="22"/>
                <w:szCs w:val="22"/>
                <w:lang w:bidi="ar"/>
              </w:rPr>
              <w:t>联系电话：</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620" w:lineRule="exact"/>
              <w:textAlignment w:val="center"/>
              <w:rPr>
                <w:rFonts w:hint="default" w:cs="宋体"/>
                <w:color w:val="000000"/>
                <w:sz w:val="22"/>
                <w:szCs w:val="22"/>
              </w:rPr>
            </w:pPr>
            <w:r>
              <w:rPr>
                <w:rFonts w:cs="宋体"/>
                <w:color w:val="000000"/>
                <w:sz w:val="22"/>
                <w:szCs w:val="22"/>
                <w:lang w:bidi="ar"/>
              </w:rPr>
              <w:t>15909322315</w:t>
            </w:r>
          </w:p>
        </w:tc>
      </w:tr>
      <w:tr>
        <w:tblPrEx>
          <w:tblLayout w:type="fixed"/>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tblPrEx>
          <w:tblLayout w:type="fixed"/>
          <w:tblCellMar>
            <w:top w:w="0" w:type="dxa"/>
            <w:left w:w="0" w:type="dxa"/>
            <w:bottom w:w="0" w:type="dxa"/>
            <w:right w:w="0" w:type="dxa"/>
          </w:tblCellMar>
        </w:tblPrEx>
        <w:trPr>
          <w:trHeight w:val="499" w:hRule="atLeast"/>
        </w:trPr>
        <w:tc>
          <w:tcPr>
            <w:tcW w:w="43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rPr>
                <w:rFonts w:hint="default" w:cs="宋体"/>
                <w:color w:val="000000"/>
                <w:sz w:val="22"/>
                <w:szCs w:val="22"/>
              </w:rPr>
            </w:pP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年初预算数</w:t>
            </w:r>
          </w:p>
        </w:tc>
        <w:tc>
          <w:tcPr>
            <w:tcW w:w="21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全年（调整）预算数</w:t>
            </w: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全年执行数</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执行率</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textAlignment w:val="center"/>
              <w:rPr>
                <w:rFonts w:hint="default" w:cs="宋体"/>
                <w:b/>
                <w:color w:val="000000"/>
                <w:sz w:val="22"/>
                <w:szCs w:val="22"/>
              </w:rPr>
            </w:pPr>
            <w:r>
              <w:rPr>
                <w:rFonts w:cs="宋体"/>
                <w:b/>
                <w:color w:val="000000"/>
                <w:sz w:val="22"/>
                <w:szCs w:val="22"/>
                <w:lang w:bidi="ar"/>
              </w:rPr>
              <w:t>执行率权重</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执行率得分</w:t>
            </w:r>
          </w:p>
        </w:tc>
      </w:tr>
      <w:tr>
        <w:tblPrEx>
          <w:tblLayout w:type="fixed"/>
          <w:tblCellMar>
            <w:top w:w="0" w:type="dxa"/>
            <w:left w:w="0" w:type="dxa"/>
            <w:bottom w:w="0" w:type="dxa"/>
            <w:right w:w="0" w:type="dxa"/>
          </w:tblCellMar>
        </w:tblPrEx>
        <w:trPr>
          <w:trHeight w:val="499" w:hRule="atLeast"/>
        </w:trPr>
        <w:tc>
          <w:tcPr>
            <w:tcW w:w="3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620" w:lineRule="exact"/>
              <w:textAlignment w:val="center"/>
              <w:rPr>
                <w:rFonts w:hint="default" w:cs="宋体"/>
                <w:color w:val="000000"/>
                <w:sz w:val="22"/>
                <w:szCs w:val="22"/>
              </w:rPr>
            </w:pPr>
            <w:r>
              <w:rPr>
                <w:rFonts w:cs="宋体"/>
                <w:color w:val="000000"/>
                <w:sz w:val="22"/>
                <w:szCs w:val="22"/>
                <w:lang w:bidi="ar"/>
              </w:rPr>
              <w:t>年度总金额</w:t>
            </w:r>
          </w:p>
        </w:tc>
        <w:tc>
          <w:tcPr>
            <w:tcW w:w="12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21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3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textAlignment w:val="center"/>
              <w:rPr>
                <w:rFonts w:hint="default" w:cs="宋体"/>
                <w:color w:val="000000"/>
                <w:sz w:val="22"/>
                <w:szCs w:val="22"/>
              </w:rPr>
            </w:pPr>
            <w:r>
              <w:rPr>
                <w:rFonts w:cs="宋体"/>
                <w:color w:val="000000"/>
                <w:sz w:val="22"/>
                <w:szCs w:val="22"/>
                <w:lang w:bidi="ar"/>
              </w:rPr>
              <w:t xml:space="preserve">0.00 </w:t>
            </w:r>
          </w:p>
        </w:tc>
        <w:tc>
          <w:tcPr>
            <w:tcW w:w="102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1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620" w:lineRule="exact"/>
              <w:jc w:val="right"/>
              <w:textAlignment w:val="center"/>
              <w:rPr>
                <w:rFonts w:hint="default" w:cs="宋体"/>
                <w:color w:val="000000"/>
                <w:sz w:val="22"/>
                <w:szCs w:val="22"/>
              </w:rPr>
            </w:pPr>
            <w:r>
              <w:rPr>
                <w:rFonts w:cs="宋体"/>
                <w:color w:val="000000"/>
                <w:sz w:val="22"/>
                <w:szCs w:val="22"/>
                <w:lang w:bidi="ar"/>
              </w:rPr>
              <w:t xml:space="preserve">31,300.00 </w:t>
            </w:r>
          </w:p>
        </w:tc>
        <w:tc>
          <w:tcPr>
            <w:tcW w:w="122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0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textAlignment w:val="center"/>
              <w:rPr>
                <w:rFonts w:hint="default" w:cs="宋体"/>
                <w:color w:val="000000"/>
                <w:sz w:val="22"/>
                <w:szCs w:val="22"/>
              </w:rPr>
            </w:pPr>
            <w:r>
              <w:rPr>
                <w:rFonts w:cs="宋体"/>
                <w:color w:val="000000"/>
                <w:sz w:val="22"/>
                <w:szCs w:val="22"/>
                <w:lang w:bidi="ar"/>
              </w:rPr>
              <w:t xml:space="preserve">31,300.00 </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3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620" w:lineRule="exact"/>
              <w:textAlignment w:val="center"/>
              <w:rPr>
                <w:rFonts w:hint="default" w:cs="宋体"/>
                <w:color w:val="000000"/>
                <w:sz w:val="22"/>
                <w:szCs w:val="22"/>
              </w:rPr>
            </w:pPr>
            <w:r>
              <w:rPr>
                <w:rFonts w:cs="宋体"/>
                <w:color w:val="000000"/>
                <w:sz w:val="22"/>
                <w:szCs w:val="22"/>
                <w:lang w:bidi="ar"/>
              </w:rPr>
              <w:t>其中：财政拨款</w:t>
            </w:r>
          </w:p>
        </w:tc>
        <w:tc>
          <w:tcPr>
            <w:tcW w:w="12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21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3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textAlignment w:val="center"/>
              <w:rPr>
                <w:rFonts w:hint="default" w:cs="宋体"/>
                <w:color w:val="000000"/>
                <w:sz w:val="22"/>
                <w:szCs w:val="22"/>
              </w:rPr>
            </w:pPr>
            <w:r>
              <w:rPr>
                <w:rFonts w:cs="宋体"/>
                <w:color w:val="000000"/>
                <w:sz w:val="22"/>
                <w:szCs w:val="22"/>
                <w:lang w:bidi="ar"/>
              </w:rPr>
              <w:t xml:space="preserve">0.00 </w:t>
            </w:r>
          </w:p>
        </w:tc>
        <w:tc>
          <w:tcPr>
            <w:tcW w:w="102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1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620" w:lineRule="exact"/>
              <w:jc w:val="right"/>
              <w:textAlignment w:val="center"/>
              <w:rPr>
                <w:rFonts w:hint="default" w:cs="宋体"/>
                <w:color w:val="000000"/>
                <w:sz w:val="22"/>
                <w:szCs w:val="22"/>
              </w:rPr>
            </w:pPr>
            <w:r>
              <w:rPr>
                <w:rFonts w:cs="宋体"/>
                <w:color w:val="000000"/>
                <w:sz w:val="22"/>
                <w:szCs w:val="22"/>
                <w:lang w:bidi="ar"/>
              </w:rPr>
              <w:t xml:space="preserve">31,300.00 </w:t>
            </w:r>
          </w:p>
        </w:tc>
        <w:tc>
          <w:tcPr>
            <w:tcW w:w="122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0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textAlignment w:val="center"/>
              <w:rPr>
                <w:rFonts w:hint="default" w:cs="宋体"/>
                <w:color w:val="000000"/>
                <w:sz w:val="22"/>
                <w:szCs w:val="22"/>
              </w:rPr>
            </w:pPr>
            <w:r>
              <w:rPr>
                <w:rFonts w:cs="宋体"/>
                <w:color w:val="000000"/>
                <w:sz w:val="22"/>
                <w:szCs w:val="22"/>
                <w:lang w:bidi="ar"/>
              </w:rPr>
              <w:t xml:space="preserve">31,300.00 </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textAlignment w:val="center"/>
              <w:rPr>
                <w:rFonts w:hint="default" w:cs="宋体"/>
                <w:color w:val="000000"/>
                <w:sz w:val="22"/>
                <w:szCs w:val="22"/>
              </w:rPr>
            </w:pPr>
            <w:r>
              <w:rPr>
                <w:rFonts w:cs="宋体"/>
                <w:color w:val="000000"/>
                <w:sz w:val="22"/>
                <w:szCs w:val="22"/>
                <w:lang w:bidi="ar"/>
              </w:rPr>
              <w:t>100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textAlignment w:val="center"/>
              <w:rPr>
                <w:rFonts w:hint="default" w:cs="宋体"/>
                <w:color w:val="000000"/>
                <w:sz w:val="22"/>
                <w:szCs w:val="22"/>
              </w:rPr>
            </w:pPr>
            <w:r>
              <w:rPr>
                <w:rFonts w:cs="宋体"/>
                <w:color w:val="000000"/>
                <w:sz w:val="22"/>
                <w:szCs w:val="22"/>
                <w:lang w:bidi="ar"/>
              </w:rPr>
              <w:t>10.00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Layout w:type="fixed"/>
          <w:tblCellMar>
            <w:top w:w="0" w:type="dxa"/>
            <w:left w:w="0" w:type="dxa"/>
            <w:bottom w:w="0" w:type="dxa"/>
            <w:right w:w="0" w:type="dxa"/>
          </w:tblCellMar>
        </w:tblPrEx>
        <w:trPr>
          <w:trHeight w:val="499" w:hRule="atLeast"/>
        </w:trPr>
        <w:tc>
          <w:tcPr>
            <w:tcW w:w="314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620" w:lineRule="exact"/>
              <w:textAlignment w:val="center"/>
              <w:rPr>
                <w:rFonts w:hint="default" w:cs="宋体"/>
                <w:color w:val="000000"/>
                <w:sz w:val="22"/>
                <w:szCs w:val="22"/>
              </w:rPr>
            </w:pPr>
            <w:r>
              <w:rPr>
                <w:rFonts w:cs="宋体"/>
                <w:color w:val="000000"/>
                <w:sz w:val="22"/>
                <w:szCs w:val="22"/>
                <w:lang w:bidi="ar"/>
              </w:rPr>
              <w:t>一般公共预算</w:t>
            </w:r>
          </w:p>
        </w:tc>
        <w:tc>
          <w:tcPr>
            <w:tcW w:w="12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21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3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textAlignment w:val="center"/>
              <w:rPr>
                <w:rFonts w:hint="default" w:cs="宋体"/>
                <w:color w:val="000000"/>
                <w:sz w:val="22"/>
                <w:szCs w:val="22"/>
              </w:rPr>
            </w:pPr>
            <w:r>
              <w:rPr>
                <w:rFonts w:cs="宋体"/>
                <w:color w:val="000000"/>
                <w:sz w:val="22"/>
                <w:szCs w:val="22"/>
                <w:lang w:bidi="ar"/>
              </w:rPr>
              <w:t xml:space="preserve">0.00 </w:t>
            </w:r>
          </w:p>
        </w:tc>
        <w:tc>
          <w:tcPr>
            <w:tcW w:w="102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1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620" w:lineRule="exact"/>
              <w:jc w:val="right"/>
              <w:textAlignment w:val="center"/>
              <w:rPr>
                <w:rFonts w:hint="default" w:cs="宋体"/>
                <w:color w:val="000000"/>
                <w:sz w:val="22"/>
                <w:szCs w:val="22"/>
              </w:rPr>
            </w:pPr>
            <w:r>
              <w:rPr>
                <w:rFonts w:cs="宋体"/>
                <w:color w:val="000000"/>
                <w:sz w:val="22"/>
                <w:szCs w:val="22"/>
                <w:lang w:bidi="ar"/>
              </w:rPr>
              <w:t xml:space="preserve">31,300.00 </w:t>
            </w:r>
          </w:p>
        </w:tc>
        <w:tc>
          <w:tcPr>
            <w:tcW w:w="122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0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textAlignment w:val="center"/>
              <w:rPr>
                <w:rFonts w:hint="default" w:cs="宋体"/>
                <w:color w:val="000000"/>
                <w:sz w:val="22"/>
                <w:szCs w:val="22"/>
              </w:rPr>
            </w:pPr>
            <w:r>
              <w:rPr>
                <w:rFonts w:cs="宋体"/>
                <w:color w:val="000000"/>
                <w:sz w:val="22"/>
                <w:szCs w:val="22"/>
                <w:lang w:bidi="ar"/>
              </w:rPr>
              <w:t xml:space="preserve">31,300.00 </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textAlignment w:val="center"/>
              <w:rPr>
                <w:rFonts w:hint="default" w:cs="宋体"/>
                <w:color w:val="000000"/>
                <w:sz w:val="22"/>
                <w:szCs w:val="22"/>
              </w:rPr>
            </w:pPr>
            <w:r>
              <w:rPr>
                <w:rFonts w:cs="宋体"/>
                <w:color w:val="000000"/>
                <w:sz w:val="22"/>
                <w:szCs w:val="22"/>
                <w:lang w:bidi="ar"/>
              </w:rPr>
              <w:t>100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tblPrEx>
          <w:tblLayout w:type="fixed"/>
          <w:tblCellMar>
            <w:top w:w="0" w:type="dxa"/>
            <w:left w:w="0" w:type="dxa"/>
            <w:bottom w:w="0" w:type="dxa"/>
            <w:right w:w="0" w:type="dxa"/>
          </w:tblCellMar>
        </w:tblPrEx>
        <w:trPr>
          <w:trHeight w:val="499" w:hRule="atLeast"/>
        </w:trPr>
        <w:tc>
          <w:tcPr>
            <w:tcW w:w="68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年初绩效目标</w:t>
            </w:r>
          </w:p>
        </w:tc>
        <w:tc>
          <w:tcPr>
            <w:tcW w:w="44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全年（调整）绩效目标</w:t>
            </w:r>
          </w:p>
        </w:tc>
        <w:tc>
          <w:tcPr>
            <w:tcW w:w="26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全年目标实际完成情况</w:t>
            </w:r>
          </w:p>
        </w:tc>
      </w:tr>
      <w:tr>
        <w:tblPrEx>
          <w:tblLayout w:type="fixed"/>
          <w:tblCellMar>
            <w:top w:w="0" w:type="dxa"/>
            <w:left w:w="0" w:type="dxa"/>
            <w:bottom w:w="0" w:type="dxa"/>
            <w:right w:w="0" w:type="dxa"/>
          </w:tblCellMar>
        </w:tblPrEx>
        <w:trPr>
          <w:trHeight w:val="707" w:hRule="atLeast"/>
        </w:trPr>
        <w:tc>
          <w:tcPr>
            <w:tcW w:w="68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620" w:lineRule="exact"/>
              <w:textAlignment w:val="top"/>
              <w:rPr>
                <w:rFonts w:hint="default" w:cs="宋体"/>
                <w:color w:val="000000"/>
                <w:sz w:val="22"/>
                <w:szCs w:val="22"/>
              </w:rPr>
            </w:pPr>
            <w:r>
              <w:rPr>
                <w:rFonts w:cs="宋体"/>
                <w:color w:val="000000"/>
                <w:sz w:val="22"/>
                <w:szCs w:val="22"/>
                <w:lang w:bidi="ar"/>
              </w:rPr>
              <w:t>2022年，慰问生活困难党员、老党员100余人</w:t>
            </w:r>
          </w:p>
        </w:tc>
        <w:tc>
          <w:tcPr>
            <w:tcW w:w="446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620" w:lineRule="exact"/>
              <w:textAlignment w:val="top"/>
              <w:rPr>
                <w:rFonts w:hint="default" w:cs="宋体"/>
                <w:color w:val="000000"/>
                <w:sz w:val="22"/>
                <w:szCs w:val="22"/>
              </w:rPr>
            </w:pPr>
            <w:r>
              <w:rPr>
                <w:rFonts w:cs="宋体"/>
                <w:color w:val="000000"/>
                <w:sz w:val="22"/>
                <w:szCs w:val="22"/>
                <w:lang w:bidi="ar"/>
              </w:rPr>
              <w:t>2022年，慰问生活困难党员、老党员100余人</w:t>
            </w:r>
          </w:p>
        </w:tc>
        <w:tc>
          <w:tcPr>
            <w:tcW w:w="26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620" w:lineRule="exact"/>
              <w:textAlignment w:val="top"/>
              <w:rPr>
                <w:rFonts w:hint="default" w:cs="宋体"/>
                <w:color w:val="000000"/>
                <w:sz w:val="22"/>
                <w:szCs w:val="22"/>
              </w:rPr>
            </w:pPr>
            <w:r>
              <w:rPr>
                <w:rFonts w:cs="宋体"/>
                <w:color w:val="000000"/>
                <w:sz w:val="22"/>
                <w:szCs w:val="22"/>
                <w:lang w:bidi="ar"/>
              </w:rPr>
              <w:t>慰问生活困难党员、老党员101人</w:t>
            </w:r>
          </w:p>
        </w:tc>
      </w:tr>
      <w:tr>
        <w:tblPrEx>
          <w:tblLayout w:type="fixed"/>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tblPrEx>
          <w:tblLayout w:type="fixed"/>
          <w:tblCellMar>
            <w:top w:w="0" w:type="dxa"/>
            <w:left w:w="0" w:type="dxa"/>
            <w:bottom w:w="0" w:type="dxa"/>
            <w:right w:w="0" w:type="dxa"/>
          </w:tblCellMar>
        </w:tblPrEx>
        <w:trPr>
          <w:trHeight w:val="499" w:hRule="atLeast"/>
        </w:trPr>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指标名称</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计量单位</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指标性质</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指标值</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全年完成值</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偏离度（%）</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得分系数（%）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指标权重</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指标得分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是否核心指标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说明</w:t>
            </w:r>
          </w:p>
        </w:tc>
      </w:tr>
      <w:tr>
        <w:tblPrEx>
          <w:tblLayout w:type="fixed"/>
          <w:tblCellMar>
            <w:top w:w="0" w:type="dxa"/>
            <w:left w:w="0" w:type="dxa"/>
            <w:bottom w:w="0" w:type="dxa"/>
            <w:right w:w="0" w:type="dxa"/>
          </w:tblCellMar>
        </w:tblPrEx>
        <w:trPr>
          <w:trHeight w:val="499" w:hRule="atLeast"/>
        </w:trPr>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慰问人数</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人</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101</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101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慰问金发放及时率</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textAlignment w:val="center"/>
              <w:rPr>
                <w:rFonts w:hint="default" w:cs="宋体"/>
                <w:color w:val="000000"/>
                <w:sz w:val="22"/>
                <w:szCs w:val="22"/>
              </w:rPr>
            </w:pPr>
            <w:r>
              <w:rPr>
                <w:rFonts w:cs="宋体"/>
                <w:color w:val="000000"/>
                <w:sz w:val="20"/>
                <w:szCs w:val="20"/>
                <w:lang w:bidi="ar"/>
              </w:rPr>
              <w:t>慰问生活困难党员、老党员春节愉快</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定性</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好</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生活困难党员、老党员满意度</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96</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96</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3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生活困难党员、老党员慰问费</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万元</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3.13</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3.13</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r>
    </w:tbl>
    <w:p>
      <w:pPr>
        <w:pStyle w:val="12"/>
        <w:autoSpaceDE w:val="0"/>
        <w:ind w:firstLine="0" w:firstLineChars="0"/>
        <w:rPr>
          <w:rFonts w:ascii="楷体" w:hAnsi="楷体" w:eastAsia="楷体" w:cs="楷体"/>
          <w:b/>
          <w:bCs/>
          <w:sz w:val="32"/>
          <w:szCs w:val="32"/>
          <w:shd w:val="clear" w:color="auto" w:fill="FFFFFF"/>
          <w:lang w:bidi="ar"/>
        </w:rPr>
        <w:sectPr>
          <w:pgSz w:w="16840" w:h="11915" w:orient="landscape"/>
          <w:pgMar w:top="1803" w:right="1440" w:bottom="1803" w:left="1440" w:header="851" w:footer="992" w:gutter="0"/>
          <w:pgNumType w:fmt="numberInDash"/>
          <w:cols w:space="0" w:num="1"/>
          <w:docGrid w:type="lines" w:linePitch="332" w:charSpace="0"/>
        </w:sectPr>
      </w:pPr>
    </w:p>
    <w:p>
      <w:pPr>
        <w:pStyle w:val="12"/>
        <w:autoSpaceDE w:val="0"/>
        <w:spacing w:line="620" w:lineRule="exact"/>
        <w:ind w:firstLine="0" w:firstLineChars="0"/>
        <w:rPr>
          <w:rFonts w:ascii="方正仿宋_GBK" w:hAnsi="方正仿宋_GBK" w:eastAsia="方正仿宋_GBK" w:cs="方正仿宋_GBK"/>
          <w:sz w:val="32"/>
          <w:szCs w:val="32"/>
          <w:shd w:val="clear" w:color="auto" w:fill="FFFFFF"/>
          <w:lang w:bidi="ar"/>
        </w:rPr>
      </w:pPr>
    </w:p>
    <w:tbl>
      <w:tblPr>
        <w:tblStyle w:val="8"/>
        <w:tblW w:w="13990" w:type="dxa"/>
        <w:tblInd w:w="0" w:type="dxa"/>
        <w:tblLayout w:type="fixed"/>
        <w:tblCellMar>
          <w:top w:w="0" w:type="dxa"/>
          <w:left w:w="0" w:type="dxa"/>
          <w:bottom w:w="0" w:type="dxa"/>
          <w:right w:w="0" w:type="dxa"/>
        </w:tblCellMar>
      </w:tblPr>
      <w:tblGrid>
        <w:gridCol w:w="1609"/>
        <w:gridCol w:w="1156"/>
        <w:gridCol w:w="1157"/>
        <w:gridCol w:w="1253"/>
        <w:gridCol w:w="979"/>
        <w:gridCol w:w="1312"/>
        <w:gridCol w:w="1077"/>
        <w:gridCol w:w="1200"/>
        <w:gridCol w:w="982"/>
        <w:gridCol w:w="1129"/>
        <w:gridCol w:w="2136"/>
      </w:tblGrid>
      <w:tr>
        <w:tblPrEx>
          <w:tblLayout w:type="fixed"/>
          <w:tblCellMar>
            <w:top w:w="0" w:type="dxa"/>
            <w:left w:w="0" w:type="dxa"/>
            <w:bottom w:w="0" w:type="dxa"/>
            <w:right w:w="0" w:type="dxa"/>
          </w:tblCellMar>
        </w:tblPrEx>
        <w:trPr>
          <w:trHeight w:val="799"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2023年度二级项目绩效自评表</w:t>
            </w:r>
          </w:p>
        </w:tc>
      </w:tr>
      <w:tr>
        <w:tblPrEx>
          <w:tblLayout w:type="fixed"/>
          <w:tblCellMar>
            <w:top w:w="0" w:type="dxa"/>
            <w:left w:w="0" w:type="dxa"/>
            <w:bottom w:w="0" w:type="dxa"/>
            <w:right w:w="0" w:type="dxa"/>
          </w:tblCellMar>
        </w:tblPrEx>
        <w:trPr>
          <w:trHeight w:val="499"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Layout w:type="fixed"/>
          <w:tblCellMar>
            <w:top w:w="0" w:type="dxa"/>
            <w:left w:w="0" w:type="dxa"/>
            <w:bottom w:w="0" w:type="dxa"/>
            <w:right w:w="0" w:type="dxa"/>
          </w:tblCellMar>
        </w:tblPrEx>
        <w:trPr>
          <w:trHeight w:val="499"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textAlignment w:val="center"/>
              <w:rPr>
                <w:rFonts w:hint="default" w:cs="宋体"/>
                <w:b/>
                <w:color w:val="000000"/>
                <w:sz w:val="22"/>
                <w:szCs w:val="22"/>
              </w:rPr>
            </w:pPr>
            <w:r>
              <w:rPr>
                <w:rFonts w:cs="宋体"/>
                <w:b/>
                <w:color w:val="000000"/>
                <w:sz w:val="22"/>
                <w:szCs w:val="22"/>
                <w:lang w:bidi="ar"/>
              </w:rPr>
              <w:t>项目名称：</w:t>
            </w:r>
          </w:p>
        </w:tc>
        <w:tc>
          <w:tcPr>
            <w:tcW w:w="2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离任村干部生活补贴</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textAlignment w:val="center"/>
              <w:rPr>
                <w:rFonts w:hint="default" w:cs="宋体"/>
                <w:b/>
                <w:color w:val="000000"/>
                <w:sz w:val="22"/>
                <w:szCs w:val="22"/>
              </w:rPr>
            </w:pPr>
            <w:r>
              <w:rPr>
                <w:rFonts w:cs="宋体"/>
                <w:b/>
                <w:color w:val="000000"/>
                <w:sz w:val="22"/>
                <w:szCs w:val="22"/>
                <w:lang w:bidi="ar"/>
              </w:rPr>
              <w:t>项目编码：</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textAlignment w:val="center"/>
              <w:rPr>
                <w:rFonts w:hint="default" w:cs="宋体"/>
                <w:color w:val="000000"/>
                <w:sz w:val="22"/>
                <w:szCs w:val="22"/>
              </w:rPr>
            </w:pPr>
            <w:r>
              <w:rPr>
                <w:rFonts w:cs="宋体"/>
                <w:color w:val="000000"/>
                <w:sz w:val="21"/>
                <w:szCs w:val="21"/>
                <w:lang w:bidi="ar"/>
              </w:rPr>
              <w:t>50023123T000003558305</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textAlignment w:val="center"/>
              <w:rPr>
                <w:rFonts w:hint="default" w:cs="宋体"/>
                <w:b/>
                <w:color w:val="000000"/>
                <w:sz w:val="22"/>
                <w:szCs w:val="22"/>
              </w:rPr>
            </w:pPr>
            <w:r>
              <w:rPr>
                <w:rFonts w:cs="宋体"/>
                <w:b/>
                <w:color w:val="000000"/>
                <w:sz w:val="22"/>
                <w:szCs w:val="22"/>
                <w:lang w:bidi="ar"/>
              </w:rPr>
              <w:t>自评总分：</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100.00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rPr>
                <w:rFonts w:hint="default" w:cs="宋体"/>
                <w:b/>
                <w:color w:val="000000"/>
                <w:sz w:val="22"/>
                <w:szCs w:val="22"/>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620" w:lineRule="exact"/>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textAlignment w:val="center"/>
              <w:rPr>
                <w:rFonts w:hint="default" w:cs="宋体"/>
                <w:b/>
                <w:color w:val="000000"/>
                <w:sz w:val="22"/>
                <w:szCs w:val="22"/>
              </w:rPr>
            </w:pPr>
            <w:r>
              <w:rPr>
                <w:rFonts w:cs="宋体"/>
                <w:b/>
                <w:color w:val="000000"/>
                <w:sz w:val="22"/>
                <w:szCs w:val="22"/>
                <w:lang w:bidi="ar"/>
              </w:rPr>
              <w:t>项目主管部门：</w:t>
            </w:r>
          </w:p>
        </w:tc>
        <w:tc>
          <w:tcPr>
            <w:tcW w:w="2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textAlignment w:val="center"/>
              <w:rPr>
                <w:rFonts w:hint="default" w:cs="宋体"/>
                <w:color w:val="000000"/>
                <w:sz w:val="22"/>
                <w:szCs w:val="22"/>
              </w:rPr>
            </w:pPr>
            <w:r>
              <w:rPr>
                <w:rFonts w:cs="宋体"/>
                <w:color w:val="000000"/>
                <w:sz w:val="18"/>
                <w:szCs w:val="18"/>
                <w:lang w:bidi="ar"/>
              </w:rPr>
              <w:t>717</w:t>
            </w:r>
            <w:r>
              <w:rPr>
                <w:rFonts w:hint="eastAsia" w:cs="宋体"/>
                <w:color w:val="000000"/>
                <w:sz w:val="18"/>
                <w:szCs w:val="18"/>
                <w:lang w:eastAsia="zh-CN" w:bidi="ar"/>
              </w:rPr>
              <w:t>－</w:t>
            </w:r>
            <w:r>
              <w:rPr>
                <w:rFonts w:cs="宋体"/>
                <w:color w:val="000000"/>
                <w:sz w:val="18"/>
                <w:szCs w:val="18"/>
                <w:lang w:bidi="ar"/>
              </w:rPr>
              <w:t>垫江县太平镇人民政府</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textAlignment w:val="center"/>
              <w:rPr>
                <w:rFonts w:hint="default" w:cs="宋体"/>
                <w:b/>
                <w:color w:val="000000"/>
                <w:sz w:val="22"/>
                <w:szCs w:val="22"/>
              </w:rPr>
            </w:pPr>
            <w:r>
              <w:rPr>
                <w:rFonts w:cs="宋体"/>
                <w:b/>
                <w:color w:val="000000"/>
                <w:sz w:val="18"/>
                <w:szCs w:val="18"/>
                <w:lang w:bidi="ar"/>
              </w:rPr>
              <w:t>财政归口处室</w:t>
            </w:r>
            <w:r>
              <w:rPr>
                <w:rFonts w:cs="宋体"/>
                <w:b/>
                <w:color w:val="000000"/>
                <w:sz w:val="22"/>
                <w:szCs w:val="22"/>
                <w:lang w:bidi="ar"/>
              </w:rPr>
              <w:t>：</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textAlignment w:val="center"/>
              <w:rPr>
                <w:rFonts w:hint="default" w:cs="宋体"/>
                <w:color w:val="000000"/>
                <w:sz w:val="22"/>
                <w:szCs w:val="22"/>
              </w:rPr>
            </w:pPr>
            <w:r>
              <w:rPr>
                <w:rFonts w:cs="宋体"/>
                <w:color w:val="000000"/>
                <w:sz w:val="22"/>
                <w:szCs w:val="22"/>
                <w:lang w:bidi="ar"/>
              </w:rPr>
              <w:t>014</w:t>
            </w:r>
            <w:r>
              <w:rPr>
                <w:rFonts w:hint="eastAsia" w:cs="宋体"/>
                <w:color w:val="000000"/>
                <w:sz w:val="22"/>
                <w:szCs w:val="22"/>
                <w:lang w:eastAsia="zh-CN" w:bidi="ar"/>
              </w:rPr>
              <w:t>－</w:t>
            </w:r>
            <w:r>
              <w:rPr>
                <w:rFonts w:cs="宋体"/>
                <w:color w:val="000000"/>
                <w:sz w:val="22"/>
                <w:szCs w:val="22"/>
                <w:lang w:bidi="ar"/>
              </w:rPr>
              <w:t>会计管理核算中心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textAlignment w:val="center"/>
              <w:rPr>
                <w:rFonts w:hint="default" w:cs="宋体"/>
                <w:b/>
                <w:color w:val="000000"/>
                <w:sz w:val="22"/>
                <w:szCs w:val="22"/>
              </w:rPr>
            </w:pPr>
            <w:r>
              <w:rPr>
                <w:rFonts w:cs="宋体"/>
                <w:b/>
                <w:color w:val="000000"/>
                <w:sz w:val="18"/>
                <w:szCs w:val="18"/>
                <w:lang w:bidi="ar"/>
              </w:rPr>
              <w:t>部门联系人</w:t>
            </w:r>
            <w:r>
              <w:rPr>
                <w:rFonts w:cs="宋体"/>
                <w:b/>
                <w:color w:val="000000"/>
                <w:sz w:val="22"/>
                <w:szCs w:val="22"/>
                <w:lang w:bidi="ar"/>
              </w:rPr>
              <w:t>：</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来波</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textAlignment w:val="center"/>
              <w:rPr>
                <w:rFonts w:hint="default" w:cs="宋体"/>
                <w:b/>
                <w:color w:val="000000"/>
                <w:sz w:val="22"/>
                <w:szCs w:val="22"/>
              </w:rPr>
            </w:pPr>
            <w:r>
              <w:rPr>
                <w:rFonts w:cs="宋体"/>
                <w:b/>
                <w:color w:val="000000"/>
                <w:sz w:val="22"/>
                <w:szCs w:val="22"/>
                <w:lang w:bidi="ar"/>
              </w:rPr>
              <w:t>联系电话：</w:t>
            </w:r>
          </w:p>
        </w:tc>
        <w:tc>
          <w:tcPr>
            <w:tcW w:w="2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620" w:lineRule="exact"/>
              <w:textAlignment w:val="center"/>
              <w:rPr>
                <w:rFonts w:hint="default" w:cs="宋体"/>
                <w:color w:val="000000"/>
                <w:sz w:val="22"/>
                <w:szCs w:val="22"/>
              </w:rPr>
            </w:pPr>
            <w:r>
              <w:rPr>
                <w:rFonts w:cs="宋体"/>
                <w:color w:val="000000"/>
                <w:sz w:val="22"/>
                <w:szCs w:val="22"/>
                <w:lang w:bidi="ar"/>
              </w:rPr>
              <w:t>13638256760</w:t>
            </w:r>
          </w:p>
        </w:tc>
      </w:tr>
      <w:tr>
        <w:tblPrEx>
          <w:tblLayout w:type="fixed"/>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tblPrEx>
          <w:tblLayout w:type="fixed"/>
          <w:tblCellMar>
            <w:top w:w="0" w:type="dxa"/>
            <w:left w:w="0" w:type="dxa"/>
            <w:bottom w:w="0" w:type="dxa"/>
            <w:right w:w="0" w:type="dxa"/>
          </w:tblCellMar>
        </w:tblPrEx>
        <w:trPr>
          <w:trHeight w:val="499" w:hRule="atLeast"/>
        </w:trPr>
        <w:tc>
          <w:tcPr>
            <w:tcW w:w="27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rPr>
                <w:rFonts w:hint="default" w:cs="宋体"/>
                <w:color w:val="000000"/>
                <w:sz w:val="22"/>
                <w:szCs w:val="22"/>
              </w:rPr>
            </w:pP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年初预算数</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全年（调整）预算数</w:t>
            </w:r>
          </w:p>
        </w:tc>
        <w:tc>
          <w:tcPr>
            <w:tcW w:w="2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全年执行数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执行率</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textAlignment w:val="center"/>
              <w:rPr>
                <w:rFonts w:hint="default" w:cs="宋体"/>
                <w:b/>
                <w:color w:val="000000"/>
                <w:sz w:val="22"/>
                <w:szCs w:val="22"/>
              </w:rPr>
            </w:pPr>
            <w:r>
              <w:rPr>
                <w:rFonts w:cs="宋体"/>
                <w:b/>
                <w:color w:val="000000"/>
                <w:sz w:val="22"/>
                <w:szCs w:val="22"/>
                <w:lang w:bidi="ar"/>
              </w:rPr>
              <w:t>执行率权重</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执行率得分</w:t>
            </w:r>
          </w:p>
        </w:tc>
      </w:tr>
      <w:tr>
        <w:tblPrEx>
          <w:tblLayout w:type="fixed"/>
          <w:tblCellMar>
            <w:top w:w="0" w:type="dxa"/>
            <w:left w:w="0" w:type="dxa"/>
            <w:bottom w:w="0" w:type="dxa"/>
            <w:right w:w="0" w:type="dxa"/>
          </w:tblCellMar>
        </w:tblPrEx>
        <w:trPr>
          <w:trHeight w:val="499" w:hRule="atLeast"/>
        </w:trPr>
        <w:tc>
          <w:tcPr>
            <w:tcW w:w="16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620" w:lineRule="exact"/>
              <w:textAlignment w:val="center"/>
              <w:rPr>
                <w:rFonts w:hint="default" w:cs="宋体"/>
                <w:color w:val="000000"/>
                <w:sz w:val="22"/>
                <w:szCs w:val="22"/>
              </w:rPr>
            </w:pPr>
            <w:r>
              <w:rPr>
                <w:rFonts w:cs="宋体"/>
                <w:color w:val="000000"/>
                <w:sz w:val="22"/>
                <w:szCs w:val="22"/>
                <w:lang w:bidi="ar"/>
              </w:rPr>
              <w:t>年度总金额</w:t>
            </w:r>
          </w:p>
        </w:tc>
        <w:tc>
          <w:tcPr>
            <w:tcW w:w="115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1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25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textAlignment w:val="center"/>
              <w:rPr>
                <w:rFonts w:hint="default" w:cs="宋体"/>
                <w:color w:val="000000"/>
                <w:sz w:val="22"/>
                <w:szCs w:val="22"/>
              </w:rPr>
            </w:pPr>
            <w:r>
              <w:rPr>
                <w:rFonts w:cs="宋体"/>
                <w:color w:val="000000"/>
                <w:sz w:val="22"/>
                <w:szCs w:val="22"/>
                <w:lang w:bidi="ar"/>
              </w:rPr>
              <w:t xml:space="preserve">190,211.00 </w:t>
            </w:r>
          </w:p>
        </w:tc>
        <w:tc>
          <w:tcPr>
            <w:tcW w:w="97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3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620" w:lineRule="exact"/>
              <w:jc w:val="right"/>
              <w:textAlignment w:val="center"/>
              <w:rPr>
                <w:rFonts w:hint="default" w:cs="宋体"/>
                <w:color w:val="000000"/>
                <w:sz w:val="22"/>
                <w:szCs w:val="22"/>
              </w:rPr>
            </w:pPr>
            <w:r>
              <w:rPr>
                <w:rFonts w:cs="宋体"/>
                <w:color w:val="000000"/>
                <w:sz w:val="22"/>
                <w:szCs w:val="22"/>
                <w:lang w:bidi="ar"/>
              </w:rPr>
              <w:t xml:space="preserve">382,539.00 </w:t>
            </w:r>
          </w:p>
        </w:tc>
        <w:tc>
          <w:tcPr>
            <w:tcW w:w="10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2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textAlignment w:val="center"/>
              <w:rPr>
                <w:rFonts w:hint="default" w:cs="宋体"/>
                <w:color w:val="000000"/>
                <w:sz w:val="22"/>
                <w:szCs w:val="22"/>
              </w:rPr>
            </w:pPr>
            <w:r>
              <w:rPr>
                <w:rFonts w:cs="宋体"/>
                <w:color w:val="000000"/>
                <w:sz w:val="22"/>
                <w:szCs w:val="22"/>
                <w:lang w:bidi="ar"/>
              </w:rPr>
              <w:t xml:space="preserve">382,539.00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16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620" w:lineRule="exact"/>
              <w:textAlignment w:val="center"/>
              <w:rPr>
                <w:rFonts w:hint="default" w:cs="宋体"/>
                <w:color w:val="000000"/>
                <w:sz w:val="22"/>
                <w:szCs w:val="22"/>
              </w:rPr>
            </w:pPr>
            <w:r>
              <w:rPr>
                <w:rFonts w:cs="宋体"/>
                <w:color w:val="000000"/>
                <w:sz w:val="22"/>
                <w:szCs w:val="22"/>
                <w:lang w:bidi="ar"/>
              </w:rPr>
              <w:t>其中：财政拨款</w:t>
            </w:r>
          </w:p>
        </w:tc>
        <w:tc>
          <w:tcPr>
            <w:tcW w:w="115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1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25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textAlignment w:val="center"/>
              <w:rPr>
                <w:rFonts w:hint="default" w:cs="宋体"/>
                <w:color w:val="000000"/>
                <w:sz w:val="22"/>
                <w:szCs w:val="22"/>
              </w:rPr>
            </w:pPr>
            <w:r>
              <w:rPr>
                <w:rFonts w:cs="宋体"/>
                <w:color w:val="000000"/>
                <w:sz w:val="22"/>
                <w:szCs w:val="22"/>
                <w:lang w:bidi="ar"/>
              </w:rPr>
              <w:t xml:space="preserve">190,211.00 </w:t>
            </w:r>
          </w:p>
        </w:tc>
        <w:tc>
          <w:tcPr>
            <w:tcW w:w="97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3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620" w:lineRule="exact"/>
              <w:jc w:val="right"/>
              <w:textAlignment w:val="center"/>
              <w:rPr>
                <w:rFonts w:hint="default" w:cs="宋体"/>
                <w:color w:val="000000"/>
                <w:sz w:val="22"/>
                <w:szCs w:val="22"/>
              </w:rPr>
            </w:pPr>
            <w:r>
              <w:rPr>
                <w:rFonts w:cs="宋体"/>
                <w:color w:val="000000"/>
                <w:sz w:val="22"/>
                <w:szCs w:val="22"/>
                <w:lang w:bidi="ar"/>
              </w:rPr>
              <w:t xml:space="preserve">382,539.00 </w:t>
            </w:r>
          </w:p>
        </w:tc>
        <w:tc>
          <w:tcPr>
            <w:tcW w:w="10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2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textAlignment w:val="center"/>
              <w:rPr>
                <w:rFonts w:hint="default" w:cs="宋体"/>
                <w:color w:val="000000"/>
                <w:sz w:val="22"/>
                <w:szCs w:val="22"/>
              </w:rPr>
            </w:pPr>
            <w:r>
              <w:rPr>
                <w:rFonts w:cs="宋体"/>
                <w:color w:val="000000"/>
                <w:sz w:val="22"/>
                <w:szCs w:val="22"/>
                <w:lang w:bidi="ar"/>
              </w:rPr>
              <w:t xml:space="preserve">382,539.00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textAlignment w:val="center"/>
              <w:rPr>
                <w:rFonts w:hint="default" w:cs="宋体"/>
                <w:color w:val="000000"/>
                <w:sz w:val="22"/>
                <w:szCs w:val="22"/>
              </w:rPr>
            </w:pPr>
            <w:r>
              <w:rPr>
                <w:rFonts w:cs="宋体"/>
                <w:color w:val="000000"/>
                <w:sz w:val="22"/>
                <w:szCs w:val="22"/>
                <w:lang w:bidi="ar"/>
              </w:rPr>
              <w:t>100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textAlignment w:val="center"/>
              <w:rPr>
                <w:rFonts w:hint="default" w:cs="宋体"/>
                <w:color w:val="000000"/>
                <w:sz w:val="22"/>
                <w:szCs w:val="22"/>
              </w:rPr>
            </w:pPr>
            <w:r>
              <w:rPr>
                <w:rFonts w:cs="宋体"/>
                <w:color w:val="000000"/>
                <w:sz w:val="22"/>
                <w:szCs w:val="22"/>
                <w:lang w:bidi="ar"/>
              </w:rPr>
              <w:t>10.00</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Layout w:type="fixed"/>
          <w:tblCellMar>
            <w:top w:w="0" w:type="dxa"/>
            <w:left w:w="0" w:type="dxa"/>
            <w:bottom w:w="0" w:type="dxa"/>
            <w:right w:w="0" w:type="dxa"/>
          </w:tblCellMar>
        </w:tblPrEx>
        <w:trPr>
          <w:trHeight w:val="499" w:hRule="atLeast"/>
        </w:trPr>
        <w:tc>
          <w:tcPr>
            <w:tcW w:w="16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620" w:lineRule="exact"/>
              <w:textAlignment w:val="center"/>
              <w:rPr>
                <w:rFonts w:hint="default" w:cs="宋体"/>
                <w:color w:val="000000"/>
                <w:sz w:val="22"/>
                <w:szCs w:val="22"/>
              </w:rPr>
            </w:pPr>
            <w:r>
              <w:rPr>
                <w:rFonts w:cs="宋体"/>
                <w:color w:val="000000"/>
                <w:sz w:val="22"/>
                <w:szCs w:val="22"/>
                <w:lang w:bidi="ar"/>
              </w:rPr>
              <w:t>一般公共预算</w:t>
            </w:r>
          </w:p>
        </w:tc>
        <w:tc>
          <w:tcPr>
            <w:tcW w:w="115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1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25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textAlignment w:val="center"/>
              <w:rPr>
                <w:rFonts w:hint="default" w:cs="宋体"/>
                <w:color w:val="000000"/>
                <w:sz w:val="22"/>
                <w:szCs w:val="22"/>
              </w:rPr>
            </w:pPr>
            <w:r>
              <w:rPr>
                <w:rFonts w:cs="宋体"/>
                <w:color w:val="000000"/>
                <w:sz w:val="22"/>
                <w:szCs w:val="22"/>
                <w:lang w:bidi="ar"/>
              </w:rPr>
              <w:t xml:space="preserve">190,211.00 </w:t>
            </w:r>
          </w:p>
        </w:tc>
        <w:tc>
          <w:tcPr>
            <w:tcW w:w="97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3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620" w:lineRule="exact"/>
              <w:jc w:val="right"/>
              <w:textAlignment w:val="center"/>
              <w:rPr>
                <w:rFonts w:hint="default" w:cs="宋体"/>
                <w:color w:val="000000"/>
                <w:sz w:val="22"/>
                <w:szCs w:val="22"/>
              </w:rPr>
            </w:pPr>
            <w:r>
              <w:rPr>
                <w:rFonts w:cs="宋体"/>
                <w:color w:val="000000"/>
                <w:sz w:val="22"/>
                <w:szCs w:val="22"/>
                <w:lang w:bidi="ar"/>
              </w:rPr>
              <w:t xml:space="preserve">382,539.00 </w:t>
            </w:r>
          </w:p>
        </w:tc>
        <w:tc>
          <w:tcPr>
            <w:tcW w:w="10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2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textAlignment w:val="center"/>
              <w:rPr>
                <w:rFonts w:hint="default" w:cs="宋体"/>
                <w:color w:val="000000"/>
                <w:sz w:val="22"/>
                <w:szCs w:val="22"/>
              </w:rPr>
            </w:pPr>
            <w:r>
              <w:rPr>
                <w:rFonts w:cs="宋体"/>
                <w:color w:val="000000"/>
                <w:sz w:val="22"/>
                <w:szCs w:val="22"/>
                <w:lang w:bidi="ar"/>
              </w:rPr>
              <w:t xml:space="preserve">382,539.00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textAlignment w:val="center"/>
              <w:rPr>
                <w:rFonts w:hint="default" w:cs="宋体"/>
                <w:color w:val="000000"/>
                <w:sz w:val="22"/>
                <w:szCs w:val="22"/>
              </w:rPr>
            </w:pPr>
            <w:r>
              <w:rPr>
                <w:rFonts w:cs="宋体"/>
                <w:color w:val="000000"/>
                <w:sz w:val="22"/>
                <w:szCs w:val="22"/>
                <w:lang w:bidi="ar"/>
              </w:rPr>
              <w:t>100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tblPrEx>
          <w:tblLayout w:type="fixed"/>
          <w:tblCellMar>
            <w:top w:w="0" w:type="dxa"/>
            <w:left w:w="0" w:type="dxa"/>
            <w:bottom w:w="0" w:type="dxa"/>
            <w:right w:w="0" w:type="dxa"/>
          </w:tblCellMar>
        </w:tblPrEx>
        <w:trPr>
          <w:trHeight w:val="499" w:hRule="atLeast"/>
        </w:trPr>
        <w:tc>
          <w:tcPr>
            <w:tcW w:w="51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年初绩效目标</w:t>
            </w:r>
          </w:p>
        </w:tc>
        <w:tc>
          <w:tcPr>
            <w:tcW w:w="456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全年（调整）绩效目标</w:t>
            </w:r>
          </w:p>
        </w:tc>
        <w:tc>
          <w:tcPr>
            <w:tcW w:w="424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全年目标实际完成情况</w:t>
            </w:r>
          </w:p>
        </w:tc>
      </w:tr>
      <w:tr>
        <w:tblPrEx>
          <w:tblLayout w:type="fixed"/>
          <w:tblCellMar>
            <w:top w:w="0" w:type="dxa"/>
            <w:left w:w="0" w:type="dxa"/>
            <w:bottom w:w="0" w:type="dxa"/>
            <w:right w:w="0" w:type="dxa"/>
          </w:tblCellMar>
        </w:tblPrEx>
        <w:trPr>
          <w:trHeight w:val="1013" w:hRule="atLeast"/>
        </w:trPr>
        <w:tc>
          <w:tcPr>
            <w:tcW w:w="51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620" w:lineRule="exact"/>
              <w:textAlignment w:val="top"/>
              <w:rPr>
                <w:rFonts w:hint="default" w:cs="宋体"/>
                <w:color w:val="000000"/>
                <w:sz w:val="22"/>
                <w:szCs w:val="22"/>
              </w:rPr>
            </w:pPr>
            <w:r>
              <w:rPr>
                <w:rFonts w:cs="宋体"/>
                <w:color w:val="000000"/>
                <w:sz w:val="22"/>
                <w:szCs w:val="22"/>
                <w:lang w:bidi="ar"/>
              </w:rPr>
              <w:t>保障离任村干部稳定</w:t>
            </w:r>
          </w:p>
        </w:tc>
        <w:tc>
          <w:tcPr>
            <w:tcW w:w="45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620" w:lineRule="exact"/>
              <w:rPr>
                <w:rFonts w:hint="default" w:cs="宋体"/>
                <w:color w:val="000000"/>
                <w:sz w:val="22"/>
                <w:szCs w:val="22"/>
              </w:rPr>
            </w:pPr>
          </w:p>
        </w:tc>
        <w:tc>
          <w:tcPr>
            <w:tcW w:w="42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620" w:lineRule="exact"/>
              <w:textAlignment w:val="top"/>
              <w:rPr>
                <w:rFonts w:hint="default" w:cs="宋体"/>
                <w:color w:val="000000"/>
                <w:sz w:val="22"/>
                <w:szCs w:val="22"/>
              </w:rPr>
            </w:pPr>
            <w:r>
              <w:rPr>
                <w:rFonts w:cs="宋体"/>
                <w:color w:val="000000"/>
                <w:sz w:val="22"/>
                <w:szCs w:val="22"/>
                <w:lang w:bidi="ar"/>
              </w:rPr>
              <w:t>及时发放离任村干部生活补贴，保障离任村干部稳定</w:t>
            </w:r>
          </w:p>
        </w:tc>
      </w:tr>
      <w:tr>
        <w:tblPrEx>
          <w:tblLayout w:type="fixed"/>
          <w:tblCellMar>
            <w:top w:w="0" w:type="dxa"/>
            <w:left w:w="0" w:type="dxa"/>
            <w:bottom w:w="0" w:type="dxa"/>
            <w:right w:w="0" w:type="dxa"/>
          </w:tblCellMar>
        </w:tblPrEx>
        <w:trPr>
          <w:trHeight w:val="600" w:hRule="atLeast"/>
        </w:trPr>
        <w:tc>
          <w:tcPr>
            <w:tcW w:w="1399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tblPrEx>
          <w:tblLayout w:type="fixed"/>
          <w:tblCellMar>
            <w:top w:w="0" w:type="dxa"/>
            <w:left w:w="0" w:type="dxa"/>
            <w:bottom w:w="0" w:type="dxa"/>
            <w:right w:w="0" w:type="dxa"/>
          </w:tblCellMar>
        </w:tblPrEx>
        <w:trPr>
          <w:trHeight w:val="499"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指标名称</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计量单位</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指标性质</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指标值</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全年完成值</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偏离度（%）</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得分系数（%）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指标权重</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指标得分</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是否核心指标</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jc w:val="center"/>
              <w:textAlignment w:val="center"/>
              <w:rPr>
                <w:rFonts w:hint="default" w:cs="宋体"/>
                <w:b/>
                <w:color w:val="000000"/>
                <w:sz w:val="22"/>
                <w:szCs w:val="22"/>
              </w:rPr>
            </w:pPr>
            <w:r>
              <w:rPr>
                <w:rFonts w:cs="宋体"/>
                <w:b/>
                <w:color w:val="000000"/>
                <w:sz w:val="22"/>
                <w:szCs w:val="22"/>
                <w:lang w:bidi="ar"/>
              </w:rPr>
              <w:t>说明</w:t>
            </w:r>
          </w:p>
        </w:tc>
      </w:tr>
      <w:tr>
        <w:tblPrEx>
          <w:tblLayout w:type="fixed"/>
          <w:tblCellMar>
            <w:top w:w="0" w:type="dxa"/>
            <w:left w:w="0" w:type="dxa"/>
            <w:bottom w:w="0" w:type="dxa"/>
            <w:right w:w="0" w:type="dxa"/>
          </w:tblCellMar>
        </w:tblPrEx>
        <w:trPr>
          <w:trHeight w:val="499"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补贴人数</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人</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143</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160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11.89</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textAlignment w:val="center"/>
              <w:rPr>
                <w:rFonts w:hint="default" w:cs="宋体"/>
                <w:color w:val="000000"/>
                <w:sz w:val="22"/>
                <w:szCs w:val="22"/>
              </w:rPr>
            </w:pPr>
            <w:r>
              <w:rPr>
                <w:rFonts w:cs="宋体"/>
                <w:color w:val="000000"/>
                <w:sz w:val="22"/>
                <w:szCs w:val="22"/>
                <w:lang w:bidi="ar"/>
              </w:rPr>
              <w:t>补贴发放及时性</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textAlignment w:val="center"/>
              <w:rPr>
                <w:rFonts w:hint="default" w:cs="宋体"/>
                <w:color w:val="000000"/>
                <w:sz w:val="18"/>
                <w:szCs w:val="18"/>
              </w:rPr>
            </w:pPr>
            <w:r>
              <w:rPr>
                <w:rFonts w:cs="宋体"/>
                <w:color w:val="000000"/>
                <w:sz w:val="18"/>
                <w:szCs w:val="18"/>
                <w:lang w:bidi="ar"/>
              </w:rPr>
              <w:t>离任村干部稳定性</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定性</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好</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textAlignment w:val="center"/>
              <w:rPr>
                <w:rFonts w:hint="default" w:cs="宋体"/>
                <w:color w:val="000000"/>
                <w:sz w:val="18"/>
                <w:szCs w:val="18"/>
              </w:rPr>
            </w:pPr>
            <w:r>
              <w:rPr>
                <w:rFonts w:cs="宋体"/>
                <w:color w:val="000000"/>
                <w:sz w:val="18"/>
                <w:szCs w:val="18"/>
                <w:lang w:bidi="ar"/>
              </w:rPr>
              <w:t>离任村干部满意度</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220" w:firstLineChars="100"/>
              <w:textAlignment w:val="center"/>
              <w:rPr>
                <w:rFonts w:hint="default" w:cs="宋体"/>
                <w:color w:val="000000"/>
                <w:sz w:val="22"/>
                <w:szCs w:val="22"/>
              </w:rPr>
            </w:pPr>
            <w:r>
              <w:rPr>
                <w:rFonts w:cs="宋体"/>
                <w:color w:val="000000"/>
                <w:sz w:val="22"/>
                <w:szCs w:val="22"/>
                <w:lang w:bidi="ar"/>
              </w:rPr>
              <w:t>否</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rPr>
                <w:rFonts w:hint="default" w:cs="宋体"/>
                <w:color w:val="000000"/>
                <w:sz w:val="22"/>
                <w:szCs w:val="22"/>
              </w:rPr>
            </w:pPr>
          </w:p>
        </w:tc>
      </w:tr>
      <w:tr>
        <w:tblPrEx>
          <w:tblLayout w:type="fixed"/>
          <w:tblCellMar>
            <w:top w:w="0" w:type="dxa"/>
            <w:left w:w="0" w:type="dxa"/>
            <w:bottom w:w="0" w:type="dxa"/>
            <w:right w:w="0" w:type="dxa"/>
          </w:tblCellMar>
        </w:tblPrEx>
        <w:trPr>
          <w:trHeight w:val="499"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180" w:firstLineChars="100"/>
              <w:textAlignment w:val="center"/>
              <w:rPr>
                <w:rFonts w:hint="default" w:cs="宋体"/>
                <w:color w:val="000000"/>
                <w:sz w:val="18"/>
                <w:szCs w:val="18"/>
              </w:rPr>
            </w:pPr>
            <w:r>
              <w:rPr>
                <w:rFonts w:cs="宋体"/>
                <w:color w:val="000000"/>
                <w:sz w:val="18"/>
                <w:szCs w:val="18"/>
                <w:lang w:bidi="ar"/>
              </w:rPr>
              <w:t>项目费用</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180" w:firstLineChars="100"/>
              <w:textAlignment w:val="center"/>
              <w:rPr>
                <w:rFonts w:hint="default" w:cs="宋体"/>
                <w:color w:val="000000"/>
                <w:sz w:val="18"/>
                <w:szCs w:val="18"/>
              </w:rPr>
            </w:pPr>
            <w:r>
              <w:rPr>
                <w:rFonts w:cs="宋体"/>
                <w:color w:val="000000"/>
                <w:sz w:val="18"/>
                <w:szCs w:val="18"/>
                <w:lang w:bidi="ar"/>
              </w:rPr>
              <w:t>万元</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180" w:firstLineChars="100"/>
              <w:textAlignment w:val="center"/>
              <w:rPr>
                <w:rFonts w:hint="default" w:cs="宋体"/>
                <w:color w:val="000000"/>
                <w:sz w:val="18"/>
                <w:szCs w:val="18"/>
              </w:rPr>
            </w:pPr>
            <w:r>
              <w:rPr>
                <w:rFonts w:cs="宋体"/>
                <w:color w:val="000000"/>
                <w:sz w:val="18"/>
                <w:szCs w:val="18"/>
                <w:lang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180" w:firstLineChars="100"/>
              <w:jc w:val="right"/>
              <w:textAlignment w:val="center"/>
              <w:rPr>
                <w:rFonts w:hint="default" w:cs="宋体"/>
                <w:color w:val="000000"/>
                <w:sz w:val="18"/>
                <w:szCs w:val="18"/>
              </w:rPr>
            </w:pPr>
            <w:r>
              <w:rPr>
                <w:rFonts w:cs="宋体"/>
                <w:color w:val="000000"/>
                <w:sz w:val="18"/>
                <w:szCs w:val="18"/>
                <w:lang w:bidi="ar"/>
              </w:rPr>
              <w:t>19.0211</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180" w:firstLineChars="100"/>
              <w:jc w:val="right"/>
              <w:textAlignment w:val="center"/>
              <w:rPr>
                <w:rFonts w:hint="default" w:cs="宋体"/>
                <w:color w:val="000000"/>
                <w:sz w:val="18"/>
                <w:szCs w:val="18"/>
              </w:rPr>
            </w:pPr>
            <w:r>
              <w:rPr>
                <w:rFonts w:cs="宋体"/>
                <w:color w:val="000000"/>
                <w:sz w:val="18"/>
                <w:szCs w:val="18"/>
                <w:lang w:bidi="ar"/>
              </w:rPr>
              <w:t>38.2539</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180" w:firstLineChars="100"/>
              <w:jc w:val="right"/>
              <w:textAlignment w:val="center"/>
              <w:rPr>
                <w:rFonts w:hint="default" w:cs="宋体"/>
                <w:color w:val="000000"/>
                <w:sz w:val="18"/>
                <w:szCs w:val="18"/>
              </w:rPr>
            </w:pPr>
            <w:r>
              <w:rPr>
                <w:rFonts w:cs="宋体"/>
                <w:color w:val="000000"/>
                <w:sz w:val="18"/>
                <w:szCs w:val="18"/>
                <w:lang w:bidi="ar"/>
              </w:rPr>
              <w:t>101.11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180" w:firstLineChars="100"/>
              <w:jc w:val="right"/>
              <w:textAlignment w:val="center"/>
              <w:rPr>
                <w:rFonts w:hint="default" w:cs="宋体"/>
                <w:color w:val="000000"/>
                <w:sz w:val="18"/>
                <w:szCs w:val="18"/>
              </w:rPr>
            </w:pPr>
            <w:r>
              <w:rPr>
                <w:rFonts w:cs="宋体"/>
                <w:color w:val="000000"/>
                <w:sz w:val="18"/>
                <w:szCs w:val="18"/>
                <w:lang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180" w:firstLineChars="100"/>
              <w:jc w:val="right"/>
              <w:textAlignment w:val="center"/>
              <w:rPr>
                <w:rFonts w:hint="default" w:cs="宋体"/>
                <w:color w:val="000000"/>
                <w:sz w:val="18"/>
                <w:szCs w:val="18"/>
              </w:rPr>
            </w:pPr>
            <w:r>
              <w:rPr>
                <w:rFonts w:cs="宋体"/>
                <w:color w:val="000000"/>
                <w:sz w:val="18"/>
                <w:szCs w:val="18"/>
                <w:lang w:bidi="ar"/>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180" w:firstLineChars="100"/>
              <w:jc w:val="right"/>
              <w:textAlignment w:val="center"/>
              <w:rPr>
                <w:rFonts w:hint="default" w:cs="宋体"/>
                <w:color w:val="000000"/>
                <w:sz w:val="18"/>
                <w:szCs w:val="18"/>
              </w:rPr>
            </w:pPr>
            <w:r>
              <w:rPr>
                <w:rFonts w:cs="宋体"/>
                <w:color w:val="000000"/>
                <w:sz w:val="18"/>
                <w:szCs w:val="18"/>
                <w:lang w:bidi="ar"/>
              </w:rPr>
              <w:t>20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180" w:firstLineChars="100"/>
              <w:textAlignment w:val="center"/>
              <w:rPr>
                <w:rFonts w:hint="default" w:cs="宋体"/>
                <w:color w:val="000000"/>
                <w:sz w:val="18"/>
                <w:szCs w:val="18"/>
              </w:rPr>
            </w:pPr>
            <w:r>
              <w:rPr>
                <w:rFonts w:cs="宋体"/>
                <w:color w:val="000000"/>
                <w:sz w:val="18"/>
                <w:szCs w:val="18"/>
                <w:lang w:bidi="ar"/>
              </w:rPr>
              <w:t>否</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620" w:lineRule="exact"/>
              <w:ind w:firstLine="180" w:firstLineChars="100"/>
              <w:textAlignment w:val="center"/>
              <w:rPr>
                <w:rFonts w:hint="default" w:cs="宋体"/>
                <w:color w:val="000000"/>
                <w:sz w:val="18"/>
                <w:szCs w:val="18"/>
              </w:rPr>
            </w:pPr>
            <w:r>
              <w:rPr>
                <w:rFonts w:cs="宋体"/>
                <w:color w:val="000000"/>
                <w:sz w:val="18"/>
                <w:szCs w:val="18"/>
                <w:lang w:bidi="ar"/>
              </w:rPr>
              <w:t>资金不足追加资金，确保工作顺利开展</w:t>
            </w:r>
          </w:p>
        </w:tc>
      </w:tr>
    </w:tbl>
    <w:p>
      <w:pPr>
        <w:pStyle w:val="12"/>
        <w:autoSpaceDE w:val="0"/>
        <w:spacing w:line="620" w:lineRule="exact"/>
        <w:ind w:firstLine="643"/>
        <w:rPr>
          <w:rFonts w:ascii="楷体" w:hAnsi="楷体" w:eastAsia="楷体" w:cs="楷体"/>
          <w:b/>
          <w:bCs/>
          <w:sz w:val="32"/>
          <w:szCs w:val="32"/>
          <w:shd w:val="clear" w:color="auto" w:fill="FFFFFF"/>
          <w:lang w:bidi="ar"/>
        </w:rPr>
        <w:sectPr>
          <w:pgSz w:w="16840" w:h="11915" w:orient="landscape"/>
          <w:pgMar w:top="1803" w:right="1440" w:bottom="1803" w:left="1440" w:header="851" w:footer="992" w:gutter="0"/>
          <w:pgNumType w:fmt="numberInDash"/>
          <w:cols w:space="0" w:num="1"/>
          <w:docGrid w:type="lines" w:linePitch="332" w:charSpace="0"/>
        </w:sectPr>
      </w:pPr>
    </w:p>
    <w:p>
      <w:pPr>
        <w:pStyle w:val="12"/>
        <w:autoSpaceDE w:val="0"/>
        <w:spacing w:line="620" w:lineRule="exact"/>
        <w:ind w:firstLine="643" w:firstLineChars="200"/>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pPr>
        <w:pStyle w:val="12"/>
        <w:autoSpaceDE w:val="0"/>
        <w:spacing w:line="620" w:lineRule="exact"/>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对元旦春节慰问金经费开展了绩效评价，涉及财政拨款项目资金3.13元，评价得分100分，评价等次为优，绩效评价发现了资金支付账号收集不准确，导致部分慰问金支付较慢等主要问题，提出在今后工作中要提前收集并核对好慰问人员账号及基本情况等下一步工作建议。</w:t>
      </w:r>
    </w:p>
    <w:p>
      <w:pPr>
        <w:pStyle w:val="12"/>
        <w:autoSpaceDE w:val="0"/>
        <w:spacing w:line="620" w:lineRule="exact"/>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对离任村干部生活补贴开展了绩效评价，涉及财政拨款项目资金38.25元，评价得分100分，评价等次为优，绩效评价发现了资金支付账号收集不准确，导致部分补贴金支付较慢等主要问题，提出在今后工作中要提前收集并核对好离任村干部人员账号及基本情况等下一步工作建议。</w:t>
      </w:r>
    </w:p>
    <w:p>
      <w:pPr>
        <w:pStyle w:val="12"/>
        <w:autoSpaceDE w:val="0"/>
        <w:spacing w:line="620"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2"/>
        <w:autoSpaceDE w:val="0"/>
        <w:spacing w:line="620" w:lineRule="exact"/>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县财政局未委托第三方对我单位开展绩效评价。</w:t>
      </w:r>
    </w:p>
    <w:p>
      <w:pPr>
        <w:pStyle w:val="7"/>
        <w:shd w:val="clear" w:color="auto" w:fill="FFFFFF"/>
        <w:spacing w:before="0" w:beforeAutospacing="0" w:after="0" w:afterAutospacing="0" w:line="620" w:lineRule="exact"/>
        <w:ind w:firstLine="643" w:firstLineChars="200"/>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六、专业名词解释</w:t>
      </w:r>
    </w:p>
    <w:p>
      <w:pPr>
        <w:pStyle w:val="7"/>
        <w:snapToGrid w:val="0"/>
        <w:spacing w:before="0" w:beforeAutospacing="0" w:after="0" w:afterAutospacing="0" w:line="62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2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2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20" w:lineRule="exact"/>
        <w:ind w:firstLine="643" w:firstLineChars="200"/>
        <w:jc w:val="both"/>
        <w:rPr>
          <w:rFonts w:ascii="方正仿宋_GBK" w:hAnsi="方正仿宋_GBK" w:eastAsia="方正仿宋_GBK" w:cs="方正仿宋_GBK"/>
          <w:sz w:val="32"/>
          <w:szCs w:val="32"/>
          <w:shd w:val="clear" w:color="auto" w:fill="FFFFFF"/>
        </w:rPr>
      </w:pP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2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pPr>
        <w:pStyle w:val="7"/>
        <w:snapToGrid w:val="0"/>
        <w:spacing w:before="0" w:beforeAutospacing="0" w:after="0" w:afterAutospacing="0" w:line="62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2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2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62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2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2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2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2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2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2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2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62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w:t>
      </w:r>
      <w:r>
        <w:rPr>
          <w:rFonts w:hint="eastAsia" w:ascii="方正仿宋_GBK" w:hAnsi="方正仿宋_GBK" w:eastAsia="方正仿宋_GBK" w:cs="方正仿宋_GBK"/>
          <w:sz w:val="32"/>
          <w:szCs w:val="32"/>
          <w:highlight w:val="none"/>
          <w:shd w:val="clear" w:color="auto" w:fill="FFFFFF"/>
          <w:lang w:eastAsia="zh-CN"/>
        </w:rPr>
        <w:t>和</w:t>
      </w:r>
      <w:r>
        <w:rPr>
          <w:rFonts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pPr>
        <w:pStyle w:val="7"/>
        <w:shd w:val="clear" w:color="auto" w:fill="FFFFFF"/>
        <w:spacing w:before="0" w:beforeAutospacing="0" w:after="0" w:afterAutospacing="0" w:line="620" w:lineRule="exact"/>
        <w:ind w:firstLine="643" w:firstLineChars="200"/>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七、决算公开联系方式及信息反馈渠道</w:t>
      </w:r>
    </w:p>
    <w:p>
      <w:pPr>
        <w:shd w:val="clear" w:color="auto" w:fill="FFFFFF"/>
        <w:snapToGrid w:val="0"/>
        <w:spacing w:line="620" w:lineRule="exact"/>
        <w:ind w:left="638" w:leftChars="266"/>
        <w:rPr>
          <w:rFonts w:hint="default"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本单位决算公开信息反馈和联系方式：</w:t>
      </w:r>
      <w:r>
        <w:rPr>
          <w:rFonts w:hint="default" w:ascii="Times New Roman" w:hAnsi="Times New Roman" w:eastAsia="方正仿宋_GBK"/>
          <w:sz w:val="32"/>
          <w:szCs w:val="32"/>
          <w:shd w:val="clear" w:color="auto" w:fill="FFFFFF"/>
          <w:lang w:bidi="ar"/>
        </w:rPr>
        <w:t xml:space="preserve"> 023-74536329</w:t>
      </w:r>
    </w:p>
    <w:p>
      <w:pPr>
        <w:pStyle w:val="13"/>
        <w:shd w:val="clear" w:color="auto" w:fill="FFFFFF"/>
        <w:spacing w:before="0" w:beforeAutospacing="0" w:after="0" w:afterAutospacing="0" w:line="620" w:lineRule="exact"/>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附件：</w:t>
      </w:r>
    </w:p>
    <w:p>
      <w:pPr>
        <w:pStyle w:val="13"/>
        <w:shd w:val="clear" w:color="auto" w:fill="FFFFFF"/>
        <w:spacing w:before="0" w:beforeAutospacing="0" w:after="0" w:afterAutospacing="0" w:line="620" w:lineRule="exact"/>
        <w:ind w:firstLine="480" w:firstLineChars="200"/>
        <w:rPr>
          <w:rFonts w:ascii="Times New Roman" w:hAnsi="Times New Roman" w:eastAsia="方正仿宋_GBK"/>
          <w:sz w:val="32"/>
          <w:szCs w:val="32"/>
          <w:shd w:val="clear" w:color="auto" w:fill="FFFFFF"/>
        </w:rPr>
      </w:pPr>
      <w:r>
        <w:rPr>
          <w:rFonts w:hint="eastAsia" w:ascii="Times New Roman" w:hAnsi="Times New Roman"/>
          <w:shd w:val="clear" w:color="auto" w:fill="FFFFFF"/>
        </w:rPr>
        <w:t xml:space="preserve">   </w:t>
      </w:r>
      <w:r>
        <w:rPr>
          <w:rFonts w:hint="eastAsia" w:ascii="Times New Roman" w:hAnsi="Times New Roman" w:eastAsia="方正仿宋_GBK"/>
          <w:sz w:val="32"/>
          <w:szCs w:val="32"/>
          <w:shd w:val="clear" w:color="auto" w:fill="FFFFFF"/>
        </w:rPr>
        <w:t>1、垫江县太平镇人民政府（本级）收入支出决算总表</w:t>
      </w:r>
    </w:p>
    <w:p>
      <w:pPr>
        <w:pStyle w:val="13"/>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2、垫江县太平镇人民政府（本级）收入决算表</w:t>
      </w:r>
    </w:p>
    <w:p>
      <w:pPr>
        <w:pStyle w:val="13"/>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3、垫江县太平镇人民政府（本级）支出决算表</w:t>
      </w:r>
    </w:p>
    <w:p>
      <w:pPr>
        <w:pStyle w:val="13"/>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4、垫江县太平镇人民政府（本级）财政拨款收入支出决算总表</w:t>
      </w:r>
    </w:p>
    <w:p>
      <w:pPr>
        <w:pStyle w:val="13"/>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5、垫江县太平镇人民政府（本级）一般公共预算财政拨款支出决算表</w:t>
      </w:r>
    </w:p>
    <w:p>
      <w:pPr>
        <w:pStyle w:val="13"/>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6、垫江县太平镇人民政府（本级）一般公共预算财政拨款基本支出决算表</w:t>
      </w:r>
    </w:p>
    <w:p>
      <w:pPr>
        <w:pStyle w:val="13"/>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7、垫江县太平镇人民政府（本级）政府性基金预算财政拨款收入支出决算表</w:t>
      </w:r>
    </w:p>
    <w:p>
      <w:pPr>
        <w:pStyle w:val="13"/>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8、垫江县太平镇人民政府（本级）国有资本经营预算财政拨款支出决算表</w:t>
      </w:r>
    </w:p>
    <w:p>
      <w:pPr>
        <w:pStyle w:val="13"/>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9、垫江县太平镇人民政府（本级）机构运行信息表</w:t>
      </w:r>
    </w:p>
    <w:p>
      <w:pPr>
        <w:shd w:val="clear" w:color="auto" w:fill="FFFFFF"/>
        <w:snapToGrid w:val="0"/>
        <w:spacing w:line="620" w:lineRule="exact"/>
        <w:ind w:firstLine="640" w:firstLineChars="200"/>
        <w:rPr>
          <w:rFonts w:hint="default" w:ascii="Times New Roman" w:hAnsi="Times New Roman" w:eastAsia="方正仿宋_GBK"/>
          <w:sz w:val="32"/>
          <w:szCs w:val="32"/>
          <w:shd w:val="clear" w:color="auto" w:fill="FFFFFF"/>
          <w:lang w:bidi="ar"/>
        </w:rPr>
      </w:pPr>
    </w:p>
    <w:p>
      <w:pPr>
        <w:pStyle w:val="12"/>
        <w:autoSpaceDE w:val="0"/>
        <w:ind w:firstLine="0" w:firstLineChars="0"/>
        <w:rPr>
          <w:rStyle w:val="11"/>
          <w:rFonts w:ascii="方正仿宋_GBK" w:hAnsi="方正仿宋_GBK" w:eastAsia="方正仿宋_GBK" w:cs="方正仿宋_GBK"/>
          <w:sz w:val="32"/>
          <w:szCs w:val="32"/>
          <w:shd w:val="clear" w:color="auto" w:fill="FFFF00"/>
        </w:rPr>
      </w:pPr>
    </w:p>
    <w:p>
      <w:pPr>
        <w:pStyle w:val="12"/>
        <w:autoSpaceDE w:val="0"/>
        <w:ind w:firstLine="0" w:firstLineChars="0"/>
        <w:rPr>
          <w:rStyle w:val="11"/>
          <w:rFonts w:ascii="方正仿宋_GBK" w:hAnsi="方正仿宋_GBK" w:eastAsia="方正仿宋_GBK" w:cs="方正仿宋_GBK"/>
          <w:sz w:val="32"/>
          <w:szCs w:val="32"/>
          <w:shd w:val="clear" w:color="auto" w:fill="FFFF00"/>
        </w:rPr>
      </w:pPr>
    </w:p>
    <w:p>
      <w:pPr>
        <w:pStyle w:val="12"/>
        <w:autoSpaceDE w:val="0"/>
        <w:ind w:firstLine="0" w:firstLineChars="0"/>
        <w:rPr>
          <w:rStyle w:val="11"/>
          <w:rFonts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13262" w:type="dxa"/>
        <w:tblInd w:w="0" w:type="dxa"/>
        <w:tblLayout w:type="fixed"/>
        <w:tblCellMar>
          <w:top w:w="0" w:type="dxa"/>
          <w:left w:w="0" w:type="dxa"/>
          <w:bottom w:w="0" w:type="dxa"/>
          <w:right w:w="0" w:type="dxa"/>
        </w:tblCellMar>
      </w:tblPr>
      <w:tblGrid>
        <w:gridCol w:w="4590"/>
        <w:gridCol w:w="2368"/>
        <w:gridCol w:w="4254"/>
        <w:gridCol w:w="2050"/>
      </w:tblGrid>
      <w:tr>
        <w:tblPrEx>
          <w:tblLayout w:type="fixed"/>
          <w:tblCellMar>
            <w:top w:w="0" w:type="dxa"/>
            <w:left w:w="0" w:type="dxa"/>
            <w:bottom w:w="0" w:type="dxa"/>
            <w:right w:w="0" w:type="dxa"/>
          </w:tblCellMar>
        </w:tblPrEx>
        <w:trPr>
          <w:trHeight w:val="565" w:hRule="atLeast"/>
        </w:trPr>
        <w:tc>
          <w:tcPr>
            <w:tcW w:w="13262" w:type="dxa"/>
            <w:gridSpan w:val="4"/>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垫江县太平镇人民政府（本级）收入支出决算总表</w:t>
            </w:r>
          </w:p>
        </w:tc>
      </w:tr>
      <w:tr>
        <w:tblPrEx>
          <w:tblLayout w:type="fixed"/>
          <w:tblCellMar>
            <w:top w:w="0" w:type="dxa"/>
            <w:left w:w="0" w:type="dxa"/>
            <w:bottom w:w="0" w:type="dxa"/>
            <w:right w:w="0" w:type="dxa"/>
          </w:tblCellMar>
        </w:tblPrEx>
        <w:trPr>
          <w:trHeight w:val="289" w:hRule="atLeast"/>
        </w:trPr>
        <w:tc>
          <w:tcPr>
            <w:tcW w:w="45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3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2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公开01表</w:t>
            </w:r>
          </w:p>
        </w:tc>
      </w:tr>
      <w:tr>
        <w:tblPrEx>
          <w:tblLayout w:type="fixed"/>
          <w:tblCellMar>
            <w:top w:w="0" w:type="dxa"/>
            <w:left w:w="0" w:type="dxa"/>
            <w:bottom w:w="0" w:type="dxa"/>
            <w:right w:w="0" w:type="dxa"/>
          </w:tblCellMar>
        </w:tblPrEx>
        <w:trPr>
          <w:trHeight w:val="289" w:hRule="atLeast"/>
        </w:trPr>
        <w:tc>
          <w:tcPr>
            <w:tcW w:w="45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textAlignment w:val="bottom"/>
              <w:rPr>
                <w:rFonts w:hint="default" w:cs="宋体"/>
                <w:b w:val="0"/>
                <w:color w:val="000000"/>
              </w:rPr>
            </w:pPr>
            <w:r>
              <w:rPr>
                <w:rFonts w:cs="宋体"/>
                <w:b w:val="0"/>
                <w:color w:val="000000"/>
              </w:rPr>
              <w:t>公开单位：垫江县太平镇人民政府（本级）</w:t>
            </w:r>
          </w:p>
        </w:tc>
        <w:tc>
          <w:tcPr>
            <w:tcW w:w="23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2"/>
                <w:szCs w:val="22"/>
              </w:rPr>
            </w:pPr>
          </w:p>
        </w:tc>
        <w:tc>
          <w:tcPr>
            <w:tcW w:w="42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298" w:hRule="atLeast"/>
        </w:trPr>
        <w:tc>
          <w:tcPr>
            <w:tcW w:w="6958"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收入</w:t>
            </w:r>
          </w:p>
        </w:tc>
        <w:tc>
          <w:tcPr>
            <w:tcW w:w="6304"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支出</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w:t>
            </w:r>
          </w:p>
        </w:tc>
        <w:tc>
          <w:tcPr>
            <w:tcW w:w="2368"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c>
          <w:tcPr>
            <w:tcW w:w="425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rPr>
              <w:t>功能分类科目</w:t>
            </w:r>
          </w:p>
        </w:tc>
        <w:tc>
          <w:tcPr>
            <w:tcW w:w="20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一、一般公共预算财政拨款收入</w:t>
            </w:r>
          </w:p>
        </w:tc>
        <w:tc>
          <w:tcPr>
            <w:tcW w:w="23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3,374.48 </w:t>
            </w:r>
          </w:p>
        </w:tc>
        <w:tc>
          <w:tcPr>
            <w:tcW w:w="425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一、一般公共服务支出</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1,700.01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二、政府性基金预算财政拨款收入</w:t>
            </w:r>
          </w:p>
        </w:tc>
        <w:tc>
          <w:tcPr>
            <w:tcW w:w="23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1,017.27 </w:t>
            </w:r>
          </w:p>
        </w:tc>
        <w:tc>
          <w:tcPr>
            <w:tcW w:w="425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二、外交支出</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三、国有资本经营预算财政拨款收入</w:t>
            </w:r>
          </w:p>
        </w:tc>
        <w:tc>
          <w:tcPr>
            <w:tcW w:w="23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25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三、国防支出</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四、上级补助收入</w:t>
            </w:r>
          </w:p>
        </w:tc>
        <w:tc>
          <w:tcPr>
            <w:tcW w:w="23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25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四、公共安全支出</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26.81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五、事业收入</w:t>
            </w:r>
          </w:p>
        </w:tc>
        <w:tc>
          <w:tcPr>
            <w:tcW w:w="23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25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五、教育支出</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六、经营收入</w:t>
            </w:r>
          </w:p>
        </w:tc>
        <w:tc>
          <w:tcPr>
            <w:tcW w:w="23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25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六、科学技术支出</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七、附属单位上缴收入</w:t>
            </w:r>
          </w:p>
        </w:tc>
        <w:tc>
          <w:tcPr>
            <w:tcW w:w="23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25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七、文化旅游体育与传媒支出</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8.69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八、其他收入</w:t>
            </w:r>
          </w:p>
        </w:tc>
        <w:tc>
          <w:tcPr>
            <w:tcW w:w="23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25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八、社会保障和就业支出</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287.06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3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25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九、卫生健康支出</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71.95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3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25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十、节能环保支出</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6.10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3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25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十一、城乡社区支出</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1,036.33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3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25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十二、农林水支出</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804.96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3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25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十三、交通运输支出</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111.63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3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25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十四、资源勘探工业信息等支出</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93.30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3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25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十五、商业服务业等支出</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3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25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十六、金融支出</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3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25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十七、援助其他地区支出</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3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25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十八、自然资源海洋气象等支出</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3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25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十九、住房保障支出</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64.23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3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25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二十、粮油物资储备支出</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3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25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二十一、国有资本经营预算支出</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3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25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二十二、灾害防治及应急管理支出</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167.29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3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25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二十三、其他支出</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18.87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23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25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二十四、债务还本支出</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3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25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二十五、债务付息支出</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3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25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二十六、抗疫特别国债安排的支出</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本年收入合计</w:t>
            </w:r>
          </w:p>
        </w:tc>
        <w:tc>
          <w:tcPr>
            <w:tcW w:w="23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4,391.75 </w:t>
            </w:r>
          </w:p>
        </w:tc>
        <w:tc>
          <w:tcPr>
            <w:tcW w:w="425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本年支出合计</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4,397.24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使用非财政拨款结余和专用结余</w:t>
            </w:r>
          </w:p>
        </w:tc>
        <w:tc>
          <w:tcPr>
            <w:tcW w:w="23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25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结余分配</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年初结转和结余</w:t>
            </w:r>
          </w:p>
        </w:tc>
        <w:tc>
          <w:tcPr>
            <w:tcW w:w="23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5.50 </w:t>
            </w:r>
          </w:p>
        </w:tc>
        <w:tc>
          <w:tcPr>
            <w:tcW w:w="425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年末结转和结余</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7" w:hRule="atLeast"/>
        </w:trPr>
        <w:tc>
          <w:tcPr>
            <w:tcW w:w="45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总计</w:t>
            </w:r>
          </w:p>
        </w:tc>
        <w:tc>
          <w:tcPr>
            <w:tcW w:w="23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4,397.24 </w:t>
            </w:r>
          </w:p>
        </w:tc>
        <w:tc>
          <w:tcPr>
            <w:tcW w:w="425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总计</w:t>
            </w:r>
          </w:p>
        </w:tc>
        <w:tc>
          <w:tcPr>
            <w:tcW w:w="20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0"/>
                <w:szCs w:val="20"/>
              </w:rPr>
            </w:pPr>
            <w:r>
              <w:rPr>
                <w:rFonts w:cs="宋体"/>
                <w:b w:val="0"/>
                <w:color w:val="000000"/>
                <w:sz w:val="21"/>
                <w:szCs w:val="21"/>
                <w:lang w:bidi="ar"/>
              </w:rPr>
              <w:t xml:space="preserve">4,397.24 </w:t>
            </w:r>
          </w:p>
        </w:tc>
      </w:tr>
    </w:tbl>
    <w:p>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8"/>
        <w:tblW w:w="13262" w:type="dxa"/>
        <w:tblInd w:w="0" w:type="dxa"/>
        <w:tblLayout w:type="fixed"/>
        <w:tblCellMar>
          <w:top w:w="0" w:type="dxa"/>
          <w:left w:w="0" w:type="dxa"/>
          <w:bottom w:w="0" w:type="dxa"/>
          <w:right w:w="0" w:type="dxa"/>
        </w:tblCellMar>
      </w:tblPr>
      <w:tblGrid>
        <w:gridCol w:w="1790"/>
        <w:gridCol w:w="4020"/>
        <w:gridCol w:w="1079"/>
        <w:gridCol w:w="1071"/>
        <w:gridCol w:w="811"/>
        <w:gridCol w:w="812"/>
        <w:gridCol w:w="814"/>
        <w:gridCol w:w="812"/>
        <w:gridCol w:w="812"/>
        <w:gridCol w:w="1241"/>
      </w:tblGrid>
      <w:tr>
        <w:tblPrEx>
          <w:tblLayout w:type="fixed"/>
          <w:tblCellMar>
            <w:top w:w="0" w:type="dxa"/>
            <w:left w:w="0" w:type="dxa"/>
            <w:bottom w:w="0" w:type="dxa"/>
            <w:right w:w="0" w:type="dxa"/>
          </w:tblCellMar>
        </w:tblPrEx>
        <w:trPr>
          <w:trHeight w:val="641" w:hRule="atLeast"/>
        </w:trPr>
        <w:tc>
          <w:tcPr>
            <w:tcW w:w="13262" w:type="dxa"/>
            <w:gridSpan w:val="10"/>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垫江县太平镇人民政府（本级）收入决算表</w:t>
            </w:r>
          </w:p>
        </w:tc>
      </w:tr>
      <w:tr>
        <w:tblPrEx>
          <w:tblLayout w:type="fixed"/>
          <w:tblCellMar>
            <w:top w:w="0" w:type="dxa"/>
            <w:left w:w="0" w:type="dxa"/>
            <w:bottom w:w="0" w:type="dxa"/>
            <w:right w:w="0" w:type="dxa"/>
          </w:tblCellMar>
        </w:tblPrEx>
        <w:trPr>
          <w:trHeight w:val="328" w:hRule="atLeast"/>
        </w:trPr>
        <w:tc>
          <w:tcPr>
            <w:tcW w:w="58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r>
              <w:rPr>
                <w:rFonts w:cs="宋体"/>
                <w:b w:val="0"/>
                <w:color w:val="000000"/>
              </w:rPr>
              <w:t>公开单位：垫江县太平镇人民政府（本级）</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公开02表</w:t>
            </w:r>
          </w:p>
        </w:tc>
      </w:tr>
      <w:tr>
        <w:tblPrEx>
          <w:tblLayout w:type="fixed"/>
          <w:tblCellMar>
            <w:top w:w="0" w:type="dxa"/>
            <w:left w:w="0" w:type="dxa"/>
            <w:bottom w:w="0" w:type="dxa"/>
            <w:right w:w="0" w:type="dxa"/>
          </w:tblCellMar>
        </w:tblPrEx>
        <w:trPr>
          <w:trHeight w:val="328" w:hRule="atLeast"/>
        </w:trPr>
        <w:tc>
          <w:tcPr>
            <w:tcW w:w="58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431" w:hRule="atLeast"/>
        </w:trPr>
        <w:tc>
          <w:tcPr>
            <w:tcW w:w="581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项目</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本年收入合计</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财政拨款收入</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上级补助收入</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事业收入</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经营收入</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附属单位上缴收入</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其他收入</w:t>
            </w:r>
          </w:p>
        </w:tc>
      </w:tr>
      <w:tr>
        <w:tblPrEx>
          <w:tblLayout w:type="fixed"/>
          <w:tblCellMar>
            <w:top w:w="0" w:type="dxa"/>
            <w:left w:w="0" w:type="dxa"/>
            <w:bottom w:w="0" w:type="dxa"/>
            <w:right w:w="0" w:type="dxa"/>
          </w:tblCellMar>
        </w:tblPrEx>
        <w:trPr>
          <w:trHeight w:val="334" w:hRule="atLeast"/>
        </w:trPr>
        <w:tc>
          <w:tcPr>
            <w:tcW w:w="1790"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4020"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81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小计</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其中：教育收费</w:t>
            </w:r>
          </w:p>
        </w:tc>
        <w:tc>
          <w:tcPr>
            <w:tcW w:w="81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4"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4"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4"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8" w:hRule="atLeast"/>
        </w:trPr>
        <w:tc>
          <w:tcPr>
            <w:tcW w:w="5810"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4,391.75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4,391.75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一般公共服务支出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1,696.27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1,696.27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人大事务</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4.66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4.66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人大会议</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1.76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1.76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代表工作</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其他人大事务支出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1.40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1.40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政协事务</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1.93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1.93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2010202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1.93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1.93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政府办公厅（室）及相关机构事务</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1,575.48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1,575.48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行政运行</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925.01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925.01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650.27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650.27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信访事务</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0.11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0.11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其他政府办公厅（室）及相关机构事务支出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统计信息事务</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5.82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5.82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2010507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专项普查活动</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5.82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5.82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商贸事务</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17.74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17.74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2011302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8.56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8.56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2011308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招商引资</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9.18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9.18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党委办公厅（室）及相关机构事务</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13.05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13.05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13.05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13.05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组织事务</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3.85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3.85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2013202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3.85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3.85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其他共产党事务支出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60.29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60.29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2013699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其他共产党事务支出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60.29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60.29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市场监督管理事务</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13.44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13.44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2013816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食品安全监管</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13.44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13.44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公共安全支出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26.81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26.81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公安</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2040299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其他公安支出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司法</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2040602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其他公共安全支出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20.91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20.91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2049999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其他公共安全支出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20.91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20.91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文化旅游体育与传媒支出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8.69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8.69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文化和旅游</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8.69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8.69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文化和旅游管理事务</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其他文化和旅游支出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7.49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7.49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社会保障和就业支出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287.06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287.06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人力资源和社会保障管理事务</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0.34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0.34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0.34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0.34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行政事业单位养老支出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185.53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185.53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机关事业单位基本养老保险缴费支出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86.54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86.54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机关事业单位职业年金缴费支出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29.86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29.86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其他行政事业单位养老支出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69.12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69.12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抚恤</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2080899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其他优抚支出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退役安置</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0.60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0.60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2080999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其他退役安置支出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0.60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0.60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社会福利</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43.50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43.50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2081006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养老服务</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43.50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43.50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残疾人事业</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37.45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37.45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2081105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残疾人就业</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其他残疾人事业支出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36.45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36.45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临时救助</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3.16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3.16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2082001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临时救助支出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3.16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3.16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其他生活救助</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5.76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5.76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2082501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其他城市生活救助</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5.76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5.76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退役军人管理事务</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8.73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8.73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2082899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其他退役军人事务管理支出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8.73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8.73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卫生健康支出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71.95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71.95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公共卫生</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7.30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7.30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2100410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突发公共卫生事件应急处理</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7.30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7.30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计划生育事务</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0.53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0.53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2100799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其他计划生育事务支出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0.53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0.53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行政事业单位医疗</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62.46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62.46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行政单位医疗</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62.46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62.46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医疗保障管理事务</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1.66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1.66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2101506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医疗保障经办事务</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1.66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1.66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节能环保支出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自然生态保护</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2110499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其他自然生态保护支出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其他节能环保支出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2119999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其他节能环保支出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1,036.33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1,036.33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城乡社区环境卫生</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37.93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37.93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2120501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城乡社区环境卫生</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37.93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37.93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国有土地使用权出让收入安排的支出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298.40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298.40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2120804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农村基础设施建设支出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298.40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298.40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城市基础设施配套费安排的支出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700.00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700.00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2121399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其他城市基础设施配套费安排的支出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700.00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700.00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农林水支出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803.22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803.22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农业农村</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57.29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57.29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病虫害控制</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2.96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2.96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2130122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农业生产发展</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4.00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4.00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2130135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农业资源保护修复与利用</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9.81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9.81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2130148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渔业发展</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2.50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2.50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2130152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对高校毕业生到基层任职补助</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1.06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1.06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其他农业农村支出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36.96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36.96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林业和草原</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22.38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22.38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2130207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森林资源管理</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4.00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4.00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2130234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林业草原防灾减灾</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18.38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18.38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水利</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32.48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32.48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防汛</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抗旱</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31.43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31.43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2130319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江河湖库水系综合整治</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0.05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0.05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hint="eastAsia" w:cs="宋体"/>
                <w:b w:val="0"/>
                <w:color w:val="000000"/>
                <w:sz w:val="21"/>
                <w:szCs w:val="21"/>
                <w:highlight w:val="none"/>
                <w:lang w:eastAsia="zh-CN" w:bidi="ar"/>
              </w:rPr>
              <w:t>巩固拓展脱贫攻坚成果</w:t>
            </w:r>
            <w:r>
              <w:rPr>
                <w:rFonts w:cs="宋体"/>
                <w:b w:val="0"/>
                <w:color w:val="000000"/>
                <w:sz w:val="21"/>
                <w:szCs w:val="21"/>
                <w:lang w:bidi="ar"/>
              </w:rPr>
              <w:t>衔接乡村振兴</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2130599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w:t>
            </w:r>
            <w:r>
              <w:rPr>
                <w:rFonts w:hint="eastAsia" w:cs="宋体"/>
                <w:b w:val="0"/>
                <w:color w:val="000000"/>
                <w:sz w:val="21"/>
                <w:szCs w:val="21"/>
                <w:highlight w:val="none"/>
                <w:lang w:eastAsia="zh-CN" w:bidi="ar"/>
              </w:rPr>
              <w:t>巩固拓展脱贫攻坚成果</w:t>
            </w:r>
            <w:r>
              <w:rPr>
                <w:rFonts w:cs="宋体"/>
                <w:b w:val="0"/>
                <w:color w:val="000000"/>
                <w:sz w:val="21"/>
                <w:szCs w:val="21"/>
                <w:lang w:bidi="ar"/>
              </w:rPr>
              <w:t>衔接乡村振兴支出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农村综合改革</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676.06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676.06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2130701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对村级公益事业建设的补助</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167.00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167.00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2130705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对村民委员会和村党支部的补助</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509.06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509.06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交通运输支出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111.63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111.63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公路水路运输</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104.63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104.63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公路建设</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81.06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81.06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2140106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公路养护</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23.58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23.58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车辆购置税支出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2140601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车辆购置税用于公路等基础设施建设支出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资源勘探工业信息等支出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21508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支持中小企业发展和管理支出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2150899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其他支持中小企业发展和管理支出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住房保障支出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64.23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64.23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保障性安居工程支出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7.80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7.80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2210105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农村危房改造</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7.80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7.80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住房改革支出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56.43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56.43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住房公积金</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56.43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56.43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灾害防治及应急管理支出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167.29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167.29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应急管理事务</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6.93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6.93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安全监管</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应急救援</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2240109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应急管理</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5.33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5.33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自然灾害防治</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152.15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152.15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2240601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地质灾害防治</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99.60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99.60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2240699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其他自然灾害防治支出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52.55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52.55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自然灾害救灾及恢复重建支出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8.22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8.22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2240703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自然灾害救灾补助</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8.22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8.22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18.87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18.87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22960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彩票公益金安排的支出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18.87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18.87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2296002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用于社会福利的彩票公益金支出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12.00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12.00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2296003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用于体育事业的彩票公益金支出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1.87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1.87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2296099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用于其他社会公益事业的彩票公益金支出</w:t>
            </w:r>
          </w:p>
        </w:tc>
        <w:tc>
          <w:tcPr>
            <w:tcW w:w="10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5.00 </w:t>
            </w: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5.00 </w:t>
            </w:r>
          </w:p>
        </w:tc>
        <w:tc>
          <w:tcPr>
            <w:tcW w:w="8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8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4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8"/>
        <w:tblW w:w="13262" w:type="dxa"/>
        <w:tblInd w:w="0" w:type="dxa"/>
        <w:tblLayout w:type="fixed"/>
        <w:tblCellMar>
          <w:top w:w="0" w:type="dxa"/>
          <w:left w:w="0" w:type="dxa"/>
          <w:bottom w:w="0" w:type="dxa"/>
          <w:right w:w="0" w:type="dxa"/>
        </w:tblCellMar>
      </w:tblPr>
      <w:tblGrid>
        <w:gridCol w:w="1790"/>
        <w:gridCol w:w="4020"/>
        <w:gridCol w:w="1235"/>
        <w:gridCol w:w="1236"/>
        <w:gridCol w:w="1236"/>
        <w:gridCol w:w="1236"/>
        <w:gridCol w:w="1236"/>
        <w:gridCol w:w="1273"/>
      </w:tblGrid>
      <w:tr>
        <w:tblPrEx>
          <w:tblLayout w:type="fixed"/>
          <w:tblCellMar>
            <w:top w:w="0" w:type="dxa"/>
            <w:left w:w="0" w:type="dxa"/>
            <w:bottom w:w="0" w:type="dxa"/>
            <w:right w:w="0" w:type="dxa"/>
          </w:tblCellMar>
        </w:tblPrEx>
        <w:trPr>
          <w:trHeight w:val="654" w:hRule="atLeast"/>
        </w:trPr>
        <w:tc>
          <w:tcPr>
            <w:tcW w:w="13262" w:type="dxa"/>
            <w:gridSpan w:val="8"/>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垫江县太平镇人民政府（本级）支出决算表</w:t>
            </w:r>
          </w:p>
        </w:tc>
      </w:tr>
      <w:tr>
        <w:tblPrEx>
          <w:tblLayout w:type="fixed"/>
          <w:tblCellMar>
            <w:top w:w="0" w:type="dxa"/>
            <w:left w:w="0" w:type="dxa"/>
            <w:bottom w:w="0" w:type="dxa"/>
            <w:right w:w="0" w:type="dxa"/>
          </w:tblCellMar>
        </w:tblPrEx>
        <w:trPr>
          <w:trHeight w:val="342" w:hRule="atLeast"/>
        </w:trPr>
        <w:tc>
          <w:tcPr>
            <w:tcW w:w="58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 xml:space="preserve">垫江县太平镇人民政府（本级） </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公开03表</w:t>
            </w:r>
          </w:p>
        </w:tc>
      </w:tr>
      <w:tr>
        <w:tblPrEx>
          <w:tblLayout w:type="fixed"/>
          <w:tblCellMar>
            <w:top w:w="0" w:type="dxa"/>
            <w:left w:w="0" w:type="dxa"/>
            <w:bottom w:w="0" w:type="dxa"/>
            <w:right w:w="0" w:type="dxa"/>
          </w:tblCellMar>
        </w:tblPrEx>
        <w:trPr>
          <w:trHeight w:val="342" w:hRule="atLeast"/>
        </w:trPr>
        <w:tc>
          <w:tcPr>
            <w:tcW w:w="58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62" w:hRule="atLeast"/>
        </w:trPr>
        <w:tc>
          <w:tcPr>
            <w:tcW w:w="581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项目</w:t>
            </w:r>
          </w:p>
        </w:tc>
        <w:tc>
          <w:tcPr>
            <w:tcW w:w="123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本年支出合计</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项目支出</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上缴上级支出</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经营支出</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对附属单位补助支出</w:t>
            </w:r>
          </w:p>
        </w:tc>
      </w:tr>
      <w:tr>
        <w:tblPrEx>
          <w:tblLayout w:type="fixed"/>
          <w:tblCellMar>
            <w:top w:w="0" w:type="dxa"/>
            <w:left w:w="0" w:type="dxa"/>
            <w:bottom w:w="0" w:type="dxa"/>
            <w:right w:w="0" w:type="dxa"/>
          </w:tblCellMar>
        </w:tblPrEx>
        <w:trPr>
          <w:trHeight w:val="338" w:hRule="atLeast"/>
        </w:trPr>
        <w:tc>
          <w:tcPr>
            <w:tcW w:w="1790"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4020"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123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8"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8"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8"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62" w:hRule="atLeast"/>
        </w:trPr>
        <w:tc>
          <w:tcPr>
            <w:tcW w:w="5810"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4,397.24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1,406.67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2,990.57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一般公共服务支出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1,700.01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925.01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775.01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人大事务</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4.66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4.66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人大会议</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代表工作</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其他人大事务支出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1.40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1.40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政协事务</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1.93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1.93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2010202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1.93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1.93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政府办公厅（室）及相关机构事务</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1,575.48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925.01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650.47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行政运行</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925.01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925.01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650.27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650.27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信访事务</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0.11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0.11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其他政府办公厅（室）及相关机构事务支出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统计信息事务</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5.82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5.82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2010507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专项普查活动</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5.82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5.82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商贸事务</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17.74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17.74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2011302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8.56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8.56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2011308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招商引资</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9.18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9.18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党委办公厅（室）及相关机构事务</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16.80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16.80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16.80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16.80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组织事务</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3.85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3.85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2013202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3.85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3.85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其他共产党事务支出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60.29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60.29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2013699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其他共产党事务支出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60.29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60.29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市场监督管理事务</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13.44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13.44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2013816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食品安全监管</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13.44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13.44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公共安全支出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26.81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26.81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公安</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2040299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其他公安支出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司法</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2040602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其他公共安全支出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20.91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20.91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2049999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其他公共安全支出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20.91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20.91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文化旅游体育与传媒支出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8.69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8.69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文化和旅游</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8.69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8.69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文化和旅游管理事务</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其他文化和旅游支出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7.49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7.49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社会保障和就业支出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287.06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185.53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101.54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人力资源和社会保障管理事务</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0.34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0.34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0.34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0.34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行政事业单位养老支出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185.53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185.53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机关事业单位基本养老保险缴费支出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86.54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86.54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机关事业单位职业年金缴费支出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29.86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29.86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其他行政事业单位养老支出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69.12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69.12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抚恤</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2080899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其他优抚支出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2.00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退役安置</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0.60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0.60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2080999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其他退役安置支出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0.60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0.60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社会福利</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43.50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43.50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2081006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养老服务</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43.50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43.50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残疾人事业</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37.45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37.45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2081105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残疾人就业</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其他残疾人事业支出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36.45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36.45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临时救助</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2082001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临时救助支出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其他生活救助</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2082501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其他城市生活救助</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退役军人管理事务</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8.73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8.73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2082899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其他退役军人事务管理支出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8.73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8.73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卫生健康支出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71.95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62.46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9.49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公共卫生</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7.30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7.30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2100410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突发公共卫生事件应急处理</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7.30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7.30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计划生育事务</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0.53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0.53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2100799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其他计划生育事务支出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0.53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0.53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行政事业单位医疗</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62.46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62.46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行政单位医疗</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62.46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62.46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医疗保障管理事务</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2101506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医疗保障经办事务</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节能环保支出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6.10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自然生态保护</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2110499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其他自然生态保护支出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6.00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其他节能环保支出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2119999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其他节能环保支出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1,036.33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1,036.33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城乡社区环境卫生</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37.93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37.93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2120501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城乡社区环境卫生</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37.93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37.93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国有土地使用权出让收入安排的支出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298.40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298.40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2120804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农村基础设施建设支出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298.40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298.40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城市基础设施配套费安排的支出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700.00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700.00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2121399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其他城市基础设施配套费安排的支出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700.00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700.00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农林水支出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804.96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177.25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627.71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农业农村</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57.29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57.29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病虫害控制</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2.96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2130122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农业生产发展</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4.00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4.00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2130135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农业资源保护修复与利用</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9.81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9.81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2130148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渔业发展</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2.50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2.50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2130152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对高校毕业生到基层任职补助</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其他农业农村支出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36.96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36.96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林业和草原</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22.38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22.38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2130207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森林资源管理</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4.00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4.00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2130234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林业草原防灾减灾</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18.38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18.38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水利</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32.48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32.48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防汛</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抗旱</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31.43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31.43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2130319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江河湖库水系综合整治</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0.05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0.05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hint="eastAsia" w:cs="宋体"/>
                <w:b w:val="0"/>
                <w:color w:val="000000"/>
                <w:sz w:val="21"/>
                <w:szCs w:val="21"/>
                <w:highlight w:val="none"/>
                <w:lang w:eastAsia="zh-CN" w:bidi="ar"/>
              </w:rPr>
              <w:t>巩固拓展脱贫攻坚成果</w:t>
            </w:r>
            <w:r>
              <w:rPr>
                <w:rFonts w:cs="宋体"/>
                <w:b w:val="0"/>
                <w:color w:val="000000"/>
                <w:sz w:val="21"/>
                <w:szCs w:val="21"/>
                <w:lang w:bidi="ar"/>
              </w:rPr>
              <w:t>衔接乡村振兴</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16.75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16.75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2130599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w:t>
            </w:r>
            <w:r>
              <w:rPr>
                <w:rFonts w:hint="eastAsia" w:cs="宋体"/>
                <w:b w:val="0"/>
                <w:color w:val="000000"/>
                <w:sz w:val="21"/>
                <w:szCs w:val="21"/>
                <w:highlight w:val="none"/>
                <w:lang w:eastAsia="zh-CN" w:bidi="ar"/>
              </w:rPr>
              <w:t>巩固拓展脱贫攻坚成果</w:t>
            </w:r>
            <w:r>
              <w:rPr>
                <w:rFonts w:cs="宋体"/>
                <w:b w:val="0"/>
                <w:color w:val="000000"/>
                <w:sz w:val="21"/>
                <w:szCs w:val="21"/>
                <w:lang w:bidi="ar"/>
              </w:rPr>
              <w:t>衔接乡村振兴支出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16.75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16.75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农村综合改革</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676.06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177.25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498.81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2130701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对村级公益事业建设的补助</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167.00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167.00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2130705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对村民委员会和村党支部的补助</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509.06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177.25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331.81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交通运输支出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111.63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111.63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公路水路运输</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104.63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104.63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公路建设</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81.06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81.06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2140106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公路养护</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23.58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23.58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车辆购置税支出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2140601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车辆购置税用于公路等基础设施建设支出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7.00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资源勘探工业信息等支出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21508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支持中小企业发展和管理支出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2150899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其他支持中小企业发展和管理支出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93.30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住房保障支出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64.23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56.43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7.80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保障性安居工程支出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7.80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7.80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2210105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农村危房改造</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7.80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7.80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住房改革支出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56.43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56.43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住房公积金</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56.43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56.43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灾害防治及应急管理支出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167.29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167.29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应急管理事务</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6.93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6.93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安全监管</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0.10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应急救援</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2240109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应急管理</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5.33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5.33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自然灾害防治</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152.15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152.15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2240601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地质灾害防治</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99.60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99.60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2240699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其他自然灾害防治支出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52.55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52.55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自然灾害救灾及恢复重建支出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8.22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8.22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2240703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自然灾害救灾补助</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8.22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8.22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18.87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18.87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22960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彩票公益金安排的支出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18.87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18.87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2296002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用于社会福利的彩票公益金支出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12.00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12.00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2296003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用于体育事业的彩票公益金支出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1.87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1.87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2296099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用于其他社会公益事业的彩票公益金支出</w:t>
            </w:r>
          </w:p>
        </w:tc>
        <w:tc>
          <w:tcPr>
            <w:tcW w:w="12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5.00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5.00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8"/>
        <w:tblW w:w="13262" w:type="dxa"/>
        <w:tblInd w:w="0" w:type="dxa"/>
        <w:tblLayout w:type="fixed"/>
        <w:tblCellMar>
          <w:top w:w="0" w:type="dxa"/>
          <w:left w:w="0" w:type="dxa"/>
          <w:bottom w:w="0" w:type="dxa"/>
          <w:right w:w="0" w:type="dxa"/>
        </w:tblCellMar>
      </w:tblPr>
      <w:tblGrid>
        <w:gridCol w:w="3110"/>
        <w:gridCol w:w="1769"/>
        <w:gridCol w:w="3330"/>
        <w:gridCol w:w="1252"/>
        <w:gridCol w:w="1252"/>
        <w:gridCol w:w="1252"/>
        <w:gridCol w:w="1297"/>
      </w:tblGrid>
      <w:tr>
        <w:tblPrEx>
          <w:tblLayout w:type="fixed"/>
          <w:tblCellMar>
            <w:top w:w="0" w:type="dxa"/>
            <w:left w:w="0" w:type="dxa"/>
            <w:bottom w:w="0" w:type="dxa"/>
            <w:right w:w="0" w:type="dxa"/>
          </w:tblCellMar>
        </w:tblPrEx>
        <w:trPr>
          <w:trHeight w:val="90" w:hRule="atLeast"/>
        </w:trPr>
        <w:tc>
          <w:tcPr>
            <w:tcW w:w="13262" w:type="dxa"/>
            <w:gridSpan w:val="7"/>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垫江县太平镇人民政府（本级）财政拨款收入支出决算总表</w:t>
            </w:r>
          </w:p>
        </w:tc>
      </w:tr>
      <w:tr>
        <w:tblPrEx>
          <w:tblLayout w:type="fixed"/>
          <w:tblCellMar>
            <w:top w:w="0" w:type="dxa"/>
            <w:left w:w="0" w:type="dxa"/>
            <w:bottom w:w="0" w:type="dxa"/>
            <w:right w:w="0" w:type="dxa"/>
          </w:tblCellMar>
        </w:tblPrEx>
        <w:trPr>
          <w:trHeight w:val="90" w:hRule="atLeast"/>
        </w:trPr>
        <w:tc>
          <w:tcPr>
            <w:tcW w:w="487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垫江县太平镇人民政府（本级）</w:t>
            </w:r>
          </w:p>
        </w:tc>
        <w:tc>
          <w:tcPr>
            <w:tcW w:w="33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公开04表</w:t>
            </w:r>
          </w:p>
        </w:tc>
      </w:tr>
      <w:tr>
        <w:tblPrEx>
          <w:tblLayout w:type="fixed"/>
          <w:tblCellMar>
            <w:top w:w="0" w:type="dxa"/>
            <w:left w:w="0" w:type="dxa"/>
            <w:bottom w:w="0" w:type="dxa"/>
            <w:right w:w="0" w:type="dxa"/>
          </w:tblCellMar>
        </w:tblPrEx>
        <w:trPr>
          <w:trHeight w:val="90" w:hRule="atLeast"/>
        </w:trPr>
        <w:tc>
          <w:tcPr>
            <w:tcW w:w="487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90" w:hRule="atLeast"/>
        </w:trPr>
        <w:tc>
          <w:tcPr>
            <w:tcW w:w="4879"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收     入</w:t>
            </w:r>
          </w:p>
        </w:tc>
        <w:tc>
          <w:tcPr>
            <w:tcW w:w="8383" w:type="dxa"/>
            <w:gridSpan w:val="5"/>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支     出</w:t>
            </w:r>
          </w:p>
        </w:tc>
      </w:tr>
      <w:tr>
        <w:tblPrEx>
          <w:tblLayout w:type="fixed"/>
          <w:tblCellMar>
            <w:top w:w="0" w:type="dxa"/>
            <w:left w:w="0" w:type="dxa"/>
            <w:bottom w:w="0" w:type="dxa"/>
            <w:right w:w="0" w:type="dxa"/>
          </w:tblCellMar>
        </w:tblPrEx>
        <w:trPr>
          <w:trHeight w:val="90" w:hRule="atLeast"/>
        </w:trPr>
        <w:tc>
          <w:tcPr>
            <w:tcW w:w="311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w:t>
            </w:r>
          </w:p>
        </w:tc>
        <w:tc>
          <w:tcPr>
            <w:tcW w:w="176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w:t>
            </w:r>
          </w:p>
        </w:tc>
        <w:tc>
          <w:tcPr>
            <w:tcW w:w="5053" w:type="dxa"/>
            <w:gridSpan w:val="4"/>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r>
      <w:tr>
        <w:tblPrEx>
          <w:tblLayout w:type="fixed"/>
          <w:tblCellMar>
            <w:top w:w="0" w:type="dxa"/>
            <w:left w:w="0" w:type="dxa"/>
            <w:bottom w:w="0" w:type="dxa"/>
            <w:right w:w="0" w:type="dxa"/>
          </w:tblCellMar>
        </w:tblPrEx>
        <w:trPr>
          <w:trHeight w:val="90" w:hRule="atLeast"/>
        </w:trPr>
        <w:tc>
          <w:tcPr>
            <w:tcW w:w="31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5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小计</w:t>
            </w:r>
          </w:p>
        </w:tc>
        <w:tc>
          <w:tcPr>
            <w:tcW w:w="12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一般公共预算财政拨款</w:t>
            </w:r>
          </w:p>
        </w:tc>
        <w:tc>
          <w:tcPr>
            <w:tcW w:w="125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政府性基金预算财政拨款</w:t>
            </w:r>
          </w:p>
        </w:tc>
        <w:tc>
          <w:tcPr>
            <w:tcW w:w="129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国有资本经营预算财政拨款</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一、一般公共预算财政拨款</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3,374.48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一、一般公共服务支出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1,700.01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1,700.01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二、政府性基金预算财政拨款</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1,017.27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二、外交支出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三、国有资本经营预算财政拨款</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三、国防支出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四、公共安全支出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26.81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26.81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五、教育支出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六、科学技术支出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七、文化旅游体育与传媒支出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8.69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8.69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八、社会保障和就业支出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287.06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287.06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九、卫生健康支出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71.95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71.95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十、节能环保支出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6.10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6.10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十一、城乡社区支出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1,036.33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37.93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998.40 </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十二、农林水支出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804.96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804.96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十三、交通运输支出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111.63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111.63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十四、资源勘探工业信息等支出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93.30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93.30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十五、商业服务业等支出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十六、金融支出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十七、援助其他地区支出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十八、自然资源海洋气象等支出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十九、住房保障支出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64.23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64.23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二十、粮油物资储备支出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二十一、国有资本经营预算支出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二十二、灾害防治及应急管理支出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167.29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167.29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二十三、其他支出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18.87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18.87 </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二十四、债务还本支出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二十五、债务付息支出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Arial" w:hAnsi="Arial" w:cs="Arial"/>
                <w:b w:val="0"/>
                <w:color w:val="000000"/>
                <w:sz w:val="20"/>
                <w:szCs w:val="20"/>
              </w:rPr>
            </w:pP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二十六、抗疫特别国债安排的支出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本年收入合计</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4,391.75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本年支出合计</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4,397.24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3,379.97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1,017.27 </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年初财政拨款结转和结余</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5.50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年末财政拨款结转和结余</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一般公共预算财政拨款</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5.50 </w:t>
            </w:r>
          </w:p>
        </w:tc>
        <w:tc>
          <w:tcPr>
            <w:tcW w:w="33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政府性基金预算财政拨款</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国有资本经营预算财政拨款</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总计</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4,397.24 </w:t>
            </w:r>
          </w:p>
        </w:tc>
        <w:tc>
          <w:tcPr>
            <w:tcW w:w="333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总计</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0"/>
                <w:szCs w:val="20"/>
              </w:rPr>
            </w:pPr>
            <w:r>
              <w:rPr>
                <w:rFonts w:cs="宋体"/>
                <w:b w:val="0"/>
                <w:color w:val="000000"/>
                <w:sz w:val="21"/>
                <w:szCs w:val="21"/>
                <w:lang w:bidi="ar"/>
              </w:rPr>
              <w:t xml:space="preserve">4,397.24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0"/>
                <w:szCs w:val="20"/>
              </w:rPr>
            </w:pPr>
            <w:r>
              <w:rPr>
                <w:rFonts w:cs="宋体"/>
                <w:b w:val="0"/>
                <w:color w:val="000000"/>
                <w:sz w:val="21"/>
                <w:szCs w:val="21"/>
                <w:lang w:bidi="ar"/>
              </w:rPr>
              <w:t xml:space="preserve">3,379.97 </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0"/>
                <w:szCs w:val="20"/>
              </w:rPr>
            </w:pPr>
            <w:r>
              <w:rPr>
                <w:rFonts w:cs="宋体"/>
                <w:b w:val="0"/>
                <w:color w:val="000000"/>
                <w:sz w:val="21"/>
                <w:szCs w:val="21"/>
                <w:lang w:bidi="ar"/>
              </w:rPr>
              <w:t xml:space="preserve">1,017.27 </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13262" w:type="dxa"/>
        <w:tblInd w:w="0" w:type="dxa"/>
        <w:tblLayout w:type="fixed"/>
        <w:tblCellMar>
          <w:top w:w="0" w:type="dxa"/>
          <w:left w:w="0" w:type="dxa"/>
          <w:bottom w:w="0" w:type="dxa"/>
          <w:right w:w="0" w:type="dxa"/>
        </w:tblCellMar>
      </w:tblPr>
      <w:tblGrid>
        <w:gridCol w:w="1431"/>
        <w:gridCol w:w="4020"/>
        <w:gridCol w:w="2598"/>
        <w:gridCol w:w="2598"/>
        <w:gridCol w:w="2615"/>
      </w:tblGrid>
      <w:tr>
        <w:tblPrEx>
          <w:tblLayout w:type="fixed"/>
          <w:tblCellMar>
            <w:top w:w="0" w:type="dxa"/>
            <w:left w:w="0" w:type="dxa"/>
            <w:bottom w:w="0" w:type="dxa"/>
            <w:right w:w="0" w:type="dxa"/>
          </w:tblCellMar>
        </w:tblPrEx>
        <w:trPr>
          <w:trHeight w:val="510" w:hRule="atLeast"/>
        </w:trPr>
        <w:tc>
          <w:tcPr>
            <w:tcW w:w="13262" w:type="dxa"/>
            <w:gridSpan w:val="5"/>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垫江县太平镇人民政府（本级）一般公共预算财政拨款支出决算表</w:t>
            </w:r>
          </w:p>
        </w:tc>
      </w:tr>
      <w:tr>
        <w:tblPrEx>
          <w:tblLayout w:type="fixed"/>
          <w:tblCellMar>
            <w:top w:w="0" w:type="dxa"/>
            <w:left w:w="0" w:type="dxa"/>
            <w:bottom w:w="0" w:type="dxa"/>
            <w:right w:w="0" w:type="dxa"/>
          </w:tblCellMar>
        </w:tblPrEx>
        <w:trPr>
          <w:trHeight w:val="255" w:hRule="atLeast"/>
        </w:trPr>
        <w:tc>
          <w:tcPr>
            <w:tcW w:w="545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垫江县太平镇人民政府（本级）</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公开05表</w:t>
            </w:r>
          </w:p>
        </w:tc>
      </w:tr>
      <w:tr>
        <w:tblPrEx>
          <w:tblLayout w:type="fixed"/>
          <w:tblCellMar>
            <w:top w:w="0" w:type="dxa"/>
            <w:left w:w="0" w:type="dxa"/>
            <w:bottom w:w="0" w:type="dxa"/>
            <w:right w:w="0" w:type="dxa"/>
          </w:tblCellMar>
        </w:tblPrEx>
        <w:trPr>
          <w:trHeight w:val="285" w:hRule="atLeast"/>
        </w:trPr>
        <w:tc>
          <w:tcPr>
            <w:tcW w:w="545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08" w:hRule="atLeast"/>
        </w:trPr>
        <w:tc>
          <w:tcPr>
            <w:tcW w:w="545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w:t>
            </w:r>
          </w:p>
        </w:tc>
        <w:tc>
          <w:tcPr>
            <w:tcW w:w="7811"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w:t>
            </w:r>
          </w:p>
        </w:tc>
      </w:tr>
      <w:tr>
        <w:tblPrEx>
          <w:tblLayout w:type="fixed"/>
          <w:tblCellMar>
            <w:top w:w="0" w:type="dxa"/>
            <w:left w:w="0" w:type="dxa"/>
            <w:bottom w:w="0" w:type="dxa"/>
            <w:right w:w="0" w:type="dxa"/>
          </w:tblCellMar>
        </w:tblPrEx>
        <w:trPr>
          <w:trHeight w:val="312" w:hRule="atLeast"/>
        </w:trPr>
        <w:tc>
          <w:tcPr>
            <w:tcW w:w="143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402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259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259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261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项目支出</w:t>
            </w:r>
          </w:p>
        </w:tc>
      </w:tr>
      <w:tr>
        <w:tblPrEx>
          <w:tblLayout w:type="fixed"/>
          <w:tblCellMar>
            <w:top w:w="0" w:type="dxa"/>
            <w:left w:w="0" w:type="dxa"/>
            <w:bottom w:w="0" w:type="dxa"/>
            <w:right w:w="0" w:type="dxa"/>
          </w:tblCellMar>
        </w:tblPrEx>
        <w:trPr>
          <w:trHeight w:val="312"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61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615" w:hRule="atLeast"/>
        </w:trPr>
        <w:tc>
          <w:tcPr>
            <w:tcW w:w="143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61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08" w:hRule="atLeast"/>
        </w:trPr>
        <w:tc>
          <w:tcPr>
            <w:tcW w:w="5451"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3,379.97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1,406.67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1,973.30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一般公共服务支出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1,700.01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925.01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775.01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人大事务</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4.66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4.66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人大会议</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1.76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1.76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代表工作</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其他人大事务支出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1.40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1.40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政协事务</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1.93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1.93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2010202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1.93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1.93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政府办公厅（室）及相关机构事务</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1,575.48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925.01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650.47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行政运行</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925.01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925.01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650.27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650.27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信访事务</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0.11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0.11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2010399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其他政府办公厅（室）及相关机构事务支出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统计信息事务</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5.82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5.82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2010507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专项普查活动</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5.82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5.82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商贸事务</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17.74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17.74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2011302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8.56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8.56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2011308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招商引资</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9.18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9.18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党委办公厅（室）及相关机构事务</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16.80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16.80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16.80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16.80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组织事务</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3.85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3.85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2013202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3.85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3.85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其他共产党事务支出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60.29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60.29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2013699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其他共产党事务支出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60.29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60.29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市场监督管理事务</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13.44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13.44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2013816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食品安全监管</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13.44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13.44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公共安全支出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26.81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26.81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公安</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2040299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其他公安支出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司法</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2040602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其他公共安全支出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20.91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20.91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2049999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其他公共安全支出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20.91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20.91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文化旅游体育与传媒支出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8.69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8.69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文化和旅游</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8.69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8.69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文化和旅游管理事务</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2070199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其他文化和旅游支出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7.49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7.49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社会保障和就业支出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287.06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185.53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101.54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人力资源和社会保障管理事务</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0.34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0.34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一般行政管理事务</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0.34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0.34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行政事业单位养老支出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185.53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185.53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机关事业单位基本养老保险缴费支出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86.54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86.54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机关事业单位职业年金缴费支出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29.86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29.86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其他行政事业单位养老支出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69.12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69.12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抚恤</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2080899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其他优抚支出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2.00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退役安置</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0.60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0.60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2080999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其他退役安置支出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0.60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0.60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社会福利</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43.50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43.50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2081006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养老服务</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43.50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43.50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残疾人事业</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37.45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37.45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2081105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残疾人就业</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2081199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其他残疾人事业支出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36.45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36.45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临时救助</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3.16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3.16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2082001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临时救助支出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3.16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3.16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其他生活救助</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5.76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5.76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2082501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其他城市生活救助</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5.76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5.76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退役军人管理事务</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8.73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8.73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2082899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其他退役军人事务管理支出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8.73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8.73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卫生健康支出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71.95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62.46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9.49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公共卫生</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7.30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7.30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2100410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突发公共卫生事件应急处理</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7.30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7.30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计划生育事务</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0.53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0.53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2100799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其他计划生育事务支出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0.53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0.53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行政事业单位医疗</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62.46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62.46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行政单位医疗</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62.46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62.46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医疗保障管理事务</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1.66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1.66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2101506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医疗保障经办事务</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1.66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1.66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节能环保支出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6.10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自然生态保护</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6.00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6.00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2110499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其他自然生态保护支出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6.00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6.00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其他节能环保支出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2119999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其他节能环保支出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37.93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37.93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城乡社区环境卫生</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37.93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37.93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2120501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城乡社区环境卫生</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37.93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37.93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农林水支出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804.96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177.25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627.71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农业农村</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57.29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57.29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病虫害控制</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2.96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2.96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2130122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农业生产发展</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4.00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4.00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2130135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农业资源保护修复与利用</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9.81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9.81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2130148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渔业发展</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2.50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2.50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2130152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对高校毕业生到基层任职补助</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1.06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1.06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2130199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其他农业农村支出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36.96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36.96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林业和草原</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22.38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22.38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2130207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森林资源管理</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4.00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4.00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2130234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林业草原防灾减灾</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18.38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18.38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水利</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32.48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32.48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防汛</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抗旱</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31.43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31.43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2130319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江河湖库水系综合整治</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0.05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0.05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hint="eastAsia" w:cs="宋体"/>
                <w:b w:val="0"/>
                <w:color w:val="000000"/>
                <w:sz w:val="21"/>
                <w:szCs w:val="21"/>
                <w:highlight w:val="none"/>
                <w:lang w:eastAsia="zh-CN" w:bidi="ar"/>
              </w:rPr>
              <w:t>巩固拓展脱贫攻坚成果</w:t>
            </w:r>
            <w:r>
              <w:rPr>
                <w:rFonts w:cs="宋体"/>
                <w:b w:val="0"/>
                <w:color w:val="000000"/>
                <w:sz w:val="21"/>
                <w:szCs w:val="21"/>
                <w:lang w:bidi="ar"/>
              </w:rPr>
              <w:t>衔接乡村振兴</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16.75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16.75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2130599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w:t>
            </w:r>
            <w:r>
              <w:rPr>
                <w:rFonts w:hint="eastAsia" w:cs="宋体"/>
                <w:b w:val="0"/>
                <w:color w:val="000000"/>
                <w:sz w:val="21"/>
                <w:szCs w:val="21"/>
                <w:highlight w:val="none"/>
                <w:lang w:eastAsia="zh-CN" w:bidi="ar"/>
              </w:rPr>
              <w:t>巩固拓展脱贫攻坚成果</w:t>
            </w:r>
            <w:r>
              <w:rPr>
                <w:rFonts w:cs="宋体"/>
                <w:b w:val="0"/>
                <w:color w:val="000000"/>
                <w:sz w:val="21"/>
                <w:szCs w:val="21"/>
                <w:lang w:bidi="ar"/>
              </w:rPr>
              <w:t>衔接乡村振兴支出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16.75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16.75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农村综合改革</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676.06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177.25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498.81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2130701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对村级公益事业建设的补助</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167.00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167.00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2130705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对村民委员会和村党支部的补助</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509.06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177.25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331.81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交通运输支出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111.63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111.63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公路水路运输</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104.63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104.63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2140104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公路建设</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81.06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81.06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2140106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公路养护</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23.58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23.58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车辆购置税支出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7.00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7.00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2140601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车辆购置税用于公路等基础设施建设支出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7.00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7.00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资源勘探工业信息等支出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93.30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93.30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21508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支持中小企业发展和管理支出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93.30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93.30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2150899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其他支持中小企业发展和管理支出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93.30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93.30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住房保障支出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64.23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56.43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7.80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保障性安居工程支出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7.80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7.80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2210105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农村危房改造</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7.80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7.80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住房改革支出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56.43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56.43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住房公积金</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56.43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56.43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灾害防治及应急管理支出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167.29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167.29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应急管理事务</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6.93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6.93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安全监管</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2240108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应急救援</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2240109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应急管理</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5.33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5.33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自然灾害防治</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152.15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152.15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2240601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地质灾害防治</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99.60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99.60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2240699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其他自然灾害防治支出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52.55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52.55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自然灾害救灾及恢复重建支出</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8.22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8.22 </w:t>
            </w:r>
          </w:p>
        </w:tc>
      </w:tr>
      <w:tr>
        <w:tblPrEx>
          <w:tblLayout w:type="fixed"/>
          <w:tblCellMar>
            <w:top w:w="0" w:type="dxa"/>
            <w:left w:w="0" w:type="dxa"/>
            <w:bottom w:w="0" w:type="dxa"/>
            <w:right w:w="0" w:type="dxa"/>
          </w:tblCellMar>
        </w:tblPrEx>
        <w:trPr>
          <w:trHeight w:val="308" w:hRule="atLeast"/>
        </w:trPr>
        <w:tc>
          <w:tcPr>
            <w:tcW w:w="14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2240703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自然灾害救灾补助</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8.22 </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8.22 </w:t>
            </w:r>
          </w:p>
        </w:tc>
      </w:tr>
    </w:tbl>
    <w:p>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8"/>
        <w:tblW w:w="13262" w:type="dxa"/>
        <w:tblInd w:w="0" w:type="dxa"/>
        <w:tblLayout w:type="fixed"/>
        <w:tblCellMar>
          <w:top w:w="0" w:type="dxa"/>
          <w:left w:w="0" w:type="dxa"/>
          <w:bottom w:w="0" w:type="dxa"/>
          <w:right w:w="0" w:type="dxa"/>
        </w:tblCellMar>
      </w:tblPr>
      <w:tblGrid>
        <w:gridCol w:w="1129"/>
        <w:gridCol w:w="3062"/>
        <w:gridCol w:w="678"/>
        <w:gridCol w:w="515"/>
        <w:gridCol w:w="1984"/>
        <w:gridCol w:w="539"/>
        <w:gridCol w:w="515"/>
        <w:gridCol w:w="3744"/>
        <w:gridCol w:w="1096"/>
      </w:tblGrid>
      <w:tr>
        <w:tblPrEx>
          <w:tblLayout w:type="fixed"/>
          <w:tblCellMar>
            <w:top w:w="0" w:type="dxa"/>
            <w:left w:w="0" w:type="dxa"/>
            <w:bottom w:w="0" w:type="dxa"/>
            <w:right w:w="0" w:type="dxa"/>
          </w:tblCellMar>
        </w:tblPrEx>
        <w:trPr>
          <w:trHeight w:val="590" w:hRule="atLeast"/>
        </w:trPr>
        <w:tc>
          <w:tcPr>
            <w:tcW w:w="13262" w:type="dxa"/>
            <w:gridSpan w:val="9"/>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垫江县太平镇人民政府（本级）一般公共预算财政拨款基本支出决算表</w:t>
            </w:r>
          </w:p>
        </w:tc>
      </w:tr>
      <w:tr>
        <w:tblPrEx>
          <w:tblLayout w:type="fixed"/>
          <w:tblCellMar>
            <w:top w:w="0" w:type="dxa"/>
            <w:left w:w="0" w:type="dxa"/>
            <w:bottom w:w="0" w:type="dxa"/>
            <w:right w:w="0" w:type="dxa"/>
          </w:tblCellMar>
        </w:tblPrEx>
        <w:trPr>
          <w:trHeight w:val="302" w:hRule="atLeast"/>
        </w:trPr>
        <w:tc>
          <w:tcPr>
            <w:tcW w:w="419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垫江县太平镇人民政府（本级）</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7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公开06表</w:t>
            </w:r>
          </w:p>
        </w:tc>
      </w:tr>
      <w:tr>
        <w:tblPrEx>
          <w:tblLayout w:type="fixed"/>
          <w:tblCellMar>
            <w:top w:w="0" w:type="dxa"/>
            <w:left w:w="0" w:type="dxa"/>
            <w:bottom w:w="0" w:type="dxa"/>
            <w:right w:w="0" w:type="dxa"/>
          </w:tblCellMar>
        </w:tblPrEx>
        <w:trPr>
          <w:trHeight w:val="302" w:hRule="atLeast"/>
        </w:trPr>
        <w:tc>
          <w:tcPr>
            <w:tcW w:w="419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9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37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11" w:hRule="atLeast"/>
        </w:trPr>
        <w:tc>
          <w:tcPr>
            <w:tcW w:w="4869" w:type="dxa"/>
            <w:gridSpan w:val="3"/>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人员经费</w:t>
            </w:r>
          </w:p>
        </w:tc>
        <w:tc>
          <w:tcPr>
            <w:tcW w:w="8393" w:type="dxa"/>
            <w:gridSpan w:val="6"/>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公用经费</w:t>
            </w:r>
          </w:p>
        </w:tc>
      </w:tr>
      <w:tr>
        <w:tblPrEx>
          <w:tblLayout w:type="fixed"/>
          <w:tblCellMar>
            <w:top w:w="0" w:type="dxa"/>
            <w:left w:w="0" w:type="dxa"/>
            <w:bottom w:w="0" w:type="dxa"/>
            <w:right w:w="0" w:type="dxa"/>
          </w:tblCellMar>
        </w:tblPrEx>
        <w:trPr>
          <w:trHeight w:val="312"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经济分类科目编码</w:t>
            </w:r>
          </w:p>
        </w:tc>
        <w:tc>
          <w:tcPr>
            <w:tcW w:w="306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经济分类科目（按“款”级功能分类科目）</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金额</w:t>
            </w:r>
          </w:p>
        </w:tc>
        <w:tc>
          <w:tcPr>
            <w:tcW w:w="51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经济分类科目编码</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经济分类科目（按“款”级功能分类科目）</w:t>
            </w:r>
          </w:p>
        </w:tc>
        <w:tc>
          <w:tcPr>
            <w:tcW w:w="53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金额</w:t>
            </w:r>
          </w:p>
        </w:tc>
        <w:tc>
          <w:tcPr>
            <w:tcW w:w="51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经济分类科目编码</w:t>
            </w:r>
          </w:p>
        </w:tc>
        <w:tc>
          <w:tcPr>
            <w:tcW w:w="3744"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经济分类科目（按“款”级功能分类科目）</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金额</w:t>
            </w:r>
          </w:p>
        </w:tc>
      </w:tr>
      <w:tr>
        <w:tblPrEx>
          <w:tblLayout w:type="fixed"/>
          <w:tblCellMar>
            <w:top w:w="0" w:type="dxa"/>
            <w:left w:w="0" w:type="dxa"/>
            <w:bottom w:w="0" w:type="dxa"/>
            <w:right w:w="0" w:type="dxa"/>
          </w:tblCellMar>
        </w:tblPrEx>
        <w:trPr>
          <w:trHeight w:val="799"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06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74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11"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w:t>
            </w: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工资福利支出</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792.62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商品和服务支出</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350.53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w:t>
            </w: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资本性支出</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30101</w:t>
            </w: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基本工资</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143.00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30201</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办公费</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14.43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31001</w:t>
            </w: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房屋建筑物</w:t>
            </w:r>
            <w:r>
              <w:rPr>
                <w:rFonts w:hint="eastAsia" w:cs="宋体"/>
                <w:b w:val="0"/>
                <w:color w:val="000000"/>
                <w:sz w:val="22"/>
                <w:szCs w:val="22"/>
                <w:lang w:eastAsia="zh-CN" w:bidi="ar"/>
              </w:rPr>
              <w:t>构建</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30102</w:t>
            </w: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津贴补贴</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113.64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30202</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印刷费</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0.44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31002</w:t>
            </w: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办公设备购置</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30103</w:t>
            </w: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奖金</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260.30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30203</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咨询费</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31003</w:t>
            </w: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专用设备购置</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30106</w:t>
            </w: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伙食补助费</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30204</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手续费</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31005</w:t>
            </w: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基础设施建设</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30107</w:t>
            </w: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绩效工资</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30205</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水费</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2.20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31006</w:t>
            </w: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大型修缮</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33"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30108</w:t>
            </w: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机关事业单位基本养老保险缴费</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86.54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30206</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电费</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15.55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31007</w:t>
            </w: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信息网络及软件购置更新</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30109</w:t>
            </w: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职业年金缴费</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29.86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30207</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邮电费</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25.39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31008</w:t>
            </w: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物资储备</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64"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30110</w:t>
            </w: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职工基本医疗保险缴费</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62.46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30208</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取暖费</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31009</w:t>
            </w: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土地补偿</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30111</w:t>
            </w: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公务员医疗补助缴费</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30209</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物业管理费</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31010</w:t>
            </w: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安置补助</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33"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30112</w:t>
            </w: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其他社会保障缴费</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2.79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30211</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差旅费</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69.88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31011</w:t>
            </w: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地上附着物和青苗补偿</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30113</w:t>
            </w: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住房公积金</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56.43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30212</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因公出国（境）费用</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31012</w:t>
            </w: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拆迁补偿</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30114</w:t>
            </w: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医疗费</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4.64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30213</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维修（护）费</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0.78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31013</w:t>
            </w: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公务用车购置</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30199</w:t>
            </w: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其他工资福利支出</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32.95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30214</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租赁费</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0.33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31019</w:t>
            </w: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其他交通工具购置</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w:t>
            </w: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对个人和家庭的补助</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263.53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30215</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会议费</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0.29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31021</w:t>
            </w: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文物和陈列品购置</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30301</w:t>
            </w: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离休费</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30216</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培训费</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0.54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31022</w:t>
            </w: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无形资产购置</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30302</w:t>
            </w: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退休费</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30217</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公务接待费</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9.82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31099</w:t>
            </w: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其他资本性支出</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30303</w:t>
            </w: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退职（役）费</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30218</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专用材料费</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1.10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w:t>
            </w: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对企业补助</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30304</w:t>
            </w: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抚恤金</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30224</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被装购置费</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31201</w:t>
            </w: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资本金注入</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30305</w:t>
            </w: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生活补助</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251.53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30225</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专用燃料费</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31203</w:t>
            </w: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政府投资基金股权投资</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30306</w:t>
            </w: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救济费</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30226</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劳务费</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14.33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31204</w:t>
            </w: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费用补贴</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30307</w:t>
            </w: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医疗费补助</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4.20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30227</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委托业务费</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31205</w:t>
            </w: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利息补贴</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30308</w:t>
            </w: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助学金</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30228</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工会经费</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58.46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31299</w:t>
            </w: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其他对企业补助</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30309</w:t>
            </w: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奖励金</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7.80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30229</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福利费</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14.66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w:t>
            </w: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其他支出</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30310</w:t>
            </w: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个人农业生产补贴</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30231</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公务用车运行维护费</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7.57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39907</w:t>
            </w: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国家赔偿费用支出</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30311</w:t>
            </w: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代缴社会保险费</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30239</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其他交通费用</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23.46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39908</w:t>
            </w: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对民间非营利组织和群众性自治组织补贴</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30399</w:t>
            </w: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其他对个人和家庭的补助</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30240</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税金及附加费用</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39909</w:t>
            </w: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经常性</w:t>
            </w:r>
            <w:r>
              <w:rPr>
                <w:rFonts w:cs="宋体"/>
                <w:b w:val="0"/>
                <w:color w:val="000000"/>
                <w:sz w:val="22"/>
                <w:szCs w:val="22"/>
                <w:highlight w:val="none"/>
                <w:lang w:bidi="ar"/>
              </w:rPr>
              <w:t>赠与</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30299</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其他商品和服务支出</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91.30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39910</w:t>
            </w: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资本性</w:t>
            </w:r>
            <w:r>
              <w:rPr>
                <w:rFonts w:cs="宋体"/>
                <w:b w:val="0"/>
                <w:color w:val="000000"/>
                <w:sz w:val="22"/>
                <w:szCs w:val="22"/>
                <w:highlight w:val="none"/>
                <w:lang w:bidi="ar"/>
              </w:rPr>
              <w:t>赠与</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债务利息及费用支出</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39999</w:t>
            </w: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其他支出</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30701</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国内债务付息</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311"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30702</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国外债务付息</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311"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30703</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国内债务发行费用</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311" w:hRule="atLeast"/>
        </w:trPr>
        <w:tc>
          <w:tcPr>
            <w:tcW w:w="112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30704</w:t>
            </w:r>
          </w:p>
        </w:tc>
        <w:tc>
          <w:tcPr>
            <w:tcW w:w="198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国外债务发行费用</w:t>
            </w:r>
          </w:p>
        </w:tc>
        <w:tc>
          <w:tcPr>
            <w:tcW w:w="5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1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74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321" w:hRule="atLeast"/>
        </w:trPr>
        <w:tc>
          <w:tcPr>
            <w:tcW w:w="4191"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人员经费合计</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1,056.14 </w:t>
            </w:r>
          </w:p>
        </w:tc>
        <w:tc>
          <w:tcPr>
            <w:tcW w:w="7297" w:type="dxa"/>
            <w:gridSpan w:val="5"/>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公用经费合计</w:t>
            </w:r>
          </w:p>
        </w:tc>
        <w:tc>
          <w:tcPr>
            <w:tcW w:w="10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350.53 </w:t>
            </w:r>
          </w:p>
        </w:tc>
      </w:tr>
    </w:tbl>
    <w:p>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13262" w:type="dxa"/>
        <w:tblInd w:w="0" w:type="dxa"/>
        <w:tblLayout w:type="fixed"/>
        <w:tblCellMar>
          <w:top w:w="0" w:type="dxa"/>
          <w:left w:w="0" w:type="dxa"/>
          <w:bottom w:w="0" w:type="dxa"/>
          <w:right w:w="0" w:type="dxa"/>
        </w:tblCellMar>
      </w:tblPr>
      <w:tblGrid>
        <w:gridCol w:w="1469"/>
        <w:gridCol w:w="3516"/>
        <w:gridCol w:w="1352"/>
        <w:gridCol w:w="1352"/>
        <w:gridCol w:w="1352"/>
        <w:gridCol w:w="1352"/>
        <w:gridCol w:w="1405"/>
        <w:gridCol w:w="1464"/>
      </w:tblGrid>
      <w:tr>
        <w:tblPrEx>
          <w:tblLayout w:type="fixed"/>
          <w:tblCellMar>
            <w:top w:w="0" w:type="dxa"/>
            <w:left w:w="0" w:type="dxa"/>
            <w:bottom w:w="0" w:type="dxa"/>
            <w:right w:w="0" w:type="dxa"/>
          </w:tblCellMar>
        </w:tblPrEx>
        <w:trPr>
          <w:trHeight w:val="644" w:hRule="atLeast"/>
        </w:trPr>
        <w:tc>
          <w:tcPr>
            <w:tcW w:w="13262" w:type="dxa"/>
            <w:gridSpan w:val="8"/>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垫江县太平镇人民政府（本级）政府性基金预算财政拨款收入支出决算表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垫江县太平镇人民政府（本级）</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公开07表</w:t>
            </w:r>
          </w:p>
        </w:tc>
      </w:tr>
      <w:tr>
        <w:tblPrEx>
          <w:tblLayout w:type="fixed"/>
          <w:tblCellMar>
            <w:top w:w="0" w:type="dxa"/>
            <w:left w:w="0" w:type="dxa"/>
            <w:bottom w:w="0" w:type="dxa"/>
            <w:right w:w="0" w:type="dxa"/>
          </w:tblCellMar>
        </w:tblPrEx>
        <w:trPr>
          <w:trHeight w:val="329" w:hRule="atLeast"/>
        </w:trPr>
        <w:tc>
          <w:tcPr>
            <w:tcW w:w="49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39" w:hRule="atLeast"/>
        </w:trPr>
        <w:tc>
          <w:tcPr>
            <w:tcW w:w="498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年初结转和结余</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本年收入</w:t>
            </w:r>
          </w:p>
        </w:tc>
        <w:tc>
          <w:tcPr>
            <w:tcW w:w="4109"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w:t>
            </w:r>
          </w:p>
        </w:tc>
        <w:tc>
          <w:tcPr>
            <w:tcW w:w="1464"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年末结转和结余</w:t>
            </w:r>
          </w:p>
        </w:tc>
      </w:tr>
      <w:tr>
        <w:tblPrEx>
          <w:tblLayout w:type="fixed"/>
          <w:tblCellMar>
            <w:top w:w="0" w:type="dxa"/>
            <w:left w:w="0" w:type="dxa"/>
            <w:bottom w:w="0" w:type="dxa"/>
            <w:right w:w="0" w:type="dxa"/>
          </w:tblCellMar>
        </w:tblPrEx>
        <w:trPr>
          <w:trHeight w:val="335" w:hRule="atLeast"/>
        </w:trPr>
        <w:tc>
          <w:tcPr>
            <w:tcW w:w="146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135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项目支出</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5" w:hRule="atLeast"/>
        </w:trPr>
        <w:tc>
          <w:tcPr>
            <w:tcW w:w="146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51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645" w:hRule="atLeast"/>
        </w:trPr>
        <w:tc>
          <w:tcPr>
            <w:tcW w:w="146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51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9" w:hRule="atLeast"/>
        </w:trPr>
        <w:tc>
          <w:tcPr>
            <w:tcW w:w="498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1,017.27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1,017.27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1,017.27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r>
        <w:tblPrEx>
          <w:tblLayout w:type="fixed"/>
          <w:tblCellMar>
            <w:top w:w="0" w:type="dxa"/>
            <w:left w:w="0" w:type="dxa"/>
            <w:bottom w:w="0" w:type="dxa"/>
            <w:right w:w="0" w:type="dxa"/>
          </w:tblCellMar>
        </w:tblPrEx>
        <w:trPr>
          <w:trHeight w:val="349" w:hRule="atLeast"/>
        </w:trPr>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212</w:t>
            </w: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城乡社区支出</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998.40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998.40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998.40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9" w:hRule="atLeast"/>
        </w:trPr>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21208</w:t>
            </w: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国有土地使用权出让收入安排的支出</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298.40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298.40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298.40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9" w:hRule="atLeast"/>
        </w:trPr>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2120804</w:t>
            </w: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农村基础设施建设支出</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298.40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298.40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298.40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9" w:hRule="atLeast"/>
        </w:trPr>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21213</w:t>
            </w: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城市基础设施配套费安排的支出</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700.00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700.00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700.00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9" w:hRule="atLeast"/>
        </w:trPr>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2121399</w:t>
            </w: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其他城市基础设施配套费安排的支出</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700.00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700.00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700.00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9" w:hRule="atLeast"/>
        </w:trPr>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229</w:t>
            </w: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其他支出</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18.87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18.87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18.87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9" w:hRule="atLeast"/>
        </w:trPr>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22960</w:t>
            </w: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彩票公益金安排的支出</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18.87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18.87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18.87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9" w:hRule="atLeast"/>
        </w:trPr>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2296002</w:t>
            </w: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用于社会福利的彩票公益金支出</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12.00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12.00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12.00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9" w:hRule="atLeast"/>
        </w:trPr>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2296003</w:t>
            </w: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用于体育事业的彩票公益金支出</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1.87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1.87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1.87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9" w:hRule="atLeast"/>
        </w:trPr>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2296099</w:t>
            </w:r>
          </w:p>
        </w:tc>
        <w:tc>
          <w:tcPr>
            <w:tcW w:w="35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textAlignment w:val="center"/>
              <w:rPr>
                <w:rFonts w:hint="default" w:cs="宋体"/>
                <w:b w:val="0"/>
                <w:color w:val="000000"/>
                <w:sz w:val="22"/>
                <w:szCs w:val="22"/>
              </w:rPr>
            </w:pPr>
            <w:r>
              <w:rPr>
                <w:rFonts w:cs="宋体"/>
                <w:b w:val="0"/>
                <w:color w:val="000000"/>
                <w:sz w:val="21"/>
                <w:szCs w:val="21"/>
                <w:lang w:bidi="ar"/>
              </w:rPr>
              <w:t>用于其他社会公益事业的彩票公益金支出</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5.00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5.00 </w:t>
            </w:r>
          </w:p>
        </w:tc>
        <w:tc>
          <w:tcPr>
            <w:tcW w:w="135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5.00 </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备注：1.本表反映单位本年度政府性基金预算财政拨款收入支出及结转和结余情况。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p>
    <w:p>
      <w:pPr>
        <w:rPr>
          <w:rFonts w:hint="default" w:cs="宋体"/>
          <w:sz w:val="21"/>
          <w:szCs w:val="21"/>
        </w:rPr>
      </w:pPr>
      <w:r>
        <w:rPr>
          <w:rFonts w:cs="宋体"/>
          <w:sz w:val="21"/>
          <w:szCs w:val="21"/>
        </w:rPr>
        <w:br w:type="page"/>
      </w:r>
    </w:p>
    <w:tbl>
      <w:tblPr>
        <w:tblStyle w:val="8"/>
        <w:tblW w:w="13262" w:type="dxa"/>
        <w:tblInd w:w="0" w:type="dxa"/>
        <w:tblLayout w:type="fixed"/>
        <w:tblCellMar>
          <w:top w:w="0" w:type="dxa"/>
          <w:left w:w="0" w:type="dxa"/>
          <w:bottom w:w="0" w:type="dxa"/>
          <w:right w:w="0" w:type="dxa"/>
        </w:tblCellMar>
      </w:tblPr>
      <w:tblGrid>
        <w:gridCol w:w="1729"/>
        <w:gridCol w:w="2805"/>
        <w:gridCol w:w="2740"/>
        <w:gridCol w:w="3134"/>
        <w:gridCol w:w="2854"/>
      </w:tblGrid>
      <w:tr>
        <w:tblPrEx>
          <w:tblLayout w:type="fixed"/>
          <w:tblCellMar>
            <w:top w:w="0" w:type="dxa"/>
            <w:left w:w="0" w:type="dxa"/>
            <w:bottom w:w="0" w:type="dxa"/>
            <w:right w:w="0" w:type="dxa"/>
          </w:tblCellMar>
        </w:tblPrEx>
        <w:trPr>
          <w:trHeight w:val="650" w:hRule="atLeast"/>
        </w:trPr>
        <w:tc>
          <w:tcPr>
            <w:tcW w:w="13262" w:type="dxa"/>
            <w:gridSpan w:val="5"/>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垫江县太平镇人民政府（本级）国有资本经营预算财政拨款支出决算表</w:t>
            </w:r>
          </w:p>
        </w:tc>
      </w:tr>
      <w:tr>
        <w:tblPrEx>
          <w:tblLayout w:type="fixed"/>
          <w:tblCellMar>
            <w:top w:w="0" w:type="dxa"/>
            <w:left w:w="0" w:type="dxa"/>
            <w:bottom w:w="0" w:type="dxa"/>
            <w:right w:w="0" w:type="dxa"/>
          </w:tblCellMar>
        </w:tblPrEx>
        <w:trPr>
          <w:trHeight w:val="332" w:hRule="atLeast"/>
        </w:trPr>
        <w:tc>
          <w:tcPr>
            <w:tcW w:w="453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垫江县太平镇人民政府（本级）</w:t>
            </w:r>
          </w:p>
        </w:tc>
        <w:tc>
          <w:tcPr>
            <w:tcW w:w="27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1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8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公开08表</w:t>
            </w:r>
          </w:p>
        </w:tc>
      </w:tr>
      <w:tr>
        <w:tblPrEx>
          <w:tblLayout w:type="fixed"/>
          <w:tblCellMar>
            <w:top w:w="0" w:type="dxa"/>
            <w:left w:w="0" w:type="dxa"/>
            <w:bottom w:w="0" w:type="dxa"/>
            <w:right w:w="0" w:type="dxa"/>
          </w:tblCellMar>
        </w:tblPrEx>
        <w:trPr>
          <w:trHeight w:val="332" w:hRule="atLeast"/>
        </w:trPr>
        <w:tc>
          <w:tcPr>
            <w:tcW w:w="453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7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31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8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422" w:hRule="atLeast"/>
        </w:trPr>
        <w:tc>
          <w:tcPr>
            <w:tcW w:w="453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项目</w:t>
            </w:r>
          </w:p>
        </w:tc>
        <w:tc>
          <w:tcPr>
            <w:tcW w:w="872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本年支出</w:t>
            </w:r>
          </w:p>
        </w:tc>
      </w:tr>
      <w:tr>
        <w:tblPrEx>
          <w:tblLayout w:type="fixed"/>
          <w:tblCellMar>
            <w:top w:w="0" w:type="dxa"/>
            <w:left w:w="0" w:type="dxa"/>
            <w:bottom w:w="0" w:type="dxa"/>
            <w:right w:w="0" w:type="dxa"/>
          </w:tblCellMar>
        </w:tblPrEx>
        <w:trPr>
          <w:trHeight w:val="339" w:hRule="atLeast"/>
        </w:trPr>
        <w:tc>
          <w:tcPr>
            <w:tcW w:w="172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280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科目名称</w:t>
            </w:r>
          </w:p>
        </w:tc>
        <w:tc>
          <w:tcPr>
            <w:tcW w:w="274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3134"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2854"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项目支出</w:t>
            </w:r>
          </w:p>
        </w:tc>
      </w:tr>
      <w:tr>
        <w:tblPrEx>
          <w:tblLayout w:type="fixed"/>
          <w:tblCellMar>
            <w:top w:w="0" w:type="dxa"/>
            <w:left w:w="0" w:type="dxa"/>
            <w:bottom w:w="0" w:type="dxa"/>
            <w:right w:w="0" w:type="dxa"/>
          </w:tblCellMar>
        </w:tblPrEx>
        <w:trPr>
          <w:trHeight w:val="339" w:hRule="atLeast"/>
        </w:trPr>
        <w:tc>
          <w:tcPr>
            <w:tcW w:w="172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80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74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13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9" w:hRule="atLeast"/>
        </w:trPr>
        <w:tc>
          <w:tcPr>
            <w:tcW w:w="172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80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74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13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12" w:hRule="atLeast"/>
        </w:trPr>
        <w:tc>
          <w:tcPr>
            <w:tcW w:w="172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80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74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13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611" w:hRule="atLeast"/>
        </w:trPr>
        <w:tc>
          <w:tcPr>
            <w:tcW w:w="4534"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27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31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28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13262" w:type="dxa"/>
        <w:tblInd w:w="0" w:type="dxa"/>
        <w:tblLayout w:type="fixed"/>
        <w:tblCellMar>
          <w:top w:w="0" w:type="dxa"/>
          <w:left w:w="0" w:type="dxa"/>
          <w:bottom w:w="0" w:type="dxa"/>
          <w:right w:w="0" w:type="dxa"/>
        </w:tblCellMar>
      </w:tblPr>
      <w:tblGrid>
        <w:gridCol w:w="4710"/>
        <w:gridCol w:w="1275"/>
        <w:gridCol w:w="951"/>
        <w:gridCol w:w="5090"/>
        <w:gridCol w:w="1236"/>
      </w:tblGrid>
      <w:tr>
        <w:tblPrEx>
          <w:tblLayout w:type="fixed"/>
          <w:tblCellMar>
            <w:top w:w="0" w:type="dxa"/>
            <w:left w:w="0" w:type="dxa"/>
            <w:bottom w:w="0" w:type="dxa"/>
            <w:right w:w="0" w:type="dxa"/>
          </w:tblCellMar>
        </w:tblPrEx>
        <w:trPr>
          <w:trHeight w:val="510" w:hRule="atLeast"/>
        </w:trPr>
        <w:tc>
          <w:tcPr>
            <w:tcW w:w="13262" w:type="dxa"/>
            <w:gridSpan w:val="5"/>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垫江县太平镇人民（本级）政府机构运行信息表</w:t>
            </w:r>
          </w:p>
        </w:tc>
      </w:tr>
      <w:tr>
        <w:tblPrEx>
          <w:tblLayout w:type="fixed"/>
          <w:tblCellMar>
            <w:top w:w="0" w:type="dxa"/>
            <w:left w:w="0" w:type="dxa"/>
            <w:bottom w:w="0" w:type="dxa"/>
            <w:right w:w="0" w:type="dxa"/>
          </w:tblCellMar>
        </w:tblPrEx>
        <w:trPr>
          <w:trHeight w:val="255" w:hRule="atLeast"/>
        </w:trPr>
        <w:tc>
          <w:tcPr>
            <w:tcW w:w="47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default" w:ascii="Arial" w:hAnsi="Arial" w:cs="Arial"/>
                <w:b w:val="0"/>
                <w:color w:val="000000"/>
                <w:sz w:val="20"/>
                <w:szCs w:val="20"/>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50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公开09表</w:t>
            </w:r>
          </w:p>
        </w:tc>
      </w:tr>
      <w:tr>
        <w:tblPrEx>
          <w:tblLayout w:type="fixed"/>
          <w:tblCellMar>
            <w:top w:w="0" w:type="dxa"/>
            <w:left w:w="0" w:type="dxa"/>
            <w:bottom w:w="0" w:type="dxa"/>
            <w:right w:w="0" w:type="dxa"/>
          </w:tblCellMar>
        </w:tblPrEx>
        <w:trPr>
          <w:trHeight w:val="285" w:hRule="atLeast"/>
        </w:trPr>
        <w:tc>
          <w:tcPr>
            <w:tcW w:w="47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textAlignment w:val="bottom"/>
              <w:rPr>
                <w:rFonts w:hint="default" w:ascii="Arial" w:hAnsi="Arial" w:cs="Arial"/>
                <w:b w:val="0"/>
                <w:color w:val="000000"/>
                <w:sz w:val="22"/>
                <w:szCs w:val="22"/>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垫江县太平镇人民政府（本级）</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default" w:cs="宋体"/>
                <w:b w:val="0"/>
                <w:color w:val="000000"/>
                <w:sz w:val="22"/>
                <w:szCs w:val="22"/>
              </w:rPr>
            </w:pP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2"/>
                <w:szCs w:val="22"/>
              </w:rPr>
            </w:pPr>
          </w:p>
        </w:tc>
        <w:tc>
          <w:tcPr>
            <w:tcW w:w="50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  目</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预算数</w:t>
            </w:r>
          </w:p>
        </w:tc>
        <w:tc>
          <w:tcPr>
            <w:tcW w:w="9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  目</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一、“三公”经费支出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四、机关运行经费</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350.53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（一）支出合计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24.28 </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24.28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（一）行政单位</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350.53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1．因公出国（境）费</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（二）参照公务员法管理事业单位</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2．公务用车购置及运行维护费</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7.57 </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7.57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五、资产信息</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（1）公务用车购置费</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（一）车辆数合计（辆）</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2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（2）公务用车运行维护费</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7.57 </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7.57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1．副部（省）级及以上领导用车</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3．公务接待费</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16.71 </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16.71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w:t>
            </w:r>
            <w:bookmarkStart w:id="1" w:name="_GoBack"/>
            <w:bookmarkEnd w:id="1"/>
            <w:r>
              <w:rPr>
                <w:rFonts w:cs="宋体"/>
                <w:b w:val="0"/>
                <w:color w:val="000000"/>
                <w:sz w:val="22"/>
                <w:szCs w:val="22"/>
                <w:lang w:bidi="ar"/>
              </w:rPr>
              <w:t xml:space="preserve"> 2．主要领导干部用车</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（1）国内接待费</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16.71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3．机要通信用车</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1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其中：外事接待费</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4．应急保障用车</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1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（2）国（境）外接待费</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5．执法执勤用车</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（二）相关统计</w:t>
            </w:r>
            <w:r>
              <w:rPr>
                <w:rFonts w:cs="宋体"/>
                <w:b w:val="0"/>
                <w:color w:val="000000"/>
                <w:sz w:val="22"/>
                <w:szCs w:val="22"/>
                <w:highlight w:val="none"/>
                <w:lang w:bidi="ar"/>
              </w:rPr>
              <w:t>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6．特种专业技术用车</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1．因公出国（境）团组数（个）</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7．离退休干部用车</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2．因公出国（境）人次数（人）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8．其他用车</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3．公务用车购置数（辆）</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（二）单价100万元（含）以上设备（不含车辆）</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4．公务用车保有量（辆）</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2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六、政府采购支出信息</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5．国内公务接待批次（个）</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482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（一）政府采购支出合计</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261.58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其中：外事接待批次（个）</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1．政府采购货物支出</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261.58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6．国内公务接待人次（人）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2,859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2．政府采购工程支出</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其中：外事接待人次（人）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3．政府采购服务支出</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7．国（境）外公务接待批次（个）</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（二）政府采购授予中小企业合同金额</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261.58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8．国（境）外公务接待人次（人）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其中：授予小微企业合同金额</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261.58 </w:t>
            </w: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二、会议费</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2.05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r>
      <w:tr>
        <w:tblPrEx>
          <w:tblLayout w:type="fixed"/>
          <w:tblCellMar>
            <w:top w:w="0" w:type="dxa"/>
            <w:left w:w="0" w:type="dxa"/>
            <w:bottom w:w="0" w:type="dxa"/>
            <w:right w:w="0" w:type="dxa"/>
          </w:tblCellMar>
        </w:tblPrEx>
        <w:trPr>
          <w:trHeight w:val="308"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三、培训费</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9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1.94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r>
    </w:tbl>
    <w:p>
      <w:pPr>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2"/>
        <w:autoSpaceDE w:val="0"/>
        <w:ind w:firstLine="0" w:firstLineChars="0"/>
        <w:rPr>
          <w:rFonts w:cs="宋体"/>
          <w:sz w:val="21"/>
          <w:szCs w:val="21"/>
        </w:rPr>
      </w:pPr>
    </w:p>
    <w:sectPr>
      <w:headerReference r:id="rId4" w:type="default"/>
      <w:footerReference r:id="rId5" w:type="default"/>
      <w:pgSz w:w="16838" w:h="11906" w:orient="landscape"/>
      <w:pgMar w:top="1440" w:right="1803" w:bottom="1440" w:left="1803" w:header="0" w:footer="283" w:gutter="0"/>
      <w:pgNumType w:fmt="numberInDash"/>
      <w:cols w:space="0" w:num="1"/>
      <w:rtlGutter w:val="0"/>
      <w:docGrid w:type="lines" w:linePitch="3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rPr>
                          </w:pPr>
                          <w:r>
                            <w:fldChar w:fldCharType="begin"/>
                          </w:r>
                          <w:r>
                            <w:instrText xml:space="preserve"> PAGE  \* MERGEFORMAT </w:instrText>
                          </w:r>
                          <w:r>
                            <w:fldChar w:fldCharType="separate"/>
                          </w:r>
                          <w:r>
                            <w:rPr>
                              <w:rFonts w:hint="default"/>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38 -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38 -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EC2462"/>
    <w:multiLevelType w:val="singleLevel"/>
    <w:tmpl w:val="FFEC24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7"/>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YzBhMWNmOWNjYWRjOTliMjk1ZGEwNzM3YmZlMTQifQ=="/>
  </w:docVars>
  <w:rsids>
    <w:rsidRoot w:val="00B03CCD"/>
    <w:rsid w:val="000A6E79"/>
    <w:rsid w:val="00130C74"/>
    <w:rsid w:val="002053C6"/>
    <w:rsid w:val="003C6107"/>
    <w:rsid w:val="003F20A8"/>
    <w:rsid w:val="004B140A"/>
    <w:rsid w:val="00550ABE"/>
    <w:rsid w:val="007B419D"/>
    <w:rsid w:val="009B67B8"/>
    <w:rsid w:val="00B03CCD"/>
    <w:rsid w:val="00F73F90"/>
    <w:rsid w:val="01474EBF"/>
    <w:rsid w:val="01F3521E"/>
    <w:rsid w:val="03B87EA0"/>
    <w:rsid w:val="03E3214F"/>
    <w:rsid w:val="044C50BA"/>
    <w:rsid w:val="056D407D"/>
    <w:rsid w:val="05BC6D49"/>
    <w:rsid w:val="06194FF1"/>
    <w:rsid w:val="06A2550B"/>
    <w:rsid w:val="06F80EE2"/>
    <w:rsid w:val="07001CCA"/>
    <w:rsid w:val="075678DB"/>
    <w:rsid w:val="079D7CC7"/>
    <w:rsid w:val="08051BCA"/>
    <w:rsid w:val="086C12F4"/>
    <w:rsid w:val="08705944"/>
    <w:rsid w:val="08BA052C"/>
    <w:rsid w:val="08DB07BA"/>
    <w:rsid w:val="09661B00"/>
    <w:rsid w:val="0969353F"/>
    <w:rsid w:val="098305D0"/>
    <w:rsid w:val="0A3317EA"/>
    <w:rsid w:val="0A5C4B69"/>
    <w:rsid w:val="0A86124A"/>
    <w:rsid w:val="0AB54CC0"/>
    <w:rsid w:val="0B9335CE"/>
    <w:rsid w:val="0BF2311A"/>
    <w:rsid w:val="0C7927C4"/>
    <w:rsid w:val="0C9B098C"/>
    <w:rsid w:val="0D673E11"/>
    <w:rsid w:val="0DDA54E4"/>
    <w:rsid w:val="0DDA6F48"/>
    <w:rsid w:val="0E3A5F83"/>
    <w:rsid w:val="0EFA4221"/>
    <w:rsid w:val="0F836721"/>
    <w:rsid w:val="0FA25D96"/>
    <w:rsid w:val="107B59E5"/>
    <w:rsid w:val="10EC0126"/>
    <w:rsid w:val="10F70B9A"/>
    <w:rsid w:val="111445C7"/>
    <w:rsid w:val="114278C6"/>
    <w:rsid w:val="1158083A"/>
    <w:rsid w:val="11643A4B"/>
    <w:rsid w:val="11ED0F98"/>
    <w:rsid w:val="11F03528"/>
    <w:rsid w:val="12C921C4"/>
    <w:rsid w:val="12F54192"/>
    <w:rsid w:val="13871C70"/>
    <w:rsid w:val="13A71CB4"/>
    <w:rsid w:val="13AF1D43"/>
    <w:rsid w:val="13CE1647"/>
    <w:rsid w:val="13FD55AB"/>
    <w:rsid w:val="14200702"/>
    <w:rsid w:val="16135BDA"/>
    <w:rsid w:val="163A6CEE"/>
    <w:rsid w:val="168E510B"/>
    <w:rsid w:val="16961197"/>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0B7C33"/>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292909"/>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603093"/>
    <w:rsid w:val="41E0734B"/>
    <w:rsid w:val="426C1EA8"/>
    <w:rsid w:val="42736402"/>
    <w:rsid w:val="42E86A87"/>
    <w:rsid w:val="43307B09"/>
    <w:rsid w:val="439A3EB9"/>
    <w:rsid w:val="43BB152F"/>
    <w:rsid w:val="44C37687"/>
    <w:rsid w:val="457E6113"/>
    <w:rsid w:val="45CB699A"/>
    <w:rsid w:val="465B470D"/>
    <w:rsid w:val="469D6AD4"/>
    <w:rsid w:val="471E6C84"/>
    <w:rsid w:val="4748792B"/>
    <w:rsid w:val="475D719D"/>
    <w:rsid w:val="47674801"/>
    <w:rsid w:val="47EB386F"/>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2324BA"/>
    <w:rsid w:val="53C0244D"/>
    <w:rsid w:val="53DD4D4E"/>
    <w:rsid w:val="53E578CE"/>
    <w:rsid w:val="541330F0"/>
    <w:rsid w:val="54272666"/>
    <w:rsid w:val="543B029D"/>
    <w:rsid w:val="544721AF"/>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17C59"/>
    <w:rsid w:val="5CF66BF3"/>
    <w:rsid w:val="5D290C69"/>
    <w:rsid w:val="5F2D4A41"/>
    <w:rsid w:val="60C74F6C"/>
    <w:rsid w:val="61025A59"/>
    <w:rsid w:val="613D5BBC"/>
    <w:rsid w:val="61536C39"/>
    <w:rsid w:val="61BB7F01"/>
    <w:rsid w:val="62944DD7"/>
    <w:rsid w:val="6319381F"/>
    <w:rsid w:val="63C25DC5"/>
    <w:rsid w:val="63C62057"/>
    <w:rsid w:val="644156C4"/>
    <w:rsid w:val="64571EF5"/>
    <w:rsid w:val="64FB113D"/>
    <w:rsid w:val="652D04DE"/>
    <w:rsid w:val="656152C6"/>
    <w:rsid w:val="6587477F"/>
    <w:rsid w:val="658C3A08"/>
    <w:rsid w:val="65C031CA"/>
    <w:rsid w:val="65CE6852"/>
    <w:rsid w:val="66004F96"/>
    <w:rsid w:val="66267C04"/>
    <w:rsid w:val="663F505A"/>
    <w:rsid w:val="66EE5541"/>
    <w:rsid w:val="67924660"/>
    <w:rsid w:val="67CE017F"/>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3753A6"/>
    <w:rsid w:val="71C34D91"/>
    <w:rsid w:val="72DB435C"/>
    <w:rsid w:val="72E2613A"/>
    <w:rsid w:val="72F771F4"/>
    <w:rsid w:val="735C5B61"/>
    <w:rsid w:val="73934AD2"/>
    <w:rsid w:val="74084F5D"/>
    <w:rsid w:val="750837F0"/>
    <w:rsid w:val="754758CF"/>
    <w:rsid w:val="764F62AB"/>
    <w:rsid w:val="765C45EC"/>
    <w:rsid w:val="768A7619"/>
    <w:rsid w:val="772E1EBA"/>
    <w:rsid w:val="781926BC"/>
    <w:rsid w:val="78B928CA"/>
    <w:rsid w:val="796D60A4"/>
    <w:rsid w:val="79A031D5"/>
    <w:rsid w:val="7A1525F7"/>
    <w:rsid w:val="7B420052"/>
    <w:rsid w:val="7BD06A28"/>
    <w:rsid w:val="7C3A7C0B"/>
    <w:rsid w:val="7C5248E4"/>
    <w:rsid w:val="7C566698"/>
    <w:rsid w:val="7C5866A3"/>
    <w:rsid w:val="7D7406BB"/>
    <w:rsid w:val="7DE94331"/>
    <w:rsid w:val="7F446A19"/>
    <w:rsid w:val="7F7452B9"/>
    <w:rsid w:val="FDFFF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link w:val="17"/>
    <w:qFormat/>
    <w:uiPriority w:val="99"/>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15"/>
    <w:basedOn w:val="10"/>
    <w:qFormat/>
    <w:uiPriority w:val="0"/>
    <w:rPr>
      <w:rFonts w:hint="default" w:ascii="Times New Roman" w:hAnsi="Times New Roman" w:cs="Times New Roman"/>
      <w:b/>
    </w:rPr>
  </w:style>
  <w:style w:type="character" w:customStyle="1" w:styleId="17">
    <w:name w:val="页眉 字符"/>
    <w:basedOn w:val="10"/>
    <w:link w:val="5"/>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53</Pages>
  <Words>15007</Words>
  <Characters>21925</Characters>
  <Lines>213</Lines>
  <Paragraphs>60</Paragraphs>
  <TotalTime>12</TotalTime>
  <ScaleCrop>false</ScaleCrop>
  <LinksUpToDate>false</LinksUpToDate>
  <CharactersWithSpaces>24918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2024-08-21T15:26:00Z</dcterms:created>
  <dc:creator>Administrator</dc:creator>
  <cp:lastModifiedBy>加贝</cp:lastModifiedBy>
  <dcterms:modified xsi:type="dcterms:W3CDTF">2025-07-29T06:33:45Z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