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7EE" w:rsidRDefault="008B2AD5">
      <w:pPr>
        <w:pStyle w:val="a8"/>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垫江县五洞镇文化服务中心</w:t>
      </w:r>
      <w:r>
        <w:rPr>
          <w:rFonts w:ascii="方正小标宋_GBK" w:eastAsia="方正小标宋_GBK" w:hAnsi="方正小标宋_GBK" w:cs="方正小标宋_GBK"/>
          <w:sz w:val="36"/>
          <w:szCs w:val="36"/>
          <w:shd w:val="clear" w:color="auto" w:fill="FFFFFF"/>
        </w:rPr>
        <w:t>2023年度决算公开说明</w:t>
      </w:r>
    </w:p>
    <w:p w:rsidR="00D167EE" w:rsidRDefault="008B2AD5">
      <w:pPr>
        <w:pStyle w:val="a8"/>
        <w:shd w:val="clear" w:color="auto" w:fill="FFFFFF"/>
        <w:spacing w:before="0" w:beforeAutospacing="0" w:after="0" w:afterAutospacing="0" w:line="600" w:lineRule="exact"/>
        <w:ind w:firstLineChars="196" w:firstLine="630"/>
        <w:rPr>
          <w:rFonts w:ascii="黑体" w:eastAsia="黑体" w:hAnsi="黑体" w:cs="黑体" w:hint="default"/>
          <w:sz w:val="32"/>
          <w:szCs w:val="32"/>
        </w:rPr>
      </w:pPr>
      <w:r>
        <w:rPr>
          <w:rStyle w:val="aa"/>
          <w:rFonts w:ascii="黑体" w:eastAsia="黑体" w:hAnsi="黑体" w:cs="黑体"/>
          <w:sz w:val="32"/>
          <w:szCs w:val="32"/>
          <w:shd w:val="clear" w:color="auto" w:fill="FFFFFF"/>
        </w:rPr>
        <w:t>一、</w:t>
      </w:r>
      <w:r w:rsidR="006D2788">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D167EE" w:rsidRDefault="008B2AD5">
      <w:pPr>
        <w:pStyle w:val="a8"/>
        <w:shd w:val="clear" w:color="auto" w:fill="FFFFFF"/>
        <w:spacing w:before="0" w:beforeAutospacing="0" w:after="0" w:afterAutospacing="0" w:line="600" w:lineRule="exact"/>
        <w:ind w:firstLine="420"/>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D167EE" w:rsidRDefault="008B2AD5">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rsidR="00D167EE" w:rsidRDefault="008B2AD5">
      <w:pPr>
        <w:pStyle w:val="a8"/>
        <w:shd w:val="clear" w:color="auto" w:fill="FFFFFF"/>
        <w:spacing w:before="0" w:beforeAutospacing="0" w:after="0" w:afterAutospacing="0" w:line="600" w:lineRule="exact"/>
        <w:ind w:firstLine="420"/>
        <w:rPr>
          <w:rFonts w:ascii="楷体" w:eastAsia="楷体" w:hAnsi="楷体" w:cs="楷体" w:hint="default"/>
          <w:sz w:val="32"/>
          <w:szCs w:val="32"/>
        </w:rPr>
      </w:pPr>
      <w:r>
        <w:rPr>
          <w:rStyle w:val="aa"/>
          <w:rFonts w:ascii="楷体" w:eastAsia="楷体" w:hAnsi="楷体" w:cs="楷体"/>
          <w:sz w:val="32"/>
          <w:szCs w:val="32"/>
          <w:shd w:val="clear" w:color="auto" w:fill="FFFFFF"/>
        </w:rPr>
        <w:t>（二）机构设置</w:t>
      </w:r>
    </w:p>
    <w:p w:rsidR="00D167EE" w:rsidRDefault="008B2AD5">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1、事业单位1个。垫江县五洞镇文化服务中心。</w:t>
      </w:r>
    </w:p>
    <w:p w:rsidR="00D167EE" w:rsidRDefault="008B2AD5">
      <w:pPr>
        <w:snapToGrid w:val="0"/>
        <w:spacing w:line="600" w:lineRule="exact"/>
        <w:ind w:firstLineChars="200" w:firstLine="640"/>
        <w:rPr>
          <w:rFonts w:ascii="方正仿宋_GBK" w:eastAsia="方正仿宋_GBK" w:hAnsi="仿宋" w:hint="default"/>
          <w:sz w:val="32"/>
          <w:szCs w:val="32"/>
        </w:rPr>
      </w:pPr>
      <w:r>
        <w:rPr>
          <w:rFonts w:ascii="方正仿宋_GBK" w:eastAsia="方正仿宋_GBK" w:hAnsi="仿宋"/>
          <w:sz w:val="32"/>
          <w:szCs w:val="32"/>
        </w:rPr>
        <w:t>2、人员情况：编制数6人，年末实有人员6人。</w:t>
      </w:r>
    </w:p>
    <w:p w:rsidR="00D167EE" w:rsidRDefault="008B2AD5">
      <w:pPr>
        <w:pStyle w:val="a8"/>
        <w:shd w:val="clear" w:color="auto" w:fill="FFFFFF"/>
        <w:spacing w:before="0" w:beforeAutospacing="0" w:after="0" w:afterAutospacing="0" w:line="600" w:lineRule="exact"/>
        <w:ind w:firstLineChars="196" w:firstLine="630"/>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二、部门决算情况说明</w:t>
      </w:r>
    </w:p>
    <w:p w:rsidR="00D167EE" w:rsidRDefault="008B2AD5">
      <w:pPr>
        <w:pStyle w:val="a8"/>
        <w:shd w:val="clear" w:color="auto" w:fill="FFFFFF"/>
        <w:spacing w:before="0" w:beforeAutospacing="0" w:after="0" w:afterAutospacing="0" w:line="600" w:lineRule="exact"/>
        <w:ind w:firstLineChars="196" w:firstLine="630"/>
        <w:rPr>
          <w:rFonts w:ascii="黑体" w:eastAsia="黑体" w:hAnsi="黑体" w:cs="黑体" w:hint="default"/>
          <w:b/>
          <w:sz w:val="32"/>
          <w:szCs w:val="32"/>
          <w:shd w:val="clear" w:color="auto" w:fill="FFFFFF"/>
        </w:rPr>
      </w:pPr>
      <w:r>
        <w:rPr>
          <w:rFonts w:ascii="楷体" w:eastAsia="楷体" w:hAnsi="楷体" w:cs="楷体"/>
          <w:b/>
          <w:bCs/>
          <w:sz w:val="32"/>
          <w:szCs w:val="32"/>
          <w:shd w:val="clear" w:color="auto" w:fill="FFFFFF"/>
        </w:rPr>
        <w:t>（一）收入支出决算总体情况说明。</w:t>
      </w:r>
    </w:p>
    <w:p w:rsidR="00D167EE" w:rsidRDefault="008B2AD5" w:rsidP="00221BAE">
      <w:pPr>
        <w:pStyle w:val="a8"/>
        <w:shd w:val="clear" w:color="auto" w:fill="FFFFFF"/>
        <w:spacing w:before="0" w:beforeAutospacing="0" w:after="0" w:afterAutospacing="0" w:line="600" w:lineRule="exact"/>
        <w:ind w:firstLineChars="200" w:firstLine="643"/>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2023年度收入总计139.18万元，支出总计</w:t>
      </w:r>
      <w:r>
        <w:rPr>
          <w:rFonts w:ascii="方正仿宋_GBK" w:eastAsia="方正仿宋_GBK" w:hAnsi="方正仿宋_GBK" w:cs="方正仿宋_GBK"/>
          <w:sz w:val="32"/>
          <w:szCs w:val="32"/>
        </w:rPr>
        <w:t>139.18</w:t>
      </w:r>
      <w:r>
        <w:rPr>
          <w:rFonts w:ascii="方正仿宋_GBK" w:eastAsia="方正仿宋_GBK" w:hAnsi="方正仿宋_GBK" w:cs="方正仿宋_GBK"/>
          <w:sz w:val="32"/>
          <w:szCs w:val="32"/>
          <w:shd w:val="clear" w:color="auto" w:fill="FFFFFF"/>
        </w:rPr>
        <w:t>万元。收支较上年决算数增加139.18万元，增长100.00%，主要原因是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D167EE" w:rsidRDefault="008B2AD5" w:rsidP="00221BAE">
      <w:pPr>
        <w:pStyle w:val="a8"/>
        <w:shd w:val="clear" w:color="auto" w:fill="FFFFFF"/>
        <w:spacing w:before="0" w:beforeAutospacing="0" w:after="0" w:afterAutospacing="0" w:line="600" w:lineRule="exact"/>
        <w:ind w:firstLineChars="200" w:firstLine="643"/>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2023年度收入合计139.18万元，较上年决算数增加139.18万元，增长100.00%，主要原因是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139.18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w:t>
      </w:r>
      <w:r>
        <w:rPr>
          <w:rFonts w:ascii="方正仿宋_GBK" w:eastAsia="方正仿宋_GBK" w:hAnsi="方正仿宋_GBK" w:cs="方正仿宋_GBK"/>
          <w:sz w:val="32"/>
          <w:szCs w:val="32"/>
          <w:shd w:val="clear" w:color="auto" w:fill="FFFFFF"/>
        </w:rPr>
        <w:lastRenderedPageBreak/>
        <w:t>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139.18</w:t>
      </w:r>
      <w:r>
        <w:rPr>
          <w:rFonts w:ascii="方正仿宋_GBK" w:eastAsia="方正仿宋_GBK" w:hAnsi="方正仿宋_GBK" w:cs="方正仿宋_GBK"/>
          <w:sz w:val="32"/>
          <w:szCs w:val="32"/>
          <w:shd w:val="clear" w:color="auto" w:fill="FFFFFF"/>
        </w:rPr>
        <w:t>万元，较上年决算数增加139.18万元，增长100.00%，主要原因是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135.88</w:t>
      </w:r>
      <w:r>
        <w:rPr>
          <w:rFonts w:ascii="方正仿宋_GBK" w:eastAsia="方正仿宋_GBK" w:hAnsi="方正仿宋_GBK" w:cs="方正仿宋_GBK"/>
          <w:sz w:val="32"/>
          <w:szCs w:val="32"/>
          <w:shd w:val="clear" w:color="auto" w:fill="FFFFFF"/>
        </w:rPr>
        <w:t>万元，占97.63%；项目支出</w:t>
      </w:r>
      <w:r>
        <w:rPr>
          <w:rFonts w:ascii="方正仿宋_GBK" w:eastAsia="方正仿宋_GBK" w:hAnsi="方正仿宋_GBK" w:cs="方正仿宋_GBK"/>
          <w:sz w:val="32"/>
          <w:szCs w:val="32"/>
        </w:rPr>
        <w:t>3.30</w:t>
      </w:r>
      <w:r>
        <w:rPr>
          <w:rFonts w:ascii="方正仿宋_GBK" w:eastAsia="方正仿宋_GBK" w:hAnsi="方正仿宋_GBK" w:cs="方正仿宋_GBK"/>
          <w:sz w:val="32"/>
          <w:szCs w:val="32"/>
          <w:shd w:val="clear" w:color="auto" w:fill="FFFFFF"/>
        </w:rPr>
        <w:t>万元，占2.37%；经营支出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本单位为新增单位，故无上年增减变动情况。</w:t>
      </w:r>
    </w:p>
    <w:p w:rsidR="00D167EE" w:rsidRDefault="008B2AD5">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（二）财政拨款收入支出决算总体情况说明</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2023年度财政拨款收、支总计139.18万元。与2022年相比，财政拨款收、支总计各增加139.18万元，增长100.00%。主要原因是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p>
    <w:p w:rsidR="00D167EE" w:rsidRDefault="008B2AD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139.18</w:t>
      </w:r>
      <w:r>
        <w:rPr>
          <w:rFonts w:ascii="方正仿宋_GBK" w:eastAsia="方正仿宋_GBK" w:hAnsi="方正仿宋_GBK" w:cs="方正仿宋_GBK"/>
          <w:sz w:val="32"/>
          <w:szCs w:val="32"/>
          <w:shd w:val="clear" w:color="auto" w:fill="FFFFFF"/>
        </w:rPr>
        <w:t>万元，较上年决算数增加139.18万元，增长100.00%。主要原因是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13.89万元，增长11.09%。主要原因是文化旅游体育与传媒支出107.14万元，占76.98%，较年初预算数增加6.4万元，增长6.35%；社会保障和就业支出16.77万元，占12.05%，较年初预算数增加2.79万元，增长20%；住房保障</w:t>
      </w:r>
      <w:r>
        <w:rPr>
          <w:rFonts w:ascii="方正仿宋_GBK" w:eastAsia="方正仿宋_GBK" w:hAnsi="方正仿宋_GBK" w:cs="方正仿宋_GBK"/>
          <w:sz w:val="32"/>
          <w:szCs w:val="32"/>
          <w:shd w:val="clear" w:color="auto" w:fill="FFFFFF"/>
        </w:rPr>
        <w:lastRenderedPageBreak/>
        <w:t>支出10.85万元，占7.8%，较年初预算数增加5.19万元，增长91.7%；此外，年初财政拨款结转和结余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139.18</w:t>
      </w:r>
      <w:r>
        <w:rPr>
          <w:rFonts w:ascii="方正仿宋_GBK" w:eastAsia="方正仿宋_GBK" w:hAnsi="方正仿宋_GBK" w:cs="方正仿宋_GBK"/>
          <w:sz w:val="32"/>
          <w:szCs w:val="32"/>
          <w:shd w:val="clear" w:color="auto" w:fill="FFFFFF"/>
        </w:rPr>
        <w:t>万元，较上年决算数增加139.18万元，增长100.00%。主要原因是</w:t>
      </w:r>
      <w:r>
        <w:rPr>
          <w:rFonts w:ascii="方正仿宋_GBK" w:eastAsia="方正仿宋_GBK" w:hAnsi="仿宋"/>
          <w:sz w:val="32"/>
          <w:szCs w:val="32"/>
        </w:rPr>
        <w:t>本单位为新增单位，故增长</w:t>
      </w:r>
      <w:r>
        <w:rPr>
          <w:rFonts w:ascii="方正仿宋_GBK" w:eastAsia="方正仿宋_GBK" w:hAnsi="方正仿宋_GBK" w:cs="方正仿宋_GBK"/>
          <w:sz w:val="32"/>
          <w:szCs w:val="32"/>
          <w:shd w:val="clear" w:color="auto" w:fill="FFFFFF"/>
        </w:rPr>
        <w:t>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较年初预算数增加13.89万元，增长11.09%。主要原因是文化旅游体育与传媒支出107.14万元，占76.98%，较年初预算数增加6.4万元，增长6.35%；社会保障和就业支出16.77万元，占12.05%，较年初预算数增加2.79万元，增长20%；住房保障支出10.85万元，占7.8%，较年初预算数增加5.19万元，增长91.7%。</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万元，较上年决算数无增减，主要原因是</w:t>
      </w:r>
      <w:r>
        <w:rPr>
          <w:rFonts w:ascii="方正仿宋_GBK" w:eastAsia="方正仿宋_GBK" w:hAnsi="仿宋"/>
          <w:sz w:val="32"/>
          <w:szCs w:val="32"/>
        </w:rPr>
        <w:t>本单位为新增单位，故无增减变动情况。</w:t>
      </w:r>
    </w:p>
    <w:p w:rsidR="00D167EE" w:rsidRDefault="008B2AD5" w:rsidP="00221BAE">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Style w:val="aa"/>
          <w:rFonts w:ascii="方正仿宋_GBK" w:eastAsia="方正仿宋_GBK" w:hAnsi="方正仿宋_GBK" w:cs="方正仿宋_GBK"/>
          <w:sz w:val="32"/>
          <w:szCs w:val="32"/>
          <w:shd w:val="clear" w:color="auto" w:fill="FFFFFF"/>
        </w:rPr>
        <w:t>4.比较情况。</w:t>
      </w:r>
      <w:r>
        <w:rPr>
          <w:rFonts w:ascii="方正仿宋_GBK" w:eastAsia="方正仿宋_GBK" w:hAnsi="方正仿宋_GBK" w:cs="方正仿宋_GBK"/>
          <w:sz w:val="32"/>
          <w:szCs w:val="32"/>
          <w:shd w:val="clear" w:color="auto" w:fill="FFFFFF"/>
        </w:rPr>
        <w:t>2023年度一般公共预算财政拨款支出主要用于以下几个方面：</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（1）一般公共服务支出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%，较年初预算数减少0.20万元，下降100.00%，主要原因是根据实际工作需要年中减少。</w:t>
      </w:r>
    </w:p>
    <w:p w:rsidR="00D167EE" w:rsidRDefault="008B2AD5">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（2）文化旅游体育与传媒支出</w:t>
      </w:r>
      <w:r>
        <w:rPr>
          <w:rFonts w:ascii="方正仿宋_GBK" w:eastAsia="方正仿宋_GBK" w:hAnsi="方正仿宋_GBK" w:cs="方正仿宋_GBK"/>
          <w:sz w:val="32"/>
          <w:szCs w:val="32"/>
        </w:rPr>
        <w:t>107.14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76.98</w:t>
      </w:r>
      <w:r>
        <w:rPr>
          <w:rFonts w:ascii="方正仿宋_GBK" w:eastAsia="方正仿宋_GBK" w:hAnsi="方正仿宋_GBK" w:cs="方正仿宋_GBK"/>
          <w:sz w:val="32"/>
          <w:szCs w:val="32"/>
          <w:shd w:val="clear" w:color="auto" w:fill="FFFFFF"/>
        </w:rPr>
        <w:t>%，较年初预算数增加6.40万元，增长6.35%，主要原因是根据实际支出情况年中追加预算支出。</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lastRenderedPageBreak/>
        <w:t>（3）社会保障与就业支出</w:t>
      </w:r>
      <w:r>
        <w:rPr>
          <w:rFonts w:ascii="方正仿宋_GBK" w:eastAsia="方正仿宋_GBK" w:hAnsi="方正仿宋_GBK" w:cs="方正仿宋_GBK"/>
          <w:sz w:val="32"/>
          <w:szCs w:val="32"/>
        </w:rPr>
        <w:t>16.77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12.05</w:t>
      </w:r>
      <w:r>
        <w:rPr>
          <w:rFonts w:ascii="方正仿宋_GBK" w:eastAsia="方正仿宋_GBK" w:hAnsi="方正仿宋_GBK" w:cs="方正仿宋_GBK"/>
          <w:sz w:val="32"/>
          <w:szCs w:val="32"/>
          <w:shd w:val="clear" w:color="auto" w:fill="FFFFFF"/>
        </w:rPr>
        <w:t>%，较年初预算数增加2.79万元，增长19.96%，主要原因是根据实际支出情况年中追加预算支出。</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（4）卫生健康支出</w:t>
      </w:r>
      <w:r>
        <w:rPr>
          <w:rFonts w:ascii="方正仿宋_GBK" w:eastAsia="方正仿宋_GBK" w:hAnsi="方正仿宋_GBK" w:cs="方正仿宋_GBK"/>
          <w:sz w:val="32"/>
          <w:szCs w:val="32"/>
        </w:rPr>
        <w:t>4.42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3.18</w:t>
      </w:r>
      <w:r>
        <w:rPr>
          <w:rFonts w:ascii="方正仿宋_GBK" w:eastAsia="方正仿宋_GBK" w:hAnsi="方正仿宋_GBK" w:cs="方正仿宋_GBK"/>
          <w:sz w:val="32"/>
          <w:szCs w:val="32"/>
          <w:shd w:val="clear" w:color="auto" w:fill="FFFFFF"/>
        </w:rPr>
        <w:t>%，较年初预算数减少0.30万元，下降6.36%，主要原因是医疗保险费年初预算安排过多，年中根据实际追减。</w:t>
      </w:r>
    </w:p>
    <w:p w:rsidR="00D167EE" w:rsidRDefault="008B2AD5">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住房保障支出10.85</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7.80</w:t>
      </w:r>
      <w:r>
        <w:rPr>
          <w:rFonts w:ascii="方正仿宋_GBK" w:eastAsia="方正仿宋_GBK" w:hAnsi="方正仿宋_GBK" w:cs="方正仿宋_GBK"/>
          <w:sz w:val="32"/>
          <w:szCs w:val="32"/>
          <w:shd w:val="clear" w:color="auto" w:fill="FFFFFF"/>
        </w:rPr>
        <w:t>%，较年初预算数增加5.19万元，增长91.70%，主要原因是根据实际支出情况年中追加预算支出。</w:t>
      </w:r>
    </w:p>
    <w:p w:rsidR="00D167EE" w:rsidRDefault="008B2AD5">
      <w:pPr>
        <w:spacing w:line="60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（四）一般公共预算财政拨款基本支出决算情况说明</w:t>
      </w:r>
    </w:p>
    <w:p w:rsidR="00D167EE" w:rsidRDefault="008B2AD5">
      <w:pPr>
        <w:spacing w:line="60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2023年度一般公共财政拨款基本支出</w:t>
      </w:r>
      <w:r>
        <w:rPr>
          <w:rFonts w:ascii="方正仿宋_GBK" w:eastAsia="方正仿宋_GBK" w:hAnsi="方正仿宋_GBK" w:cs="方正仿宋_GBK"/>
          <w:sz w:val="32"/>
          <w:szCs w:val="32"/>
        </w:rPr>
        <w:t>135.88</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123.40</w:t>
      </w:r>
      <w:r>
        <w:rPr>
          <w:rFonts w:ascii="方正仿宋_GBK" w:eastAsia="方正仿宋_GBK" w:hAnsi="方正仿宋_GBK" w:cs="方正仿宋_GBK"/>
          <w:sz w:val="32"/>
          <w:szCs w:val="32"/>
          <w:shd w:val="clear" w:color="auto" w:fill="FFFFFF"/>
        </w:rPr>
        <w:t>万元，较上年决算数增加123.40万元，增长100.00%，主要原因是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color w:val="000000" w:themeColor="text1"/>
          <w:sz w:val="32"/>
          <w:szCs w:val="32"/>
          <w:shd w:val="clear" w:color="auto" w:fill="FFFFFF"/>
        </w:rPr>
        <w:t>基本工资、津贴补贴、</w:t>
      </w:r>
      <w:r>
        <w:rPr>
          <w:rFonts w:ascii="方正仿宋_GBK" w:eastAsia="方正仿宋_GBK" w:hAnsi="方正仿宋_GBK" w:cs="方正仿宋_GBK"/>
          <w:sz w:val="32"/>
          <w:szCs w:val="32"/>
          <w:shd w:val="clear" w:color="auto" w:fill="FFFFFF"/>
        </w:rPr>
        <w:t>超额绩效工资、基础绩效工资、养老保险费、医疗保险费、职业年金费、工伤保险费、住房公积金、退休职工医保垫底资金等费用。公用经费</w:t>
      </w:r>
      <w:r>
        <w:rPr>
          <w:rFonts w:ascii="方正仿宋_GBK" w:eastAsia="方正仿宋_GBK" w:hAnsi="方正仿宋_GBK" w:cs="方正仿宋_GBK"/>
          <w:sz w:val="32"/>
          <w:szCs w:val="32"/>
        </w:rPr>
        <w:t>12.48</w:t>
      </w:r>
      <w:r>
        <w:rPr>
          <w:rFonts w:ascii="方正仿宋_GBK" w:eastAsia="方正仿宋_GBK" w:hAnsi="方正仿宋_GBK" w:cs="方正仿宋_GBK"/>
          <w:sz w:val="32"/>
          <w:szCs w:val="32"/>
          <w:shd w:val="clear" w:color="auto" w:fill="FFFFFF"/>
        </w:rPr>
        <w:t>万元，较上年决算数增加12.48万元，增长100.00%，主要原因是</w:t>
      </w:r>
      <w:r>
        <w:rPr>
          <w:rFonts w:ascii="方正仿宋_GBK" w:eastAsia="方正仿宋_GBK" w:hAnsi="仿宋"/>
          <w:sz w:val="32"/>
          <w:szCs w:val="32"/>
        </w:rPr>
        <w:t>本单位为新增单位，故</w:t>
      </w:r>
      <w:r>
        <w:rPr>
          <w:rFonts w:ascii="方正仿宋_GBK" w:eastAsia="方正仿宋_GBK" w:hAnsi="方正仿宋_GBK" w:cs="方正仿宋_GBK"/>
          <w:sz w:val="32"/>
          <w:szCs w:val="32"/>
          <w:shd w:val="clear" w:color="auto" w:fill="FFFFFF"/>
        </w:rPr>
        <w:t>增长100.00%</w:t>
      </w:r>
      <w:r>
        <w:rPr>
          <w:rFonts w:ascii="方正仿宋_GBK" w:eastAsia="方正仿宋_GBK" w:hAnsi="仿宋"/>
          <w:sz w:val="32"/>
          <w:szCs w:val="32"/>
        </w:rPr>
        <w:t>。</w:t>
      </w:r>
      <w:r>
        <w:rPr>
          <w:rFonts w:ascii="方正仿宋_GBK" w:eastAsia="方正仿宋_GBK" w:hAnsi="方正仿宋_GBK" w:cs="方正仿宋_GBK"/>
          <w:sz w:val="32"/>
          <w:szCs w:val="32"/>
          <w:shd w:val="clear" w:color="auto" w:fill="FFFFFF"/>
        </w:rPr>
        <w:t>公用经费用途主要包括日常办公费、差旅费等。</w:t>
      </w:r>
    </w:p>
    <w:p w:rsidR="00D167EE" w:rsidRDefault="008B2AD5">
      <w:pPr>
        <w:spacing w:line="600" w:lineRule="exact"/>
        <w:ind w:firstLineChars="200" w:firstLine="643"/>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（五）政府性基金预算收支决算情况说明</w:t>
      </w:r>
    </w:p>
    <w:p w:rsidR="00D167EE" w:rsidRDefault="006D2788">
      <w:pPr>
        <w:spacing w:line="600" w:lineRule="exact"/>
        <w:ind w:firstLineChars="200" w:firstLine="640"/>
        <w:rPr>
          <w:rFonts w:ascii="方正仿宋_GBK" w:eastAsia="方正仿宋_GBK" w:hAnsi="方正仿宋_GBK" w:cs="方正仿宋_GBK" w:hint="default"/>
          <w:color w:val="FF0000"/>
          <w:sz w:val="32"/>
          <w:szCs w:val="32"/>
          <w:shd w:val="clear" w:color="auto" w:fill="FFFFFF"/>
        </w:rPr>
      </w:pP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年度政府性基金预算财政拨款年初结转结余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万元，年末结转结余</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万元。本年收入</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w:t>
      </w:r>
      <w:r w:rsidRPr="00077999">
        <w:rPr>
          <w:rFonts w:ascii="Times New Roman" w:eastAsia="方正仿宋_GBK" w:hAnsi="Times New Roman"/>
          <w:color w:val="000000" w:themeColor="text1"/>
          <w:sz w:val="32"/>
          <w:szCs w:val="32"/>
          <w:shd w:val="clear" w:color="auto" w:fill="FFFFFF"/>
        </w:rPr>
        <w:lastRenderedPageBreak/>
        <w:t>拨款收入。本年支出</w:t>
      </w:r>
      <w:r w:rsidRPr="00077999">
        <w:rPr>
          <w:rFonts w:ascii="Times New Roman" w:eastAsia="方正仿宋_GBK" w:hAnsi="Times New Roman"/>
          <w:color w:val="000000" w:themeColor="text1"/>
          <w:sz w:val="32"/>
          <w:szCs w:val="32"/>
          <w:shd w:val="clear" w:color="auto" w:fill="FFFFFF"/>
        </w:rPr>
        <w:t>0.00</w:t>
      </w:r>
      <w:r w:rsidRPr="00077999">
        <w:rPr>
          <w:rFonts w:ascii="Times New Roman" w:eastAsia="方正仿宋_GBK" w:hAnsi="Times New Roman"/>
          <w:color w:val="000000" w:themeColor="text1"/>
          <w:sz w:val="32"/>
          <w:szCs w:val="32"/>
          <w:shd w:val="clear" w:color="auto" w:fill="FFFFFF"/>
        </w:rPr>
        <w:t>万元，较上年决算数无增减，主要原因是本年度无政府性基金预算财政拨款支出。本</w:t>
      </w:r>
      <w:r>
        <w:rPr>
          <w:rFonts w:ascii="Times New Roman" w:eastAsia="方正仿宋_GBK" w:hAnsi="Times New Roman"/>
          <w:color w:val="000000" w:themeColor="text1"/>
          <w:sz w:val="32"/>
          <w:szCs w:val="32"/>
          <w:shd w:val="clear" w:color="auto" w:fill="FFFFFF"/>
        </w:rPr>
        <w:t>单位</w:t>
      </w:r>
      <w:r w:rsidRPr="00077999">
        <w:rPr>
          <w:rFonts w:ascii="Times New Roman" w:eastAsia="方正仿宋_GBK" w:hAnsi="Times New Roman"/>
          <w:color w:val="000000" w:themeColor="text1"/>
          <w:sz w:val="32"/>
          <w:szCs w:val="32"/>
          <w:shd w:val="clear" w:color="auto" w:fill="FFFFFF"/>
        </w:rPr>
        <w:t>2023</w:t>
      </w:r>
      <w:r w:rsidRPr="00077999">
        <w:rPr>
          <w:rFonts w:ascii="Times New Roman" w:eastAsia="方正仿宋_GBK" w:hAnsi="Times New Roman"/>
          <w:color w:val="000000" w:themeColor="text1"/>
          <w:sz w:val="32"/>
          <w:szCs w:val="32"/>
          <w:shd w:val="clear" w:color="auto" w:fill="FFFFFF"/>
        </w:rPr>
        <w:t>年度无政府性基金预算财政拨款收支。</w:t>
      </w:r>
    </w:p>
    <w:p w:rsidR="00D167EE" w:rsidRDefault="008B2AD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2023年度无国有资本经营预算财政拨款支出。</w:t>
      </w:r>
    </w:p>
    <w:p w:rsidR="00D167EE" w:rsidRDefault="008B2AD5">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sz w:val="32"/>
          <w:szCs w:val="32"/>
        </w:rPr>
      </w:pPr>
      <w:r>
        <w:rPr>
          <w:rStyle w:val="aa"/>
          <w:rFonts w:ascii="黑体" w:eastAsia="黑体" w:hAnsi="黑体" w:cs="黑体"/>
          <w:sz w:val="32"/>
          <w:szCs w:val="32"/>
          <w:shd w:val="clear" w:color="auto" w:fill="FFFFFF"/>
        </w:rPr>
        <w:t>三、“三公”经费情况说明</w:t>
      </w:r>
    </w:p>
    <w:p w:rsidR="00D167EE" w:rsidRDefault="008B2AD5">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楷体" w:eastAsia="楷体" w:hAnsi="楷体" w:cs="楷体"/>
          <w:b/>
          <w:bCs/>
          <w:sz w:val="32"/>
          <w:szCs w:val="32"/>
          <w:shd w:val="clear" w:color="auto" w:fill="FFFFFF"/>
        </w:rPr>
        <w:t>（一）“三公”经费支出总体情况说明</w:t>
      </w:r>
    </w:p>
    <w:p w:rsidR="00D167EE" w:rsidRDefault="006D2788">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sidRPr="00E90844">
        <w:rPr>
          <w:rFonts w:ascii="方正仿宋_GBK" w:eastAsia="方正仿宋_GBK" w:hAnsi="方正仿宋_GBK" w:cs="方正仿宋_GBK"/>
          <w:sz w:val="32"/>
          <w:szCs w:val="32"/>
          <w:shd w:val="clear" w:color="auto" w:fill="FFFFFF"/>
        </w:rPr>
        <w:t>2023年度“三公”经费支出共计0.00万元，较年初预算数无增减，主要原因是我单位2023年未发生“三公”经费支出。较上年支出数无增减，主要原因是我单位本年及上年均未发生“三公”经费支出。</w:t>
      </w:r>
    </w:p>
    <w:p w:rsidR="00D167EE" w:rsidRDefault="008B2AD5">
      <w:pPr>
        <w:pStyle w:val="a8"/>
        <w:snapToGrid w:val="0"/>
        <w:spacing w:before="0" w:beforeAutospacing="0" w:after="0" w:afterAutospacing="0" w:line="600"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（二）“三公”经费分项支出情况</w:t>
      </w:r>
    </w:p>
    <w:p w:rsidR="006D2788" w:rsidRPr="002528F8" w:rsidRDefault="006D2788" w:rsidP="006D278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6D2788" w:rsidRPr="002528F8" w:rsidRDefault="006D2788" w:rsidP="006D278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6D2788" w:rsidRPr="002528F8" w:rsidRDefault="006D2788" w:rsidP="006D2788">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 xml:space="preserve"> 公务车运行维护费0.00万元。费用支出较年初预算数无增减，主要原因是年初预算数未安排且本年未发生公务车</w:t>
      </w:r>
      <w:r w:rsidRPr="002528F8">
        <w:rPr>
          <w:rFonts w:ascii="方正仿宋_GBK" w:eastAsia="方正仿宋_GBK" w:hAnsi="方正仿宋_GBK" w:cs="方正仿宋_GBK"/>
          <w:sz w:val="32"/>
          <w:szCs w:val="32"/>
          <w:shd w:val="clear" w:color="auto" w:fill="FFFFFF"/>
        </w:rPr>
        <w:lastRenderedPageBreak/>
        <w:t>运行维护费用。较上年支出数无增减，主要原因是上年和本年均未发生公务车运行维护费用。</w:t>
      </w:r>
    </w:p>
    <w:p w:rsidR="00D167EE" w:rsidRDefault="006D2788" w:rsidP="006D2788">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sidRPr="00FF16AB">
        <w:rPr>
          <w:rFonts w:ascii="方正仿宋_GBK" w:eastAsia="方正仿宋_GBK"/>
          <w:sz w:val="32"/>
          <w:szCs w:val="32"/>
        </w:rPr>
        <w:t>主要原因是年初预算数未安排</w:t>
      </w:r>
      <w:r w:rsidRPr="00C25FF3">
        <w:rPr>
          <w:rFonts w:ascii="方正仿宋_GBK" w:eastAsia="方正仿宋_GBK"/>
          <w:sz w:val="32"/>
          <w:szCs w:val="32"/>
        </w:rPr>
        <w:t>且本年未发生</w:t>
      </w:r>
      <w:r w:rsidRPr="00FF16AB">
        <w:rPr>
          <w:rFonts w:ascii="方正仿宋_GBK" w:eastAsia="方正仿宋_GBK"/>
          <w:sz w:val="32"/>
          <w:szCs w:val="32"/>
        </w:rPr>
        <w:t>公务接待费用</w:t>
      </w:r>
      <w:r w:rsidRPr="000862B1">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sidRPr="00FF16AB">
        <w:rPr>
          <w:rFonts w:ascii="方正仿宋_GBK" w:eastAsia="方正仿宋_GBK"/>
          <w:sz w:val="32"/>
          <w:szCs w:val="32"/>
        </w:rPr>
        <w:t>主要原因是上年和</w:t>
      </w:r>
      <w:r>
        <w:rPr>
          <w:rFonts w:ascii="方正仿宋_GBK" w:eastAsia="方正仿宋_GBK"/>
          <w:sz w:val="32"/>
          <w:szCs w:val="32"/>
        </w:rPr>
        <w:t>本</w:t>
      </w:r>
      <w:r w:rsidRPr="00FF16AB">
        <w:rPr>
          <w:rFonts w:ascii="方正仿宋_GBK" w:eastAsia="方正仿宋_GBK"/>
          <w:sz w:val="32"/>
          <w:szCs w:val="32"/>
        </w:rPr>
        <w:t>年均未发生公务接待费用。</w:t>
      </w:r>
    </w:p>
    <w:p w:rsidR="00D167EE" w:rsidRDefault="008B2AD5">
      <w:pPr>
        <w:pStyle w:val="a8"/>
        <w:snapToGrid w:val="0"/>
        <w:spacing w:before="0" w:beforeAutospacing="0" w:after="0" w:afterAutospacing="0" w:line="600" w:lineRule="exact"/>
        <w:ind w:firstLineChars="200" w:firstLine="643"/>
        <w:jc w:val="both"/>
        <w:rPr>
          <w:rFonts w:ascii="方正仿宋_GBK" w:eastAsia="方正仿宋_GBK" w:hAnsi="仿宋" w:hint="default"/>
          <w:sz w:val="32"/>
          <w:szCs w:val="32"/>
        </w:rPr>
      </w:pPr>
      <w:r>
        <w:rPr>
          <w:rFonts w:ascii="楷体" w:eastAsia="楷体" w:hAnsi="楷体" w:cs="楷体"/>
          <w:b/>
          <w:bCs/>
          <w:sz w:val="32"/>
          <w:szCs w:val="32"/>
          <w:shd w:val="clear" w:color="auto" w:fill="FFFFFF"/>
        </w:rPr>
        <w:t>（三）“三公”经费实物量情况</w:t>
      </w:r>
    </w:p>
    <w:p w:rsidR="00D167EE" w:rsidRDefault="008B2AD5">
      <w:pPr>
        <w:pStyle w:val="a8"/>
        <w:snapToGrid w:val="0"/>
        <w:spacing w:before="0" w:beforeAutospacing="0" w:after="0" w:afterAutospacing="0" w:line="600" w:lineRule="exact"/>
        <w:ind w:firstLineChars="200" w:firstLine="640"/>
        <w:jc w:val="both"/>
        <w:rPr>
          <w:rFonts w:ascii="方正仿宋_GBK" w:eastAsia="方正仿宋_GBK" w:hAnsi="仿宋" w:hint="default"/>
          <w:sz w:val="32"/>
          <w:szCs w:val="32"/>
        </w:rPr>
      </w:pPr>
      <w:r>
        <w:rPr>
          <w:rFonts w:ascii="方正仿宋_GBK" w:eastAsia="方正仿宋_GBK" w:hAnsi="方正仿宋_GBK" w:cs="方正仿宋_GBK"/>
          <w:sz w:val="32"/>
          <w:szCs w:val="32"/>
          <w:shd w:val="clear" w:color="auto" w:fill="FFFFFF"/>
        </w:rPr>
        <w:t>2023年度因公出国（境）共计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w:t>
      </w:r>
    </w:p>
    <w:p w:rsidR="00D167EE" w:rsidRDefault="008B2AD5">
      <w:pPr>
        <w:pStyle w:val="a8"/>
        <w:snapToGrid w:val="0"/>
        <w:spacing w:before="0" w:beforeAutospacing="0" w:after="0" w:afterAutospacing="0" w:line="600" w:lineRule="exact"/>
        <w:ind w:firstLineChars="200" w:firstLine="643"/>
        <w:jc w:val="both"/>
        <w:rPr>
          <w:rStyle w:val="aa"/>
          <w:rFonts w:ascii="方正仿宋_GBK" w:eastAsia="方正仿宋_GBK" w:hAnsi="仿宋" w:hint="default"/>
          <w:b w:val="0"/>
          <w:sz w:val="32"/>
          <w:szCs w:val="32"/>
        </w:rPr>
      </w:pPr>
      <w:r>
        <w:rPr>
          <w:rStyle w:val="aa"/>
          <w:rFonts w:ascii="黑体" w:eastAsia="黑体" w:hAnsi="黑体" w:cs="黑体"/>
          <w:sz w:val="32"/>
          <w:szCs w:val="32"/>
          <w:shd w:val="clear" w:color="auto" w:fill="FFFFFF"/>
        </w:rPr>
        <w:t>四、其他需要说明的事项</w:t>
      </w:r>
    </w:p>
    <w:p w:rsidR="00EA1182" w:rsidRPr="00BF5B3D" w:rsidRDefault="00EA1182" w:rsidP="00EA1182">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（一）财政拨款会议费和培训费情况说明</w:t>
      </w:r>
    </w:p>
    <w:p w:rsidR="00EA1182" w:rsidRDefault="00EA1182" w:rsidP="00EA1182">
      <w:pPr>
        <w:pStyle w:val="a8"/>
        <w:snapToGrid w:val="0"/>
        <w:spacing w:before="0" w:beforeAutospacing="0" w:after="0" w:afterAutospacing="0" w:line="600" w:lineRule="exact"/>
        <w:ind w:firstLineChars="200" w:firstLine="640"/>
        <w:jc w:val="both"/>
        <w:rPr>
          <w:rFonts w:ascii="方正仿宋_GBK" w:eastAsia="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主要原因是上年和本年均未发生会议费支出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hint="default"/>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sz w:val="32"/>
          <w:szCs w:val="32"/>
        </w:rPr>
        <w:t>主要原因是上年和本年均未发生培训费支出</w:t>
      </w:r>
      <w:r>
        <w:rPr>
          <w:rFonts w:ascii="方正仿宋_GBK" w:eastAsia="方正仿宋_GBK" w:hAnsi="方正仿宋_GBK" w:cs="方正仿宋_GBK"/>
          <w:sz w:val="32"/>
          <w:szCs w:val="32"/>
          <w:shd w:val="clear" w:color="auto" w:fill="FFFFFF"/>
        </w:rPr>
        <w:t>。</w:t>
      </w:r>
    </w:p>
    <w:p w:rsidR="00EA1182" w:rsidRPr="00BF5B3D" w:rsidRDefault="00EA1182" w:rsidP="00EA1182">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（二）机关运行经费情况说明</w:t>
      </w:r>
    </w:p>
    <w:p w:rsidR="00EA1182" w:rsidRDefault="00EA1182" w:rsidP="00EA118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FF0000"/>
          <w:sz w:val="32"/>
          <w:szCs w:val="32"/>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p>
    <w:p w:rsidR="00EA1182" w:rsidRPr="00BF5B3D" w:rsidRDefault="00EA1182" w:rsidP="00EA1182">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（三）国有资产占用情况说明</w:t>
      </w:r>
    </w:p>
    <w:p w:rsidR="00EA1182" w:rsidRDefault="00EA1182" w:rsidP="00EA1182">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截至2023年12月31日，本部门共有车辆</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EA1182" w:rsidRPr="00BF5B3D" w:rsidRDefault="00EA1182" w:rsidP="00EA1182">
      <w:pPr>
        <w:pStyle w:val="1"/>
        <w:autoSpaceDE w:val="0"/>
        <w:ind w:firstLine="643"/>
        <w:rPr>
          <w:rFonts w:ascii="方正楷体_GBK" w:eastAsia="方正楷体_GBK" w:hAnsi="楷体" w:cs="楷体"/>
          <w:b/>
          <w:bCs/>
          <w:sz w:val="32"/>
          <w:szCs w:val="32"/>
          <w:shd w:val="clear" w:color="auto" w:fill="FFFFFF"/>
          <w:lang w:bidi="ar"/>
        </w:rPr>
      </w:pPr>
      <w:r w:rsidRPr="00BF5B3D">
        <w:rPr>
          <w:rFonts w:ascii="方正楷体_GBK" w:eastAsia="方正楷体_GBK" w:hAnsi="楷体" w:cs="楷体" w:hint="eastAsia"/>
          <w:b/>
          <w:bCs/>
          <w:sz w:val="32"/>
          <w:szCs w:val="32"/>
          <w:shd w:val="clear" w:color="auto" w:fill="FFFFFF"/>
          <w:lang w:bidi="ar"/>
        </w:rPr>
        <w:t>（四）政府采购支出情况说明</w:t>
      </w:r>
    </w:p>
    <w:p w:rsidR="00D167EE" w:rsidRDefault="00EA1182" w:rsidP="00EA1182">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bookmarkStart w:id="0" w:name="_GoBack"/>
      <w:bookmarkEnd w:id="0"/>
    </w:p>
    <w:p w:rsidR="00D167EE" w:rsidRDefault="008B2AD5">
      <w:pPr>
        <w:pStyle w:val="a8"/>
        <w:snapToGrid w:val="0"/>
        <w:spacing w:before="0" w:beforeAutospacing="0" w:after="0" w:afterAutospacing="0" w:line="600" w:lineRule="exact"/>
        <w:ind w:firstLineChars="200" w:firstLine="643"/>
        <w:jc w:val="both"/>
        <w:rPr>
          <w:rStyle w:val="aa"/>
          <w:rFonts w:ascii="方正仿宋_GBK" w:eastAsia="方正仿宋_GBK" w:hAnsi="方正仿宋_GBK" w:cs="方正仿宋_GBK" w:hint="default"/>
          <w:b w:val="0"/>
          <w:color w:val="FF0000"/>
          <w:sz w:val="32"/>
          <w:szCs w:val="32"/>
          <w:shd w:val="clear" w:color="auto" w:fill="FFFFFF"/>
        </w:rPr>
      </w:pPr>
      <w:r>
        <w:rPr>
          <w:rStyle w:val="aa"/>
          <w:rFonts w:ascii="黑体" w:eastAsia="黑体" w:hAnsi="黑体" w:cs="黑体"/>
          <w:sz w:val="32"/>
          <w:szCs w:val="32"/>
          <w:shd w:val="clear" w:color="auto" w:fill="FFFFFF"/>
        </w:rPr>
        <w:t>（五）预算绩效管理情况说明</w:t>
      </w:r>
    </w:p>
    <w:p w:rsidR="00D167EE" w:rsidRDefault="008B2AD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82498F" w:rsidRDefault="008B2AD5" w:rsidP="0082498F">
      <w:pPr>
        <w:pStyle w:val="Char"/>
        <w:autoSpaceDE w:val="0"/>
        <w:spacing w:before="0" w:beforeAutospacing="0" w:after="0" w:after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根据预算绩效管理要求，我单位对1个二级项目开展了绩效自评，涉及财政拨款项目支出资金3.3万元。</w:t>
      </w:r>
    </w:p>
    <w:tbl>
      <w:tblPr>
        <w:tblW w:w="0" w:type="auto"/>
        <w:tblInd w:w="96" w:type="dxa"/>
        <w:tblLook w:val="04A0" w:firstRow="1" w:lastRow="0" w:firstColumn="1" w:lastColumn="0" w:noHBand="0" w:noVBand="1"/>
      </w:tblPr>
      <w:tblGrid>
        <w:gridCol w:w="1086"/>
        <w:gridCol w:w="912"/>
        <w:gridCol w:w="912"/>
        <w:gridCol w:w="827"/>
        <w:gridCol w:w="653"/>
        <w:gridCol w:w="696"/>
        <w:gridCol w:w="784"/>
        <w:gridCol w:w="607"/>
        <w:gridCol w:w="565"/>
        <w:gridCol w:w="740"/>
        <w:gridCol w:w="653"/>
      </w:tblGrid>
      <w:tr w:rsidR="00D167EE">
        <w:trPr>
          <w:trHeight w:val="7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ascii="微软雅黑" w:eastAsia="微软雅黑" w:hAnsi="微软雅黑" w:cs="宋体" w:hint="default"/>
                <w:b/>
                <w:bCs/>
                <w:sz w:val="40"/>
                <w:szCs w:val="40"/>
              </w:rPr>
            </w:pPr>
            <w:r>
              <w:rPr>
                <w:rFonts w:ascii="微软雅黑" w:eastAsia="微软雅黑" w:hAnsi="微软雅黑" w:cs="宋体"/>
                <w:b/>
                <w:bCs/>
                <w:sz w:val="40"/>
                <w:szCs w:val="40"/>
              </w:rPr>
              <w:t>2023年度二级项目绩效自评表</w:t>
            </w:r>
          </w:p>
        </w:tc>
      </w:tr>
      <w:tr w:rsidR="00D167EE">
        <w:trPr>
          <w:trHeight w:val="499"/>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1"/>
              <w:jc w:val="right"/>
              <w:rPr>
                <w:rFonts w:cs="宋体" w:hint="default"/>
                <w:b/>
                <w:bCs/>
                <w:sz w:val="22"/>
                <w:szCs w:val="22"/>
              </w:rPr>
            </w:pPr>
            <w:r>
              <w:rPr>
                <w:rFonts w:cs="宋体"/>
                <w:b/>
                <w:bCs/>
                <w:sz w:val="22"/>
                <w:szCs w:val="22"/>
              </w:rPr>
              <w:t>状态：绩效审核已审</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项目名称：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高校毕业生“三支一扶”计划补助资金</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项目编码：</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50023122T000002048719</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自评总分：</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100.00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D167EE" w:rsidRDefault="008B2AD5">
            <w:pPr>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项目主管部门：</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716-垫江县五洞镇人民政府</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财政归口处室：</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014-会计管理核算中心</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部门联系人：</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杨晓梅</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b/>
                <w:bCs/>
                <w:sz w:val="22"/>
                <w:szCs w:val="22"/>
              </w:rPr>
            </w:pPr>
            <w:r>
              <w:rPr>
                <w:rFonts w:cs="宋体"/>
                <w:b/>
                <w:bCs/>
                <w:sz w:val="22"/>
                <w:szCs w:val="22"/>
              </w:rPr>
              <w:t>联系电话：</w:t>
            </w:r>
          </w:p>
        </w:tc>
        <w:tc>
          <w:tcPr>
            <w:tcW w:w="0" w:type="auto"/>
            <w:tcBorders>
              <w:top w:val="nil"/>
              <w:left w:val="nil"/>
              <w:bottom w:val="single" w:sz="4" w:space="0" w:color="auto"/>
              <w:right w:val="single" w:sz="4" w:space="0" w:color="auto"/>
            </w:tcBorders>
            <w:shd w:val="clear" w:color="auto" w:fill="auto"/>
            <w:vAlign w:val="center"/>
          </w:tcPr>
          <w:p w:rsidR="00D167EE" w:rsidRDefault="008B2AD5">
            <w:pPr>
              <w:rPr>
                <w:rFonts w:cs="宋体" w:hint="default"/>
                <w:sz w:val="22"/>
                <w:szCs w:val="22"/>
              </w:rPr>
            </w:pPr>
            <w:r>
              <w:rPr>
                <w:rFonts w:cs="宋体"/>
                <w:sz w:val="22"/>
                <w:szCs w:val="22"/>
              </w:rPr>
              <w:t>74562700</w:t>
            </w:r>
          </w:p>
        </w:tc>
      </w:tr>
      <w:tr w:rsidR="00D167EE">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资金情况</w:t>
            </w:r>
          </w:p>
        </w:tc>
      </w:tr>
      <w:tr w:rsidR="00D167EE">
        <w:trPr>
          <w:trHeight w:val="499"/>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cs="宋体" w:hint="default"/>
                <w:sz w:val="22"/>
                <w:szCs w:val="22"/>
              </w:rPr>
            </w:pPr>
            <w:r>
              <w:rPr>
                <w:rFonts w:cs="宋体"/>
                <w:sz w:val="22"/>
                <w:szCs w:val="22"/>
              </w:rPr>
              <w:lastRenderedPageBreak/>
              <w:t xml:space="preserve">　</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年初预算数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全年执行数</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执行率</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b/>
                <w:bCs/>
                <w:sz w:val="22"/>
                <w:szCs w:val="22"/>
              </w:rPr>
            </w:pPr>
            <w:r>
              <w:rPr>
                <w:rFonts w:cs="宋体"/>
                <w:b/>
                <w:bCs/>
                <w:sz w:val="22"/>
                <w:szCs w:val="22"/>
              </w:rPr>
              <w:t>执行率权重</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执行率得分</w:t>
            </w:r>
          </w:p>
        </w:tc>
      </w:tr>
      <w:tr w:rsidR="00D167EE">
        <w:trPr>
          <w:trHeight w:val="499"/>
        </w:trPr>
        <w:tc>
          <w:tcPr>
            <w:tcW w:w="0" w:type="auto"/>
            <w:tcBorders>
              <w:top w:val="nil"/>
              <w:left w:val="single" w:sz="4" w:space="0" w:color="auto"/>
              <w:bottom w:val="single" w:sz="4" w:space="0" w:color="auto"/>
              <w:right w:val="nil"/>
            </w:tcBorders>
            <w:shd w:val="clear" w:color="auto" w:fill="auto"/>
            <w:vAlign w:val="center"/>
          </w:tcPr>
          <w:p w:rsidR="00D167EE" w:rsidRDefault="008B2AD5">
            <w:pPr>
              <w:rPr>
                <w:rFonts w:cs="宋体" w:hint="default"/>
                <w:sz w:val="22"/>
                <w:szCs w:val="22"/>
              </w:rPr>
            </w:pPr>
            <w:r>
              <w:rPr>
                <w:rFonts w:cs="宋体"/>
                <w:sz w:val="22"/>
                <w:szCs w:val="22"/>
              </w:rPr>
              <w:t>年度总金额</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nil"/>
            </w:tcBorders>
            <w:shd w:val="clear" w:color="auto" w:fill="auto"/>
            <w:vAlign w:val="center"/>
          </w:tcPr>
          <w:p w:rsidR="00D167EE" w:rsidRDefault="008B2AD5">
            <w:pPr>
              <w:rPr>
                <w:rFonts w:cs="宋体" w:hint="default"/>
                <w:sz w:val="22"/>
                <w:szCs w:val="22"/>
              </w:rPr>
            </w:pPr>
            <w:r>
              <w:rPr>
                <w:rFonts w:cs="宋体"/>
                <w:sz w:val="22"/>
                <w:szCs w:val="22"/>
              </w:rPr>
              <w:t>其中：财政拨款</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10.00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 xml:space="preserve">10.00 </w:t>
            </w:r>
          </w:p>
        </w:tc>
      </w:tr>
      <w:tr w:rsidR="00D167EE">
        <w:trPr>
          <w:trHeight w:val="499"/>
        </w:trPr>
        <w:tc>
          <w:tcPr>
            <w:tcW w:w="0" w:type="auto"/>
            <w:tcBorders>
              <w:top w:val="nil"/>
              <w:left w:val="single" w:sz="4" w:space="0" w:color="auto"/>
              <w:bottom w:val="single" w:sz="4" w:space="0" w:color="auto"/>
              <w:right w:val="nil"/>
            </w:tcBorders>
            <w:shd w:val="clear" w:color="auto" w:fill="auto"/>
            <w:vAlign w:val="center"/>
          </w:tcPr>
          <w:p w:rsidR="00D167EE" w:rsidRDefault="008B2AD5">
            <w:pPr>
              <w:rPr>
                <w:rFonts w:cs="宋体" w:hint="default"/>
                <w:sz w:val="22"/>
                <w:szCs w:val="22"/>
              </w:rPr>
            </w:pPr>
            <w:r>
              <w:rPr>
                <w:rFonts w:cs="宋体"/>
                <w:sz w:val="22"/>
                <w:szCs w:val="22"/>
              </w:rPr>
              <w:t>一般公共预算</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nil"/>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 xml:space="preserve">33,000.00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 xml:space="preserve">　</w:t>
            </w:r>
          </w:p>
        </w:tc>
      </w:tr>
      <w:tr w:rsidR="00D167EE">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绩效目标</w:t>
            </w:r>
          </w:p>
        </w:tc>
      </w:tr>
      <w:tr w:rsidR="00D167EE">
        <w:trPr>
          <w:trHeight w:val="49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年初绩效目标</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全年（调整）绩效目标</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全年目标实际完成情况</w:t>
            </w:r>
          </w:p>
        </w:tc>
      </w:tr>
      <w:tr w:rsidR="00D167EE">
        <w:trPr>
          <w:trHeight w:val="1602"/>
        </w:trPr>
        <w:tc>
          <w:tcPr>
            <w:tcW w:w="0" w:type="auto"/>
            <w:gridSpan w:val="4"/>
            <w:tcBorders>
              <w:top w:val="single" w:sz="4" w:space="0" w:color="auto"/>
              <w:left w:val="single" w:sz="4" w:space="0" w:color="auto"/>
              <w:bottom w:val="single" w:sz="4" w:space="0" w:color="auto"/>
              <w:right w:val="single" w:sz="4" w:space="0" w:color="auto"/>
            </w:tcBorders>
            <w:shd w:val="clear" w:color="auto" w:fill="auto"/>
          </w:tcPr>
          <w:p w:rsidR="00D167EE" w:rsidRDefault="008B2AD5">
            <w:pPr>
              <w:rPr>
                <w:rFonts w:cs="宋体" w:hint="default"/>
                <w:sz w:val="22"/>
                <w:szCs w:val="22"/>
              </w:rPr>
            </w:pPr>
            <w:r>
              <w:rPr>
                <w:rFonts w:cs="宋体"/>
                <w:sz w:val="22"/>
                <w:szCs w:val="22"/>
              </w:rPr>
              <w:t>保障三支一扶人员工资经费</w:t>
            </w:r>
          </w:p>
        </w:tc>
        <w:tc>
          <w:tcPr>
            <w:tcW w:w="0" w:type="auto"/>
            <w:gridSpan w:val="4"/>
            <w:tcBorders>
              <w:top w:val="single" w:sz="4" w:space="0" w:color="auto"/>
              <w:left w:val="nil"/>
              <w:bottom w:val="single" w:sz="4" w:space="0" w:color="auto"/>
              <w:right w:val="single" w:sz="4" w:space="0" w:color="auto"/>
            </w:tcBorders>
            <w:shd w:val="clear" w:color="auto" w:fill="auto"/>
          </w:tcPr>
          <w:p w:rsidR="00D167EE" w:rsidRDefault="008B2AD5">
            <w:pPr>
              <w:rPr>
                <w:rFonts w:cs="宋体" w:hint="default"/>
                <w:sz w:val="22"/>
                <w:szCs w:val="22"/>
              </w:rPr>
            </w:pPr>
            <w:r>
              <w:rPr>
                <w:rFonts w:cs="宋体"/>
                <w:sz w:val="22"/>
                <w:szCs w:val="22"/>
              </w:rPr>
              <w:t>保障三支一扶人员工资经费</w:t>
            </w:r>
          </w:p>
        </w:tc>
        <w:tc>
          <w:tcPr>
            <w:tcW w:w="0" w:type="auto"/>
            <w:gridSpan w:val="3"/>
            <w:tcBorders>
              <w:top w:val="single" w:sz="4" w:space="0" w:color="auto"/>
              <w:left w:val="nil"/>
              <w:bottom w:val="single" w:sz="4" w:space="0" w:color="auto"/>
              <w:right w:val="single" w:sz="4" w:space="0" w:color="auto"/>
            </w:tcBorders>
            <w:shd w:val="clear" w:color="auto" w:fill="auto"/>
          </w:tcPr>
          <w:p w:rsidR="00D167EE" w:rsidRDefault="008B2AD5">
            <w:pPr>
              <w:rPr>
                <w:rFonts w:cs="宋体" w:hint="default"/>
                <w:sz w:val="22"/>
                <w:szCs w:val="22"/>
              </w:rPr>
            </w:pPr>
            <w:r>
              <w:rPr>
                <w:rFonts w:cs="宋体"/>
                <w:sz w:val="22"/>
                <w:szCs w:val="22"/>
              </w:rPr>
              <w:t>已完成</w:t>
            </w:r>
          </w:p>
        </w:tc>
      </w:tr>
      <w:tr w:rsidR="00D167EE">
        <w:trPr>
          <w:trHeight w:val="6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ascii="微软雅黑" w:eastAsia="微软雅黑" w:hAnsi="微软雅黑" w:cs="宋体" w:hint="default"/>
                <w:b/>
                <w:bCs/>
                <w:sz w:val="28"/>
                <w:szCs w:val="28"/>
              </w:rPr>
            </w:pPr>
            <w:r>
              <w:rPr>
                <w:rFonts w:ascii="微软雅黑" w:eastAsia="微软雅黑" w:hAnsi="微软雅黑" w:cs="宋体"/>
                <w:b/>
                <w:bCs/>
                <w:sz w:val="28"/>
                <w:szCs w:val="28"/>
              </w:rPr>
              <w:t>绩效指标</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指标名称</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计量单位</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指标性质</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指标值</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全年完成值</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偏离度（%）</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得分系数（%）</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指标权重</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指标得分</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是否核心指标</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jc w:val="center"/>
              <w:rPr>
                <w:rFonts w:cs="宋体" w:hint="default"/>
                <w:b/>
                <w:bCs/>
                <w:sz w:val="22"/>
                <w:szCs w:val="22"/>
              </w:rPr>
            </w:pPr>
            <w:r>
              <w:rPr>
                <w:rFonts w:cs="宋体"/>
                <w:b/>
                <w:bCs/>
                <w:sz w:val="22"/>
                <w:szCs w:val="22"/>
              </w:rPr>
              <w:t>说明</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三支一扶人员数量</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人</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经费发放及时性</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保障三支一扶人员工作</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定性</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好</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服务对象满意度</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97</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r>
      <w:tr w:rsidR="00D167EE">
        <w:trPr>
          <w:trHeight w:val="499"/>
        </w:trPr>
        <w:tc>
          <w:tcPr>
            <w:tcW w:w="0" w:type="auto"/>
            <w:tcBorders>
              <w:top w:val="nil"/>
              <w:left w:val="single" w:sz="4" w:space="0" w:color="auto"/>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lastRenderedPageBreak/>
              <w:t>工作经费</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万元</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3.3</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3.3</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100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jc w:val="right"/>
              <w:rPr>
                <w:rFonts w:cs="宋体" w:hint="default"/>
                <w:sz w:val="22"/>
                <w:szCs w:val="22"/>
              </w:rPr>
            </w:pPr>
            <w:r>
              <w:rPr>
                <w:rFonts w:cs="宋体"/>
                <w:sz w:val="22"/>
                <w:szCs w:val="22"/>
              </w:rPr>
              <w:t>20</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tcPr>
          <w:p w:rsidR="00D167EE" w:rsidRDefault="008B2AD5">
            <w:pPr>
              <w:ind w:firstLineChars="100" w:firstLine="220"/>
              <w:rPr>
                <w:rFonts w:cs="宋体" w:hint="default"/>
                <w:sz w:val="22"/>
                <w:szCs w:val="22"/>
              </w:rPr>
            </w:pPr>
            <w:r>
              <w:rPr>
                <w:rFonts w:cs="宋体"/>
                <w:sz w:val="22"/>
                <w:szCs w:val="22"/>
              </w:rPr>
              <w:t xml:space="preserve">　</w:t>
            </w:r>
          </w:p>
        </w:tc>
      </w:tr>
    </w:tbl>
    <w:p w:rsidR="00D167EE" w:rsidRDefault="008B2AD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（二）单位绩效评价情况</w:t>
      </w:r>
    </w:p>
    <w:p w:rsidR="00D167EE" w:rsidRDefault="008B2AD5">
      <w:pPr>
        <w:pStyle w:val="1"/>
        <w:autoSpaceDE w:val="0"/>
        <w:spacing w:line="600" w:lineRule="exact"/>
        <w:ind w:firstLine="640"/>
        <w:rPr>
          <w:rFonts w:ascii="楷体" w:eastAsia="楷体" w:hAnsi="楷体" w:cs="楷体"/>
          <w:b/>
          <w:bCs/>
          <w:sz w:val="32"/>
          <w:szCs w:val="32"/>
          <w:shd w:val="clear" w:color="auto" w:fill="FFFFFF"/>
        </w:rPr>
      </w:pPr>
      <w:r>
        <w:rPr>
          <w:rFonts w:ascii="方正仿宋_GBK" w:eastAsia="方正仿宋_GBK" w:hAnsi="方正仿宋_GBK" w:cs="方正仿宋_GBK" w:hint="eastAsia"/>
          <w:sz w:val="32"/>
          <w:szCs w:val="32"/>
          <w:shd w:val="clear" w:color="auto" w:fill="FFFFFF"/>
        </w:rPr>
        <w:t>我单位未组织开展绩效评价。</w:t>
      </w:r>
    </w:p>
    <w:p w:rsidR="00D167EE" w:rsidRDefault="008B2AD5">
      <w:pPr>
        <w:pStyle w:val="1"/>
        <w:autoSpaceDE w:val="0"/>
        <w:spacing w:line="600"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（三）财政绩效评价情况</w:t>
      </w:r>
    </w:p>
    <w:p w:rsidR="00D167EE" w:rsidRDefault="008B2AD5">
      <w:pPr>
        <w:pStyle w:val="1"/>
        <w:autoSpaceDE w:val="0"/>
        <w:spacing w:line="60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D167EE" w:rsidRDefault="008B2AD5">
      <w:pPr>
        <w:pStyle w:val="1"/>
        <w:autoSpaceDE w:val="0"/>
        <w:spacing w:line="600" w:lineRule="exact"/>
        <w:ind w:firstLine="643"/>
        <w:rPr>
          <w:rStyle w:val="aa"/>
          <w:rFonts w:ascii="黑体" w:eastAsia="黑体" w:hAnsi="黑体" w:cs="黑体"/>
          <w:sz w:val="32"/>
          <w:szCs w:val="32"/>
          <w:shd w:val="clear" w:color="auto" w:fill="FFFFFF"/>
        </w:rPr>
      </w:pPr>
      <w:r>
        <w:rPr>
          <w:rStyle w:val="aa"/>
          <w:rFonts w:ascii="黑体" w:eastAsia="黑体" w:hAnsi="黑体" w:cs="黑体"/>
          <w:sz w:val="32"/>
          <w:szCs w:val="32"/>
          <w:shd w:val="clear" w:color="auto" w:fill="FFFFFF"/>
        </w:rPr>
        <w:t>六、专业名词解释</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Fonts w:ascii="楷体" w:eastAsia="楷体" w:hAnsi="楷体" w:cs="楷体"/>
          <w:b/>
          <w:bCs/>
          <w:sz w:val="32"/>
          <w:szCs w:val="32"/>
          <w:shd w:val="clear" w:color="auto" w:fill="FFFFFF"/>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（十六）对个人和家庭的补助（支出经济分类科目类级）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D167EE" w:rsidRDefault="008B2AD5">
      <w:pPr>
        <w:pStyle w:val="1"/>
        <w:autoSpaceDE w:val="0"/>
        <w:spacing w:line="600" w:lineRule="exact"/>
        <w:ind w:firstLine="643"/>
        <w:rPr>
          <w:rFonts w:ascii="方正仿宋_GBK" w:eastAsia="方正仿宋_GBK" w:hAnsi="方正仿宋_GBK" w:cs="方正仿宋_GBK"/>
          <w:sz w:val="32"/>
          <w:szCs w:val="32"/>
          <w:shd w:val="clear" w:color="auto" w:fill="FFFFFF"/>
        </w:rPr>
      </w:pPr>
      <w:r>
        <w:rPr>
          <w:rStyle w:val="aa"/>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D167EE" w:rsidRDefault="008B2AD5">
      <w:pPr>
        <w:pStyle w:val="1"/>
        <w:autoSpaceDE w:val="0"/>
        <w:spacing w:line="600" w:lineRule="exact"/>
        <w:ind w:firstLine="643"/>
        <w:rPr>
          <w:rStyle w:val="aa"/>
          <w:rFonts w:ascii="楷体" w:eastAsia="楷体" w:hAnsi="楷体" w:cs="楷体"/>
          <w:bCs/>
          <w:sz w:val="32"/>
          <w:szCs w:val="32"/>
          <w:shd w:val="clear" w:color="auto" w:fill="FFFFFF"/>
        </w:rPr>
      </w:pPr>
      <w:r>
        <w:rPr>
          <w:rStyle w:val="aa"/>
          <w:rFonts w:ascii="黑体" w:eastAsia="黑体" w:hAnsi="黑体" w:cs="黑体"/>
          <w:sz w:val="32"/>
          <w:szCs w:val="32"/>
          <w:shd w:val="clear" w:color="auto" w:fill="FFFFFF"/>
        </w:rPr>
        <w:t>七、决算公开联系方式及信息反馈渠道</w:t>
      </w:r>
    </w:p>
    <w:p w:rsidR="00D167EE" w:rsidRDefault="008B2AD5">
      <w:pPr>
        <w:pStyle w:val="a8"/>
        <w:snapToGrid w:val="0"/>
        <w:spacing w:before="0" w:beforeAutospacing="0" w:after="0" w:afterAutospacing="0" w:line="600" w:lineRule="exact"/>
        <w:ind w:firstLineChars="200" w:firstLine="640"/>
        <w:jc w:val="both"/>
        <w:rPr>
          <w:rStyle w:val="aa"/>
          <w:rFonts w:ascii="方正仿宋_GBK" w:eastAsia="方正仿宋_GBK" w:hAnsi="方正仿宋_GBK" w:cs="方正仿宋_GBK" w:hint="default"/>
          <w:sz w:val="32"/>
          <w:szCs w:val="32"/>
          <w:shd w:val="clear" w:color="auto" w:fill="FFFF00"/>
        </w:rPr>
      </w:pPr>
      <w:r>
        <w:rPr>
          <w:rFonts w:ascii="方正仿宋_GBK" w:eastAsia="方正仿宋_GBK" w:hAnsi="方正仿宋_GBK" w:cs="方正仿宋_GBK"/>
          <w:sz w:val="32"/>
          <w:szCs w:val="32"/>
          <w:shd w:val="clear" w:color="auto" w:fill="FFFFFF"/>
        </w:rPr>
        <w:t>本单位决算公开信息反馈和联系方式：023-74562700。</w:t>
      </w:r>
    </w:p>
    <w:p w:rsidR="00D167EE" w:rsidRDefault="00D167E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D167EE" w:rsidRDefault="00D167EE">
      <w:pPr>
        <w:pStyle w:val="1"/>
        <w:autoSpaceDE w:val="0"/>
        <w:ind w:firstLineChars="0" w:firstLine="0"/>
        <w:rPr>
          <w:rStyle w:val="aa"/>
          <w:rFonts w:ascii="方正仿宋_GBK" w:eastAsia="方正仿宋_GBK" w:hAnsi="方正仿宋_GBK" w:cs="方正仿宋_GBK"/>
          <w:sz w:val="32"/>
          <w:szCs w:val="32"/>
          <w:shd w:val="clear" w:color="auto" w:fill="FFFF00"/>
        </w:rPr>
      </w:pPr>
    </w:p>
    <w:p w:rsidR="00D167EE" w:rsidRDefault="00D167EE">
      <w:pPr>
        <w:pStyle w:val="1"/>
        <w:autoSpaceDE w:val="0"/>
        <w:ind w:firstLineChars="0" w:firstLine="0"/>
        <w:rPr>
          <w:rStyle w:val="aa"/>
          <w:rFonts w:ascii="方正仿宋_GBK" w:eastAsia="方正仿宋_GBK" w:hAnsi="方正仿宋_GBK" w:cs="方正仿宋_GBK"/>
          <w:sz w:val="32"/>
          <w:szCs w:val="32"/>
          <w:shd w:val="clear" w:color="auto" w:fill="FFFF00"/>
        </w:rPr>
        <w:sectPr w:rsidR="00D167EE">
          <w:footerReference w:type="default" r:id="rId8"/>
          <w:pgSz w:w="11915" w:h="16840"/>
          <w:pgMar w:top="1440" w:right="1800" w:bottom="1440" w:left="1800" w:header="851" w:footer="992" w:gutter="0"/>
          <w:pgNumType w:fmt="numberInDash"/>
          <w:cols w:space="720"/>
          <w:docGrid w:type="lines" w:linePitch="312"/>
        </w:sectPr>
      </w:pPr>
    </w:p>
    <w:p w:rsidR="00D167EE" w:rsidRDefault="00D167EE">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D167EE">
        <w:trPr>
          <w:trHeight w:val="565"/>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t>收入支出决算总表</w:t>
            </w:r>
          </w:p>
        </w:tc>
      </w:tr>
      <w:tr w:rsidR="00D167E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公开01表</w:t>
            </w:r>
          </w:p>
        </w:tc>
      </w:tr>
      <w:tr w:rsidR="00D167EE">
        <w:trPr>
          <w:trHeight w:val="289"/>
        </w:trPr>
        <w:tc>
          <w:tcPr>
            <w:tcW w:w="6581" w:type="dxa"/>
            <w:tcBorders>
              <w:top w:val="nil"/>
              <w:left w:val="nil"/>
              <w:bottom w:val="nil"/>
              <w:right w:val="nil"/>
            </w:tcBorders>
            <w:shd w:val="clear" w:color="auto" w:fill="auto"/>
            <w:noWrap/>
            <w:tcMar>
              <w:top w:w="15" w:type="dxa"/>
              <w:left w:w="15" w:type="dxa"/>
              <w:right w:w="15" w:type="dxa"/>
            </w:tcMar>
            <w:vAlign w:val="bottom"/>
          </w:tcPr>
          <w:p w:rsidR="00D167EE" w:rsidRDefault="008B2AD5">
            <w:pPr>
              <w:textAlignment w:val="bottom"/>
              <w:rPr>
                <w:rFonts w:cs="宋体" w:hint="default"/>
                <w:color w:val="000000"/>
              </w:rPr>
            </w:pPr>
            <w:r>
              <w:rPr>
                <w:rFonts w:cs="宋体"/>
              </w:rPr>
              <w:t>公开单位：垫江县五洞镇文化服务中心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支出</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w:t>
            </w:r>
          </w:p>
        </w:tc>
        <w:tc>
          <w:tcPr>
            <w:tcW w:w="4358"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一、一般公共预算财政拨款收入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一、一般公共服务支出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二、政府性基金预算财政拨款收入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二、外交支出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三、国有资本经营预算财政拨款收入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三、国防支出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四、上级补助收入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四、公共安全支出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五、事业收入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五、教育支出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六、经营收入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六、科学技术支出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七、附属单位上缴收入</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七、文化旅游体育与传媒支出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107.14</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八、其他收入</w:t>
            </w:r>
          </w:p>
        </w:tc>
        <w:tc>
          <w:tcPr>
            <w:tcW w:w="4358" w:type="dxa"/>
            <w:tcBorders>
              <w:top w:val="nil"/>
              <w:left w:val="nil"/>
              <w:bottom w:val="nil"/>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八、社会保障和就业支出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16.77</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九、卫生健康支出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4.42</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十、节能环保支出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十一、城乡社区支出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十二、农林水支出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十三、交通运输支出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十四、资源勘探工业信息等支出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十五、商业服务业等支出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十六、金融支出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十七、援助其他地区支出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十八、自然资源海洋气象等支出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十九、住房保障支出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10.85</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二十、粮油物资储备支出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二十一、国有资本经营预算支出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二十二、灾害防治及应急管理支出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二十三、其他支出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二十四、债务还本支出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二十五、债务付息支出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二十六、抗疫特别国债安排的支出</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本年收入合计</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本年支出合计</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使用非财政拨款结余和专用结余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结余分配</w:t>
            </w:r>
          </w:p>
        </w:tc>
        <w:tc>
          <w:tcPr>
            <w:tcW w:w="3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298"/>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年初结转和结余</w:t>
            </w:r>
          </w:p>
        </w:tc>
        <w:tc>
          <w:tcPr>
            <w:tcW w:w="43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年末结转和结余</w:t>
            </w:r>
          </w:p>
        </w:tc>
        <w:tc>
          <w:tcPr>
            <w:tcW w:w="381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07"/>
        </w:trPr>
        <w:tc>
          <w:tcPr>
            <w:tcW w:w="6581"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7536"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0"/>
                <w:szCs w:val="20"/>
              </w:rPr>
            </w:pPr>
            <w:r>
              <w:rPr>
                <w:rFonts w:cs="宋体"/>
                <w:color w:val="000000"/>
                <w:sz w:val="21"/>
                <w:szCs w:val="21"/>
              </w:rPr>
              <w:t>139.18</w:t>
            </w:r>
          </w:p>
        </w:tc>
      </w:tr>
    </w:tbl>
    <w:p w:rsidR="00D167EE" w:rsidRDefault="008B2AD5">
      <w:pPr>
        <w:rPr>
          <w:rFonts w:cs="宋体" w:hint="default"/>
          <w:sz w:val="21"/>
          <w:szCs w:val="21"/>
        </w:rPr>
      </w:pPr>
      <w:r>
        <w:rPr>
          <w:rFonts w:cs="宋体"/>
          <w:sz w:val="21"/>
          <w:szCs w:val="21"/>
        </w:rPr>
        <w:t>备注：1.本表反映单位本年度的总收支和年末结转结余情况。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p w:rsidR="00D167EE" w:rsidRDefault="00D167EE">
      <w:pPr>
        <w:rPr>
          <w:rFonts w:cs="宋体" w:hint="default"/>
          <w:sz w:val="21"/>
          <w:szCs w:val="21"/>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D167EE">
        <w:trPr>
          <w:trHeight w:val="641"/>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t>收入决算表</w:t>
            </w:r>
          </w:p>
        </w:tc>
      </w:tr>
      <w:tr w:rsidR="00D167EE">
        <w:trPr>
          <w:trHeight w:val="328"/>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2"/>
                <w:szCs w:val="22"/>
              </w:rPr>
            </w:pPr>
            <w:r>
              <w:rPr>
                <w:rFonts w:cs="宋体"/>
              </w:rPr>
              <w:t>公开单位：垫江县五洞镇文化服务中心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公开02表</w:t>
            </w:r>
          </w:p>
        </w:tc>
      </w:tr>
      <w:tr w:rsidR="00D167EE">
        <w:trPr>
          <w:trHeight w:val="328"/>
        </w:trPr>
        <w:tc>
          <w:tcPr>
            <w:tcW w:w="5258"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D167EE" w:rsidRDefault="008B2AD5">
            <w:pPr>
              <w:jc w:val="center"/>
              <w:textAlignment w:val="bottom"/>
              <w:rPr>
                <w:rFonts w:cs="宋体" w:hint="default"/>
                <w:b/>
                <w:color w:val="000000"/>
                <w:sz w:val="22"/>
                <w:szCs w:val="22"/>
              </w:rPr>
            </w:pPr>
            <w:r>
              <w:rPr>
                <w:rFonts w:cs="宋体"/>
                <w:b/>
                <w:color w:val="000000"/>
                <w:sz w:val="22"/>
                <w:szCs w:val="22"/>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8B2AD5">
            <w:pPr>
              <w:jc w:val="center"/>
              <w:textAlignment w:val="bottom"/>
              <w:rPr>
                <w:rFonts w:cs="宋体" w:hint="default"/>
                <w:b/>
                <w:color w:val="000000"/>
                <w:sz w:val="22"/>
                <w:szCs w:val="22"/>
              </w:rPr>
            </w:pPr>
            <w:r>
              <w:rPr>
                <w:rFonts w:cs="宋体"/>
                <w:b/>
                <w:color w:val="000000"/>
                <w:sz w:val="22"/>
                <w:szCs w:val="22"/>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其他收入</w:t>
            </w:r>
          </w:p>
        </w:tc>
      </w:tr>
      <w:tr w:rsidR="00D167EE">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4"/>
        </w:trPr>
        <w:tc>
          <w:tcPr>
            <w:tcW w:w="1941"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24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139.18</w:t>
            </w:r>
          </w:p>
        </w:tc>
        <w:tc>
          <w:tcPr>
            <w:tcW w:w="23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139.18</w:t>
            </w: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196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3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文化旅游体育与传媒支出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文化和旅游</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2070109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群众文化</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107.14</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107.14</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16.77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16.77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人力资源和社会保障管理事务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3.30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3.30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2080199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其他人力资源和社会保障管理事务支出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3.30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3.30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13.47</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13.47</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2080505</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7.20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7.20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2080506</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3.60</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3.60</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2080599</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2.66</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2.66</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21011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2101102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4.42</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4.42</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22102</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48"/>
        </w:trPr>
        <w:tc>
          <w:tcPr>
            <w:tcW w:w="194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2210201</w:t>
            </w:r>
          </w:p>
        </w:tc>
        <w:tc>
          <w:tcPr>
            <w:tcW w:w="33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10.85</w:t>
            </w:r>
          </w:p>
        </w:tc>
        <w:tc>
          <w:tcPr>
            <w:tcW w:w="239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10.85</w:t>
            </w: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3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bl>
    <w:p w:rsidR="00D167EE" w:rsidRDefault="008B2AD5">
      <w:pPr>
        <w:ind w:left="630" w:hangingChars="300" w:hanging="630"/>
        <w:rPr>
          <w:rFonts w:cs="宋体" w:hint="default"/>
          <w:sz w:val="21"/>
          <w:szCs w:val="21"/>
        </w:rPr>
      </w:pPr>
      <w:r>
        <w:rPr>
          <w:rFonts w:cs="宋体"/>
          <w:sz w:val="21"/>
          <w:szCs w:val="21"/>
        </w:rPr>
        <w:t>备注：1.本表反映单位本年度取得的各项收入情况。</w:t>
      </w:r>
      <w:r>
        <w:rPr>
          <w:rFonts w:cs="宋体"/>
          <w:sz w:val="21"/>
          <w:szCs w:val="21"/>
        </w:rPr>
        <w:br/>
        <w:t>2.本套报表金额单位转换时可能存在尾数误差。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p w:rsidR="00D167EE" w:rsidRDefault="00D167EE">
      <w:pPr>
        <w:ind w:left="630" w:hangingChars="300" w:hanging="630"/>
        <w:rPr>
          <w:rFonts w:cs="宋体" w:hint="default"/>
          <w:sz w:val="21"/>
          <w:szCs w:val="21"/>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D167EE">
        <w:trPr>
          <w:trHeight w:val="654"/>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t>支出决算表</w:t>
            </w:r>
          </w:p>
        </w:tc>
      </w:tr>
      <w:tr w:rsidR="00D167EE">
        <w:trPr>
          <w:trHeight w:val="342"/>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公开03表</w:t>
            </w:r>
          </w:p>
        </w:tc>
      </w:tr>
      <w:tr w:rsidR="00D167EE">
        <w:trPr>
          <w:trHeight w:val="342"/>
        </w:trPr>
        <w:tc>
          <w:tcPr>
            <w:tcW w:w="5610"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8B2AD5">
            <w:pPr>
              <w:jc w:val="center"/>
              <w:textAlignment w:val="bottom"/>
              <w:rPr>
                <w:rFonts w:cs="宋体" w:hint="default"/>
                <w:b/>
                <w:color w:val="000000"/>
                <w:sz w:val="22"/>
                <w:szCs w:val="22"/>
              </w:rPr>
            </w:pPr>
            <w:r>
              <w:rPr>
                <w:rFonts w:cs="宋体"/>
                <w:b/>
                <w:color w:val="000000"/>
                <w:sz w:val="22"/>
                <w:szCs w:val="22"/>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对附属单位补助支出</w:t>
            </w:r>
          </w:p>
        </w:tc>
      </w:tr>
      <w:tr w:rsidR="00D167EE">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8"/>
        </w:trPr>
        <w:tc>
          <w:tcPr>
            <w:tcW w:w="208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139.18</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135.88</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3.30</w:t>
            </w: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76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77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文化旅游体育与传媒支出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文化和旅游</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2070109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群众文化</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107.14</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16.77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13.47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3.30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人力资源和社会保障管理事务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3.30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3.30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2080199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其他人力资源和社会保障管理事务支出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3.30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13.47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13.47</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2080505</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7.20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7.20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2080506</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3.60</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2080599</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2.66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2.66</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21011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2101102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4.42</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22102</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b/>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r w:rsidR="00D167EE">
        <w:trPr>
          <w:trHeight w:val="382"/>
        </w:trPr>
        <w:tc>
          <w:tcPr>
            <w:tcW w:w="208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2210201</w:t>
            </w:r>
          </w:p>
        </w:tc>
        <w:tc>
          <w:tcPr>
            <w:tcW w:w="352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18"/>
                <w:szCs w:val="18"/>
              </w:rPr>
            </w:pPr>
            <w:r>
              <w:rPr>
                <w:rFonts w:cs="宋体"/>
                <w:color w:val="000000"/>
                <w:sz w:val="21"/>
                <w:szCs w:val="21"/>
              </w:rPr>
              <w:t>10.85</w:t>
            </w: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c>
          <w:tcPr>
            <w:tcW w:w="2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18"/>
                <w:szCs w:val="18"/>
              </w:rPr>
            </w:pPr>
          </w:p>
        </w:tc>
      </w:tr>
    </w:tbl>
    <w:p w:rsidR="00D167EE" w:rsidRDefault="008B2AD5">
      <w:pPr>
        <w:rPr>
          <w:rFonts w:cs="宋体" w:hint="default"/>
          <w:sz w:val="21"/>
          <w:szCs w:val="21"/>
        </w:rPr>
      </w:pPr>
      <w:r>
        <w:rPr>
          <w:rFonts w:cs="宋体"/>
          <w:sz w:val="21"/>
          <w:szCs w:val="21"/>
        </w:rPr>
        <w:t>备注：1.本表反映单位本年度各项支出情况。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p w:rsidR="00D167EE" w:rsidRDefault="00D167EE">
      <w:pPr>
        <w:rPr>
          <w:rFonts w:cs="宋体" w:hint="default"/>
          <w:sz w:val="21"/>
          <w:szCs w:val="21"/>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D167EE">
        <w:trPr>
          <w:trHeight w:val="90"/>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D167EE">
        <w:trPr>
          <w:trHeight w:val="90"/>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公开04表</w:t>
            </w:r>
          </w:p>
        </w:tc>
      </w:tr>
      <w:tr w:rsidR="00D167EE">
        <w:trPr>
          <w:trHeight w:val="90"/>
        </w:trPr>
        <w:tc>
          <w:tcPr>
            <w:tcW w:w="6742"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收     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支     出</w:t>
            </w:r>
          </w:p>
        </w:tc>
      </w:tr>
      <w:tr w:rsidR="00D167EE">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w:t>
            </w:r>
          </w:p>
        </w:tc>
        <w:tc>
          <w:tcPr>
            <w:tcW w:w="1186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r>
      <w:tr w:rsidR="00D167EE">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107.14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107.14</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16.77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16.77</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4.42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4.42</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10.85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10.85</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139.18</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0"/>
                <w:szCs w:val="20"/>
              </w:rPr>
            </w:pPr>
            <w:r>
              <w:rPr>
                <w:rFonts w:cs="宋体"/>
                <w:color w:val="000000"/>
                <w:sz w:val="21"/>
                <w:szCs w:val="21"/>
              </w:rPr>
              <w:t>139.18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0"/>
                <w:szCs w:val="20"/>
              </w:rPr>
            </w:pPr>
            <w:r>
              <w:rPr>
                <w:rFonts w:cs="宋体"/>
                <w:color w:val="000000"/>
                <w:sz w:val="21"/>
                <w:szCs w:val="21"/>
              </w:rPr>
              <w:t>139.18</w:t>
            </w:r>
          </w:p>
        </w:tc>
        <w:tc>
          <w:tcPr>
            <w:tcW w:w="29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bl>
    <w:p w:rsidR="00D167EE" w:rsidRDefault="008B2AD5">
      <w:pPr>
        <w:rPr>
          <w:rFonts w:cs="宋体" w:hint="default"/>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D167EE">
        <w:trPr>
          <w:trHeight w:val="510"/>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D167EE">
        <w:trPr>
          <w:trHeight w:val="255"/>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公开05表</w:t>
            </w:r>
          </w:p>
        </w:tc>
      </w:tr>
      <w:tr w:rsidR="00D167EE">
        <w:trPr>
          <w:trHeight w:val="285"/>
        </w:trPr>
        <w:tc>
          <w:tcPr>
            <w:tcW w:w="7845"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本年支出</w:t>
            </w:r>
          </w:p>
        </w:tc>
      </w:tr>
      <w:tr w:rsidR="00D167EE">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项目支出</w:t>
            </w:r>
          </w:p>
        </w:tc>
      </w:tr>
      <w:tr w:rsidR="00D167EE">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139.18</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135.88</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bCs/>
                <w:color w:val="000000"/>
                <w:sz w:val="21"/>
                <w:szCs w:val="21"/>
              </w:rPr>
              <w:t>3.30</w:t>
            </w: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文化旅游体育与传媒支出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107.14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20701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文化和旅游</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107.14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2070109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群众文化</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107.14</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107.14</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社会保障和就业支出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16.77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13.47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3.30</w:t>
            </w: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人力资源和社会保障管理事务</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3.30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3.30</w:t>
            </w: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2080199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其他人力资源和社会保障管理事务支出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3.30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3.30</w:t>
            </w: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20805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13.47</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13.47</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2080505</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机关事业单位基本养老保险缴费支出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7.20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7.20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2080506</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机关事业单位职业年金缴费支出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3.60</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3.60</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2080599</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其他行政事业单位养老支出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2.66</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2.66</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卫生健康支出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4.42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4.42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21011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行政事业单位医疗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4.42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4.42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2101102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事业单位医疗</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4.42</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4.42</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住房保障支出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10.85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22102</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b/>
                <w:color w:val="000000"/>
                <w:sz w:val="21"/>
                <w:szCs w:val="21"/>
              </w:rPr>
              <w:t>住房改革支出</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b/>
                <w:color w:val="000000"/>
                <w:sz w:val="21"/>
                <w:szCs w:val="21"/>
              </w:rPr>
              <w:t>10.85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r w:rsidR="00D167EE">
        <w:trPr>
          <w:trHeight w:val="308"/>
        </w:trPr>
        <w:tc>
          <w:tcPr>
            <w:tcW w:w="2694"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2210201</w:t>
            </w:r>
          </w:p>
        </w:tc>
        <w:tc>
          <w:tcPr>
            <w:tcW w:w="51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1"/>
                <w:szCs w:val="21"/>
              </w:rPr>
              <w:t>住房公积金</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10.85</w:t>
            </w:r>
          </w:p>
        </w:tc>
        <w:tc>
          <w:tcPr>
            <w:tcW w:w="481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b/>
                <w:color w:val="000000"/>
                <w:sz w:val="22"/>
                <w:szCs w:val="22"/>
              </w:rPr>
            </w:pPr>
            <w:r>
              <w:rPr>
                <w:rFonts w:cs="宋体"/>
                <w:color w:val="000000"/>
                <w:sz w:val="21"/>
                <w:szCs w:val="21"/>
              </w:rPr>
              <w:t>10.85</w:t>
            </w:r>
          </w:p>
        </w:tc>
        <w:tc>
          <w:tcPr>
            <w:tcW w:w="482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bl>
    <w:p w:rsidR="00D167EE" w:rsidRDefault="008B2AD5">
      <w:pPr>
        <w:rPr>
          <w:rFonts w:cs="宋体" w:hint="default"/>
          <w:sz w:val="21"/>
          <w:szCs w:val="21"/>
        </w:rPr>
      </w:pPr>
      <w:r>
        <w:rPr>
          <w:rFonts w:cs="宋体"/>
          <w:sz w:val="21"/>
          <w:szCs w:val="21"/>
        </w:rPr>
        <w:t>备注：1.本表反映单位本年度一般公共预算财政拨款支出情况。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8B2AD5">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D167EE">
        <w:trPr>
          <w:trHeight w:val="590"/>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D167EE">
        <w:trPr>
          <w:trHeight w:val="302"/>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公开06表</w:t>
            </w:r>
          </w:p>
        </w:tc>
      </w:tr>
      <w:tr w:rsidR="00D167EE">
        <w:trPr>
          <w:trHeight w:val="302"/>
        </w:trPr>
        <w:tc>
          <w:tcPr>
            <w:tcW w:w="4784"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公用经费</w:t>
            </w:r>
          </w:p>
        </w:tc>
      </w:tr>
      <w:tr w:rsidR="00D167EE">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金额</w:t>
            </w:r>
          </w:p>
        </w:tc>
      </w:tr>
      <w:tr w:rsidR="00D167EE">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120.74</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12.48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23.98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1.64</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4.35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63.66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0.19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7.20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0.98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3.60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4.42</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0.13</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7.88</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10.85</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0.39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0.88</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2.66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2.46</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0.20</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0.49</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0.57</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0.35</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color w:val="000000"/>
                <w:sz w:val="22"/>
                <w:szCs w:val="22"/>
              </w:rPr>
            </w:pPr>
          </w:p>
        </w:tc>
        <w:tc>
          <w:tcPr>
            <w:tcW w:w="150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color w:val="000000"/>
                <w:sz w:val="22"/>
                <w:szCs w:val="22"/>
              </w:rPr>
            </w:pPr>
          </w:p>
        </w:tc>
      </w:tr>
      <w:tr w:rsidR="00D167EE">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人员经费合计</w:t>
            </w:r>
          </w:p>
        </w:tc>
        <w:tc>
          <w:tcPr>
            <w:tcW w:w="282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8B2AD5">
            <w:pPr>
              <w:wordWrap w:val="0"/>
              <w:jc w:val="right"/>
              <w:textAlignment w:val="bottom"/>
              <w:rPr>
                <w:rFonts w:ascii="Arial" w:hAnsi="Arial" w:cs="Arial" w:hint="default"/>
                <w:color w:val="000000"/>
                <w:sz w:val="20"/>
                <w:szCs w:val="20"/>
              </w:rPr>
            </w:pPr>
            <w:r>
              <w:rPr>
                <w:rFonts w:cs="宋体"/>
                <w:color w:val="000000"/>
                <w:sz w:val="21"/>
                <w:szCs w:val="21"/>
              </w:rPr>
              <w:t>123.40</w:t>
            </w:r>
          </w:p>
        </w:tc>
        <w:tc>
          <w:tcPr>
            <w:tcW w:w="12173"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公用经费合计</w:t>
            </w:r>
          </w:p>
        </w:tc>
        <w:tc>
          <w:tcPr>
            <w:tcW w:w="249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wordWrap w:val="0"/>
              <w:jc w:val="right"/>
              <w:textAlignment w:val="center"/>
              <w:rPr>
                <w:rFonts w:cs="宋体" w:hint="default"/>
                <w:color w:val="000000"/>
                <w:sz w:val="22"/>
                <w:szCs w:val="22"/>
              </w:rPr>
            </w:pPr>
            <w:r>
              <w:rPr>
                <w:rFonts w:cs="宋体"/>
                <w:color w:val="000000"/>
                <w:sz w:val="21"/>
                <w:szCs w:val="21"/>
              </w:rPr>
              <w:t>12.48</w:t>
            </w:r>
          </w:p>
        </w:tc>
      </w:tr>
    </w:tbl>
    <w:p w:rsidR="00D167EE" w:rsidRDefault="008B2AD5">
      <w:pPr>
        <w:rPr>
          <w:rFonts w:cs="宋体" w:hint="default"/>
          <w:sz w:val="21"/>
          <w:szCs w:val="21"/>
        </w:rPr>
      </w:pPr>
      <w:r>
        <w:rPr>
          <w:rFonts w:cs="宋体"/>
          <w:sz w:val="21"/>
          <w:szCs w:val="21"/>
        </w:rPr>
        <w:t>备注：1.本表反映单位本年度一般公共预算财政拨款基本支出明细情况。</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lastRenderedPageBreak/>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D167EE">
        <w:trPr>
          <w:trHeight w:val="644"/>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D167EE">
        <w:trPr>
          <w:trHeight w:val="329"/>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公开07表</w:t>
            </w:r>
          </w:p>
        </w:tc>
      </w:tr>
      <w:tr w:rsidR="00D167EE">
        <w:trPr>
          <w:trHeight w:val="329"/>
        </w:trPr>
        <w:tc>
          <w:tcPr>
            <w:tcW w:w="7151"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年末结转和结余</w:t>
            </w:r>
          </w:p>
        </w:tc>
      </w:tr>
      <w:tr w:rsidR="00D167EE">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47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55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26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bl>
    <w:p w:rsidR="00D167EE" w:rsidRDefault="008B2AD5">
      <w:pPr>
        <w:rPr>
          <w:rFonts w:cs="宋体" w:hint="default"/>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D167EE">
        <w:trPr>
          <w:trHeight w:val="650"/>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D167EE">
        <w:trPr>
          <w:trHeight w:val="332"/>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rsidR="00D167EE" w:rsidRDefault="008B2AD5">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公开08表</w:t>
            </w:r>
          </w:p>
        </w:tc>
      </w:tr>
      <w:tr w:rsidR="00D167EE">
        <w:trPr>
          <w:trHeight w:val="332"/>
        </w:trPr>
        <w:tc>
          <w:tcPr>
            <w:tcW w:w="7149" w:type="dxa"/>
            <w:gridSpan w:val="2"/>
            <w:vMerge/>
            <w:tcBorders>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8B2AD5">
            <w:pPr>
              <w:jc w:val="center"/>
              <w:textAlignment w:val="bottom"/>
              <w:rPr>
                <w:rFonts w:cs="宋体" w:hint="default"/>
                <w:b/>
                <w:color w:val="000000"/>
                <w:sz w:val="22"/>
                <w:szCs w:val="22"/>
              </w:rPr>
            </w:pPr>
            <w:r>
              <w:rPr>
                <w:rFonts w:cs="宋体"/>
                <w:b/>
                <w:color w:val="000000"/>
                <w:sz w:val="22"/>
                <w:szCs w:val="22"/>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D167EE" w:rsidRDefault="008B2AD5">
            <w:pPr>
              <w:jc w:val="center"/>
              <w:textAlignment w:val="bottom"/>
              <w:rPr>
                <w:rFonts w:cs="宋体" w:hint="default"/>
                <w:b/>
                <w:color w:val="000000"/>
                <w:sz w:val="22"/>
                <w:szCs w:val="22"/>
              </w:rPr>
            </w:pPr>
            <w:r>
              <w:rPr>
                <w:rFonts w:cs="宋体"/>
                <w:b/>
                <w:color w:val="000000"/>
                <w:sz w:val="22"/>
                <w:szCs w:val="22"/>
              </w:rPr>
              <w:t>本年支出</w:t>
            </w:r>
          </w:p>
        </w:tc>
      </w:tr>
      <w:tr w:rsidR="00D167EE">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项目支出</w:t>
            </w:r>
          </w:p>
        </w:tc>
      </w:tr>
      <w:tr w:rsidR="00D167E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167EE" w:rsidRDefault="00D167EE">
            <w:pPr>
              <w:jc w:val="center"/>
              <w:rPr>
                <w:rFonts w:cs="宋体" w:hint="default"/>
                <w:b/>
                <w:color w:val="000000"/>
                <w:sz w:val="22"/>
                <w:szCs w:val="22"/>
              </w:rPr>
            </w:pPr>
          </w:p>
        </w:tc>
      </w:tr>
      <w:tr w:rsidR="00D167EE">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合计</w:t>
            </w:r>
          </w:p>
        </w:tc>
        <w:tc>
          <w:tcPr>
            <w:tcW w:w="47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c>
          <w:tcPr>
            <w:tcW w:w="542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D167EE">
            <w:pPr>
              <w:wordWrap w:val="0"/>
              <w:jc w:val="right"/>
              <w:textAlignment w:val="center"/>
              <w:rPr>
                <w:rFonts w:cs="宋体" w:hint="default"/>
                <w:b/>
                <w:color w:val="000000"/>
                <w:sz w:val="22"/>
                <w:szCs w:val="22"/>
              </w:rPr>
            </w:pPr>
          </w:p>
        </w:tc>
      </w:tr>
    </w:tbl>
    <w:p w:rsidR="00D167EE" w:rsidRDefault="008B2AD5">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D167EE" w:rsidRDefault="008B2AD5">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D167EE">
        <w:trPr>
          <w:trHeight w:val="510"/>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rsidR="00D167EE" w:rsidRDefault="008B2AD5">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D167EE">
        <w:trPr>
          <w:trHeight w:val="255"/>
        </w:trPr>
        <w:tc>
          <w:tcPr>
            <w:tcW w:w="5159"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公开09表</w:t>
            </w:r>
          </w:p>
        </w:tc>
      </w:tr>
      <w:tr w:rsidR="00D167EE">
        <w:trPr>
          <w:trHeight w:val="285"/>
        </w:trPr>
        <w:tc>
          <w:tcPr>
            <w:tcW w:w="5159" w:type="dxa"/>
            <w:tcBorders>
              <w:top w:val="nil"/>
              <w:left w:val="nil"/>
              <w:bottom w:val="nil"/>
              <w:right w:val="nil"/>
            </w:tcBorders>
            <w:shd w:val="clear" w:color="auto" w:fill="auto"/>
            <w:noWrap/>
            <w:tcMar>
              <w:top w:w="15" w:type="dxa"/>
              <w:left w:w="15" w:type="dxa"/>
              <w:right w:w="15" w:type="dxa"/>
            </w:tcMar>
            <w:vAlign w:val="bottom"/>
          </w:tcPr>
          <w:p w:rsidR="00D167EE" w:rsidRDefault="008B2AD5">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 xml:space="preserve">： </w:t>
            </w:r>
            <w:r>
              <w:rPr>
                <w:color w:val="000000"/>
              </w:rPr>
              <w:t>垫江县五洞镇文化服务中心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center"/>
              <w:rPr>
                <w:rFonts w:cs="宋体" w:hint="default"/>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rsidR="00D167EE" w:rsidRDefault="00D167EE">
            <w:pPr>
              <w:rPr>
                <w:rFonts w:ascii="Arial" w:hAnsi="Arial" w:cs="Arial" w:hint="default"/>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rsidR="00D167EE" w:rsidRDefault="008B2AD5">
            <w:pPr>
              <w:jc w:val="right"/>
              <w:textAlignment w:val="bottom"/>
              <w:rPr>
                <w:rFonts w:cs="宋体" w:hint="default"/>
                <w:color w:val="000000"/>
              </w:rPr>
            </w:pPr>
            <w:r>
              <w:rPr>
                <w:rFonts w:cs="宋体"/>
                <w:color w:val="000000"/>
              </w:rPr>
              <w:t>单位：</w:t>
            </w:r>
            <w:r>
              <w:rPr>
                <w:rFonts w:cs="宋体"/>
              </w:rPr>
              <w:t>万元</w:t>
            </w:r>
          </w:p>
        </w:tc>
      </w:tr>
      <w:tr w:rsidR="00D167EE">
        <w:trPr>
          <w:trHeight w:val="308"/>
        </w:trPr>
        <w:tc>
          <w:tcPr>
            <w:tcW w:w="5159" w:type="dxa"/>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  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预算数</w:t>
            </w:r>
          </w:p>
        </w:tc>
        <w:tc>
          <w:tcPr>
            <w:tcW w:w="3281"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c>
          <w:tcPr>
            <w:tcW w:w="6581" w:type="dxa"/>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项  目</w:t>
            </w:r>
          </w:p>
        </w:tc>
        <w:tc>
          <w:tcPr>
            <w:tcW w:w="3325" w:type="dxa"/>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D167EE" w:rsidRDefault="008B2AD5">
            <w:pPr>
              <w:jc w:val="center"/>
              <w:textAlignment w:val="center"/>
              <w:rPr>
                <w:rFonts w:cs="宋体" w:hint="default"/>
                <w:b/>
                <w:color w:val="000000"/>
                <w:sz w:val="22"/>
                <w:szCs w:val="22"/>
              </w:rPr>
            </w:pPr>
            <w:r>
              <w:rPr>
                <w:rFonts w:cs="宋体"/>
                <w:b/>
                <w:color w:val="000000"/>
                <w:sz w:val="22"/>
                <w:szCs w:val="22"/>
              </w:rPr>
              <w:t>决算数</w:t>
            </w: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一、“三公”经费支出</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（一）支出合计</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1．因公出国（境）费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（1）公务用车购置费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（2）公务用车运行维护费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3．公务接待费</w:t>
            </w:r>
          </w:p>
        </w:tc>
        <w:tc>
          <w:tcPr>
            <w:tcW w:w="3822"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（1）国内接待费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3．机要通信用车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其中：外事接待费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4．应急保障用车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（2）国（境）外接待费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5．执法执勤用车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（二）相关统计数</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6．特种专业技术用车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1．因公出国（境）团组数（个）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7．离退休干部用车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2．因公出国（境）人次数（人）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8．其他用车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3．公务用车购置数（辆）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（二）单价100万元（含）以上设备（不含车辆）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4．公务用车保有量（辆）</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5．国内公务接待批次（个）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其中：外事接待批次（个）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1．政府采购货物支出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6．国内公务接待人次（人）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2．政府采购工程支出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其中：外事接待人次（人）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3．政府采购服务支出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7．国（境）外公务接待批次（个）</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8．国（境）外公务接待人次（人）</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 xml:space="preserve">        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二、会议费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r>
      <w:tr w:rsidR="00D167EE">
        <w:trPr>
          <w:trHeight w:val="308"/>
        </w:trPr>
        <w:tc>
          <w:tcPr>
            <w:tcW w:w="5159" w:type="dxa"/>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D167EE" w:rsidRDefault="008B2AD5">
            <w:pPr>
              <w:textAlignment w:val="center"/>
              <w:rPr>
                <w:rFonts w:cs="宋体" w:hint="default"/>
                <w:color w:val="000000"/>
                <w:sz w:val="22"/>
                <w:szCs w:val="22"/>
              </w:rPr>
            </w:pPr>
            <w:r>
              <w:rPr>
                <w:rFonts w:cs="宋体"/>
                <w:color w:val="000000"/>
                <w:sz w:val="22"/>
                <w:szCs w:val="22"/>
              </w:rPr>
              <w:t>三、培训费</w:t>
            </w:r>
          </w:p>
        </w:tc>
        <w:tc>
          <w:tcPr>
            <w:tcW w:w="38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D167EE" w:rsidRDefault="008B2AD5">
            <w:pPr>
              <w:jc w:val="center"/>
              <w:textAlignment w:val="center"/>
              <w:rPr>
                <w:rFonts w:cs="宋体" w:hint="default"/>
                <w:color w:val="000000"/>
                <w:sz w:val="22"/>
                <w:szCs w:val="22"/>
              </w:rPr>
            </w:pPr>
            <w:r>
              <w:rPr>
                <w:rFonts w:cs="宋体"/>
                <w:color w:val="000000"/>
                <w:sz w:val="22"/>
                <w:szCs w:val="22"/>
              </w:rPr>
              <w:t>—</w:t>
            </w:r>
          </w:p>
        </w:tc>
        <w:tc>
          <w:tcPr>
            <w:tcW w:w="328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wordWrap w:val="0"/>
              <w:jc w:val="right"/>
              <w:textAlignment w:val="bottom"/>
              <w:rPr>
                <w:rFonts w:ascii="Arial" w:hAnsi="Arial" w:cs="Arial" w:hint="default"/>
                <w:color w:val="000000"/>
                <w:sz w:val="20"/>
                <w:szCs w:val="20"/>
              </w:rPr>
            </w:pPr>
          </w:p>
        </w:tc>
        <w:tc>
          <w:tcPr>
            <w:tcW w:w="6581"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D167EE" w:rsidRDefault="00D167EE">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D167EE" w:rsidRDefault="00D167EE">
            <w:pPr>
              <w:jc w:val="right"/>
              <w:rPr>
                <w:rFonts w:ascii="Arial" w:hAnsi="Arial" w:cs="Arial" w:hint="default"/>
                <w:color w:val="000000"/>
                <w:sz w:val="20"/>
                <w:szCs w:val="20"/>
              </w:rPr>
            </w:pPr>
          </w:p>
        </w:tc>
      </w:tr>
    </w:tbl>
    <w:p w:rsidR="00D167EE" w:rsidRDefault="008B2AD5">
      <w:pPr>
        <w:rPr>
          <w:rFonts w:cs="宋体" w:hint="default"/>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2.本套报表金额单位转换时可能存在尾数误差。</w:t>
      </w:r>
      <w:r>
        <w:rPr>
          <w:rFonts w:cs="宋体"/>
          <w:sz w:val="21"/>
          <w:szCs w:val="21"/>
        </w:rPr>
        <w:br/>
      </w:r>
      <w:r>
        <w:rPr>
          <w:rFonts w:cs="宋体"/>
          <w:sz w:val="21"/>
          <w:szCs w:val="21"/>
        </w:rPr>
        <w:br/>
      </w: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rPr>
          <w:rFonts w:cs="宋体" w:hint="default"/>
          <w:color w:val="000000"/>
          <w:sz w:val="21"/>
          <w:szCs w:val="21"/>
        </w:rPr>
      </w:pPr>
    </w:p>
    <w:p w:rsidR="00D167EE" w:rsidRDefault="00D167EE">
      <w:pPr>
        <w:pStyle w:val="1"/>
        <w:autoSpaceDE w:val="0"/>
        <w:ind w:firstLineChars="0" w:firstLine="0"/>
        <w:rPr>
          <w:rFonts w:cs="宋体"/>
          <w:sz w:val="21"/>
          <w:szCs w:val="21"/>
        </w:rPr>
      </w:pPr>
    </w:p>
    <w:sectPr w:rsidR="00D167EE" w:rsidSect="00D167EE">
      <w:headerReference w:type="default" r:id="rId9"/>
      <w:footerReference w:type="default" r:id="rId10"/>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BAE" w:rsidRDefault="00370BAE" w:rsidP="00D167EE">
      <w:pPr>
        <w:rPr>
          <w:rFonts w:hint="default"/>
        </w:rPr>
      </w:pPr>
      <w:r>
        <w:separator/>
      </w:r>
    </w:p>
  </w:endnote>
  <w:endnote w:type="continuationSeparator" w:id="0">
    <w:p w:rsidR="00370BAE" w:rsidRDefault="00370BAE" w:rsidP="00D167EE">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_GBK">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8" w:rsidRDefault="006D2788">
    <w:pPr>
      <w:pStyle w:val="a4"/>
      <w:rPr>
        <w:rFonts w:hint="default"/>
      </w:rPr>
    </w:pPr>
    <w:r>
      <w:rPr>
        <w:rFonts w:hint="default"/>
      </w:rPr>
      <w:pict w14:anchorId="4940F27B">
        <v:shapetype id="_x0000_t202" coordsize="21600,21600" o:spt="202" path="m,l,21600r21600,l21600,xe">
          <v:stroke joinstyle="miter"/>
          <v:path gradientshapeok="t" o:connecttype="rect"/>
        </v:shapetype>
        <v:shape id="_x0000_s2050" type="#_x0000_t202" style="position:absolute;margin-left:0;margin-top:0;width:2in;height:2in;z-index:251661312;mso-wrap-style:none;mso-position-horizontal:center;mso-position-horizontal-relative:margin" filled="f" stroked="f" strokeweight=".5pt">
          <v:textbox style="mso-fit-shape-to-text:t" inset="0,0,0,0">
            <w:txbxContent>
              <w:p w:rsidR="006D2788" w:rsidRDefault="006D2788">
                <w:pPr>
                  <w:pStyle w:val="a4"/>
                  <w:rPr>
                    <w:rFonts w:hint="default"/>
                  </w:rPr>
                </w:pPr>
                <w:r>
                  <w:rPr>
                    <w:rFonts w:hint="default"/>
                  </w:rPr>
                  <w:fldChar w:fldCharType="begin"/>
                </w:r>
                <w:r>
                  <w:instrText xml:space="preserve"> PAGE  \* MERGEFORMAT </w:instrText>
                </w:r>
                <w:r>
                  <w:rPr>
                    <w:rFonts w:hint="default"/>
                  </w:rPr>
                  <w:fldChar w:fldCharType="separate"/>
                </w:r>
                <w:r w:rsidR="00EA1182">
                  <w:rPr>
                    <w:rFonts w:hint="default"/>
                    <w:noProof/>
                  </w:rPr>
                  <w:t>- 7 -</w:t>
                </w:r>
                <w:r>
                  <w:rPr>
                    <w:rFonts w:hint="default"/>
                  </w:rP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8" w:rsidRDefault="006D2788">
    <w:pPr>
      <w:pStyle w:val="a4"/>
      <w:jc w:val="both"/>
      <w:rPr>
        <w:rFonts w:hint="default"/>
      </w:rPr>
    </w:pPr>
    <w:r>
      <w:rPr>
        <w:rFonts w:hint="default"/>
      </w:rPr>
      <w:pict w14:anchorId="0FC918D1">
        <v:shapetype id="_x0000_t202" coordsize="21600,21600" o:spt="202" path="m,l,21600r21600,l21600,xe">
          <v:stroke joinstyle="miter"/>
          <v:path gradientshapeok="t" o:connecttype="rect"/>
        </v:shapetype>
        <v:shape id="_x0000_s2052" type="#_x0000_t202" style="position:absolute;left:0;text-align:left;margin-left:0;margin-top:0;width:2in;height:2in;z-index:251660288;mso-wrap-style:none;mso-position-horizontal:center;mso-position-horizontal-relative:margin" o:allowoverlap="f" filled="f" stroked="f" strokeweight=".5pt">
          <v:textbox style="mso-fit-shape-to-text:t" inset="0,0,0,0">
            <w:txbxContent>
              <w:p w:rsidR="006D2788" w:rsidRDefault="006D2788">
                <w:pPr>
                  <w:pStyle w:val="a4"/>
                  <w:rPr>
                    <w:rFonts w:hint="default"/>
                  </w:rPr>
                </w:pPr>
                <w:r>
                  <w:rPr>
                    <w:rFonts w:hint="default"/>
                  </w:rPr>
                  <w:fldChar w:fldCharType="begin"/>
                </w:r>
                <w:r>
                  <w:instrText>PAGE   \* MERGEFORMAT</w:instrText>
                </w:r>
                <w:r>
                  <w:rPr>
                    <w:rFonts w:hint="default"/>
                  </w:rPr>
                  <w:fldChar w:fldCharType="separate"/>
                </w:r>
                <w:r w:rsidR="00EA1182" w:rsidRPr="00EA1182">
                  <w:rPr>
                    <w:rFonts w:hint="default"/>
                    <w:noProof/>
                    <w:lang w:val="zh-CN"/>
                  </w:rPr>
                  <w:t>-</w:t>
                </w:r>
                <w:r w:rsidR="00EA1182">
                  <w:rPr>
                    <w:rFonts w:hint="default"/>
                    <w:noProof/>
                  </w:rPr>
                  <w:t xml:space="preserve"> 22 -</w:t>
                </w:r>
                <w:r>
                  <w:rPr>
                    <w:rFonts w:hint="default"/>
                  </w:rPr>
                  <w:fldChar w:fldCharType="end"/>
                </w:r>
              </w:p>
            </w:txbxContent>
          </v:textbox>
          <w10:wrap anchorx="margin"/>
        </v:shape>
      </w:pict>
    </w:r>
    <w:r>
      <w:rPr>
        <w:rFonts w:hint="default"/>
      </w:rPr>
      <w:pict w14:anchorId="69926845">
        <v:shape id="_x0000_s2051" type="#_x0000_t202" style="position:absolute;left:0;text-align:left;margin-left:0;margin-top:1160.4pt;width:2in;height:17.4pt;z-index:251659264;mso-wrap-style:none;mso-position-horizontal:center;mso-position-horizontal-relative:margin;mso-position-vertical-relative:page" o:allowoverlap="f" filled="f" stroked="f" strokeweight=".5pt">
          <v:textbox inset="0,0,0,0">
            <w:txbxContent>
              <w:p w:rsidR="006D2788" w:rsidRDefault="006D2788">
                <w:pPr>
                  <w:pStyle w:val="a4"/>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BAE" w:rsidRDefault="00370BAE" w:rsidP="00D167EE">
      <w:pPr>
        <w:rPr>
          <w:rFonts w:hint="default"/>
        </w:rPr>
      </w:pPr>
      <w:r>
        <w:separator/>
      </w:r>
    </w:p>
  </w:footnote>
  <w:footnote w:type="continuationSeparator" w:id="0">
    <w:p w:rsidR="00370BAE" w:rsidRDefault="00370BAE" w:rsidP="00D167EE">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788" w:rsidRDefault="006D2788">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F2127"/>
    <w:rsid w:val="000F4B12"/>
    <w:rsid w:val="00133CBA"/>
    <w:rsid w:val="001A1B3F"/>
    <w:rsid w:val="00221BAE"/>
    <w:rsid w:val="00370BAE"/>
    <w:rsid w:val="003931CE"/>
    <w:rsid w:val="003B2F3F"/>
    <w:rsid w:val="004012E8"/>
    <w:rsid w:val="00442B9C"/>
    <w:rsid w:val="004F76CB"/>
    <w:rsid w:val="00550ABE"/>
    <w:rsid w:val="00667C6F"/>
    <w:rsid w:val="00686B65"/>
    <w:rsid w:val="006B3EF9"/>
    <w:rsid w:val="006D2788"/>
    <w:rsid w:val="00701B44"/>
    <w:rsid w:val="00704E07"/>
    <w:rsid w:val="007B419D"/>
    <w:rsid w:val="0082498F"/>
    <w:rsid w:val="008B2AD5"/>
    <w:rsid w:val="009057A4"/>
    <w:rsid w:val="009B67B8"/>
    <w:rsid w:val="00A63A68"/>
    <w:rsid w:val="00A94006"/>
    <w:rsid w:val="00AF05C5"/>
    <w:rsid w:val="00B03CCD"/>
    <w:rsid w:val="00B51662"/>
    <w:rsid w:val="00BB05A4"/>
    <w:rsid w:val="00BB16EA"/>
    <w:rsid w:val="00BB5027"/>
    <w:rsid w:val="00C64219"/>
    <w:rsid w:val="00CE504C"/>
    <w:rsid w:val="00D167EE"/>
    <w:rsid w:val="00D452AF"/>
    <w:rsid w:val="00DC12C4"/>
    <w:rsid w:val="00E02797"/>
    <w:rsid w:val="00E4009D"/>
    <w:rsid w:val="00E451DD"/>
    <w:rsid w:val="00E723BC"/>
    <w:rsid w:val="00EA1182"/>
    <w:rsid w:val="00EA66EB"/>
    <w:rsid w:val="00F73F90"/>
    <w:rsid w:val="00F96ADF"/>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62371"/>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0E6401A"/>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37CAAC8"/>
  <w15:docId w15:val="{8D29C24C-CEB2-457F-BE90-331E9F4F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167EE"/>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D167EE"/>
  </w:style>
  <w:style w:type="paragraph" w:styleId="a4">
    <w:name w:val="footer"/>
    <w:basedOn w:val="a"/>
    <w:link w:val="a5"/>
    <w:uiPriority w:val="99"/>
    <w:qFormat/>
    <w:rsid w:val="00D167EE"/>
    <w:pPr>
      <w:tabs>
        <w:tab w:val="center" w:pos="4153"/>
        <w:tab w:val="right" w:pos="8306"/>
      </w:tabs>
      <w:snapToGrid w:val="0"/>
    </w:pPr>
    <w:rPr>
      <w:sz w:val="18"/>
      <w:szCs w:val="18"/>
    </w:rPr>
  </w:style>
  <w:style w:type="paragraph" w:styleId="a6">
    <w:name w:val="header"/>
    <w:basedOn w:val="a"/>
    <w:link w:val="a7"/>
    <w:uiPriority w:val="99"/>
    <w:qFormat/>
    <w:rsid w:val="00D167EE"/>
    <w:pPr>
      <w:tabs>
        <w:tab w:val="center" w:pos="4153"/>
        <w:tab w:val="right" w:pos="8306"/>
      </w:tabs>
      <w:snapToGrid w:val="0"/>
      <w:jc w:val="center"/>
    </w:pPr>
    <w:rPr>
      <w:sz w:val="18"/>
      <w:szCs w:val="18"/>
    </w:rPr>
  </w:style>
  <w:style w:type="paragraph" w:styleId="HTML">
    <w:name w:val="HTML Preformatted"/>
    <w:basedOn w:val="a"/>
    <w:qFormat/>
    <w:rsid w:val="00D16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D167EE"/>
    <w:pPr>
      <w:spacing w:before="100" w:beforeAutospacing="1" w:after="100" w:afterAutospacing="1"/>
    </w:pPr>
  </w:style>
  <w:style w:type="table" w:styleId="a9">
    <w:name w:val="Table Grid"/>
    <w:basedOn w:val="a1"/>
    <w:qFormat/>
    <w:rsid w:val="00D167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D167EE"/>
    <w:rPr>
      <w:b/>
    </w:rPr>
  </w:style>
  <w:style w:type="paragraph" w:customStyle="1" w:styleId="1">
    <w:name w:val="列出段落1"/>
    <w:basedOn w:val="a"/>
    <w:uiPriority w:val="99"/>
    <w:qFormat/>
    <w:rsid w:val="00D167EE"/>
    <w:pPr>
      <w:ind w:firstLineChars="200" w:firstLine="420"/>
    </w:pPr>
    <w:rPr>
      <w:rFonts w:hint="default"/>
    </w:rPr>
  </w:style>
  <w:style w:type="paragraph" w:customStyle="1" w:styleId="Char">
    <w:name w:val="普通(网站) Char"/>
    <w:qFormat/>
    <w:rsid w:val="00D167EE"/>
    <w:pPr>
      <w:spacing w:before="100" w:beforeAutospacing="1" w:after="100" w:afterAutospacing="1"/>
    </w:pPr>
    <w:rPr>
      <w:rFonts w:ascii="宋体" w:hAnsi="宋体"/>
      <w:sz w:val="24"/>
      <w:szCs w:val="24"/>
    </w:rPr>
  </w:style>
  <w:style w:type="character" w:customStyle="1" w:styleId="21">
    <w:name w:val="21"/>
    <w:qFormat/>
    <w:rsid w:val="00D167EE"/>
    <w:rPr>
      <w:rFonts w:ascii="Wingdings" w:hAnsi="Wingdings" w:cs="Wingdings" w:hint="default"/>
      <w:b/>
      <w:bCs/>
    </w:rPr>
  </w:style>
  <w:style w:type="paragraph" w:customStyle="1" w:styleId="2">
    <w:name w:val="列出段落2"/>
    <w:uiPriority w:val="99"/>
    <w:qFormat/>
    <w:rsid w:val="00D167EE"/>
    <w:pPr>
      <w:ind w:firstLineChars="200" w:firstLine="420"/>
    </w:pPr>
    <w:rPr>
      <w:rFonts w:ascii="宋体" w:hAnsi="宋体"/>
      <w:sz w:val="24"/>
      <w:szCs w:val="24"/>
    </w:rPr>
  </w:style>
  <w:style w:type="character" w:customStyle="1" w:styleId="Char1">
    <w:name w:val="页脚 Char1"/>
    <w:qFormat/>
    <w:locked/>
    <w:rsid w:val="00D167EE"/>
    <w:rPr>
      <w:rFonts w:ascii="Times New Roman" w:eastAsia="宋体" w:hAnsi="Times New Roman" w:cs="Times New Roman"/>
      <w:kern w:val="0"/>
      <w:sz w:val="18"/>
      <w:szCs w:val="18"/>
    </w:rPr>
  </w:style>
  <w:style w:type="character" w:styleId="ab">
    <w:name w:val="annotation reference"/>
    <w:basedOn w:val="a0"/>
    <w:rsid w:val="00D167EE"/>
    <w:rPr>
      <w:sz w:val="21"/>
      <w:szCs w:val="21"/>
    </w:rPr>
  </w:style>
  <w:style w:type="paragraph" w:styleId="ac">
    <w:name w:val="Balloon Text"/>
    <w:basedOn w:val="a"/>
    <w:link w:val="ad"/>
    <w:rsid w:val="00221BAE"/>
    <w:rPr>
      <w:sz w:val="18"/>
      <w:szCs w:val="18"/>
    </w:rPr>
  </w:style>
  <w:style w:type="character" w:customStyle="1" w:styleId="ad">
    <w:name w:val="批注框文本 字符"/>
    <w:basedOn w:val="a0"/>
    <w:link w:val="ac"/>
    <w:rsid w:val="00221BAE"/>
    <w:rPr>
      <w:rFonts w:ascii="宋体" w:hAnsi="宋体"/>
      <w:sz w:val="18"/>
      <w:szCs w:val="18"/>
    </w:rPr>
  </w:style>
  <w:style w:type="character" w:customStyle="1" w:styleId="a7">
    <w:name w:val="页眉 字符"/>
    <w:basedOn w:val="a0"/>
    <w:link w:val="a6"/>
    <w:uiPriority w:val="99"/>
    <w:rsid w:val="006D2788"/>
    <w:rPr>
      <w:rFonts w:ascii="宋体" w:hAnsi="宋体"/>
      <w:sz w:val="18"/>
      <w:szCs w:val="18"/>
    </w:rPr>
  </w:style>
  <w:style w:type="character" w:customStyle="1" w:styleId="a5">
    <w:name w:val="页脚 字符"/>
    <w:basedOn w:val="a0"/>
    <w:link w:val="a4"/>
    <w:uiPriority w:val="99"/>
    <w:rsid w:val="00EA1182"/>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8A1EF7-99A7-4FC2-A964-51A2782F2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33</cp:revision>
  <dcterms:created xsi:type="dcterms:W3CDTF">2024-07-11T02:00:00Z</dcterms:created>
  <dcterms:modified xsi:type="dcterms:W3CDTF">2024-09-10T09:11:00Z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BB46EABDBB2749749395447164B066B3_12</vt:lpwstr>
  </property>
</Properties>
</file>