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92C" w:rsidRDefault="00FA413A">
      <w:pPr>
        <w:pStyle w:val="a9"/>
        <w:spacing w:before="0" w:beforeAutospacing="0" w:after="0" w:afterAutospacing="0" w:line="600" w:lineRule="exact"/>
        <w:jc w:val="center"/>
        <w:rPr>
          <w:rFonts w:ascii="方正小标宋_GBK" w:eastAsia="方正小标宋_GBK" w:hAnsi="方正小标宋_GBK" w:cs="方正小标宋_GBK" w:hint="default"/>
          <w:sz w:val="36"/>
          <w:szCs w:val="36"/>
        </w:rPr>
      </w:pPr>
      <w:r>
        <w:rPr>
          <w:rFonts w:ascii="方正小标宋_GBK" w:eastAsia="方正小标宋_GBK" w:hAnsi="方正小标宋_GBK" w:cs="方正小标宋_GBK"/>
          <w:sz w:val="36"/>
          <w:szCs w:val="36"/>
        </w:rPr>
        <w:t>垫江县五洞镇人民政府</w:t>
      </w:r>
      <w:r>
        <w:rPr>
          <w:rFonts w:ascii="方正小标宋_GBK" w:eastAsia="方正小标宋_GBK" w:hAnsi="方正小标宋_GBK" w:cs="方正小标宋_GBK"/>
          <w:sz w:val="36"/>
          <w:szCs w:val="36"/>
          <w:shd w:val="clear" w:color="auto" w:fill="FFFFFF"/>
        </w:rPr>
        <w:t>2023年度决算公开说明</w:t>
      </w:r>
    </w:p>
    <w:p w:rsidR="0054392C" w:rsidRDefault="00FA413A">
      <w:pPr>
        <w:pStyle w:val="a9"/>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b"/>
          <w:rFonts w:ascii="黑体" w:eastAsia="黑体" w:hAnsi="黑体" w:cs="黑体"/>
          <w:sz w:val="32"/>
          <w:szCs w:val="32"/>
          <w:shd w:val="clear" w:color="auto" w:fill="FFFFFF"/>
        </w:rPr>
        <w:t>一、部门基本情况</w:t>
      </w:r>
    </w:p>
    <w:p w:rsidR="0054392C" w:rsidRDefault="00FA413A">
      <w:pPr>
        <w:pStyle w:val="a9"/>
        <w:shd w:val="clear" w:color="auto" w:fill="FFFFFF"/>
        <w:spacing w:before="0" w:beforeAutospacing="0" w:after="0" w:afterAutospacing="0" w:line="600" w:lineRule="exact"/>
        <w:ind w:firstLineChars="196" w:firstLine="630"/>
        <w:rPr>
          <w:rStyle w:val="ab"/>
          <w:rFonts w:ascii="楷体" w:eastAsia="楷体" w:hAnsi="楷体" w:cs="楷体" w:hint="default"/>
          <w:sz w:val="32"/>
          <w:szCs w:val="32"/>
          <w:shd w:val="clear" w:color="auto" w:fill="FFFFFF"/>
        </w:rPr>
      </w:pPr>
      <w:r>
        <w:rPr>
          <w:rStyle w:val="ab"/>
          <w:rFonts w:ascii="楷体" w:eastAsia="楷体" w:hAnsi="楷体" w:cs="楷体"/>
          <w:sz w:val="32"/>
          <w:szCs w:val="32"/>
          <w:shd w:val="clear" w:color="auto" w:fill="FFFFFF"/>
        </w:rPr>
        <w:t>（一）职能职责</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1）负责党的建设、组织、宣传、统战、民宗侨台、机构编制、人事、群团、纪检、武装、政务公开、党务公开等工作。负责机关文秘、会务、档案、保密、后勤服务和绩效管理等工作。负责牵头协调办理人大代表和政协委员的议案、提案、建议、意见。负责乡公共服务中心和村（社区）便民服务中心的监督和管理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 xml:space="preserve">（2）负责乡人民代表大会、主席团履行法定职权的具体工作。组织人大代表视察、调研、评议等工作。完成党委、人大主席团交办的其他工作。 </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3）承担促进乡、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w:t>
      </w:r>
      <w:r>
        <w:rPr>
          <w:rFonts w:ascii="方正仿宋_GBK" w:eastAsia="方正仿宋_GBK" w:hAnsi="仿宋"/>
          <w:sz w:val="32"/>
          <w:szCs w:val="32"/>
        </w:rPr>
        <w:lastRenderedPageBreak/>
        <w:t>的安全监管工作。负责农民负担等工作。完成党委、政府交办的其他工作。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4）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5）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6）负责普法教育、防邪、禁毒、综治、信访、维稳等工作。负责基层民间矛盾纠纷调解工作。组织、指导、协调、检查、督促辖区内各基层组织和企事业单位的社会治安综合治理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lastRenderedPageBreak/>
        <w:t>（7）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方正仿宋_GBK" w:eastAsia="方正仿宋_GBK" w:hAnsi="仿宋" w:hint="default"/>
          <w:sz w:val="32"/>
          <w:szCs w:val="32"/>
        </w:rPr>
      </w:pPr>
      <w:r>
        <w:rPr>
          <w:rFonts w:ascii="方正仿宋_GBK" w:eastAsia="方正仿宋_GBK" w:hAnsi="仿宋"/>
          <w:sz w:val="32"/>
          <w:szCs w:val="32"/>
        </w:rPr>
        <w:t>（8）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rsidR="0054392C" w:rsidRDefault="00FA413A">
      <w:pPr>
        <w:pStyle w:val="a9"/>
        <w:shd w:val="clear" w:color="auto" w:fill="FFFFFF"/>
        <w:spacing w:before="0" w:beforeAutospacing="0" w:after="0" w:afterAutospacing="0" w:line="600" w:lineRule="exact"/>
        <w:ind w:firstLineChars="196" w:firstLine="627"/>
        <w:rPr>
          <w:rFonts w:ascii="黑体" w:eastAsia="黑体" w:hAnsi="黑体" w:cs="黑体" w:hint="default"/>
          <w:sz w:val="32"/>
          <w:szCs w:val="32"/>
        </w:rPr>
      </w:pPr>
      <w:r>
        <w:rPr>
          <w:rFonts w:ascii="方正仿宋_GBK" w:eastAsia="方正仿宋_GBK" w:hAnsi="仿宋"/>
          <w:sz w:val="32"/>
          <w:szCs w:val="32"/>
        </w:rPr>
        <w:lastRenderedPageBreak/>
        <w:t>（9）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10）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11）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（12）负责劳动就业和社会保障、农村劳务开发管理等具体工作。负责就业培训、职业指导、就业失业登记等相关</w:t>
      </w:r>
      <w:r>
        <w:rPr>
          <w:rFonts w:ascii="方正仿宋_GBK" w:eastAsia="方正仿宋_GBK" w:hAnsi="仿宋"/>
          <w:sz w:val="32"/>
          <w:szCs w:val="32"/>
        </w:rPr>
        <w:lastRenderedPageBreak/>
        <w:t>工作。负责养老、医疗、工伤、生育、失业保险具体办理工作。负责劳动关系协调、离退休人员社会管理服务等工作。</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13）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（14）负责配合综合行政执法办公室做好有关农林水利、规划建设、卫生健康、市容环卫、环境保护、文化旅游、民政管理、消防等方面的执法工作。</w:t>
      </w:r>
    </w:p>
    <w:p w:rsidR="0054392C" w:rsidRDefault="00FA413A">
      <w:pPr>
        <w:snapToGrid w:val="0"/>
        <w:spacing w:line="600" w:lineRule="exact"/>
        <w:ind w:firstLineChars="200" w:firstLine="643"/>
        <w:rPr>
          <w:rFonts w:ascii="方正仿宋_GBK" w:eastAsia="方正仿宋_GBK" w:hAnsi="仿宋" w:hint="default"/>
          <w:sz w:val="32"/>
          <w:szCs w:val="32"/>
        </w:rPr>
      </w:pPr>
      <w:r>
        <w:rPr>
          <w:rStyle w:val="ab"/>
          <w:rFonts w:ascii="楷体" w:eastAsia="楷体" w:hAnsi="楷体" w:cs="楷体"/>
          <w:sz w:val="32"/>
          <w:szCs w:val="32"/>
          <w:shd w:val="clear" w:color="auto" w:fill="FFFFFF"/>
        </w:rPr>
        <w:t>（二）机构设置</w:t>
      </w:r>
    </w:p>
    <w:p w:rsidR="0054392C" w:rsidRDefault="00FA413A">
      <w:pPr>
        <w:snapToGrid w:val="0"/>
        <w:spacing w:line="600" w:lineRule="exact"/>
        <w:ind w:firstLineChars="200" w:firstLine="643"/>
        <w:rPr>
          <w:rFonts w:ascii="方正仿宋_GBK" w:eastAsia="方正仿宋_GBK" w:hAnsi="仿宋" w:hint="default"/>
          <w:sz w:val="32"/>
          <w:szCs w:val="32"/>
        </w:rPr>
      </w:pPr>
      <w:r>
        <w:rPr>
          <w:rFonts w:ascii="方正仿宋_GBK" w:eastAsia="方正仿宋_GBK" w:hAnsi="仿宋"/>
          <w:b/>
          <w:sz w:val="32"/>
          <w:szCs w:val="32"/>
        </w:rPr>
        <w:t>1．机构情况。</w:t>
      </w:r>
      <w:r>
        <w:rPr>
          <w:rFonts w:ascii="方正仿宋_GBK" w:eastAsia="方正仿宋_GBK" w:hAnsi="仿宋"/>
          <w:sz w:val="32"/>
          <w:szCs w:val="32"/>
        </w:rPr>
        <w:t>本部门内设10个行政办公室（党政办公室、党群工作办公室、人大办公室、经济发展办公室、财政办公室、民政和社会事务办公室、平安建设办公室、规划建设管理环保办公室、应急管理办公室、综合行政执法办公室），当年无变动。</w:t>
      </w:r>
    </w:p>
    <w:p w:rsidR="0054392C" w:rsidRDefault="00FA413A">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本部门内设行政单位、文化服务中心、社会就业保障事务中心、退役军人事务服务站、综合执法大队、农业服务中心，本年机构无变动。</w:t>
      </w:r>
    </w:p>
    <w:p w:rsidR="0054392C" w:rsidRDefault="00FA413A">
      <w:pPr>
        <w:snapToGrid w:val="0"/>
        <w:spacing w:line="600" w:lineRule="exact"/>
        <w:ind w:firstLineChars="200" w:firstLine="643"/>
        <w:rPr>
          <w:rFonts w:ascii="方正仿宋_GBK" w:eastAsia="方正仿宋_GBK" w:hAnsi="仿宋" w:hint="default"/>
          <w:sz w:val="32"/>
          <w:szCs w:val="32"/>
        </w:rPr>
      </w:pPr>
      <w:r>
        <w:rPr>
          <w:rFonts w:ascii="方正仿宋_GBK" w:eastAsia="方正仿宋_GBK" w:hAnsi="仿宋"/>
          <w:b/>
          <w:sz w:val="32"/>
          <w:szCs w:val="32"/>
        </w:rPr>
        <w:t>2．人员情况。</w:t>
      </w:r>
      <w:r>
        <w:rPr>
          <w:rFonts w:ascii="方正仿宋_GBK" w:eastAsia="方正仿宋_GBK" w:hAnsi="仿宋"/>
          <w:sz w:val="32"/>
          <w:szCs w:val="32"/>
        </w:rPr>
        <w:t>本部门现有在职职工48人。其中：行政人员20人、事业人员28人（其中：文化服务中心6人、社</w:t>
      </w:r>
      <w:r>
        <w:rPr>
          <w:rFonts w:ascii="方正仿宋_GBK" w:eastAsia="方正仿宋_GBK" w:hAnsi="仿宋"/>
          <w:sz w:val="32"/>
          <w:szCs w:val="32"/>
        </w:rPr>
        <w:lastRenderedPageBreak/>
        <w:t>会就业保障事务中心7人、退役军人事务服务站3人、综合执法大队6人、农业服务中心6人）。</w:t>
      </w:r>
    </w:p>
    <w:p w:rsidR="0054392C" w:rsidRDefault="00FA413A">
      <w:pPr>
        <w:snapToGrid w:val="0"/>
        <w:spacing w:line="600" w:lineRule="exact"/>
        <w:ind w:firstLineChars="200" w:firstLine="643"/>
        <w:rPr>
          <w:rStyle w:val="ab"/>
          <w:rFonts w:ascii="黑体" w:eastAsia="黑体" w:hAnsi="黑体" w:cs="黑体" w:hint="default"/>
          <w:sz w:val="32"/>
          <w:szCs w:val="32"/>
          <w:shd w:val="clear" w:color="auto" w:fill="FFFFFF"/>
        </w:rPr>
      </w:pPr>
      <w:r>
        <w:rPr>
          <w:rStyle w:val="ab"/>
          <w:rFonts w:ascii="黑体" w:eastAsia="黑体" w:hAnsi="黑体" w:cs="黑体"/>
          <w:sz w:val="32"/>
          <w:szCs w:val="32"/>
          <w:shd w:val="clear" w:color="auto" w:fill="FFFFFF"/>
        </w:rPr>
        <w:t>二、部门决算情况说明</w:t>
      </w:r>
    </w:p>
    <w:p w:rsidR="0054392C" w:rsidRDefault="00FA413A">
      <w:pPr>
        <w:snapToGrid w:val="0"/>
        <w:spacing w:line="600" w:lineRule="exact"/>
        <w:ind w:firstLineChars="200" w:firstLine="643"/>
        <w:rPr>
          <w:rFonts w:ascii="方正仿宋_GBK" w:eastAsia="方正仿宋_GBK" w:hAnsi="仿宋" w:hint="default"/>
          <w:sz w:val="32"/>
          <w:szCs w:val="32"/>
        </w:rPr>
      </w:pPr>
      <w:r>
        <w:rPr>
          <w:rFonts w:ascii="楷体" w:eastAsia="楷体" w:hAnsi="楷体" w:cs="楷体"/>
          <w:b/>
          <w:bCs/>
          <w:sz w:val="32"/>
          <w:szCs w:val="32"/>
          <w:shd w:val="clear" w:color="auto" w:fill="FFFFFF"/>
        </w:rPr>
        <w:t>（一）收入支出决算总体情况说明。</w:t>
      </w:r>
    </w:p>
    <w:p w:rsidR="0054392C" w:rsidRDefault="00FA413A">
      <w:pPr>
        <w:snapToGrid w:val="0"/>
        <w:spacing w:line="600" w:lineRule="exact"/>
        <w:ind w:firstLineChars="200" w:firstLine="643"/>
        <w:rPr>
          <w:rFonts w:ascii="方正仿宋_GBK" w:eastAsia="方正仿宋_GBK" w:hAnsi="仿宋" w:hint="default"/>
          <w:sz w:val="32"/>
          <w:szCs w:val="32"/>
        </w:rPr>
      </w:pPr>
      <w:r>
        <w:rPr>
          <w:rStyle w:val="ab"/>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2023年度收入总计2947.02万元，支出总计</w:t>
      </w:r>
      <w:r>
        <w:rPr>
          <w:rFonts w:ascii="方正仿宋_GBK" w:eastAsia="方正仿宋_GBK" w:hAnsi="方正仿宋_GBK" w:cs="方正仿宋_GBK"/>
          <w:sz w:val="32"/>
          <w:szCs w:val="32"/>
        </w:rPr>
        <w:t>2947.02</w:t>
      </w:r>
      <w:r>
        <w:rPr>
          <w:rFonts w:ascii="方正仿宋_GBK" w:eastAsia="方正仿宋_GBK" w:hAnsi="方正仿宋_GBK" w:cs="方正仿宋_GBK"/>
          <w:sz w:val="32"/>
          <w:szCs w:val="32"/>
          <w:shd w:val="clear" w:color="auto" w:fill="FFFFFF"/>
        </w:rPr>
        <w:t>万元。收支较上年决算数增加292.13万元，增长11.00%，主要原因是</w:t>
      </w:r>
      <w:r>
        <w:rPr>
          <w:rFonts w:ascii="方正仿宋_GBK" w:eastAsia="方正仿宋_GBK" w:hAnsi="仿宋" w:cs="仿宋"/>
          <w:color w:val="000000"/>
          <w:sz w:val="32"/>
          <w:szCs w:val="32"/>
        </w:rPr>
        <w:t>项目资金安排增加、机关运行经费增加。</w:t>
      </w:r>
    </w:p>
    <w:p w:rsidR="0054392C" w:rsidRDefault="00FA413A">
      <w:pPr>
        <w:snapToGrid w:val="0"/>
        <w:spacing w:line="600" w:lineRule="exact"/>
        <w:ind w:firstLineChars="200" w:firstLine="643"/>
        <w:rPr>
          <w:rFonts w:ascii="方正仿宋_GBK" w:eastAsia="方正仿宋_GBK" w:hAnsi="仿宋" w:hint="default"/>
          <w:sz w:val="32"/>
          <w:szCs w:val="32"/>
        </w:rPr>
      </w:pPr>
      <w:r>
        <w:rPr>
          <w:rStyle w:val="ab"/>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2023年度收入合计2929.12万元，较上年决算数增加333.26万元，增长12.84%，主要原因是</w:t>
      </w:r>
      <w:r>
        <w:rPr>
          <w:rFonts w:ascii="方正仿宋_GBK" w:eastAsia="方正仿宋_GBK" w:hAnsi="仿宋" w:cs="仿宋"/>
          <w:color w:val="000000"/>
          <w:sz w:val="32"/>
          <w:szCs w:val="32"/>
        </w:rPr>
        <w:t>增加的原因是项目资金安排增加、机关运行经费增加、体制补助增加、清算公务员、事业人员绩效工资等。</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2929.12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17.91</w:t>
      </w:r>
      <w:r>
        <w:rPr>
          <w:rFonts w:ascii="方正仿宋_GBK" w:eastAsia="方正仿宋_GBK" w:hAnsi="方正仿宋_GBK" w:cs="方正仿宋_GBK"/>
          <w:sz w:val="32"/>
          <w:szCs w:val="32"/>
          <w:shd w:val="clear" w:color="auto" w:fill="FFFFFF"/>
        </w:rPr>
        <w:t>万元。</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2947.02</w:t>
      </w:r>
      <w:r>
        <w:rPr>
          <w:rFonts w:ascii="方正仿宋_GBK" w:eastAsia="方正仿宋_GBK" w:hAnsi="方正仿宋_GBK" w:cs="方正仿宋_GBK"/>
          <w:sz w:val="32"/>
          <w:szCs w:val="32"/>
          <w:shd w:val="clear" w:color="auto" w:fill="FFFFFF"/>
        </w:rPr>
        <w:t>万元，较上年决算数增加292.13万元，增长11.00%，主要原因是</w:t>
      </w:r>
      <w:r>
        <w:rPr>
          <w:rFonts w:ascii="方正仿宋_GBK" w:eastAsia="方正仿宋_GBK" w:hAnsi="仿宋" w:cs="仿宋"/>
          <w:color w:val="000000"/>
          <w:sz w:val="32"/>
          <w:szCs w:val="32"/>
        </w:rPr>
        <w:t>增加的原因是项目资金安排增加、机关运行经费增加、体制补助增加、清算公务员、事业人员绩效工资等。</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1734.10</w:t>
      </w:r>
      <w:r>
        <w:rPr>
          <w:rFonts w:ascii="方正仿宋_GBK" w:eastAsia="方正仿宋_GBK" w:hAnsi="方正仿宋_GBK" w:cs="方正仿宋_GBK"/>
          <w:sz w:val="32"/>
          <w:szCs w:val="32"/>
          <w:shd w:val="clear" w:color="auto" w:fill="FFFFFF"/>
        </w:rPr>
        <w:t>万元，占58.84%；项目支出</w:t>
      </w:r>
      <w:r>
        <w:rPr>
          <w:rFonts w:ascii="方正仿宋_GBK" w:eastAsia="方正仿宋_GBK" w:hAnsi="方正仿宋_GBK" w:cs="方正仿宋_GBK"/>
          <w:sz w:val="32"/>
          <w:szCs w:val="32"/>
        </w:rPr>
        <w:t>1212.92</w:t>
      </w:r>
      <w:r>
        <w:rPr>
          <w:rFonts w:ascii="方正仿宋_GBK" w:eastAsia="方正仿宋_GBK" w:hAnsi="方正仿宋_GBK" w:cs="方正仿宋_GBK"/>
          <w:sz w:val="32"/>
          <w:szCs w:val="32"/>
          <w:shd w:val="clear" w:color="auto" w:fill="FFFFFF"/>
        </w:rPr>
        <w:t>万元，占41.16%；经营支出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int="default"/>
          <w:sz w:val="32"/>
          <w:szCs w:val="32"/>
          <w:shd w:val="clear" w:color="auto" w:fill="FFFFFF"/>
        </w:rPr>
      </w:pPr>
      <w:r>
        <w:rPr>
          <w:rStyle w:val="ab"/>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万元，0，</w:t>
      </w:r>
      <w:r>
        <w:rPr>
          <w:rFonts w:ascii="方正仿宋_GBK" w:eastAsia="方正仿宋_GBK"/>
          <w:sz w:val="32"/>
          <w:szCs w:val="32"/>
          <w:shd w:val="clear" w:color="auto" w:fill="FFFFFF"/>
        </w:rPr>
        <w:t>主要原因是</w:t>
      </w:r>
      <w:r>
        <w:rPr>
          <w:rFonts w:ascii="方正仿宋_GBK" w:eastAsia="方正仿宋_GBK" w:hAnsi="Times New Roman"/>
          <w:sz w:val="32"/>
          <w:szCs w:val="32"/>
          <w:shd w:val="clear" w:color="auto" w:fill="FFFFFF"/>
        </w:rPr>
        <w:t>2023</w:t>
      </w:r>
      <w:r>
        <w:rPr>
          <w:rFonts w:ascii="方正仿宋_GBK" w:eastAsia="方正仿宋_GBK"/>
          <w:sz w:val="32"/>
          <w:szCs w:val="32"/>
          <w:shd w:val="clear" w:color="auto" w:fill="FFFFFF"/>
        </w:rPr>
        <w:t>年度无结转结余。</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lastRenderedPageBreak/>
        <w:t>（二）财政拨款收入支出决算总体情况说明</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Ansi="仿宋" w:cs="仿宋" w:hint="default"/>
          <w:color w:val="000000"/>
          <w:sz w:val="32"/>
          <w:szCs w:val="32"/>
        </w:rPr>
      </w:pPr>
      <w:r>
        <w:rPr>
          <w:rFonts w:ascii="方正仿宋_GBK" w:eastAsia="方正仿宋_GBK" w:hAnsi="方正仿宋_GBK" w:cs="方正仿宋_GBK"/>
          <w:sz w:val="32"/>
          <w:szCs w:val="32"/>
          <w:shd w:val="clear" w:color="auto" w:fill="FFFFFF"/>
        </w:rPr>
        <w:t>2023年度财政拨款收、支总计2947.02万元。与2022年相比，财政拨款收、支总计各增加292.13万元，增长11.00%。主要原因是</w:t>
      </w:r>
      <w:r>
        <w:rPr>
          <w:rFonts w:ascii="方正仿宋_GBK" w:eastAsia="方正仿宋_GBK" w:hAnsi="仿宋" w:cs="仿宋"/>
          <w:color w:val="000000"/>
          <w:sz w:val="32"/>
          <w:szCs w:val="32"/>
        </w:rPr>
        <w:t>增加的原因是项目资金安排增加、机关运行经费增加、体制补助增加、清算公务员、事业人员绩效工资等。</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（三）一般公共预算财政拨款收入支出决算情况说明</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2928.89</w:t>
      </w:r>
      <w:r>
        <w:rPr>
          <w:rFonts w:ascii="方正仿宋_GBK" w:eastAsia="方正仿宋_GBK" w:hAnsi="方正仿宋_GBK" w:cs="方正仿宋_GBK"/>
          <w:sz w:val="32"/>
          <w:szCs w:val="32"/>
          <w:shd w:val="clear" w:color="auto" w:fill="FFFFFF"/>
        </w:rPr>
        <w:t>万元，较上年决算数增加353.31万元，增长13.72%。主要原因是</w:t>
      </w:r>
      <w:r>
        <w:rPr>
          <w:rFonts w:ascii="方正仿宋_GBK" w:eastAsia="方正仿宋_GBK" w:hAnsi="仿宋" w:cs="仿宋"/>
          <w:color w:val="000000"/>
          <w:sz w:val="32"/>
          <w:szCs w:val="32"/>
        </w:rPr>
        <w:t>增加的原因是项目资金安排增加、机关运行经费增加、体制补助增加、清算公务员、事业人员绩效工资等。</w:t>
      </w:r>
      <w:r>
        <w:rPr>
          <w:rFonts w:ascii="方正仿宋_GBK" w:eastAsia="方正仿宋_GBK" w:hAnsi="方正仿宋_GBK" w:cs="方正仿宋_GBK"/>
          <w:sz w:val="32"/>
          <w:szCs w:val="32"/>
          <w:shd w:val="clear" w:color="auto" w:fill="FFFFFF"/>
        </w:rPr>
        <w:t>较年初预算数增加1269.65万元，增长76.52%。</w:t>
      </w:r>
      <w:r>
        <w:rPr>
          <w:rFonts w:ascii="方正仿宋_GBK" w:eastAsia="方正仿宋_GBK"/>
          <w:sz w:val="32"/>
          <w:szCs w:val="32"/>
        </w:rPr>
        <w:t>主要原因是</w:t>
      </w:r>
      <w:r>
        <w:rPr>
          <w:rFonts w:ascii="方正仿宋_GBK" w:eastAsia="方正仿宋_GBK"/>
          <w:color w:val="000000"/>
          <w:sz w:val="32"/>
          <w:szCs w:val="32"/>
        </w:rPr>
        <w:t>因工作不确定性，年中追加安排部分财政拨款预算。</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17.91</w:t>
      </w:r>
      <w:r>
        <w:rPr>
          <w:rFonts w:ascii="方正仿宋_GBK" w:eastAsia="方正仿宋_GBK" w:hAnsi="方正仿宋_GBK" w:cs="方正仿宋_GBK"/>
          <w:sz w:val="32"/>
          <w:szCs w:val="32"/>
          <w:shd w:val="clear" w:color="auto" w:fill="FFFFFF"/>
        </w:rPr>
        <w:t>万元。</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2946.79</w:t>
      </w:r>
      <w:r>
        <w:rPr>
          <w:rFonts w:ascii="方正仿宋_GBK" w:eastAsia="方正仿宋_GBK" w:hAnsi="方正仿宋_GBK" w:cs="方正仿宋_GBK"/>
          <w:sz w:val="32"/>
          <w:szCs w:val="32"/>
          <w:shd w:val="clear" w:color="auto" w:fill="FFFFFF"/>
        </w:rPr>
        <w:t>万元，较上年决算数增加312.18万元，增长11.85%。主要原因是</w:t>
      </w:r>
      <w:r>
        <w:rPr>
          <w:rFonts w:ascii="方正仿宋_GBK" w:eastAsia="方正仿宋_GBK" w:hAnsi="仿宋" w:cs="仿宋"/>
          <w:color w:val="000000"/>
          <w:sz w:val="32"/>
          <w:szCs w:val="32"/>
        </w:rPr>
        <w:t>增加的原因是项目资金安排增加、机关运行经费增加、体制补助增加、清算公务员、事业人员绩效工资等。</w:t>
      </w:r>
      <w:r>
        <w:rPr>
          <w:rFonts w:ascii="方正仿宋_GBK" w:eastAsia="方正仿宋_GBK" w:hAnsi="方正仿宋_GBK" w:cs="方正仿宋_GBK"/>
          <w:sz w:val="32"/>
          <w:szCs w:val="32"/>
          <w:shd w:val="clear" w:color="auto" w:fill="FFFFFF"/>
        </w:rPr>
        <w:t>较年初预算数增加1287.55万元，增长77.60%。</w:t>
      </w:r>
      <w:r>
        <w:rPr>
          <w:rFonts w:ascii="方正仿宋_GBK" w:eastAsia="方正仿宋_GBK"/>
          <w:sz w:val="32"/>
          <w:szCs w:val="32"/>
        </w:rPr>
        <w:t>主要原因是</w:t>
      </w:r>
      <w:r>
        <w:rPr>
          <w:rFonts w:ascii="方正仿宋_GBK" w:eastAsia="方正仿宋_GBK"/>
          <w:color w:val="000000"/>
          <w:sz w:val="32"/>
          <w:szCs w:val="32"/>
        </w:rPr>
        <w:t>因工作不确定性，年中追加安排部分财政拨款预算。</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万元，0，</w:t>
      </w:r>
      <w:r>
        <w:rPr>
          <w:rFonts w:ascii="方正仿宋_GBK" w:eastAsia="方正仿宋_GBK"/>
          <w:sz w:val="32"/>
          <w:szCs w:val="32"/>
          <w:shd w:val="clear" w:color="auto" w:fill="FFFFFF"/>
        </w:rPr>
        <w:t>主要原因是</w:t>
      </w:r>
      <w:r>
        <w:rPr>
          <w:rFonts w:ascii="方正仿宋_GBK" w:eastAsia="方正仿宋_GBK" w:hAnsi="Times New Roman"/>
          <w:sz w:val="32"/>
          <w:szCs w:val="32"/>
          <w:shd w:val="clear" w:color="auto" w:fill="FFFFFF"/>
        </w:rPr>
        <w:t>2023</w:t>
      </w:r>
      <w:r>
        <w:rPr>
          <w:rFonts w:ascii="方正仿宋_GBK" w:eastAsia="方正仿宋_GBK"/>
          <w:sz w:val="32"/>
          <w:szCs w:val="32"/>
          <w:shd w:val="clear" w:color="auto" w:fill="FFFFFF"/>
        </w:rPr>
        <w:t>年度无结转结余。</w:t>
      </w:r>
    </w:p>
    <w:p w:rsidR="0054392C" w:rsidRDefault="00FA413A">
      <w:pPr>
        <w:pStyle w:val="a9"/>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b"/>
          <w:rFonts w:ascii="方正仿宋_GBK" w:eastAsia="方正仿宋_GBK" w:hAnsi="方正仿宋_GBK" w:cs="方正仿宋_GBK"/>
          <w:sz w:val="32"/>
          <w:szCs w:val="32"/>
          <w:shd w:val="clear" w:color="auto" w:fill="FFFFFF"/>
        </w:rPr>
        <w:lastRenderedPageBreak/>
        <w:t>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959.73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32.57</w:t>
      </w:r>
      <w:r>
        <w:rPr>
          <w:rFonts w:ascii="方正仿宋_GBK" w:eastAsia="方正仿宋_GBK" w:hAnsi="方正仿宋_GBK" w:cs="方正仿宋_GBK"/>
          <w:sz w:val="32"/>
          <w:szCs w:val="32"/>
          <w:shd w:val="clear" w:color="auto" w:fill="FFFFFF"/>
        </w:rPr>
        <w:t>%，较年初预算数增加355.20万元，增长58.76%，</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（2）公共安全支出</w:t>
      </w:r>
      <w:r>
        <w:rPr>
          <w:rFonts w:ascii="方正仿宋_GBK" w:eastAsia="方正仿宋_GBK" w:hAnsi="方正仿宋_GBK" w:cs="方正仿宋_GBK"/>
          <w:sz w:val="32"/>
          <w:szCs w:val="32"/>
        </w:rPr>
        <w:t>25.54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0.87</w:t>
      </w:r>
      <w:r>
        <w:rPr>
          <w:rFonts w:ascii="方正仿宋_GBK" w:eastAsia="方正仿宋_GBK" w:hAnsi="方正仿宋_GBK" w:cs="方正仿宋_GBK"/>
          <w:sz w:val="32"/>
          <w:szCs w:val="32"/>
          <w:shd w:val="clear" w:color="auto" w:fill="FFFFFF"/>
        </w:rPr>
        <w:t>%，较年初预算数增加25.54万元，增长100.00%，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（3）科学技术支出</w:t>
      </w:r>
      <w:r>
        <w:rPr>
          <w:rFonts w:ascii="方正仿宋_GBK" w:eastAsia="方正仿宋_GBK" w:hAnsi="方正仿宋_GBK" w:cs="方正仿宋_GBK"/>
          <w:sz w:val="32"/>
          <w:szCs w:val="32"/>
        </w:rPr>
        <w:t>0.35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%，较年初预算数增加0.35万元，增长100.00%，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（4）文化旅游体育与传媒支出</w:t>
      </w:r>
      <w:r>
        <w:rPr>
          <w:rFonts w:ascii="方正仿宋_GBK" w:eastAsia="方正仿宋_GBK" w:hAnsi="方正仿宋_GBK" w:cs="方正仿宋_GBK"/>
          <w:sz w:val="32"/>
          <w:szCs w:val="32"/>
        </w:rPr>
        <w:t>109.98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3.73</w:t>
      </w:r>
      <w:r>
        <w:rPr>
          <w:rFonts w:ascii="方正仿宋_GBK" w:eastAsia="方正仿宋_GBK" w:hAnsi="方正仿宋_GBK" w:cs="方正仿宋_GBK"/>
          <w:sz w:val="32"/>
          <w:szCs w:val="32"/>
          <w:shd w:val="clear" w:color="auto" w:fill="FFFFFF"/>
        </w:rPr>
        <w:t>%，较年初预算数增加9.24万元，增长9.17%，</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（5）社会保障与就业支出</w:t>
      </w:r>
      <w:r>
        <w:rPr>
          <w:rFonts w:ascii="方正仿宋_GBK" w:eastAsia="方正仿宋_GBK" w:hAnsi="方正仿宋_GBK" w:cs="方正仿宋_GBK"/>
          <w:sz w:val="32"/>
          <w:szCs w:val="32"/>
        </w:rPr>
        <w:t>431.83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14.65</w:t>
      </w:r>
      <w:r>
        <w:rPr>
          <w:rFonts w:ascii="方正仿宋_GBK" w:eastAsia="方正仿宋_GBK" w:hAnsi="方正仿宋_GBK" w:cs="方正仿宋_GBK"/>
          <w:sz w:val="32"/>
          <w:szCs w:val="32"/>
          <w:shd w:val="clear" w:color="auto" w:fill="FFFFFF"/>
        </w:rPr>
        <w:t>%，较年初预算数增加78.01万元，增长22.05%，</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（6）卫生健康支出</w:t>
      </w:r>
      <w:r>
        <w:rPr>
          <w:rFonts w:ascii="方正仿宋_GBK" w:eastAsia="方正仿宋_GBK" w:hAnsi="方正仿宋_GBK" w:cs="方正仿宋_GBK"/>
          <w:sz w:val="32"/>
          <w:szCs w:val="32"/>
        </w:rPr>
        <w:t>68.32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2.32</w:t>
      </w:r>
      <w:r>
        <w:rPr>
          <w:rFonts w:ascii="方正仿宋_GBK" w:eastAsia="方正仿宋_GBK" w:hAnsi="方正仿宋_GBK" w:cs="方正仿宋_GBK"/>
          <w:sz w:val="32"/>
          <w:szCs w:val="32"/>
          <w:shd w:val="clear" w:color="auto" w:fill="FFFFFF"/>
        </w:rPr>
        <w:t>%，较年初预算数增加24.66万元，增长56.48%，</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（7）节能环保支出</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0.17</w:t>
      </w:r>
      <w:r>
        <w:rPr>
          <w:rFonts w:ascii="方正仿宋_GBK" w:eastAsia="方正仿宋_GBK" w:hAnsi="方正仿宋_GBK" w:cs="方正仿宋_GBK"/>
          <w:sz w:val="32"/>
          <w:szCs w:val="32"/>
          <w:shd w:val="clear" w:color="auto" w:fill="FFFFFF"/>
        </w:rPr>
        <w:t>%，较年初预算数增加5.00万元，增长100.00%，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lastRenderedPageBreak/>
        <w:t>（8）城乡社区支出</w:t>
      </w:r>
      <w:r>
        <w:rPr>
          <w:rFonts w:ascii="方正仿宋_GBK" w:eastAsia="方正仿宋_GBK" w:hAnsi="方正仿宋_GBK" w:cs="方正仿宋_GBK"/>
          <w:sz w:val="32"/>
          <w:szCs w:val="32"/>
        </w:rPr>
        <w:t>146.85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4.98</w:t>
      </w:r>
      <w:r>
        <w:rPr>
          <w:rFonts w:ascii="方正仿宋_GBK" w:eastAsia="方正仿宋_GBK" w:hAnsi="方正仿宋_GBK" w:cs="方正仿宋_GBK"/>
          <w:sz w:val="32"/>
          <w:szCs w:val="32"/>
          <w:shd w:val="clear" w:color="auto" w:fill="FFFFFF"/>
        </w:rPr>
        <w:t>%，较年初预算数增加26.80万元，增长22.32%，</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（9）农林水支出</w:t>
      </w:r>
      <w:r>
        <w:rPr>
          <w:rFonts w:ascii="方正仿宋_GBK" w:eastAsia="方正仿宋_GBK" w:hAnsi="方正仿宋_GBK" w:cs="方正仿宋_GBK"/>
          <w:sz w:val="32"/>
          <w:szCs w:val="32"/>
        </w:rPr>
        <w:t>664.90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22.56</w:t>
      </w:r>
      <w:r>
        <w:rPr>
          <w:rFonts w:ascii="方正仿宋_GBK" w:eastAsia="方正仿宋_GBK" w:hAnsi="方正仿宋_GBK" w:cs="方正仿宋_GBK"/>
          <w:sz w:val="32"/>
          <w:szCs w:val="32"/>
          <w:shd w:val="clear" w:color="auto" w:fill="FFFFFF"/>
        </w:rPr>
        <w:t>%，较年初预算数增加312.12万元，增长88.47%，</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（10）交通运输支出</w:t>
      </w:r>
      <w:r>
        <w:rPr>
          <w:rFonts w:ascii="方正仿宋_GBK" w:eastAsia="方正仿宋_GBK" w:hAnsi="方正仿宋_GBK" w:cs="方正仿宋_GBK"/>
          <w:sz w:val="32"/>
          <w:szCs w:val="32"/>
        </w:rPr>
        <w:t>125.82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4.27</w:t>
      </w:r>
      <w:r>
        <w:rPr>
          <w:rFonts w:ascii="方正仿宋_GBK" w:eastAsia="方正仿宋_GBK" w:hAnsi="方正仿宋_GBK" w:cs="方正仿宋_GBK"/>
          <w:sz w:val="32"/>
          <w:szCs w:val="32"/>
          <w:shd w:val="clear" w:color="auto" w:fill="FFFFFF"/>
        </w:rPr>
        <w:t>%，较年初预算数增加125.82万元，增长100.00%，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（11）资源勘探信息等支出</w:t>
      </w:r>
      <w:r>
        <w:rPr>
          <w:rFonts w:ascii="方正仿宋_GBK" w:eastAsia="方正仿宋_GBK" w:hAnsi="方正仿宋_GBK" w:cs="方正仿宋_GBK"/>
          <w:sz w:val="32"/>
          <w:szCs w:val="32"/>
        </w:rPr>
        <w:t>267.51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9.08</w:t>
      </w:r>
      <w:r>
        <w:rPr>
          <w:rFonts w:ascii="方正仿宋_GBK" w:eastAsia="方正仿宋_GBK" w:hAnsi="方正仿宋_GBK" w:cs="方正仿宋_GBK"/>
          <w:sz w:val="32"/>
          <w:szCs w:val="32"/>
          <w:shd w:val="clear" w:color="auto" w:fill="FFFFFF"/>
        </w:rPr>
        <w:t>%，较年初预算数增加252.51万元，增长1683.40%，</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spacing w:line="600" w:lineRule="exact"/>
        <w:ind w:firstLineChars="200" w:firstLine="640"/>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rPr>
        <w:t>住房保障支出101.30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3.44</w:t>
      </w:r>
      <w:r>
        <w:rPr>
          <w:rFonts w:ascii="方正仿宋_GBK" w:eastAsia="方正仿宋_GBK" w:hAnsi="方正仿宋_GBK" w:cs="方正仿宋_GBK"/>
          <w:sz w:val="32"/>
          <w:szCs w:val="32"/>
          <w:shd w:val="clear" w:color="auto" w:fill="FFFFFF"/>
        </w:rPr>
        <w:t>%，较年初预算数增加32.64万元，增长47.54%，</w:t>
      </w:r>
      <w:r>
        <w:rPr>
          <w:rFonts w:ascii="方正仿宋_GBK" w:eastAsia="方正仿宋_GBK"/>
          <w:color w:val="000000"/>
          <w:sz w:val="32"/>
          <w:szCs w:val="32"/>
          <w:shd w:val="clear" w:color="auto" w:fill="FFFFFF"/>
        </w:rPr>
        <w:t>主要原因是因工作不确定性，年中追加安排部分财政拨款预算。</w:t>
      </w:r>
    </w:p>
    <w:p w:rsidR="0054392C" w:rsidRDefault="00FA413A">
      <w:pPr>
        <w:spacing w:line="600" w:lineRule="exact"/>
        <w:ind w:firstLineChars="200" w:firstLine="640"/>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（13）</w:t>
      </w:r>
      <w:r>
        <w:rPr>
          <w:rFonts w:ascii="方正仿宋_GBK" w:eastAsia="方正仿宋_GBK" w:hAnsi="方正仿宋_GBK" w:cs="方正仿宋_GBK"/>
          <w:sz w:val="32"/>
          <w:szCs w:val="32"/>
        </w:rPr>
        <w:t>灾害防治及应急管理支出39.68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1.35</w:t>
      </w:r>
      <w:r>
        <w:rPr>
          <w:rFonts w:ascii="方正仿宋_GBK" w:eastAsia="方正仿宋_GBK" w:hAnsi="方正仿宋_GBK" w:cs="方正仿宋_GBK"/>
          <w:sz w:val="32"/>
          <w:szCs w:val="32"/>
          <w:shd w:val="clear" w:color="auto" w:fill="FFFFFF"/>
        </w:rPr>
        <w:t>%，较年初预算数增加39.68万元，增长100.00%，</w:t>
      </w:r>
      <w:r>
        <w:rPr>
          <w:rFonts w:ascii="方正仿宋_GBK" w:eastAsia="方正仿宋_GBK"/>
          <w:sz w:val="32"/>
          <w:szCs w:val="32"/>
          <w:shd w:val="clear" w:color="auto" w:fill="FFFFFF"/>
        </w:rPr>
        <w:t>主要原因是</w:t>
      </w:r>
      <w:r>
        <w:rPr>
          <w:rFonts w:ascii="方正仿宋_GBK" w:eastAsia="方正仿宋_GBK"/>
          <w:color w:val="000000"/>
          <w:sz w:val="32"/>
          <w:szCs w:val="32"/>
          <w:shd w:val="clear" w:color="auto" w:fill="FFFFFF"/>
        </w:rPr>
        <w:t>因不确定性年初预算未安排，年终根据工作实际予以追加。</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54392C" w:rsidRDefault="00FA413A">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1734.10</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1494.78</w:t>
      </w:r>
      <w:r>
        <w:rPr>
          <w:rFonts w:ascii="方正仿宋_GBK" w:eastAsia="方正仿宋_GBK" w:hAnsi="方正仿宋_GBK" w:cs="方正仿宋_GBK"/>
          <w:sz w:val="32"/>
          <w:szCs w:val="32"/>
          <w:shd w:val="clear" w:color="auto" w:fill="FFFFFF"/>
        </w:rPr>
        <w:t>万元，较上年决算数增加239.71万元，增长19.10%，主要原因是清算公务员绩效工资、事业人员绩效工资、退休人员健康修养费等。人员经费用途</w:t>
      </w:r>
      <w:r>
        <w:rPr>
          <w:rFonts w:ascii="方正仿宋_GBK" w:eastAsia="方正仿宋_GBK" w:hint="eastAsia"/>
          <w:color w:val="000000"/>
          <w:sz w:val="32"/>
          <w:szCs w:val="32"/>
          <w:shd w:val="clear" w:color="auto" w:fill="FFFFFF"/>
        </w:rPr>
        <w:t>主要包括基</w:t>
      </w:r>
      <w:r>
        <w:rPr>
          <w:rFonts w:ascii="方正仿宋_GBK" w:eastAsia="方正仿宋_GBK" w:hint="eastAsia"/>
          <w:color w:val="000000"/>
          <w:sz w:val="32"/>
          <w:szCs w:val="32"/>
          <w:shd w:val="clear" w:color="auto" w:fill="FFFFFF"/>
        </w:rPr>
        <w:lastRenderedPageBreak/>
        <w:t>本工资、津贴补贴、奖金、绩效工资、机关事业单位基本养老保险缴费、职业年金缴费、职工基本医疗保险缴费、其他社会保障缴费、住房公积金、医疗费、其他工资福利支出等支出。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239.32</w:t>
      </w:r>
      <w:r>
        <w:rPr>
          <w:rFonts w:ascii="方正仿宋_GBK" w:eastAsia="方正仿宋_GBK" w:hAnsi="方正仿宋_GBK" w:cs="方正仿宋_GBK"/>
          <w:sz w:val="32"/>
          <w:szCs w:val="32"/>
          <w:shd w:val="clear" w:color="auto" w:fill="FFFFFF"/>
        </w:rPr>
        <w:t>万元，较上年决算数增加79.75万元，增长49.98%，</w:t>
      </w:r>
      <w:r>
        <w:rPr>
          <w:rFonts w:ascii="方正仿宋_GBK" w:eastAsia="方正仿宋_GBK" w:hint="eastAsia"/>
          <w:color w:val="000000"/>
          <w:sz w:val="32"/>
          <w:szCs w:val="32"/>
          <w:shd w:val="clear" w:color="auto" w:fill="FFFFFF"/>
        </w:rPr>
        <w:t>主要原因是</w:t>
      </w:r>
      <w:r>
        <w:rPr>
          <w:rFonts w:ascii="方正仿宋_GBK" w:eastAsia="方正仿宋_GBK"/>
          <w:color w:val="000000"/>
          <w:sz w:val="32"/>
          <w:szCs w:val="32"/>
          <w:shd w:val="clear" w:color="auto" w:fill="FFFFFF"/>
        </w:rPr>
        <w:t>疫情过后培训次数增加、</w:t>
      </w:r>
      <w:r>
        <w:rPr>
          <w:rFonts w:ascii="方正仿宋_GBK" w:eastAsia="方正仿宋_GBK" w:hint="eastAsia"/>
          <w:color w:val="000000"/>
          <w:sz w:val="32"/>
          <w:szCs w:val="32"/>
          <w:shd w:val="clear" w:color="auto" w:fill="FFFFFF"/>
        </w:rPr>
        <w:t>工会</w:t>
      </w:r>
      <w:r>
        <w:rPr>
          <w:rFonts w:ascii="方正仿宋_GBK" w:eastAsia="方正仿宋_GBK"/>
          <w:color w:val="000000"/>
          <w:sz w:val="32"/>
          <w:szCs w:val="32"/>
          <w:shd w:val="clear" w:color="auto" w:fill="FFFFFF"/>
        </w:rPr>
        <w:t>经费</w:t>
      </w:r>
      <w:r>
        <w:rPr>
          <w:rFonts w:ascii="方正仿宋_GBK" w:eastAsia="方正仿宋_GBK" w:hint="eastAsia"/>
          <w:color w:val="000000"/>
          <w:sz w:val="32"/>
          <w:szCs w:val="32"/>
          <w:shd w:val="clear" w:color="auto" w:fill="FFFFFF"/>
        </w:rPr>
        <w:t>增加</w:t>
      </w:r>
      <w:r>
        <w:rPr>
          <w:rFonts w:ascii="方正仿宋_GBK" w:eastAsia="方正仿宋_GBK"/>
          <w:color w:val="000000"/>
          <w:sz w:val="32"/>
          <w:szCs w:val="32"/>
          <w:shd w:val="clear" w:color="auto" w:fill="FFFFFF"/>
        </w:rPr>
        <w:t>等</w:t>
      </w:r>
      <w:r>
        <w:rPr>
          <w:rFonts w:ascii="方正仿宋_GBK" w:eastAsia="方正仿宋_GBK" w:hint="eastAsia"/>
          <w:color w:val="000000"/>
          <w:sz w:val="32"/>
          <w:szCs w:val="32"/>
          <w:shd w:val="clear" w:color="auto" w:fill="FFFFFF"/>
        </w:rPr>
        <w:t>。公用经费用途主要包括办公费、印刷费、咨询费、水费、电费、邮电费、差旅费、维修（护）费、租赁费、培训费、公务接待费、劳务费、委托业务费、工会经费、公务用车运行维护费、其他交通费、其他商品和服务费等。</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54392C" w:rsidRDefault="00FA413A">
      <w:pPr>
        <w:pStyle w:val="Char"/>
        <w:shd w:val="clear" w:color="auto" w:fill="FFFFFF"/>
        <w:spacing w:before="0" w:beforeAutospacing="0" w:after="0" w:afterAutospacing="0" w:line="600" w:lineRule="exact"/>
        <w:ind w:firstLineChars="200" w:firstLine="640"/>
        <w:rPr>
          <w:rFonts w:ascii="方正仿宋_GBK" w:eastAsia="方正仿宋_GBK"/>
          <w:sz w:val="32"/>
          <w:szCs w:val="32"/>
          <w:shd w:val="clear" w:color="auto" w:fill="FFFF00"/>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万元，较上年决算数减少20.08万元，下降99.01%，</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因不确定性年初预算未安排，年末按实际支出。</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万元，较上年决算数减少20.08万元，下降99.01%，</w:t>
      </w:r>
      <w:r>
        <w:rPr>
          <w:rFonts w:ascii="方正仿宋_GBK" w:eastAsia="方正仿宋_GBK" w:hint="eastAsia"/>
          <w:sz w:val="32"/>
          <w:szCs w:val="32"/>
          <w:shd w:val="clear" w:color="auto" w:fill="FFFFFF"/>
        </w:rPr>
        <w:t>主要原因是</w:t>
      </w:r>
      <w:r>
        <w:rPr>
          <w:rFonts w:ascii="方正仿宋_GBK" w:eastAsia="方正仿宋_GBK" w:hint="eastAsia"/>
          <w:color w:val="000000"/>
          <w:sz w:val="32"/>
          <w:szCs w:val="32"/>
          <w:shd w:val="clear" w:color="auto" w:fill="FFFFFF"/>
        </w:rPr>
        <w:t>按实际支出。</w:t>
      </w:r>
    </w:p>
    <w:p w:rsidR="0054392C" w:rsidRDefault="00FA413A">
      <w:pPr>
        <w:pStyle w:val="a9"/>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（六）国有资本经营预算财政拨款支出决算情况说明</w:t>
      </w:r>
    </w:p>
    <w:p w:rsidR="0054392C" w:rsidRDefault="00FA413A">
      <w:pPr>
        <w:pStyle w:val="a9"/>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t>2023年度国有资本经营预算财政拨本年支出</w:t>
      </w:r>
      <w:r>
        <w:rPr>
          <w:rFonts w:ascii="方正仿宋_GBK" w:eastAsia="方正仿宋_GBK" w:hAnsi="方正仿宋_GBK" w:cs="方正仿宋_GBK"/>
          <w:sz w:val="32"/>
          <w:szCs w:val="32"/>
        </w:rPr>
        <w:t>0.03</w:t>
      </w:r>
      <w:r>
        <w:rPr>
          <w:rFonts w:ascii="方正仿宋_GBK" w:eastAsia="方正仿宋_GBK" w:hAnsi="方正仿宋_GBK" w:cs="方正仿宋_GBK"/>
          <w:sz w:val="32"/>
          <w:szCs w:val="32"/>
          <w:shd w:val="clear" w:color="auto" w:fill="FFFFFF"/>
        </w:rPr>
        <w:t>万元，基本支出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万元，项目支出</w:t>
      </w:r>
      <w:r>
        <w:rPr>
          <w:rFonts w:ascii="方正仿宋_GBK" w:eastAsia="方正仿宋_GBK" w:hAnsi="方正仿宋_GBK" w:cs="方正仿宋_GBK"/>
          <w:sz w:val="32"/>
          <w:szCs w:val="32"/>
        </w:rPr>
        <w:t>0.03</w:t>
      </w:r>
      <w:r>
        <w:rPr>
          <w:rFonts w:ascii="方正仿宋_GBK" w:eastAsia="方正仿宋_GBK" w:hAnsi="方正仿宋_GBK" w:cs="方正仿宋_GBK"/>
          <w:sz w:val="32"/>
          <w:szCs w:val="32"/>
          <w:shd w:val="clear" w:color="auto" w:fill="FFFFFF"/>
        </w:rPr>
        <w:t>万元，主要用途用于国有企业退休人员座谈会开支。</w:t>
      </w:r>
    </w:p>
    <w:p w:rsidR="0054392C" w:rsidRDefault="00FA413A">
      <w:pPr>
        <w:pStyle w:val="a9"/>
        <w:snapToGrid w:val="0"/>
        <w:spacing w:before="0" w:beforeAutospacing="0" w:after="0" w:afterAutospacing="0" w:line="600" w:lineRule="exact"/>
        <w:ind w:firstLineChars="200" w:firstLine="643"/>
        <w:jc w:val="both"/>
        <w:rPr>
          <w:rStyle w:val="ab"/>
          <w:rFonts w:ascii="楷体" w:eastAsia="楷体" w:hAnsi="楷体" w:cs="楷体" w:hint="default"/>
          <w:bCs/>
          <w:sz w:val="32"/>
          <w:szCs w:val="32"/>
          <w:shd w:val="clear" w:color="auto" w:fill="FFFFFF"/>
        </w:rPr>
      </w:pPr>
      <w:r>
        <w:rPr>
          <w:rStyle w:val="ab"/>
          <w:rFonts w:ascii="黑体" w:eastAsia="黑体" w:hAnsi="黑体" w:cs="黑体"/>
          <w:sz w:val="32"/>
          <w:szCs w:val="32"/>
          <w:shd w:val="clear" w:color="auto" w:fill="FFFFFF"/>
        </w:rPr>
        <w:t>三、“三公”经费情况说明</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54392C" w:rsidRDefault="00FA413A">
      <w:pPr>
        <w:pStyle w:val="a9"/>
        <w:snapToGrid w:val="0"/>
        <w:spacing w:before="0" w:beforeAutospacing="0" w:after="0" w:afterAutospacing="0" w:line="600" w:lineRule="exact"/>
        <w:ind w:firstLineChars="200" w:firstLine="640"/>
        <w:jc w:val="both"/>
        <w:rPr>
          <w:rFonts w:ascii="楷体" w:eastAsia="楷体" w:hAnsi="楷体" w:cs="楷体" w:hint="default"/>
          <w:b/>
          <w:bCs/>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2023年度“三公”经费支出共计</w:t>
      </w:r>
      <w:r>
        <w:rPr>
          <w:rFonts w:ascii="方正仿宋_GBK" w:eastAsia="方正仿宋_GBK" w:hAnsi="方正仿宋_GBK" w:cs="方正仿宋_GBK"/>
          <w:sz w:val="32"/>
          <w:szCs w:val="32"/>
        </w:rPr>
        <w:t>8.74</w:t>
      </w:r>
      <w:r>
        <w:rPr>
          <w:rFonts w:ascii="方正仿宋_GBK" w:eastAsia="方正仿宋_GBK" w:hAnsi="方正仿宋_GBK" w:cs="方正仿宋_GBK"/>
          <w:sz w:val="32"/>
          <w:szCs w:val="32"/>
          <w:shd w:val="clear" w:color="auto" w:fill="FFFFFF"/>
        </w:rPr>
        <w:t>万元，较年初预算数增加3.24万元，增长58.91%，</w:t>
      </w:r>
      <w:r>
        <w:rPr>
          <w:rFonts w:ascii="方正仿宋_GBK" w:eastAsia="方正仿宋_GBK"/>
          <w:sz w:val="32"/>
          <w:szCs w:val="32"/>
          <w:shd w:val="clear" w:color="auto" w:fill="FFFFFF"/>
        </w:rPr>
        <w:t>主要原因是因不确定性年初预算少了，年终根据工作实际予以追加。</w:t>
      </w:r>
      <w:r>
        <w:rPr>
          <w:rFonts w:ascii="方正仿宋_GBK" w:eastAsia="方正仿宋_GBK" w:hAnsi="方正仿宋_GBK" w:cs="方正仿宋_GBK"/>
          <w:sz w:val="32"/>
          <w:szCs w:val="32"/>
          <w:shd w:val="clear" w:color="auto" w:fill="FFFFFF"/>
        </w:rPr>
        <w:t>较上年支出数减少0.33万元，下降3.64%，</w:t>
      </w:r>
      <w:r>
        <w:rPr>
          <w:rFonts w:ascii="方正仿宋_GBK" w:eastAsia="方正仿宋_GBK"/>
          <w:sz w:val="32"/>
          <w:szCs w:val="32"/>
          <w:shd w:val="clear" w:color="auto" w:fill="FFFFFF"/>
        </w:rPr>
        <w:t>主要原因</w:t>
      </w:r>
      <w:r>
        <w:rPr>
          <w:rFonts w:ascii="方正仿宋_GBK" w:eastAsia="方正仿宋_GBK"/>
          <w:color w:val="000000"/>
          <w:sz w:val="32"/>
          <w:szCs w:val="32"/>
          <w:shd w:val="clear" w:color="auto" w:fill="FFFFFF"/>
        </w:rPr>
        <w:t>：</w:t>
      </w:r>
      <w:r>
        <w:rPr>
          <w:rFonts w:ascii="方正仿宋_GBK" w:eastAsia="方正仿宋_GBK"/>
          <w:b/>
          <w:color w:val="000000"/>
          <w:sz w:val="32"/>
          <w:szCs w:val="32"/>
          <w:shd w:val="clear" w:color="auto" w:fill="FFFFFF"/>
        </w:rPr>
        <w:t>一是</w:t>
      </w:r>
      <w:r>
        <w:rPr>
          <w:rFonts w:ascii="方正仿宋_GBK" w:eastAsia="方正仿宋_GBK"/>
          <w:color w:val="000000"/>
          <w:sz w:val="32"/>
          <w:szCs w:val="32"/>
          <w:shd w:val="clear" w:color="auto" w:fill="FFFFFF"/>
        </w:rPr>
        <w:t>认真贯彻落实中央八项规定精神，按照只减不增的要求从严控制</w:t>
      </w:r>
      <w:r>
        <w:rPr>
          <w:rFonts w:ascii="方正仿宋_GBK" w:eastAsia="方正仿宋_GBK" w:hAnsi="Times New Roman"/>
          <w:color w:val="000000"/>
          <w:sz w:val="32"/>
          <w:szCs w:val="32"/>
          <w:shd w:val="clear" w:color="auto" w:fill="FFFFFF"/>
        </w:rPr>
        <w:t>“</w:t>
      </w:r>
      <w:r>
        <w:rPr>
          <w:rFonts w:ascii="方正仿宋_GBK" w:eastAsia="方正仿宋_GBK"/>
          <w:color w:val="000000"/>
          <w:sz w:val="32"/>
          <w:szCs w:val="32"/>
          <w:shd w:val="clear" w:color="auto" w:fill="FFFFFF"/>
        </w:rPr>
        <w:t>三公</w:t>
      </w:r>
      <w:r>
        <w:rPr>
          <w:rFonts w:ascii="方正仿宋_GBK" w:eastAsia="方正仿宋_GBK" w:hAnsi="Times New Roman"/>
          <w:color w:val="000000"/>
          <w:sz w:val="32"/>
          <w:szCs w:val="32"/>
          <w:shd w:val="clear" w:color="auto" w:fill="FFFFFF"/>
        </w:rPr>
        <w:t>”</w:t>
      </w:r>
      <w:r>
        <w:rPr>
          <w:rFonts w:ascii="方正仿宋_GBK" w:eastAsia="方正仿宋_GBK"/>
          <w:color w:val="000000"/>
          <w:sz w:val="32"/>
          <w:szCs w:val="32"/>
          <w:shd w:val="clear" w:color="auto" w:fill="FFFFFF"/>
        </w:rPr>
        <w:t>经费，严格控制全年实际支出。</w:t>
      </w:r>
      <w:r>
        <w:rPr>
          <w:rFonts w:ascii="方正仿宋_GBK" w:eastAsia="方正仿宋_GBK"/>
          <w:b/>
          <w:color w:val="000000"/>
          <w:sz w:val="32"/>
          <w:szCs w:val="32"/>
          <w:shd w:val="clear" w:color="auto" w:fill="FFFFFF"/>
        </w:rPr>
        <w:t>二是</w:t>
      </w:r>
      <w:r>
        <w:rPr>
          <w:rFonts w:ascii="方正仿宋_GBK" w:eastAsia="方正仿宋_GBK"/>
          <w:color w:val="000000"/>
          <w:sz w:val="32"/>
          <w:szCs w:val="32"/>
          <w:shd w:val="clear" w:color="auto" w:fill="FFFFFF"/>
        </w:rPr>
        <w:t>严格落实公车使用规定，公车运行维护成本大幅下降。</w:t>
      </w:r>
      <w:r>
        <w:rPr>
          <w:rFonts w:ascii="方正仿宋_GBK" w:eastAsia="方正仿宋_GBK"/>
          <w:b/>
          <w:color w:val="000000"/>
          <w:sz w:val="32"/>
          <w:szCs w:val="32"/>
          <w:shd w:val="clear" w:color="auto" w:fill="FFFFFF"/>
        </w:rPr>
        <w:t>三是</w:t>
      </w:r>
      <w:r>
        <w:rPr>
          <w:rFonts w:ascii="方正仿宋_GBK" w:eastAsia="方正仿宋_GBK"/>
          <w:color w:val="000000"/>
          <w:sz w:val="32"/>
          <w:szCs w:val="32"/>
          <w:shd w:val="clear" w:color="auto" w:fill="FFFFFF"/>
        </w:rPr>
        <w:t>强化公务接待支出管理，严格遵守公务接待开支范围和开支标准，严格控制陪餐人数，对应由接待对象承担的费用一律由接待对象自行支付，公务接待费大幅下降。</w:t>
      </w:r>
      <w:r>
        <w:rPr>
          <w:rFonts w:ascii="方正仿宋_GBK" w:eastAsia="方正仿宋_GBK"/>
          <w:b/>
          <w:color w:val="000000"/>
          <w:sz w:val="32"/>
          <w:szCs w:val="32"/>
          <w:shd w:val="clear" w:color="auto" w:fill="FFFFFF"/>
        </w:rPr>
        <w:t>四是</w:t>
      </w:r>
      <w:r>
        <w:rPr>
          <w:rFonts w:ascii="方正仿宋_GBK" w:eastAsia="方正仿宋_GBK"/>
          <w:color w:val="000000"/>
          <w:sz w:val="32"/>
          <w:szCs w:val="32"/>
          <w:shd w:val="clear" w:color="auto" w:fill="FFFFFF"/>
        </w:rPr>
        <w:t>进一步规范因公出国（境）活动，今年未安排人员出国出访。</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C560D6" w:rsidRPr="002528F8" w:rsidRDefault="00C560D6" w:rsidP="00C560D6">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54392C" w:rsidRDefault="00C560D6" w:rsidP="00C560D6">
      <w:pPr>
        <w:pStyle w:val="a9"/>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sidR="00FA413A">
        <w:rPr>
          <w:rFonts w:ascii="方正仿宋_GBK" w:eastAsia="方正仿宋_GBK" w:hAnsi="方正仿宋_GBK" w:cs="方正仿宋_GBK"/>
          <w:sz w:val="32"/>
          <w:szCs w:val="32"/>
          <w:shd w:val="clear" w:color="auto" w:fill="FFFFFF"/>
        </w:rPr>
        <w:t> </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4.04</w:t>
      </w:r>
      <w:r>
        <w:rPr>
          <w:rFonts w:ascii="方正仿宋_GBK" w:eastAsia="方正仿宋_GBK" w:hAnsi="方正仿宋_GBK" w:cs="方正仿宋_GBK"/>
          <w:sz w:val="32"/>
          <w:szCs w:val="32"/>
          <w:shd w:val="clear" w:color="auto" w:fill="FFFFFF"/>
        </w:rPr>
        <w:t>万元，</w:t>
      </w:r>
      <w:r>
        <w:rPr>
          <w:rFonts w:ascii="方正仿宋_GBK" w:eastAsia="方正仿宋_GBK"/>
          <w:sz w:val="32"/>
          <w:szCs w:val="32"/>
          <w:shd w:val="clear" w:color="auto" w:fill="FFFFFF"/>
        </w:rPr>
        <w:t>主要用于</w:t>
      </w:r>
      <w:r>
        <w:rPr>
          <w:rFonts w:ascii="方正仿宋_GBK" w:eastAsia="方正仿宋_GBK"/>
          <w:color w:val="000000"/>
          <w:sz w:val="32"/>
          <w:szCs w:val="32"/>
          <w:shd w:val="clear" w:color="auto" w:fill="FFFFFF"/>
        </w:rPr>
        <w:t>按规定保留的公务用车机要文件交换、市内因公出行等工作所需车辆的燃料</w:t>
      </w:r>
      <w:r>
        <w:rPr>
          <w:rFonts w:ascii="方正仿宋_GBK" w:eastAsia="方正仿宋_GBK"/>
          <w:color w:val="000000"/>
          <w:sz w:val="32"/>
          <w:szCs w:val="32"/>
          <w:shd w:val="clear" w:color="auto" w:fill="FFFFFF"/>
        </w:rPr>
        <w:lastRenderedPageBreak/>
        <w:t>费、维修费、过桥过路费、保险费等支出。</w:t>
      </w:r>
      <w:r>
        <w:rPr>
          <w:rFonts w:ascii="方正仿宋_GBK" w:eastAsia="方正仿宋_GBK" w:hAnsi="方正仿宋_GBK" w:cs="方正仿宋_GBK"/>
          <w:sz w:val="32"/>
          <w:szCs w:val="32"/>
          <w:shd w:val="clear" w:color="auto" w:fill="FFFFFF"/>
        </w:rPr>
        <w:t>费用支出较年初预算数增加0.94万元，增长30.32%，</w:t>
      </w:r>
      <w:r>
        <w:rPr>
          <w:rFonts w:ascii="方正仿宋_GBK" w:eastAsia="方正仿宋_GBK"/>
          <w:sz w:val="32"/>
          <w:szCs w:val="32"/>
          <w:shd w:val="clear" w:color="auto" w:fill="FFFFFF"/>
        </w:rPr>
        <w:t>主要原因是年初预算不足，年中根据实际工作予以追加。</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color w:val="000000"/>
          <w:sz w:val="32"/>
          <w:szCs w:val="32"/>
          <w:shd w:val="clear" w:color="auto" w:fill="FFFFFF"/>
        </w:rPr>
        <w:t>主要原因是严格落实公车使用规定，严格控制公车运行维护成本。</w:t>
      </w:r>
    </w:p>
    <w:p w:rsidR="0054392C" w:rsidRDefault="00FA413A">
      <w:pPr>
        <w:pStyle w:val="a9"/>
        <w:snapToGrid w:val="0"/>
        <w:spacing w:before="0" w:beforeAutospacing="0" w:after="0" w:afterAutospacing="0" w:line="600" w:lineRule="exact"/>
        <w:ind w:firstLineChars="200" w:firstLine="640"/>
        <w:jc w:val="both"/>
        <w:rPr>
          <w:rFonts w:ascii="方正仿宋_GBK" w:eastAsia="方正仿宋_GBK" w:hint="default"/>
          <w:color w:val="000000"/>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4.70</w:t>
      </w:r>
      <w:r>
        <w:rPr>
          <w:rFonts w:ascii="方正仿宋_GBK" w:eastAsia="方正仿宋_GBK" w:hAnsi="方正仿宋_GBK" w:cs="方正仿宋_GBK"/>
          <w:sz w:val="32"/>
          <w:szCs w:val="32"/>
          <w:shd w:val="clear" w:color="auto" w:fill="FFFFFF"/>
        </w:rPr>
        <w:t>万元，</w:t>
      </w:r>
      <w:r>
        <w:rPr>
          <w:rFonts w:ascii="方正仿宋_GBK" w:eastAsia="方正仿宋_GBK"/>
          <w:color w:val="000000"/>
          <w:sz w:val="32"/>
          <w:szCs w:val="32"/>
          <w:shd w:val="clear" w:color="auto" w:fill="FFFFFF"/>
        </w:rPr>
        <w:t>主要用于接待上级部门到我单位学习调研督导各项工作推进情况、接受相关部门检查指导工作及相关单位到我镇招商引资考察学习发生的接待支出。</w:t>
      </w:r>
      <w:r>
        <w:rPr>
          <w:rFonts w:ascii="方正仿宋_GBK" w:eastAsia="方正仿宋_GBK" w:hAnsi="方正仿宋_GBK" w:cs="方正仿宋_GBK"/>
          <w:sz w:val="32"/>
          <w:szCs w:val="32"/>
          <w:shd w:val="clear" w:color="auto" w:fill="FFFFFF"/>
        </w:rPr>
        <w:t>费用支出较年初预算数增加2.30万元，增长95.83%，</w:t>
      </w:r>
      <w:r>
        <w:rPr>
          <w:rFonts w:ascii="方正仿宋_GBK" w:eastAsia="方正仿宋_GBK"/>
          <w:sz w:val="32"/>
          <w:szCs w:val="32"/>
          <w:shd w:val="clear" w:color="auto" w:fill="FFFFFF"/>
        </w:rPr>
        <w:t>主要原因是年初预算不足，年中根据实际工作予以追加。</w:t>
      </w:r>
      <w:r>
        <w:rPr>
          <w:rFonts w:ascii="方正仿宋_GBK" w:eastAsia="方正仿宋_GBK" w:hAnsi="方正仿宋_GBK" w:cs="方正仿宋_GBK"/>
          <w:sz w:val="32"/>
          <w:szCs w:val="32"/>
          <w:shd w:val="clear" w:color="auto" w:fill="FFFFFF"/>
        </w:rPr>
        <w:t>较上年支出数减少0.33万元，下降6.56%，</w:t>
      </w:r>
      <w:r>
        <w:rPr>
          <w:rFonts w:ascii="方正仿宋_GBK" w:eastAsia="方正仿宋_GBK"/>
          <w:color w:val="000000"/>
          <w:sz w:val="32"/>
          <w:szCs w:val="32"/>
          <w:shd w:val="clear" w:color="auto" w:fill="FFFFFF"/>
        </w:rPr>
        <w:t>主要原因是强化公务接待支出管理，严格遵守公务接待开支范围和开支标准，严格控制陪餐人数，对应由接待对象承担的费用一律由接待对象自行支付，严格控制公务接待费用。</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54392C" w:rsidRDefault="00FA413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205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1020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46.03</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2.02</w:t>
      </w:r>
      <w:r>
        <w:rPr>
          <w:rFonts w:ascii="方正仿宋_GBK" w:eastAsia="方正仿宋_GBK" w:hAnsi="方正仿宋_GBK" w:cs="方正仿宋_GBK"/>
          <w:sz w:val="32"/>
          <w:szCs w:val="32"/>
          <w:shd w:val="clear" w:color="auto" w:fill="FFFFFF"/>
        </w:rPr>
        <w:t>万元。</w:t>
      </w:r>
    </w:p>
    <w:p w:rsidR="0054392C" w:rsidRDefault="00FA413A">
      <w:pPr>
        <w:pStyle w:val="1"/>
        <w:autoSpaceDE w:val="0"/>
        <w:spacing w:line="600" w:lineRule="exact"/>
        <w:ind w:firstLine="643"/>
        <w:rPr>
          <w:rStyle w:val="ab"/>
          <w:rFonts w:ascii="楷体" w:eastAsia="楷体" w:hAnsi="楷体" w:cs="楷体"/>
          <w:bCs/>
          <w:sz w:val="32"/>
          <w:szCs w:val="32"/>
          <w:shd w:val="clear" w:color="auto" w:fill="FFFFFF"/>
        </w:rPr>
      </w:pPr>
      <w:r>
        <w:rPr>
          <w:rStyle w:val="ab"/>
          <w:rFonts w:ascii="黑体" w:eastAsia="黑体" w:hAnsi="黑体" w:cs="黑体"/>
          <w:sz w:val="32"/>
          <w:szCs w:val="32"/>
          <w:shd w:val="clear" w:color="auto" w:fill="FFFFFF"/>
        </w:rPr>
        <w:t>四、其他需要说明的事项</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54392C" w:rsidRDefault="00FA413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lastRenderedPageBreak/>
        <w:t>本年度会议费支出</w:t>
      </w:r>
      <w:r>
        <w:rPr>
          <w:rFonts w:ascii="方正仿宋_GBK" w:eastAsia="方正仿宋_GBK" w:hAnsi="方正仿宋_GBK" w:cs="方正仿宋_GBK"/>
          <w:sz w:val="32"/>
          <w:szCs w:val="32"/>
        </w:rPr>
        <w:t>5.30</w:t>
      </w:r>
      <w:r>
        <w:rPr>
          <w:rFonts w:ascii="方正仿宋_GBK" w:eastAsia="方正仿宋_GBK" w:hAnsi="方正仿宋_GBK" w:cs="方正仿宋_GBK"/>
          <w:sz w:val="32"/>
          <w:szCs w:val="32"/>
          <w:shd w:val="clear" w:color="auto" w:fill="FFFFFF"/>
        </w:rPr>
        <w:t>万元，较上年决算数减少0.24万元，下降4.33%，</w:t>
      </w:r>
      <w:r>
        <w:rPr>
          <w:rFonts w:ascii="方正仿宋_GBK" w:eastAsia="方正仿宋_GBK"/>
          <w:sz w:val="32"/>
          <w:szCs w:val="32"/>
          <w:shd w:val="clear" w:color="auto" w:fill="FFFFFF"/>
        </w:rPr>
        <w:t>主要原因是本年度</w:t>
      </w:r>
      <w:r>
        <w:rPr>
          <w:rFonts w:ascii="方正仿宋_GBK" w:eastAsia="方正仿宋_GBK" w:hint="eastAsia"/>
          <w:sz w:val="32"/>
          <w:szCs w:val="32"/>
          <w:shd w:val="clear" w:color="auto" w:fill="FFFFFF"/>
        </w:rPr>
        <w:t>本部门</w:t>
      </w:r>
      <w:r>
        <w:rPr>
          <w:rFonts w:ascii="方正仿宋_GBK" w:eastAsia="方正仿宋_GBK"/>
          <w:sz w:val="32"/>
          <w:szCs w:val="32"/>
          <w:shd w:val="clear" w:color="auto" w:fill="FFFFFF"/>
        </w:rPr>
        <w:t>无</w:t>
      </w:r>
      <w:r>
        <w:rPr>
          <w:rFonts w:ascii="方正仿宋_GBK" w:eastAsia="方正仿宋_GBK"/>
          <w:color w:val="000000"/>
          <w:sz w:val="32"/>
          <w:szCs w:val="32"/>
          <w:shd w:val="clear" w:color="auto" w:fill="FFFFFF"/>
        </w:rPr>
        <w:t>人大代表换届选举推选县人大代表和镇长选举。</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2.17</w:t>
      </w:r>
      <w:r>
        <w:rPr>
          <w:rFonts w:ascii="方正仿宋_GBK" w:eastAsia="方正仿宋_GBK" w:hAnsi="方正仿宋_GBK" w:cs="方正仿宋_GBK"/>
          <w:sz w:val="32"/>
          <w:szCs w:val="32"/>
          <w:shd w:val="clear" w:color="auto" w:fill="FFFFFF"/>
        </w:rPr>
        <w:t>万元，较上年决算数增加2.00万元，增长1176.47%，主要原因是疫情过去后培训次数增加。</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54392C" w:rsidRDefault="00FA413A">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184.53</w:t>
      </w:r>
      <w:r>
        <w:rPr>
          <w:rFonts w:ascii="方正仿宋_GBK" w:eastAsia="方正仿宋_GBK" w:hAnsi="方正仿宋_GBK" w:cs="方正仿宋_GBK"/>
          <w:sz w:val="32"/>
          <w:szCs w:val="32"/>
          <w:shd w:val="clear" w:color="auto" w:fill="FFFFFF"/>
        </w:rPr>
        <w:t>万元，机关运行经费主要用于开支办公费、印刷费、水费、电费、邮电费、差旅费、维修（护）费、会议费、培训费、公务接待费、劳务费、委托业务费、工会经费、福利费、公务用车运行维护费、其他交通费用、其他商品和服务支出、办公设备购置。机关运行经费较上年支出数增加54.11万元，增长41.49%，主要原因是疫情过去后培训次数增加、工会经费增加。</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54392C" w:rsidRDefault="00FA413A">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54392C" w:rsidRDefault="00C560D6">
      <w:pPr>
        <w:pStyle w:val="1"/>
        <w:autoSpaceDE w:val="0"/>
        <w:spacing w:line="600" w:lineRule="exact"/>
        <w:ind w:firstLine="640"/>
        <w:rPr>
          <w:rFonts w:ascii="方正仿宋_GBK" w:eastAsia="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lastRenderedPageBreak/>
        <w:t>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w:t>
      </w:r>
      <w:r w:rsidR="00C32CD7">
        <w:rPr>
          <w:rFonts w:ascii="方正仿宋_GBK" w:eastAsia="方正仿宋_GBK" w:hAnsi="方正仿宋_GBK" w:cs="方正仿宋_GBK" w:hint="eastAsia"/>
          <w:sz w:val="32"/>
          <w:szCs w:val="32"/>
          <w:shd w:val="clear" w:color="auto" w:fill="FFFFFF"/>
        </w:rPr>
        <w:t>部门</w:t>
      </w:r>
      <w:bookmarkStart w:id="0" w:name="_GoBack"/>
      <w:bookmarkEnd w:id="0"/>
      <w:r w:rsidRPr="000862B1">
        <w:rPr>
          <w:rFonts w:ascii="方正仿宋_GBK" w:eastAsia="方正仿宋_GBK" w:hAnsi="方正仿宋_GBK" w:cs="方正仿宋_GBK"/>
          <w:sz w:val="32"/>
          <w:szCs w:val="32"/>
          <w:shd w:val="clear" w:color="auto" w:fill="FFFFFF"/>
        </w:rPr>
        <w:t>未发生政府采购事项，无相关经费支出。</w:t>
      </w:r>
    </w:p>
    <w:p w:rsidR="0054392C" w:rsidRDefault="00FA413A">
      <w:pPr>
        <w:pStyle w:val="1"/>
        <w:autoSpaceDE w:val="0"/>
        <w:spacing w:line="600" w:lineRule="exact"/>
        <w:ind w:firstLine="643"/>
        <w:rPr>
          <w:rStyle w:val="ab"/>
          <w:rFonts w:ascii="楷体" w:eastAsia="楷体" w:hAnsi="楷体" w:cs="楷体"/>
          <w:bCs/>
          <w:sz w:val="32"/>
          <w:szCs w:val="32"/>
          <w:shd w:val="clear" w:color="auto" w:fill="FFFFFF"/>
        </w:rPr>
      </w:pPr>
      <w:r>
        <w:rPr>
          <w:rStyle w:val="ab"/>
          <w:rFonts w:ascii="黑体" w:eastAsia="黑体" w:hAnsi="黑体" w:cs="黑体"/>
          <w:sz w:val="32"/>
          <w:szCs w:val="32"/>
          <w:shd w:val="clear" w:color="auto" w:fill="FFFFFF"/>
        </w:rPr>
        <w:t>（五）预算绩效管理情况说明</w:t>
      </w:r>
    </w:p>
    <w:p w:rsidR="0054392C" w:rsidRDefault="00FA413A">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（一）部门自评情况</w:t>
      </w:r>
    </w:p>
    <w:p w:rsidR="0054392C" w:rsidRDefault="00FA413A">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根据预算绩效管理要求，我部门对部门整体和68个二级项目开展了绩效自评，涉及财政拨款项目支出资金1212.94万元。</w:t>
      </w:r>
    </w:p>
    <w:tbl>
      <w:tblPr>
        <w:tblW w:w="0" w:type="auto"/>
        <w:tblInd w:w="95" w:type="dxa"/>
        <w:tblLook w:val="04A0" w:firstRow="1" w:lastRow="0" w:firstColumn="1" w:lastColumn="0" w:noHBand="0" w:noVBand="1"/>
      </w:tblPr>
      <w:tblGrid>
        <w:gridCol w:w="1560"/>
        <w:gridCol w:w="730"/>
        <w:gridCol w:w="730"/>
        <w:gridCol w:w="772"/>
        <w:gridCol w:w="613"/>
        <w:gridCol w:w="730"/>
        <w:gridCol w:w="732"/>
        <w:gridCol w:w="730"/>
        <w:gridCol w:w="534"/>
        <w:gridCol w:w="692"/>
        <w:gridCol w:w="613"/>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2023年度部门整体绩效自评表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垫江县五洞镇人民政府整体监控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50023100023P000076</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17,333,326.09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29,470,208.20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29,470,208.20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17,333,326.09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29,470,208.20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29,470,208.20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17,331,026.09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29,467,908.2</w:t>
            </w:r>
            <w:r>
              <w:rPr>
                <w:rFonts w:cs="宋体"/>
                <w:color w:val="000000"/>
                <w:sz w:val="22"/>
                <w:szCs w:val="22"/>
              </w:rPr>
              <w:lastRenderedPageBreak/>
              <w:t xml:space="preserve">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29,467,908.2</w:t>
            </w:r>
            <w:r>
              <w:rPr>
                <w:rFonts w:cs="宋体"/>
                <w:color w:val="000000"/>
                <w:sz w:val="22"/>
                <w:szCs w:val="22"/>
              </w:rPr>
              <w:lastRenderedPageBreak/>
              <w:t xml:space="preserve">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lastRenderedPageBreak/>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lastRenderedPageBreak/>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 xml:space="preserve">五洞镇人民政府2023年认真贯彻落实上级党委政府的相关政策，在镇党委领导下认真做好基层党组织建设、乡村振兴、疫情防控、社会治安管控、民政优抚等困难群众救助、垃圾清运、人居环境整治、城区保洁、森林防火、市政设施运行及维护等工作。有效防范和化解社会矛盾，确保经济社会稳定，辖区群众满意度达90%以上 </w:t>
            </w:r>
            <w:r>
              <w:rPr>
                <w:rFonts w:cs="宋体"/>
                <w:color w:val="000000"/>
                <w:sz w:val="22"/>
                <w:szCs w:val="22"/>
              </w:rPr>
              <w:br/>
              <w:t>.</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场镇污水管网改造</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米</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处生活垃圾处理量</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党建培训人次</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人/次</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到市、进京非访、集访次数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人次</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农村卫生厕所改而覆盖率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农村疫情防控处置率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森林防火发生次数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次</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社区网格员覆盖率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辖区农民人均纯收入增长量</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应公开的政</w:t>
            </w:r>
            <w:r>
              <w:rPr>
                <w:rFonts w:cs="宋体"/>
                <w:color w:val="000000"/>
                <w:sz w:val="22"/>
                <w:szCs w:val="22"/>
              </w:rPr>
              <w:lastRenderedPageBreak/>
              <w:t>务信息公开率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r>
              <w:rPr>
                <w:rFonts w:cs="宋体"/>
                <w:color w:val="000000"/>
                <w:sz w:val="22"/>
                <w:szCs w:val="22"/>
              </w:rPr>
              <w:lastRenderedPageBreak/>
              <w:t>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lastRenderedPageBreak/>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r>
              <w:rPr>
                <w:rFonts w:cs="宋体"/>
                <w:color w:val="000000"/>
                <w:sz w:val="22"/>
                <w:szCs w:val="22"/>
              </w:rPr>
              <w:lastRenderedPageBreak/>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lastRenderedPageBreak/>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优抚、民政、计生等困难群众补助人数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重大安全事故发生次数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次</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辖区河道水质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类</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三季度预算执行进度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预决算按时公开率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全年预算支出执行率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一般公共预算收入完成率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辖区干部满意率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辖区群众满意度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54392C">
      <w:pPr>
        <w:pStyle w:val="1"/>
        <w:autoSpaceDE w:val="0"/>
        <w:spacing w:line="600" w:lineRule="exact"/>
        <w:ind w:firstLineChars="0" w:firstLine="0"/>
        <w:rPr>
          <w:rFonts w:ascii="方正仿宋_GBK" w:eastAsia="方正仿宋_GBK" w:hAnsi="方正仿宋_GBK" w:cs="方正仿宋_GBK"/>
          <w:sz w:val="32"/>
          <w:szCs w:val="32"/>
          <w:shd w:val="clear" w:color="auto" w:fill="FFFFFF"/>
        </w:rPr>
      </w:pPr>
    </w:p>
    <w:p w:rsidR="0054392C" w:rsidRDefault="0054392C">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rPr>
      </w:pPr>
    </w:p>
    <w:p w:rsidR="0054392C" w:rsidRDefault="00FA413A">
      <w:pPr>
        <w:pStyle w:val="Char"/>
        <w:spacing w:before="0" w:beforeAutospacing="0"/>
        <w:rPr>
          <w:rFonts w:ascii="方正仿宋_GBK" w:eastAsia="方正仿宋_GBK" w:hAnsi="方正仿宋_GBK" w:cs="方正仿宋_GBK"/>
          <w:sz w:val="28"/>
          <w:szCs w:val="28"/>
          <w:shd w:val="clear" w:color="auto" w:fill="FFFFFF"/>
        </w:rPr>
      </w:pPr>
      <w:r>
        <w:rPr>
          <w:rFonts w:ascii="方正仿宋_GBK" w:eastAsia="方正仿宋_GBK" w:hAnsi="方正仿宋_GBK" w:cs="方正仿宋_GBK" w:hint="eastAsia"/>
          <w:sz w:val="28"/>
          <w:szCs w:val="28"/>
          <w:shd w:val="clear" w:color="auto" w:fill="FFFFFF"/>
        </w:rPr>
        <w:t>项目支出绩效自评表（二级项目）</w:t>
      </w:r>
    </w:p>
    <w:tbl>
      <w:tblPr>
        <w:tblW w:w="0" w:type="auto"/>
        <w:tblInd w:w="96" w:type="dxa"/>
        <w:tblLook w:val="04A0" w:firstRow="1" w:lastRow="0" w:firstColumn="1" w:lastColumn="0" w:noHBand="0" w:noVBand="1"/>
      </w:tblPr>
      <w:tblGrid>
        <w:gridCol w:w="1222"/>
        <w:gridCol w:w="719"/>
        <w:gridCol w:w="720"/>
        <w:gridCol w:w="860"/>
        <w:gridCol w:w="676"/>
        <w:gridCol w:w="722"/>
        <w:gridCol w:w="814"/>
        <w:gridCol w:w="674"/>
        <w:gridCol w:w="584"/>
        <w:gridCol w:w="768"/>
        <w:gridCol w:w="676"/>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离任村干部生活补贴</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50023123T000003558305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lastRenderedPageBreak/>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123,156.00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246,671.00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离任村干部生活补贴经费，保障离任村干部生活质量。</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离任村干部人数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87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87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资金支付覆盖率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资金支付及时率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离任村干部满意度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离任村干部生活补贴金额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123156</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123156</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54392C">
      <w:pPr>
        <w:pStyle w:val="Char"/>
        <w:spacing w:before="0" w:beforeAutospacing="0"/>
        <w:rPr>
          <w:rFonts w:ascii="方正仿宋_GBK" w:eastAsia="方正仿宋_GBK" w:hAnsi="方正仿宋_GBK" w:cs="方正仿宋_GBK"/>
          <w:sz w:val="28"/>
          <w:szCs w:val="28"/>
          <w:shd w:val="clear" w:color="auto" w:fill="FFFFFF"/>
        </w:rPr>
      </w:pPr>
    </w:p>
    <w:tbl>
      <w:tblPr>
        <w:tblW w:w="0" w:type="auto"/>
        <w:tblInd w:w="96" w:type="dxa"/>
        <w:tblLook w:val="04A0" w:firstRow="1" w:lastRow="0" w:firstColumn="1" w:lastColumn="0" w:noHBand="0" w:noVBand="1"/>
      </w:tblPr>
      <w:tblGrid>
        <w:gridCol w:w="1145"/>
        <w:gridCol w:w="728"/>
        <w:gridCol w:w="728"/>
        <w:gridCol w:w="869"/>
        <w:gridCol w:w="683"/>
        <w:gridCol w:w="730"/>
        <w:gridCol w:w="823"/>
        <w:gridCol w:w="681"/>
        <w:gridCol w:w="589"/>
        <w:gridCol w:w="776"/>
        <w:gridCol w:w="683"/>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lastRenderedPageBreak/>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老党员生活补贴</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50023123T000003484556</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248,060.00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488,600.00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老党员生活补贴，保障老党员生活质量。</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老党员人数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174</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174</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老党员补贴发放覆盖率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老党员补贴发放</w:t>
            </w:r>
            <w:r>
              <w:rPr>
                <w:rFonts w:cs="宋体"/>
                <w:color w:val="000000"/>
                <w:sz w:val="22"/>
                <w:szCs w:val="22"/>
              </w:rPr>
              <w:lastRenderedPageBreak/>
              <w:t>及时率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老党员满意度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老党员补贴金额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248060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488600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96.97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调整预算</w:t>
            </w:r>
          </w:p>
        </w:tc>
      </w:tr>
    </w:tbl>
    <w:p w:rsidR="0054392C" w:rsidRDefault="0054392C">
      <w:pPr>
        <w:pStyle w:val="Char"/>
        <w:spacing w:before="0" w:beforeAutospacing="0"/>
        <w:rPr>
          <w:rFonts w:ascii="方正仿宋_GBK" w:eastAsia="方正仿宋_GBK" w:hAnsi="方正仿宋_GBK" w:cs="方正仿宋_GBK"/>
          <w:sz w:val="28"/>
          <w:szCs w:val="28"/>
          <w:shd w:val="clear" w:color="auto" w:fill="FFFFFF"/>
        </w:rPr>
      </w:pPr>
    </w:p>
    <w:tbl>
      <w:tblPr>
        <w:tblW w:w="0" w:type="auto"/>
        <w:tblInd w:w="96" w:type="dxa"/>
        <w:tblLook w:val="04A0" w:firstRow="1" w:lastRow="0" w:firstColumn="1" w:lastColumn="0" w:noHBand="0" w:noVBand="1"/>
      </w:tblPr>
      <w:tblGrid>
        <w:gridCol w:w="1072"/>
        <w:gridCol w:w="740"/>
        <w:gridCol w:w="740"/>
        <w:gridCol w:w="885"/>
        <w:gridCol w:w="694"/>
        <w:gridCol w:w="742"/>
        <w:gridCol w:w="837"/>
        <w:gridCol w:w="644"/>
        <w:gridCol w:w="598"/>
        <w:gridCol w:w="789"/>
        <w:gridCol w:w="694"/>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地质灾害避险搬迁项目</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50023123T000002774067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94,000.00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lastRenderedPageBreak/>
              <w:t>地质灾害避险搬迁项目</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地质灾害避险搬迁项目</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涉及村社区</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个</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项目资金兑付及时性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产生的社会效益</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98</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项目资金总额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94000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94000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54392C">
      <w:pPr>
        <w:pStyle w:val="Char"/>
        <w:spacing w:before="0" w:beforeAutospacing="0"/>
        <w:rPr>
          <w:rFonts w:ascii="方正仿宋_GBK" w:eastAsia="方正仿宋_GBK" w:hAnsi="方正仿宋_GBK" w:cs="方正仿宋_GBK"/>
          <w:sz w:val="28"/>
          <w:szCs w:val="28"/>
          <w:shd w:val="clear" w:color="auto" w:fill="FFFFFF"/>
        </w:rPr>
      </w:pPr>
    </w:p>
    <w:tbl>
      <w:tblPr>
        <w:tblW w:w="0" w:type="auto"/>
        <w:tblInd w:w="96" w:type="dxa"/>
        <w:tblLook w:val="04A0" w:firstRow="1" w:lastRow="0" w:firstColumn="1" w:lastColumn="0" w:noHBand="0" w:noVBand="1"/>
      </w:tblPr>
      <w:tblGrid>
        <w:gridCol w:w="983"/>
        <w:gridCol w:w="744"/>
        <w:gridCol w:w="744"/>
        <w:gridCol w:w="890"/>
        <w:gridCol w:w="698"/>
        <w:gridCol w:w="746"/>
        <w:gridCol w:w="842"/>
        <w:gridCol w:w="695"/>
        <w:gridCol w:w="601"/>
        <w:gridCol w:w="794"/>
        <w:gridCol w:w="698"/>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森林植被恢复返还</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50023122T000002053461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95.14</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lastRenderedPageBreak/>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355,794.55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森林植被恢复</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森林植被恢复</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退化林修复面积</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亩</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3711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3711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退化林修复合格率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85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85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完成及时性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林地 生态合格率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兑现金额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373974.55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355794.55</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4.86</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51.4</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5.14</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54392C">
      <w:pPr>
        <w:pStyle w:val="Char"/>
        <w:spacing w:before="0" w:beforeAutospacing="0"/>
        <w:rPr>
          <w:rFonts w:ascii="方正仿宋_GBK" w:eastAsia="方正仿宋_GBK" w:hAnsi="方正仿宋_GBK" w:cs="方正仿宋_GBK"/>
          <w:sz w:val="28"/>
          <w:szCs w:val="28"/>
          <w:shd w:val="clear" w:color="auto" w:fill="FFFFFF"/>
        </w:rPr>
      </w:pPr>
    </w:p>
    <w:tbl>
      <w:tblPr>
        <w:tblW w:w="0" w:type="auto"/>
        <w:tblInd w:w="96" w:type="dxa"/>
        <w:tblLook w:val="04A0" w:firstRow="1" w:lastRow="0" w:firstColumn="1" w:lastColumn="0" w:noHBand="0" w:noVBand="1"/>
      </w:tblPr>
      <w:tblGrid>
        <w:gridCol w:w="840"/>
        <w:gridCol w:w="994"/>
        <w:gridCol w:w="994"/>
        <w:gridCol w:w="840"/>
        <w:gridCol w:w="662"/>
        <w:gridCol w:w="707"/>
        <w:gridCol w:w="796"/>
        <w:gridCol w:w="616"/>
        <w:gridCol w:w="573"/>
        <w:gridCol w:w="751"/>
        <w:gridCol w:w="662"/>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下达2022年水利救灾资金预算（第一批）</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50023123T000002753663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70,000.00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保障农业生产灌溉</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保障农业生产灌溉</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涉</w:t>
            </w:r>
            <w:r>
              <w:rPr>
                <w:rFonts w:cs="宋体"/>
                <w:color w:val="000000"/>
                <w:sz w:val="22"/>
                <w:szCs w:val="22"/>
              </w:rPr>
              <w:lastRenderedPageBreak/>
              <w:t>及村居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个</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r>
              <w:rPr>
                <w:rFonts w:cs="宋体"/>
                <w:color w:val="000000"/>
                <w:sz w:val="22"/>
                <w:szCs w:val="22"/>
              </w:rPr>
              <w:lastRenderedPageBreak/>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lastRenderedPageBreak/>
              <w:t>1</w:t>
            </w:r>
            <w:r>
              <w:rPr>
                <w:rFonts w:cs="宋体"/>
                <w:color w:val="000000"/>
                <w:sz w:val="22"/>
                <w:szCs w:val="22"/>
              </w:rPr>
              <w:lastRenderedPageBreak/>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lastRenderedPageBreak/>
              <w:t>水利救灾覆盖率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资金拨付及时性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保障农业生产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项目经费</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万元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54392C">
      <w:pPr>
        <w:pStyle w:val="Char"/>
        <w:spacing w:before="0" w:beforeAutospacing="0"/>
        <w:rPr>
          <w:rFonts w:ascii="方正仿宋_GBK" w:eastAsia="方正仿宋_GBK" w:hAnsi="方正仿宋_GBK" w:cs="方正仿宋_GBK"/>
          <w:sz w:val="28"/>
          <w:szCs w:val="28"/>
          <w:shd w:val="clear" w:color="auto" w:fill="FFFFFF"/>
        </w:rPr>
      </w:pPr>
    </w:p>
    <w:tbl>
      <w:tblPr>
        <w:tblW w:w="0" w:type="auto"/>
        <w:tblInd w:w="96" w:type="dxa"/>
        <w:tblLook w:val="04A0" w:firstRow="1" w:lastRow="0" w:firstColumn="1" w:lastColumn="0" w:noHBand="0" w:noVBand="1"/>
      </w:tblPr>
      <w:tblGrid>
        <w:gridCol w:w="1086"/>
        <w:gridCol w:w="912"/>
        <w:gridCol w:w="912"/>
        <w:gridCol w:w="827"/>
        <w:gridCol w:w="653"/>
        <w:gridCol w:w="696"/>
        <w:gridCol w:w="784"/>
        <w:gridCol w:w="607"/>
        <w:gridCol w:w="565"/>
        <w:gridCol w:w="740"/>
        <w:gridCol w:w="653"/>
      </w:tblGrid>
      <w:tr w:rsidR="0054392C">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000000"/>
                <w:sz w:val="40"/>
                <w:szCs w:val="40"/>
              </w:rPr>
            </w:pPr>
            <w:r>
              <w:rPr>
                <w:rFonts w:ascii="微软雅黑" w:eastAsia="微软雅黑" w:hAnsi="微软雅黑" w:cs="宋体"/>
                <w:b/>
                <w:bCs/>
                <w:color w:val="000000"/>
                <w:sz w:val="40"/>
                <w:szCs w:val="40"/>
              </w:rPr>
              <w:t>2023年度二级项目绩效自评表</w:t>
            </w:r>
          </w:p>
        </w:tc>
      </w:tr>
      <w:tr w:rsidR="0054392C">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1"/>
              <w:jc w:val="right"/>
              <w:rPr>
                <w:rFonts w:cs="宋体" w:hint="default"/>
                <w:b/>
                <w:bCs/>
                <w:color w:val="DA3232"/>
                <w:sz w:val="22"/>
                <w:szCs w:val="22"/>
              </w:rPr>
            </w:pPr>
            <w:r>
              <w:rPr>
                <w:rFonts w:cs="宋体"/>
                <w:b/>
                <w:bCs/>
                <w:color w:val="DA3232"/>
                <w:sz w:val="22"/>
                <w:szCs w:val="22"/>
              </w:rPr>
              <w:t>状态：绩效审核已审</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高校毕业生“三支一扶”计划补助资金</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50023122T000002048719</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b/>
                <w:bCs/>
                <w:color w:val="000000"/>
                <w:sz w:val="22"/>
                <w:szCs w:val="22"/>
              </w:rPr>
            </w:pPr>
            <w:r>
              <w:rPr>
                <w:rFonts w:cs="宋体"/>
                <w:b/>
                <w:bCs/>
                <w:color w:val="000000"/>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74562700</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资金情况</w:t>
            </w:r>
          </w:p>
        </w:tc>
      </w:tr>
      <w:tr w:rsidR="0054392C">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color w:val="000000"/>
                <w:sz w:val="22"/>
                <w:szCs w:val="22"/>
              </w:rPr>
            </w:pPr>
            <w:r>
              <w:rPr>
                <w:rFonts w:cs="宋体"/>
                <w:color w:val="000000"/>
                <w:sz w:val="22"/>
                <w:szCs w:val="22"/>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b/>
                <w:bCs/>
                <w:color w:val="000000"/>
                <w:sz w:val="22"/>
                <w:szCs w:val="22"/>
              </w:rPr>
            </w:pPr>
            <w:r>
              <w:rPr>
                <w:rFonts w:cs="宋体"/>
                <w:b/>
                <w:bCs/>
                <w:color w:val="000000"/>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执行率得分</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33,000.0</w:t>
            </w:r>
            <w:r>
              <w:rPr>
                <w:rFonts w:cs="宋体"/>
                <w:color w:val="000000"/>
                <w:sz w:val="22"/>
                <w:szCs w:val="22"/>
              </w:rPr>
              <w:lastRenderedPageBreak/>
              <w:t xml:space="preserve">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33,000</w:t>
            </w:r>
            <w:r>
              <w:rPr>
                <w:rFonts w:cs="宋体"/>
                <w:color w:val="000000"/>
                <w:sz w:val="22"/>
                <w:szCs w:val="22"/>
              </w:rPr>
              <w:lastRenderedPageBreak/>
              <w:t xml:space="preserve">.00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lastRenderedPageBreak/>
              <w:t>其中：财政拨款</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10.00 </w:t>
            </w:r>
          </w:p>
        </w:tc>
      </w:tr>
      <w:tr w:rsidR="0054392C">
        <w:trPr>
          <w:trHeight w:val="499"/>
        </w:trPr>
        <w:tc>
          <w:tcPr>
            <w:tcW w:w="0" w:type="auto"/>
            <w:tcBorders>
              <w:top w:val="nil"/>
              <w:left w:val="single" w:sz="4" w:space="0" w:color="auto"/>
              <w:bottom w:val="single" w:sz="4" w:space="0" w:color="auto"/>
              <w:right w:val="nil"/>
            </w:tcBorders>
            <w:shd w:val="clear" w:color="auto" w:fill="auto"/>
            <w:vAlign w:val="center"/>
          </w:tcPr>
          <w:p w:rsidR="0054392C" w:rsidRDefault="00FA413A">
            <w:pPr>
              <w:rPr>
                <w:rFonts w:cs="宋体" w:hint="default"/>
                <w:color w:val="000000"/>
                <w:sz w:val="22"/>
                <w:szCs w:val="22"/>
              </w:rPr>
            </w:pPr>
            <w:r>
              <w:rPr>
                <w:rFonts w:cs="宋体"/>
                <w:color w:val="000000"/>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 xml:space="preserve">33,000.00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sz w:val="22"/>
                <w:szCs w:val="22"/>
              </w:rPr>
            </w:pPr>
            <w:r>
              <w:rPr>
                <w:rFonts w:cs="宋体"/>
                <w:sz w:val="22"/>
                <w:szCs w:val="22"/>
              </w:rPr>
              <w:t xml:space="preserve">　</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绩效目标</w:t>
            </w:r>
          </w:p>
        </w:tc>
      </w:tr>
      <w:tr w:rsidR="0054392C">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全年目标实际完成情况</w:t>
            </w:r>
          </w:p>
        </w:tc>
      </w:tr>
      <w:tr w:rsidR="0054392C">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保障三支一扶人员工资经费</w:t>
            </w:r>
          </w:p>
        </w:tc>
        <w:tc>
          <w:tcPr>
            <w:tcW w:w="0" w:type="auto"/>
            <w:gridSpan w:val="4"/>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保障三支一扶人员工资经费</w:t>
            </w:r>
          </w:p>
        </w:tc>
        <w:tc>
          <w:tcPr>
            <w:tcW w:w="0" w:type="auto"/>
            <w:gridSpan w:val="3"/>
            <w:tcBorders>
              <w:top w:val="single" w:sz="4" w:space="0" w:color="auto"/>
              <w:left w:val="nil"/>
              <w:bottom w:val="single" w:sz="4" w:space="0" w:color="auto"/>
              <w:right w:val="single" w:sz="4" w:space="0" w:color="auto"/>
            </w:tcBorders>
            <w:shd w:val="clear" w:color="auto" w:fill="auto"/>
          </w:tcPr>
          <w:p w:rsidR="0054392C" w:rsidRDefault="00FA413A">
            <w:pPr>
              <w:rPr>
                <w:rFonts w:cs="宋体" w:hint="default"/>
                <w:color w:val="000000"/>
                <w:sz w:val="22"/>
                <w:szCs w:val="22"/>
              </w:rPr>
            </w:pPr>
            <w:r>
              <w:rPr>
                <w:rFonts w:cs="宋体"/>
                <w:color w:val="000000"/>
                <w:sz w:val="22"/>
                <w:szCs w:val="22"/>
              </w:rPr>
              <w:t>已完成</w:t>
            </w:r>
          </w:p>
        </w:tc>
      </w:tr>
      <w:tr w:rsidR="0054392C">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ascii="微软雅黑" w:eastAsia="微软雅黑" w:hAnsi="微软雅黑" w:cs="宋体" w:hint="default"/>
                <w:b/>
                <w:bCs/>
                <w:color w:val="7F7F7F"/>
                <w:sz w:val="28"/>
                <w:szCs w:val="28"/>
              </w:rPr>
            </w:pPr>
            <w:r>
              <w:rPr>
                <w:rFonts w:ascii="微软雅黑" w:eastAsia="微软雅黑" w:hAnsi="微软雅黑" w:cs="宋体"/>
                <w:b/>
                <w:bCs/>
                <w:color w:val="7F7F7F"/>
                <w:sz w:val="28"/>
                <w:szCs w:val="28"/>
              </w:rPr>
              <w:t>绩效指标</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jc w:val="center"/>
              <w:rPr>
                <w:rFonts w:cs="宋体" w:hint="default"/>
                <w:b/>
                <w:bCs/>
                <w:color w:val="000000"/>
                <w:sz w:val="22"/>
                <w:szCs w:val="22"/>
              </w:rPr>
            </w:pPr>
            <w:r>
              <w:rPr>
                <w:rFonts w:cs="宋体"/>
                <w:b/>
                <w:bCs/>
                <w:color w:val="000000"/>
                <w:sz w:val="22"/>
                <w:szCs w:val="22"/>
              </w:rPr>
              <w:t>说明</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三支一扶人员数量</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经费发放及时性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保障三支一扶人员工作</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r w:rsidR="0054392C">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工作经费</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万元</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jc w:val="right"/>
              <w:rPr>
                <w:rFonts w:cs="宋体" w:hint="default"/>
                <w:color w:val="000000"/>
                <w:sz w:val="22"/>
                <w:szCs w:val="22"/>
              </w:rPr>
            </w:pPr>
            <w:r>
              <w:rPr>
                <w:rFonts w:cs="宋体"/>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54392C" w:rsidRDefault="00FA413A">
            <w:pPr>
              <w:ind w:firstLineChars="100" w:firstLine="220"/>
              <w:rPr>
                <w:rFonts w:cs="宋体" w:hint="default"/>
                <w:color w:val="000000"/>
                <w:sz w:val="22"/>
                <w:szCs w:val="22"/>
              </w:rPr>
            </w:pPr>
            <w:r>
              <w:rPr>
                <w:rFonts w:cs="宋体"/>
                <w:color w:val="000000"/>
                <w:sz w:val="22"/>
                <w:szCs w:val="22"/>
              </w:rPr>
              <w:t xml:space="preserve">　</w:t>
            </w:r>
          </w:p>
        </w:tc>
      </w:tr>
    </w:tbl>
    <w:p w:rsidR="0054392C" w:rsidRDefault="00FA413A">
      <w:pPr>
        <w:pStyle w:val="Char"/>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54392C" w:rsidRDefault="00FA413A">
      <w:pPr>
        <w:pStyle w:val="Char"/>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54392C" w:rsidRDefault="00FA413A">
      <w:pPr>
        <w:pStyle w:val="Char"/>
        <w:spacing w:before="0" w:beforeAutospacing="0" w:after="0" w:after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（三）财政绩效评价情况</w:t>
      </w:r>
    </w:p>
    <w:p w:rsidR="0054392C" w:rsidRDefault="00FA413A">
      <w:pPr>
        <w:pStyle w:val="Char"/>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54392C" w:rsidRDefault="00FA413A">
      <w:pPr>
        <w:pStyle w:val="Char"/>
        <w:spacing w:before="0" w:beforeAutospacing="0" w:after="0" w:afterAutospacing="0" w:line="600" w:lineRule="exact"/>
        <w:ind w:firstLineChars="200" w:firstLine="643"/>
        <w:rPr>
          <w:rStyle w:val="ab"/>
          <w:rFonts w:ascii="黑体" w:eastAsia="黑体" w:hAnsi="黑体" w:cs="黑体"/>
          <w:sz w:val="32"/>
          <w:szCs w:val="32"/>
          <w:shd w:val="clear" w:color="auto" w:fill="FFFFFF"/>
        </w:rPr>
      </w:pPr>
      <w:r>
        <w:rPr>
          <w:rStyle w:val="ab"/>
          <w:rFonts w:ascii="黑体" w:eastAsia="黑体" w:hAnsi="黑体" w:cs="黑体"/>
          <w:sz w:val="32"/>
          <w:szCs w:val="32"/>
          <w:shd w:val="clear" w:color="auto" w:fill="FFFFFF"/>
        </w:rPr>
        <w:t>六、专业名词解释</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lastRenderedPageBreak/>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54392C" w:rsidRDefault="00FA413A">
      <w:pPr>
        <w:pStyle w:val="Char"/>
        <w:spacing w:before="0" w:beforeAutospacing="0" w:after="0" w:afterAutospacing="0" w:line="600" w:lineRule="exact"/>
        <w:ind w:firstLineChars="200" w:firstLine="643"/>
        <w:rPr>
          <w:rFonts w:ascii="方正仿宋_GBK" w:eastAsia="方正仿宋_GBK" w:hAnsi="方正仿宋_GBK" w:cs="方正仿宋_GBK"/>
          <w:sz w:val="32"/>
          <w:szCs w:val="32"/>
          <w:shd w:val="clear" w:color="auto" w:fill="FFFFFF"/>
        </w:rPr>
      </w:pPr>
      <w:r>
        <w:rPr>
          <w:rStyle w:val="ab"/>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54392C" w:rsidRDefault="00FA413A">
      <w:pPr>
        <w:pStyle w:val="Char"/>
        <w:spacing w:before="0" w:beforeAutospacing="0" w:after="0" w:afterAutospacing="0" w:line="600" w:lineRule="exact"/>
        <w:ind w:firstLineChars="200" w:firstLine="643"/>
        <w:rPr>
          <w:rStyle w:val="ab"/>
          <w:rFonts w:ascii="黑体" w:eastAsia="黑体" w:hAnsi="黑体" w:cs="黑体"/>
          <w:sz w:val="32"/>
          <w:szCs w:val="32"/>
          <w:shd w:val="clear" w:color="auto" w:fill="FFFFFF"/>
        </w:rPr>
      </w:pPr>
      <w:r>
        <w:rPr>
          <w:rStyle w:val="ab"/>
          <w:rFonts w:ascii="黑体" w:eastAsia="黑体" w:hAnsi="黑体" w:cs="黑体"/>
          <w:sz w:val="32"/>
          <w:szCs w:val="32"/>
          <w:shd w:val="clear" w:color="auto" w:fill="FFFFFF"/>
        </w:rPr>
        <w:t>七、决算公开联系方式及信息反馈渠道</w:t>
      </w:r>
    </w:p>
    <w:p w:rsidR="0054392C" w:rsidRDefault="00FA413A">
      <w:pPr>
        <w:pStyle w:val="Char"/>
        <w:spacing w:before="0" w:beforeAutospacing="0" w:after="0" w:afterAutospacing="0" w:line="600" w:lineRule="exact"/>
        <w:ind w:firstLineChars="200" w:firstLine="640"/>
        <w:rPr>
          <w:rStyle w:val="ab"/>
          <w:rFonts w:ascii="方正仿宋_GBK" w:eastAsia="方正仿宋_GBK" w:hAnsi="方正仿宋_GBK" w:cs="方正仿宋_GBK"/>
          <w:b w:val="0"/>
          <w:sz w:val="32"/>
          <w:szCs w:val="32"/>
          <w:shd w:val="clear" w:color="auto" w:fill="FFFFFF"/>
        </w:rPr>
      </w:pPr>
      <w:r>
        <w:rPr>
          <w:rFonts w:ascii="方正仿宋_GBK" w:eastAsia="方正仿宋_GBK" w:hAnsi="方正仿宋_GBK" w:cs="方正仿宋_GBK" w:hint="eastAsia"/>
          <w:sz w:val="32"/>
          <w:szCs w:val="32"/>
          <w:shd w:val="clear" w:color="auto" w:fill="FFFFFF"/>
        </w:rPr>
        <w:t>本部门</w:t>
      </w:r>
      <w:r>
        <w:rPr>
          <w:rFonts w:ascii="方正仿宋_GBK" w:eastAsia="方正仿宋_GBK" w:hAnsi="方正仿宋_GBK" w:cs="方正仿宋_GBK"/>
          <w:sz w:val="32"/>
          <w:szCs w:val="32"/>
          <w:shd w:val="clear" w:color="auto" w:fill="FFFFFF"/>
        </w:rPr>
        <w:t>决算公开信息反馈和联系方式：023-74562700。</w:t>
      </w:r>
    </w:p>
    <w:p w:rsidR="0054392C" w:rsidRDefault="0054392C">
      <w:pPr>
        <w:pStyle w:val="1"/>
        <w:autoSpaceDE w:val="0"/>
        <w:spacing w:line="600" w:lineRule="exact"/>
        <w:ind w:firstLineChars="0" w:firstLine="0"/>
        <w:rPr>
          <w:rStyle w:val="ab"/>
          <w:rFonts w:ascii="方正仿宋_GBK" w:eastAsia="方正仿宋_GBK" w:hAnsi="方正仿宋_GBK" w:cs="方正仿宋_GBK"/>
          <w:sz w:val="32"/>
          <w:szCs w:val="32"/>
          <w:shd w:val="clear" w:color="auto" w:fill="FFFF00"/>
        </w:rPr>
        <w:sectPr w:rsidR="0054392C">
          <w:footerReference w:type="default" r:id="rId7"/>
          <w:pgSz w:w="11915" w:h="16840"/>
          <w:pgMar w:top="1440" w:right="1800" w:bottom="1440" w:left="1800" w:header="851" w:footer="992" w:gutter="0"/>
          <w:pgNumType w:fmt="numberInDash"/>
          <w:cols w:space="720"/>
          <w:docGrid w:type="lines" w:linePitch="312"/>
        </w:sectPr>
      </w:pPr>
    </w:p>
    <w:p w:rsidR="0054392C" w:rsidRDefault="0054392C">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54392C">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t>收入支出决算总表</w:t>
            </w:r>
          </w:p>
        </w:tc>
      </w:tr>
      <w:tr w:rsidR="0054392C">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公开01表</w:t>
            </w:r>
          </w:p>
        </w:tc>
      </w:tr>
      <w:tr w:rsidR="0054392C">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54392C" w:rsidRDefault="00FA413A">
            <w:pPr>
              <w:textAlignment w:val="bottom"/>
              <w:rPr>
                <w:rFonts w:cs="宋体" w:hint="default"/>
                <w:color w:val="000000"/>
              </w:rPr>
            </w:pPr>
            <w:r>
              <w:rPr>
                <w:rFonts w:cs="宋体"/>
              </w:rPr>
              <w:t>公开部门：垫江县五洞镇人民政府</w:t>
            </w:r>
          </w:p>
        </w:tc>
        <w:tc>
          <w:tcPr>
            <w:tcW w:w="4358"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支出</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2,928.89</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959.73</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0.20</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25.54</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0.35</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109.98</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431.83</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68.32</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5.00</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147.05</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664.90</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125.82</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267.51</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101.30</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39.68</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2,929.12</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2,947.02</w:t>
            </w: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17.91</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2,947.02</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0"/>
                <w:szCs w:val="20"/>
              </w:rPr>
            </w:pPr>
            <w:r>
              <w:rPr>
                <w:rFonts w:cs="宋体"/>
                <w:color w:val="000000"/>
                <w:sz w:val="21"/>
                <w:szCs w:val="21"/>
              </w:rPr>
              <w:t>2,947.02</w:t>
            </w:r>
          </w:p>
        </w:tc>
      </w:tr>
    </w:tbl>
    <w:p w:rsidR="0054392C" w:rsidRDefault="00FA413A">
      <w:pPr>
        <w:rPr>
          <w:rFonts w:cs="宋体" w:hint="default"/>
          <w:sz w:val="21"/>
          <w:szCs w:val="21"/>
        </w:rPr>
      </w:pPr>
      <w:r>
        <w:rPr>
          <w:rFonts w:cs="宋体"/>
          <w:sz w:val="21"/>
          <w:szCs w:val="21"/>
        </w:rPr>
        <w:t>备注：1.本表反映部门本年度的总收支和年末结转结余情况。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p w:rsidR="0054392C" w:rsidRDefault="0054392C">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54392C">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t>收入决算表</w:t>
            </w:r>
          </w:p>
        </w:tc>
      </w:tr>
      <w:tr w:rsidR="0054392C">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2"/>
                <w:szCs w:val="22"/>
              </w:rPr>
            </w:pPr>
            <w:r>
              <w:rPr>
                <w:rFonts w:cs="宋体"/>
              </w:rPr>
              <w:t>公开部门：垫江县五洞镇人民政府</w:t>
            </w:r>
          </w:p>
        </w:tc>
        <w:tc>
          <w:tcPr>
            <w:tcW w:w="241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公开02表</w:t>
            </w:r>
          </w:p>
        </w:tc>
      </w:tr>
      <w:tr w:rsidR="0054392C">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54392C" w:rsidRDefault="00FA413A">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FA413A">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其他收入</w:t>
            </w:r>
          </w:p>
        </w:tc>
      </w:tr>
      <w:tr w:rsidR="0054392C">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2,929.12</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2,929.12</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959.73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959.73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6.57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6.57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人大会议</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5.28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5.28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代表工作</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其他人大事务支出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政协事务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2010202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880.82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880.82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648.05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648.05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230.81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230.81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信访事务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统计信息事务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2010507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专项普查活动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11.08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11.08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48.86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48.86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其他共产党事务支出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48.86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48.86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25.54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25.54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公安</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2040299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司法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2040602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20699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2069999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其他科学技术支出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群众文化</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其他文化和旅游支出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2.84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2.84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431.83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431.83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138.78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138.78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社会保险经办机构</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125.55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125.55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13.05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13.05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218.01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218.01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97.48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97.48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38.96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38.96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81.57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81.57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社会福利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2081006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养老服务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2.95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2.95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残疾人就业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2.23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2.23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临时救助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2082001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临时救助支出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其他城市生活救助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3.45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3.45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退役军人管理事务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60.04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60.04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2082850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55.68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55.68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其他退役军人事务管理支出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4.36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4.36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68.32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68.32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2100410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突发公共卫生事件应急处理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10.41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10.41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计划生育事务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2100799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其他计划生育事务支出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33.21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33.21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21.82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21.82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21015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2109999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2110499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其他自然生态保护支出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147.05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147.05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城管执法</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107.31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107.31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小城镇基础设施建设</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5.89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5.89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33.64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33.64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2120501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城乡社区环境卫生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33.64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33.64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664.90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664.90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200.32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200.32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133.52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133.52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病虫害控制</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2130135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农业资源保护修复与利用</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其他农业农村支出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林业和草原</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36.93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36.93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森林资源培育</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35.58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35.58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2130234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林业草原防灾减灾</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水利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38.99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38.99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防汛</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抗旱</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31.99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31.99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巩固脱贫攻坚成果衔接乡村振兴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5.94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5.94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5.94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5.94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农村综合改革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382.72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382.72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对村级公益事业建设的补助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126.00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126.00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2130705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对村民委员会和村党支部的补助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256.72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256.72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交通运输支出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公路水路运输</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2140106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公路养护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125.82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125.82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资源勘探工业信息等支出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2150899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其他支持中小企业发展和管理支出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267.51</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267.51</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101.30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101.30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保障性安居工程支出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8.70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8.70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农村危房改造</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8.70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8.70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92.60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92.60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92.60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92.60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国有资本经营预算支出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解决历史遗留问题及改革成本支出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2230105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国有企业退休人员社会化管理补助支出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0.03</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0.03</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应急管理事务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1.59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1.59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2240108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1.59</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1.59</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消防救援事务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2240204</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消防应急救援</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9.40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9.40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2240601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地质灾害防治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9.40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9.40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2240703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8.98</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8.98</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bl>
    <w:p w:rsidR="0054392C" w:rsidRDefault="00FA413A">
      <w:pPr>
        <w:ind w:left="630" w:hangingChars="300" w:hanging="630"/>
        <w:rPr>
          <w:rFonts w:cs="宋体" w:hint="default"/>
          <w:sz w:val="21"/>
          <w:szCs w:val="21"/>
        </w:rPr>
      </w:pPr>
      <w:r>
        <w:rPr>
          <w:rFonts w:cs="宋体"/>
          <w:sz w:val="21"/>
          <w:szCs w:val="21"/>
        </w:rPr>
        <w:t>备注：1.本表反映部门本年度取得的各项收入情况。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p w:rsidR="0054392C" w:rsidRDefault="0054392C">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54392C">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t>支出决算表</w:t>
            </w:r>
          </w:p>
        </w:tc>
      </w:tr>
      <w:tr w:rsidR="0054392C">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公开03表</w:t>
            </w:r>
          </w:p>
        </w:tc>
      </w:tr>
      <w:tr w:rsidR="0054392C">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FA413A">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对附属单位补助支出</w:t>
            </w:r>
          </w:p>
        </w:tc>
      </w:tr>
      <w:tr w:rsidR="0054392C">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2,947.02</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1,734.10</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1,212.92</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959.73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311.67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人大会议</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5.28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5.28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代表工作</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其他人大事务支出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政协事务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2010202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880.82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232.77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648.05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230.81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230.81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信访事务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统计信息事务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2010507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专项普查活动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11.08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11.08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其他共产党事务支出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48.86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25.54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25.54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公安</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2040299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司法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20699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2069999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其他科学技术支出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109.98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群众文化</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其他文化和旅游支出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2.84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431.83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399.24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138.78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社会保险经办机构</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125.55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218.01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97.48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97.48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38.96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38.96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81.57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81.57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社会福利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2081006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养老服务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2.95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残疾人就业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2.23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临时救助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2082001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临时救助支出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其他城市生活救助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3.45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退役军人管理事务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60.04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2082850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55.68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其他退役军人事务管理支出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4.36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68.32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13.29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2100410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突发公共卫生事件应急处理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10.41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21007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计划生育事务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2100799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其他计划生育事务支出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0.18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55.03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21.82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21.82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2.04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2109999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2110499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其他自然生态保护支出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147.05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39.74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城管执法</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107.31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小城镇基础设施建设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5.89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2120501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城乡社区环境卫生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33.64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664.90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324.73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340.17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200.32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66.81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133.52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病虫害控制</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2130135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农业资源保护修复与利用</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64.60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其他农业农村支出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林业和草原</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36.93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36.93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森林资源培育</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35.58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2130234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林业草原防灾减灾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1.35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水利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防汛</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7.00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抗旱</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31.99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巩固脱贫攻坚成果衔接乡村振兴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5.94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农村综合改革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382.72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191.21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191.51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对村级公益事业建设的补助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126.00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lastRenderedPageBreak/>
              <w:t>2130705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对村民委员会和村党支部的补助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256.72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191.21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65.51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交通运输支出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公路水路运输</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2140106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公路养护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125.82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资源勘探工业信息等支出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2150899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其他支持中小企业发展和管理支出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267.51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101.30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92.60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保障性安居工程支出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农村危房改造</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8.70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92.60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92.60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92.60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92.60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国有资本经营预算支出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解决历史遗留问题及改革成本支出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2230105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国有企业退休人员社会化管理补助支出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0.03</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39.68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39.68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应急管理事务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2240108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1.59</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消防救援事务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2240204</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消防应急救援</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1.80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27.31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2240601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地质灾害防治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12.20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2240602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森林草原防灾减灾</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15.11</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b/>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r w:rsidR="0054392C">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2240703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18"/>
                <w:szCs w:val="18"/>
              </w:rPr>
            </w:pPr>
            <w:r>
              <w:rPr>
                <w:rFonts w:cs="宋体"/>
                <w:color w:val="000000"/>
                <w:sz w:val="21"/>
                <w:szCs w:val="21"/>
              </w:rPr>
              <w:t>8.98</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18"/>
                <w:szCs w:val="18"/>
              </w:rPr>
            </w:pPr>
          </w:p>
        </w:tc>
      </w:tr>
    </w:tbl>
    <w:p w:rsidR="0054392C" w:rsidRDefault="00FA413A">
      <w:pPr>
        <w:rPr>
          <w:rFonts w:cs="宋体" w:hint="default"/>
          <w:sz w:val="21"/>
          <w:szCs w:val="21"/>
        </w:rPr>
      </w:pPr>
      <w:r>
        <w:rPr>
          <w:rFonts w:cs="宋体"/>
          <w:sz w:val="21"/>
          <w:szCs w:val="21"/>
        </w:rPr>
        <w:t>备注：1.本表反映部门本年度各项支出情况。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p w:rsidR="0054392C" w:rsidRDefault="0054392C">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54392C">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54392C">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37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公开04表</w:t>
            </w:r>
          </w:p>
        </w:tc>
      </w:tr>
      <w:tr w:rsidR="0054392C">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支     出</w:t>
            </w:r>
          </w:p>
        </w:tc>
      </w:tr>
      <w:tr w:rsidR="0054392C">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r>
      <w:tr w:rsidR="0054392C">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2,928.89</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959.73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959.73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0.20</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25.54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25.54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0.35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109.98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109.98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431.83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431.83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68.32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68.32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5.00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147.05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146.85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664.90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664.90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125.82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125.82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267.51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267.51</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101.30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101.30</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39.68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39.68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2,929.12</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2,947.02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2,946.79</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17.91</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17.91</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2,947.02</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0"/>
                <w:szCs w:val="20"/>
              </w:rPr>
            </w:pPr>
            <w:r>
              <w:rPr>
                <w:rFonts w:cs="宋体"/>
                <w:color w:val="000000"/>
                <w:sz w:val="21"/>
                <w:szCs w:val="21"/>
              </w:rPr>
              <w:t>2,947.02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0"/>
                <w:szCs w:val="20"/>
              </w:rPr>
            </w:pPr>
            <w:r>
              <w:rPr>
                <w:rFonts w:cs="宋体"/>
                <w:color w:val="000000"/>
                <w:sz w:val="21"/>
                <w:szCs w:val="21"/>
              </w:rPr>
              <w:t>2,946.79</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0"/>
                <w:szCs w:val="20"/>
              </w:rPr>
            </w:pPr>
            <w:r>
              <w:rPr>
                <w:rFonts w:cs="宋体"/>
                <w:color w:val="000000"/>
                <w:sz w:val="21"/>
                <w:szCs w:val="21"/>
              </w:rPr>
              <w:t>0.20</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0.03</w:t>
            </w:r>
          </w:p>
        </w:tc>
      </w:tr>
    </w:tbl>
    <w:p w:rsidR="0054392C" w:rsidRDefault="00FA413A">
      <w:pPr>
        <w:rPr>
          <w:rFonts w:cs="宋体" w:hint="default"/>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54392C">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54392C">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481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公开05表</w:t>
            </w:r>
          </w:p>
        </w:tc>
      </w:tr>
      <w:tr w:rsidR="0054392C">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本年支出</w:t>
            </w:r>
          </w:p>
        </w:tc>
      </w:tr>
      <w:tr w:rsidR="0054392C">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项目支出</w:t>
            </w:r>
          </w:p>
        </w:tc>
      </w:tr>
      <w:tr w:rsidR="0054392C">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2,946.79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1,734.10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1,212.69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959.73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311.67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人大事务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6.57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6.57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人大会议</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5.28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5.28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代表工作</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其他人大事务支出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0.62</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政协事务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1.97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2010202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1.97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1.97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880.82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232.77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648.05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648.05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230.81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230.81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2010308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信访事务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1.96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1.96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统计信息事务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3.18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2010507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专项普查活动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商贸事务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11.08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11.08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2011308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招商引资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7.98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7.98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党委办公厅（室）及相关机构事务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6.41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0.41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其他党委办公厅（室）及相关机构事务支出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20136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48.86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48.86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2013699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其他共产党事务支出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48.86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48.86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0.84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2019999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其他一般公共服务支出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0.84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25.54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25.54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公安</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10.01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2040299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10.01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司法</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1.60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2040602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一般行政管理事务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1.60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13.93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2049999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其他公共安全支出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13.93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0.35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20699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0.35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2069999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其他科学技术支出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0.35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109.98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2.84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109.98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2.84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群众文化</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107.14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2070199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其他文化和旅游支出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2.84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2.84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431.83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399.24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32.59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138.78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125.55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13.23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社会保险经办机构</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0.18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125.55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125.55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13.05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13.05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218.01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218.01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97.48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97.48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38.96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38.96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81.57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81.57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抚恤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2.47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其他优抚支出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2.47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社会福利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2.95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2081006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养老服务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2.95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2.95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残疾人事业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3.23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3.23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残疾人就业</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2081199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其他残疾人事业支出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2.23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2.23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临时救助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2082001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临时救助支出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其他生活救助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3.45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其他城市生活救助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3.45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3.45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20828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退役军人管理事务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60.04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55.68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4.36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2082850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55.68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55.68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2082899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其他退役军人事务管理支出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4.36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4.36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0.89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2089999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0.89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68.32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55.03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13.29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公共卫生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10.41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2100410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突发公共卫生事件应急处理</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10.41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10.41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计划生育事务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0.18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2100799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其他计划生育事务支出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0.18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55.03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55.03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行政单位医疗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33.21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33.21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21.82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21.82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医疗保障管理事务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2.04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2101506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医疗保障经办事务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2.04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2.04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21099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其他卫生健康支出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0.66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2109999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0.66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节能环保支出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自然生态保护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2110499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其他自然生态保护支出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146.85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39.54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城管执法</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107.31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城乡社区公共设施</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5.89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小城镇基础设施建设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5.89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5.89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33.64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33.64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2120501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城乡社区环境卫生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33.64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33.64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农林水支出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664.90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324.73</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340.17</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lastRenderedPageBreak/>
              <w:t>21301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农业农村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200.32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133.52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66.81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133.52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133.52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病虫害控制</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1.86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1.86</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2130135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农业资源保护修复与利用</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64.60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64.60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其他农业农村支出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0.35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林业和草原</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36.93</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36.93</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森林资源培育</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35.58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35.58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2130234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林业草原防灾减灾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1.35</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水利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38.99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38.99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防汛</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7.00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7.00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2130315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抗旱</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31.99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31.99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巩固脱贫攻坚成果衔接乡村振兴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5.94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5.94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5.94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5.94</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21307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农村综合改革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382.72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191.21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191.51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对村级公益事业建设的补助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126.00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126.00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2130705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对村民委员会和村党支部的补助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256.72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191.21</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65.51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交通运输支出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125.82</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公路水路运输</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125.82</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2140106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公路养护</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125.82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125.82</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资源勘探工业信息等支出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267.51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21508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267.51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2150899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其他支持中小企业发展和管理支出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267.51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267.51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101.30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92.60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8.70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保障性安居工程支出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8.70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8.70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2210105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农村危房改造</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8.70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8.70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92.60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92.60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92.60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92.60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灾害防治及应急管理支出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39.68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39.68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应急管理事务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1.59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1.59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2240108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应急救援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1.59</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1.59</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消防救援事务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1.80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2240204</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消防应急救援</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1.80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1.80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自然灾害防治</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27.31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27.31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2240601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地质灾害防治</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12.20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12.20</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2240602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森林草原防灾减灾</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15.11</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15.11</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22407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自然灾害救灾及恢复重建支出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8.98</w:t>
            </w:r>
          </w:p>
        </w:tc>
      </w:tr>
      <w:tr w:rsidR="0054392C">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2240703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自然灾害救灾补助</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8.98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8.98</w:t>
            </w:r>
          </w:p>
        </w:tc>
      </w:tr>
    </w:tbl>
    <w:p w:rsidR="0054392C" w:rsidRDefault="00FA413A">
      <w:pPr>
        <w:rPr>
          <w:rFonts w:cs="宋体" w:hint="default"/>
          <w:sz w:val="21"/>
          <w:szCs w:val="21"/>
        </w:rPr>
      </w:pPr>
      <w:r>
        <w:rPr>
          <w:rFonts w:cs="宋体"/>
          <w:sz w:val="21"/>
          <w:szCs w:val="21"/>
        </w:rPr>
        <w:t>备注：1.本表反映部门本年度一般公共预算财政拨款支出情况。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54392C">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54392C">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282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公开06表</w:t>
            </w:r>
          </w:p>
        </w:tc>
      </w:tr>
      <w:tr w:rsidR="0054392C">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公用经费</w:t>
            </w:r>
          </w:p>
        </w:tc>
      </w:tr>
      <w:tr w:rsidR="0054392C">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金额</w:t>
            </w:r>
          </w:p>
        </w:tc>
      </w:tr>
      <w:tr w:rsidR="0054392C">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1,221.38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231.06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8.26</w:t>
            </w: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219.34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13.71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101.53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0.20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8.26</w:t>
            </w: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190.23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56.48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319.45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1.66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97.48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7.76</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38.96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26.23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55.03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2.09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74.50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92.60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13.66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2.72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34.54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273.40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0.09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2.08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4.55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259.90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0.53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10.97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57.00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8.30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0.54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4.04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17.77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6.69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color w:val="000000"/>
                <w:sz w:val="22"/>
                <w:szCs w:val="22"/>
              </w:rPr>
            </w:pPr>
          </w:p>
        </w:tc>
      </w:tr>
      <w:tr w:rsidR="0054392C">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1,494.78</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color w:val="000000"/>
                <w:sz w:val="22"/>
                <w:szCs w:val="22"/>
              </w:rPr>
            </w:pPr>
            <w:r>
              <w:rPr>
                <w:rFonts w:cs="宋体"/>
                <w:color w:val="000000"/>
                <w:sz w:val="21"/>
                <w:szCs w:val="21"/>
              </w:rPr>
              <w:t>239.32</w:t>
            </w:r>
          </w:p>
        </w:tc>
      </w:tr>
    </w:tbl>
    <w:p w:rsidR="0054392C" w:rsidRDefault="00FA413A">
      <w:pPr>
        <w:rPr>
          <w:rFonts w:cs="宋体" w:hint="default"/>
          <w:sz w:val="21"/>
          <w:szCs w:val="21"/>
        </w:rPr>
      </w:pPr>
      <w:r>
        <w:rPr>
          <w:rFonts w:cs="宋体"/>
          <w:sz w:val="21"/>
          <w:szCs w:val="21"/>
        </w:rPr>
        <w:t>备注：1.本表反映部门本年度一般公共预算财政拨款基本支出明细情况。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54392C">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54392C">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公开07表</w:t>
            </w:r>
          </w:p>
        </w:tc>
      </w:tr>
      <w:tr w:rsidR="0054392C">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年末结转和结余</w:t>
            </w:r>
          </w:p>
        </w:tc>
      </w:tr>
      <w:tr w:rsidR="0054392C">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b/>
                <w:color w:val="000000"/>
                <w:sz w:val="21"/>
                <w:szCs w:val="21"/>
              </w:rPr>
              <w:t>212</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b/>
                <w:color w:val="000000"/>
                <w:sz w:val="21"/>
                <w:szCs w:val="21"/>
              </w:rPr>
              <w:t>城乡社区支出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b/>
                <w:color w:val="000000"/>
                <w:sz w:val="21"/>
                <w:szCs w:val="21"/>
              </w:rPr>
              <w:t>21208</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r w:rsidR="0054392C">
        <w:trPr>
          <w:trHeight w:val="349"/>
        </w:trPr>
        <w:tc>
          <w:tcPr>
            <w:tcW w:w="26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color w:val="000000"/>
                <w:sz w:val="21"/>
                <w:szCs w:val="21"/>
              </w:rPr>
              <w:t>2120899</w:t>
            </w:r>
          </w:p>
        </w:tc>
        <w:tc>
          <w:tcPr>
            <w:tcW w:w="44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both"/>
              <w:textAlignment w:val="center"/>
              <w:rPr>
                <w:rFonts w:cs="宋体" w:hint="default"/>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0.20</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0.20</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wordWrap w:val="0"/>
              <w:jc w:val="right"/>
              <w:textAlignment w:val="center"/>
              <w:rPr>
                <w:rFonts w:cs="宋体" w:hint="default"/>
                <w:b/>
                <w:color w:val="000000"/>
                <w:sz w:val="22"/>
                <w:szCs w:val="22"/>
              </w:rPr>
            </w:pPr>
          </w:p>
        </w:tc>
      </w:tr>
    </w:tbl>
    <w:p w:rsidR="0054392C" w:rsidRDefault="00FA413A">
      <w:pPr>
        <w:rPr>
          <w:rFonts w:cs="宋体" w:hint="default"/>
          <w:sz w:val="21"/>
          <w:szCs w:val="21"/>
        </w:rPr>
      </w:pPr>
      <w:r>
        <w:rPr>
          <w:rFonts w:cs="宋体"/>
          <w:sz w:val="21"/>
          <w:szCs w:val="21"/>
        </w:rPr>
        <w:t>备注：1.本表反映部门本年度政府性基金预算财政拨款收入支出及结转和结余情况。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54392C">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54392C">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54392C" w:rsidRDefault="00FA413A">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4736"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公开08表</w:t>
            </w:r>
          </w:p>
        </w:tc>
      </w:tr>
      <w:tr w:rsidR="0054392C">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FA413A">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54392C" w:rsidRDefault="00FA413A">
            <w:pPr>
              <w:jc w:val="center"/>
              <w:textAlignment w:val="bottom"/>
              <w:rPr>
                <w:rFonts w:cs="宋体" w:hint="default"/>
                <w:b/>
                <w:color w:val="000000"/>
                <w:sz w:val="22"/>
                <w:szCs w:val="22"/>
              </w:rPr>
            </w:pPr>
            <w:r>
              <w:rPr>
                <w:rFonts w:cs="宋体"/>
                <w:b/>
                <w:color w:val="000000"/>
                <w:sz w:val="22"/>
                <w:szCs w:val="22"/>
              </w:rPr>
              <w:t>本年支出</w:t>
            </w:r>
          </w:p>
        </w:tc>
      </w:tr>
      <w:tr w:rsidR="0054392C">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项目支出</w:t>
            </w:r>
          </w:p>
        </w:tc>
      </w:tr>
      <w:tr w:rsidR="0054392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54392C" w:rsidRDefault="0054392C">
            <w:pPr>
              <w:jc w:val="center"/>
              <w:rPr>
                <w:rFonts w:cs="宋体" w:hint="default"/>
                <w:b/>
                <w:color w:val="000000"/>
                <w:sz w:val="22"/>
                <w:szCs w:val="22"/>
              </w:rPr>
            </w:pPr>
          </w:p>
        </w:tc>
      </w:tr>
      <w:tr w:rsidR="0054392C">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bCs/>
                <w:color w:val="000000"/>
                <w:sz w:val="21"/>
                <w:szCs w:val="21"/>
              </w:rPr>
              <w:t>0.03</w:t>
            </w:r>
          </w:p>
        </w:tc>
      </w:tr>
      <w:tr w:rsidR="0054392C">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国有资本经营预算支出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0.03</w:t>
            </w:r>
          </w:p>
        </w:tc>
      </w:tr>
      <w:tr w:rsidR="0054392C">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22301</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b/>
                <w:color w:val="000000"/>
                <w:sz w:val="21"/>
                <w:szCs w:val="21"/>
              </w:rPr>
              <w:t>解决历史遗留问题及改革成本支出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b/>
                <w:color w:val="000000"/>
                <w:sz w:val="21"/>
                <w:szCs w:val="21"/>
              </w:rPr>
              <w:t>0.03</w:t>
            </w:r>
          </w:p>
        </w:tc>
      </w:tr>
      <w:tr w:rsidR="0054392C">
        <w:trPr>
          <w:trHeight w:val="488"/>
        </w:trPr>
        <w:tc>
          <w:tcPr>
            <w:tcW w:w="27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2230105</w:t>
            </w:r>
          </w:p>
        </w:tc>
        <w:tc>
          <w:tcPr>
            <w:tcW w:w="44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1"/>
                <w:szCs w:val="21"/>
              </w:rPr>
              <w:t>国有企业退休人员社会化管理补助支出</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0.03</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54392C">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wordWrap w:val="0"/>
              <w:jc w:val="right"/>
              <w:textAlignment w:val="center"/>
              <w:rPr>
                <w:rFonts w:cs="宋体" w:hint="default"/>
                <w:b/>
                <w:color w:val="000000"/>
                <w:sz w:val="22"/>
                <w:szCs w:val="22"/>
              </w:rPr>
            </w:pPr>
            <w:r>
              <w:rPr>
                <w:rFonts w:cs="宋体"/>
                <w:color w:val="000000"/>
                <w:sz w:val="21"/>
                <w:szCs w:val="21"/>
              </w:rPr>
              <w:t>0.03</w:t>
            </w:r>
          </w:p>
        </w:tc>
      </w:tr>
    </w:tbl>
    <w:p w:rsidR="0054392C" w:rsidRDefault="00FA413A">
      <w:pPr>
        <w:rPr>
          <w:rFonts w:cs="宋体" w:hint="default"/>
          <w:sz w:val="21"/>
          <w:szCs w:val="21"/>
        </w:rPr>
      </w:pPr>
      <w:r>
        <w:rPr>
          <w:rFonts w:cs="宋体"/>
          <w:sz w:val="21"/>
          <w:szCs w:val="21"/>
        </w:rPr>
        <w:t>备注：1.本表反映部门本年度国有资本经营预算财政拨款支出情况。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FA413A">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54392C">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54392C" w:rsidRDefault="00FA413A">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54392C">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公开09表</w:t>
            </w:r>
          </w:p>
        </w:tc>
      </w:tr>
      <w:tr w:rsidR="0054392C">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54392C" w:rsidRDefault="00FA413A">
            <w:pPr>
              <w:textAlignment w:val="bottom"/>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rPr>
              <w:t xml:space="preserve">： </w:t>
            </w:r>
            <w:r>
              <w:rPr>
                <w:color w:val="000000"/>
              </w:rPr>
              <w:t>垫江县五洞镇人民政府</w:t>
            </w:r>
          </w:p>
        </w:tc>
        <w:tc>
          <w:tcPr>
            <w:tcW w:w="3822"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54392C" w:rsidRDefault="0054392C">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54392C" w:rsidRDefault="00FA413A">
            <w:pPr>
              <w:jc w:val="right"/>
              <w:textAlignment w:val="bottom"/>
              <w:rPr>
                <w:rFonts w:cs="宋体" w:hint="default"/>
                <w:color w:val="000000"/>
              </w:rPr>
            </w:pPr>
            <w:r>
              <w:rPr>
                <w:rFonts w:cs="宋体"/>
                <w:color w:val="000000"/>
              </w:rPr>
              <w:t>单位：</w:t>
            </w:r>
            <w:r>
              <w:rPr>
                <w:rFonts w:cs="宋体"/>
              </w:rPr>
              <w:t>万元</w:t>
            </w:r>
          </w:p>
        </w:tc>
      </w:tr>
      <w:tr w:rsidR="0054392C">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54392C" w:rsidRDefault="00FA413A">
            <w:pPr>
              <w:jc w:val="center"/>
              <w:textAlignment w:val="center"/>
              <w:rPr>
                <w:rFonts w:cs="宋体" w:hint="default"/>
                <w:b/>
                <w:color w:val="000000"/>
                <w:sz w:val="22"/>
                <w:szCs w:val="22"/>
              </w:rPr>
            </w:pPr>
            <w:r>
              <w:rPr>
                <w:rFonts w:cs="宋体"/>
                <w:b/>
                <w:color w:val="000000"/>
                <w:sz w:val="22"/>
                <w:szCs w:val="22"/>
              </w:rPr>
              <w:t>决算数</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184.53</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8.74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8.74</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184.53</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2</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4.04</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4.70</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2</w:t>
            </w: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2</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205</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1,020</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wordWrap w:val="0"/>
              <w:jc w:val="right"/>
              <w:textAlignment w:val="bottom"/>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5.37</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r>
      <w:tr w:rsidR="0054392C">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54392C" w:rsidRDefault="00FA413A">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54392C" w:rsidRDefault="00FA413A">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54392C" w:rsidRDefault="00FA413A">
            <w:pPr>
              <w:wordWrap w:val="0"/>
              <w:jc w:val="right"/>
              <w:textAlignment w:val="bottom"/>
              <w:rPr>
                <w:rFonts w:ascii="Arial" w:hAnsi="Arial" w:cs="Arial" w:hint="default"/>
                <w:color w:val="000000"/>
                <w:sz w:val="20"/>
                <w:szCs w:val="20"/>
              </w:rPr>
            </w:pPr>
            <w:r>
              <w:rPr>
                <w:rFonts w:cs="宋体"/>
                <w:color w:val="000000"/>
                <w:sz w:val="21"/>
                <w:szCs w:val="21"/>
              </w:rPr>
              <w:t>2.17</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54392C" w:rsidRDefault="0054392C">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54392C" w:rsidRDefault="0054392C">
            <w:pPr>
              <w:jc w:val="right"/>
              <w:rPr>
                <w:rFonts w:ascii="Arial" w:hAnsi="Arial" w:cs="Arial" w:hint="default"/>
                <w:color w:val="000000"/>
                <w:sz w:val="20"/>
                <w:szCs w:val="20"/>
              </w:rPr>
            </w:pPr>
          </w:p>
        </w:tc>
      </w:tr>
    </w:tbl>
    <w:p w:rsidR="0054392C" w:rsidRDefault="00FA413A">
      <w:pPr>
        <w:rPr>
          <w:rFonts w:cs="宋体" w:hint="default"/>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rPr>
          <w:rFonts w:cs="宋体" w:hint="default"/>
          <w:color w:val="000000"/>
          <w:sz w:val="21"/>
          <w:szCs w:val="21"/>
        </w:rPr>
      </w:pPr>
    </w:p>
    <w:p w:rsidR="0054392C" w:rsidRDefault="0054392C">
      <w:pPr>
        <w:pStyle w:val="1"/>
        <w:autoSpaceDE w:val="0"/>
        <w:ind w:firstLineChars="0" w:firstLine="0"/>
        <w:rPr>
          <w:rFonts w:cs="宋体"/>
          <w:sz w:val="21"/>
          <w:szCs w:val="21"/>
        </w:rPr>
      </w:pPr>
    </w:p>
    <w:sectPr w:rsidR="0054392C">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F5" w:rsidRDefault="007B35F5">
      <w:pPr>
        <w:rPr>
          <w:rFonts w:hint="default"/>
        </w:rPr>
      </w:pPr>
      <w:r>
        <w:separator/>
      </w:r>
    </w:p>
  </w:endnote>
  <w:endnote w:type="continuationSeparator" w:id="0">
    <w:p w:rsidR="007B35F5" w:rsidRDefault="007B35F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2C" w:rsidRDefault="007B35F5">
    <w:pPr>
      <w:pStyle w:val="a6"/>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54392C" w:rsidRDefault="00FA413A">
                <w:pPr>
                  <w:pStyle w:val="a6"/>
                  <w:rPr>
                    <w:rFonts w:hint="default"/>
                  </w:rPr>
                </w:pPr>
                <w:r>
                  <w:rPr>
                    <w:rFonts w:hint="default"/>
                  </w:rPr>
                  <w:fldChar w:fldCharType="begin"/>
                </w:r>
                <w:r>
                  <w:instrText xml:space="preserve"> PAGE  \* MERGEFORMAT </w:instrText>
                </w:r>
                <w:r>
                  <w:rPr>
                    <w:rFonts w:hint="default"/>
                  </w:rPr>
                  <w:fldChar w:fldCharType="separate"/>
                </w:r>
                <w:r w:rsidR="00C32CD7">
                  <w:rPr>
                    <w:rFonts w:hint="default"/>
                    <w:noProof/>
                  </w:rPr>
                  <w:t>- 14 -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2C" w:rsidRDefault="007B35F5">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54392C" w:rsidRDefault="00FA413A">
                <w:pPr>
                  <w:pStyle w:val="a6"/>
                  <w:rPr>
                    <w:rFonts w:hint="default"/>
                  </w:rPr>
                </w:pPr>
                <w:r>
                  <w:rPr>
                    <w:rFonts w:hint="default"/>
                  </w:rPr>
                  <w:fldChar w:fldCharType="begin"/>
                </w:r>
                <w:r>
                  <w:instrText>PAGE   \* MERGEFORMAT</w:instrText>
                </w:r>
                <w:r>
                  <w:rPr>
                    <w:rFonts w:hint="default"/>
                  </w:rPr>
                  <w:fldChar w:fldCharType="separate"/>
                </w:r>
                <w:r w:rsidR="00C32CD7" w:rsidRPr="00C32CD7">
                  <w:rPr>
                    <w:rFonts w:hint="default"/>
                    <w:noProof/>
                    <w:lang w:val="zh-CN"/>
                  </w:rPr>
                  <w:t>-</w:t>
                </w:r>
                <w:r w:rsidR="00C32CD7">
                  <w:rPr>
                    <w:rFonts w:hint="default"/>
                    <w:noProof/>
                  </w:rPr>
                  <w:t xml:space="preserve"> 45 -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54392C" w:rsidRDefault="00FA413A">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F5" w:rsidRDefault="007B35F5">
      <w:pPr>
        <w:rPr>
          <w:rFonts w:hint="default"/>
        </w:rPr>
      </w:pPr>
      <w:r>
        <w:separator/>
      </w:r>
    </w:p>
  </w:footnote>
  <w:footnote w:type="continuationSeparator" w:id="0">
    <w:p w:rsidR="007B35F5" w:rsidRDefault="007B35F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2C" w:rsidRDefault="0054392C">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7112F"/>
    <w:rsid w:val="000A2D68"/>
    <w:rsid w:val="000C7327"/>
    <w:rsid w:val="000D2FB7"/>
    <w:rsid w:val="00103626"/>
    <w:rsid w:val="00186846"/>
    <w:rsid w:val="001C26AA"/>
    <w:rsid w:val="001E613F"/>
    <w:rsid w:val="002171A5"/>
    <w:rsid w:val="002D3F5F"/>
    <w:rsid w:val="002E5443"/>
    <w:rsid w:val="002E5DEB"/>
    <w:rsid w:val="00367ECB"/>
    <w:rsid w:val="003C3533"/>
    <w:rsid w:val="003F4E79"/>
    <w:rsid w:val="00474B94"/>
    <w:rsid w:val="00496D1E"/>
    <w:rsid w:val="004A04D8"/>
    <w:rsid w:val="00512E87"/>
    <w:rsid w:val="00514D20"/>
    <w:rsid w:val="0054392C"/>
    <w:rsid w:val="00550ABE"/>
    <w:rsid w:val="005C37F2"/>
    <w:rsid w:val="005D7452"/>
    <w:rsid w:val="006471FC"/>
    <w:rsid w:val="00674031"/>
    <w:rsid w:val="0068792B"/>
    <w:rsid w:val="006C54B6"/>
    <w:rsid w:val="006D0D40"/>
    <w:rsid w:val="00721EA4"/>
    <w:rsid w:val="007B214C"/>
    <w:rsid w:val="007B35F5"/>
    <w:rsid w:val="007B419D"/>
    <w:rsid w:val="00873B80"/>
    <w:rsid w:val="008F3325"/>
    <w:rsid w:val="00953D5B"/>
    <w:rsid w:val="009B67B8"/>
    <w:rsid w:val="009C248B"/>
    <w:rsid w:val="00A24F94"/>
    <w:rsid w:val="00AA4181"/>
    <w:rsid w:val="00AF4B7C"/>
    <w:rsid w:val="00B03CCD"/>
    <w:rsid w:val="00B06B72"/>
    <w:rsid w:val="00B16A12"/>
    <w:rsid w:val="00B37E7E"/>
    <w:rsid w:val="00B43A89"/>
    <w:rsid w:val="00C24801"/>
    <w:rsid w:val="00C32CD7"/>
    <w:rsid w:val="00C400B8"/>
    <w:rsid w:val="00C560D6"/>
    <w:rsid w:val="00C75316"/>
    <w:rsid w:val="00CB539F"/>
    <w:rsid w:val="00D01984"/>
    <w:rsid w:val="00D60977"/>
    <w:rsid w:val="00E354D1"/>
    <w:rsid w:val="00E71F25"/>
    <w:rsid w:val="00E76273"/>
    <w:rsid w:val="00E76362"/>
    <w:rsid w:val="00EC2CEE"/>
    <w:rsid w:val="00EE0459"/>
    <w:rsid w:val="00F56C68"/>
    <w:rsid w:val="00F73F90"/>
    <w:rsid w:val="00FA413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047235"/>
    <w:rsid w:val="426554D0"/>
    <w:rsid w:val="426C1EA8"/>
    <w:rsid w:val="42736402"/>
    <w:rsid w:val="42A01D3A"/>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A16203"/>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8EF4E9D"/>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552AD9"/>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28F534D"/>
  <w15:docId w15:val="{C32CA7C2-F6A0-4928-9A65-D67C961A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link w:val="a8"/>
    <w:uiPriority w:val="99"/>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9">
    <w:name w:val="Normal (Web)"/>
    <w:basedOn w:val="a"/>
    <w:unhideWhenUsed/>
    <w:qFormat/>
    <w:pPr>
      <w:spacing w:before="100" w:beforeAutospacing="1" w:after="100" w:afterAutospacing="1"/>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character" w:styleId="ac">
    <w:name w:val="annotation reference"/>
    <w:basedOn w:val="a0"/>
    <w:rPr>
      <w:sz w:val="21"/>
      <w:szCs w:val="21"/>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character" w:customStyle="1" w:styleId="a8">
    <w:name w:val="页眉 字符"/>
    <w:basedOn w:val="a0"/>
    <w:link w:val="a7"/>
    <w:uiPriority w:val="99"/>
    <w:rsid w:val="00C560D6"/>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45</Pages>
  <Words>4935</Words>
  <Characters>28135</Characters>
  <Application>Microsoft Office Word</Application>
  <DocSecurity>0</DocSecurity>
  <Lines>234</Lines>
  <Paragraphs>66</Paragraphs>
  <ScaleCrop>false</ScaleCrop>
  <Company>微软中国</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49</cp:revision>
  <dcterms:created xsi:type="dcterms:W3CDTF">2024-07-11T02:00:00Z</dcterms:created>
  <dcterms:modified xsi:type="dcterms:W3CDTF">2024-09-10T09:06:00Z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