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E8" w:rsidRDefault="003779A6">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垫江县五洞镇退役军人服务站</w:t>
      </w:r>
    </w:p>
    <w:p w:rsidR="00DB5EE8" w:rsidRDefault="003779A6">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6747C" w:rsidRDefault="00A6747C" w:rsidP="00E4773A">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b w:val="0"/>
          <w:sz w:val="32"/>
          <w:szCs w:val="32"/>
          <w:shd w:val="clear" w:color="auto" w:fill="FFFFFF"/>
        </w:rPr>
      </w:pPr>
    </w:p>
    <w:p w:rsidR="00DB5EE8" w:rsidRPr="00A6747C" w:rsidRDefault="003779A6" w:rsidP="00E4773A">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b w:val="0"/>
          <w:sz w:val="32"/>
          <w:szCs w:val="32"/>
          <w:shd w:val="clear" w:color="auto" w:fill="FFFFFF"/>
        </w:rPr>
      </w:pPr>
      <w:r w:rsidRPr="00A6747C">
        <w:rPr>
          <w:rStyle w:val="a8"/>
          <w:rFonts w:ascii="方正黑体_GBK" w:eastAsia="方正黑体_GBK" w:hAnsi="黑体" w:cs="黑体"/>
          <w:b w:val="0"/>
          <w:sz w:val="32"/>
          <w:szCs w:val="32"/>
          <w:shd w:val="clear" w:color="auto" w:fill="FFFFFF"/>
        </w:rPr>
        <w:t>一、单位基本情况</w:t>
      </w:r>
    </w:p>
    <w:p w:rsidR="00DB5EE8" w:rsidRPr="00E4773A" w:rsidRDefault="003779A6">
      <w:pPr>
        <w:pStyle w:val="a6"/>
        <w:shd w:val="clear" w:color="auto" w:fill="FFFFFF"/>
        <w:spacing w:before="0" w:beforeAutospacing="0" w:after="0" w:afterAutospacing="0" w:line="600" w:lineRule="exact"/>
        <w:ind w:firstLine="420"/>
        <w:rPr>
          <w:rFonts w:ascii="方正楷体_GBK" w:eastAsia="方正楷体_GBK" w:hAnsi="方正仿宋_GBK" w:cs="方正仿宋_GBK" w:hint="default"/>
          <w:b/>
          <w:sz w:val="32"/>
          <w:szCs w:val="32"/>
        </w:rPr>
      </w:pPr>
      <w:r w:rsidRPr="00E4773A">
        <w:rPr>
          <w:rStyle w:val="a8"/>
          <w:rFonts w:ascii="方正楷体_GBK" w:eastAsia="方正楷体_GBK" w:hAnsi="楷体" w:cs="楷体"/>
          <w:b w:val="0"/>
          <w:sz w:val="32"/>
          <w:szCs w:val="32"/>
          <w:shd w:val="clear" w:color="auto" w:fill="FFFFFF"/>
        </w:rPr>
        <w:t>（一）职能职责</w:t>
      </w:r>
    </w:p>
    <w:p w:rsidR="00DB5EE8" w:rsidRDefault="003779A6">
      <w:pPr>
        <w:snapToGrid w:val="0"/>
        <w:spacing w:line="600" w:lineRule="exact"/>
        <w:ind w:firstLineChars="200" w:firstLine="640"/>
        <w:rPr>
          <w:rFonts w:ascii="方正仿宋_GBK" w:eastAsia="方正仿宋_GBK" w:hAnsi="仿宋" w:hint="default"/>
          <w:sz w:val="32"/>
          <w:szCs w:val="32"/>
        </w:rPr>
      </w:pPr>
      <w:r>
        <w:rPr>
          <w:rFonts w:ascii="方正仿宋_GBK" w:eastAsia="方正仿宋_GBK" w:hAnsi="仿宋"/>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rsidR="00A6747C" w:rsidRDefault="00A6747C" w:rsidP="00A6747C">
      <w:pPr>
        <w:pStyle w:val="a6"/>
        <w:widowControl w:val="0"/>
        <w:snapToGrid w:val="0"/>
        <w:spacing w:before="0" w:beforeAutospacing="0" w:after="0" w:afterAutospacing="0" w:line="594"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（二）机构设置</w:t>
      </w:r>
    </w:p>
    <w:p w:rsidR="00A6747C" w:rsidRDefault="00A6747C" w:rsidP="00A6747C">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垫江县五洞镇退役军人服务站，公益一类事业单位，年末实有人数4人，较上年度3人增加1人。</w:t>
      </w:r>
    </w:p>
    <w:p w:rsidR="00DB5EE8" w:rsidRPr="00E4773A" w:rsidRDefault="003779A6" w:rsidP="00E4773A">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b w:val="0"/>
          <w:sz w:val="32"/>
          <w:szCs w:val="32"/>
          <w:shd w:val="clear" w:color="auto" w:fill="FFFFFF"/>
        </w:rPr>
      </w:pPr>
      <w:r w:rsidRPr="00E4773A">
        <w:rPr>
          <w:rStyle w:val="a8"/>
          <w:rFonts w:ascii="方正黑体_GBK" w:eastAsia="方正黑体_GBK" w:hAnsi="黑体" w:cs="黑体"/>
          <w:b w:val="0"/>
          <w:sz w:val="32"/>
          <w:szCs w:val="32"/>
          <w:shd w:val="clear" w:color="auto" w:fill="FFFFFF"/>
        </w:rPr>
        <w:t>二、单位决算收支情况说明</w:t>
      </w:r>
    </w:p>
    <w:p w:rsidR="00807DAE" w:rsidRDefault="003779A6" w:rsidP="00807DAE">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sidRPr="00E4773A">
        <w:rPr>
          <w:rStyle w:val="a8"/>
          <w:rFonts w:ascii="方正仿宋_GBK" w:eastAsia="方正仿宋_GBK" w:hAnsi="方正仿宋_GBK" w:cs="方正仿宋_GBK"/>
          <w:b w:val="0"/>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2024年度收入总计68.90万元，支出总计</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万元。收、支与2023年度相比，增加0.76万元，增长1.12%，</w:t>
      </w:r>
      <w:r w:rsidR="00807DAE">
        <w:rPr>
          <w:rFonts w:ascii="方正仿宋_GBK" w:eastAsia="方正仿宋_GBK" w:hAnsi="方正仿宋_GBK" w:cs="方正仿宋_GBK"/>
          <w:sz w:val="32"/>
          <w:szCs w:val="32"/>
          <w:shd w:val="clear" w:color="auto" w:fill="FFFFFF"/>
        </w:rPr>
        <w:t>主要原因是工资、社保、公积金调标，导致经费增加。</w:t>
      </w:r>
    </w:p>
    <w:p w:rsidR="00DB5EE8" w:rsidRDefault="003779A6" w:rsidP="0026052B">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sidRPr="00E4773A">
        <w:rPr>
          <w:rStyle w:val="a8"/>
          <w:rFonts w:ascii="方正仿宋_GBK" w:eastAsia="方正仿宋_GBK" w:hAnsi="方正仿宋_GBK" w:cs="方正仿宋_GBK"/>
          <w:b w:val="0"/>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2024年度收入合计68.90万元，与2023年度相比，增加0.76万元，增长1.12%，</w:t>
      </w:r>
      <w:r w:rsidR="0026052B">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lastRenderedPageBreak/>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DB5EE8" w:rsidRDefault="003779A6" w:rsidP="009E5F97">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sidRPr="00E4773A">
        <w:rPr>
          <w:rStyle w:val="a8"/>
          <w:rFonts w:ascii="方正仿宋_GBK" w:eastAsia="方正仿宋_GBK" w:hAnsi="方正仿宋_GBK" w:cs="方正仿宋_GBK"/>
          <w:b w:val="0"/>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万元，与2023年度相比，增加0.76万元，增长1.12%，</w:t>
      </w:r>
      <w:r w:rsidR="009E5F97">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9E5F97" w:rsidRDefault="003779A6" w:rsidP="009E5F9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sidRPr="00E4773A">
        <w:rPr>
          <w:rStyle w:val="a8"/>
          <w:rFonts w:ascii="方正仿宋_GBK" w:eastAsia="方正仿宋_GBK" w:hAnsi="方正仿宋_GBK" w:cs="方正仿宋_GBK"/>
          <w:b w:val="0"/>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w:t>
      </w:r>
      <w:r w:rsidR="009E5F97">
        <w:rPr>
          <w:rFonts w:ascii="方正仿宋_GBK" w:eastAsia="方正仿宋_GBK" w:hAnsi="方正仿宋_GBK" w:cs="方正仿宋_GBK"/>
          <w:sz w:val="32"/>
          <w:szCs w:val="32"/>
          <w:shd w:val="clear" w:color="auto" w:fill="FFFFFF"/>
        </w:rPr>
        <w:t>无增减，主要原因是</w:t>
      </w:r>
      <w:r w:rsidR="009E5F97">
        <w:rPr>
          <w:rFonts w:ascii="方正仿宋_GBK" w:eastAsia="方正仿宋_GBK" w:hAnsi="方正仿宋_GBK" w:cs="方正仿宋_GBK"/>
          <w:bCs/>
          <w:sz w:val="32"/>
          <w:szCs w:val="32"/>
          <w:shd w:val="clear" w:color="auto" w:fill="FFFFFF"/>
        </w:rPr>
        <w:t>近两年均无结转结余。</w:t>
      </w:r>
    </w:p>
    <w:p w:rsidR="00DB5EE8" w:rsidRPr="00E4773A" w:rsidRDefault="003779A6" w:rsidP="00E4773A">
      <w:pPr>
        <w:pStyle w:val="a6"/>
        <w:snapToGrid w:val="0"/>
        <w:spacing w:before="0" w:beforeAutospacing="0" w:after="0" w:afterAutospacing="0" w:line="600" w:lineRule="exact"/>
        <w:ind w:firstLineChars="200" w:firstLine="640"/>
        <w:jc w:val="both"/>
        <w:rPr>
          <w:rFonts w:ascii="方正楷体_GBK" w:eastAsia="方正楷体_GBK" w:hAnsi="楷体" w:cs="楷体" w:hint="default"/>
          <w:bCs/>
          <w:sz w:val="32"/>
          <w:szCs w:val="32"/>
          <w:shd w:val="clear" w:color="auto" w:fill="FFFFFF"/>
        </w:rPr>
      </w:pPr>
      <w:r w:rsidRPr="00E4773A">
        <w:rPr>
          <w:rFonts w:ascii="方正楷体_GBK" w:eastAsia="方正楷体_GBK" w:hAnsi="楷体" w:cs="楷体"/>
          <w:bCs/>
          <w:sz w:val="32"/>
          <w:szCs w:val="32"/>
          <w:shd w:val="clear" w:color="auto" w:fill="FFFFFF"/>
        </w:rPr>
        <w:t>（二）财政拨款收入支出决算总体情况说明</w:t>
      </w:r>
    </w:p>
    <w:p w:rsidR="00444934" w:rsidRDefault="003779A6" w:rsidP="0044493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2024年度财政拨款收、支总计68.90万元。与2023年相比，财政拨款收、支总计各增加0.76万元，增长1.12%。</w:t>
      </w:r>
      <w:r w:rsidR="00444934">
        <w:rPr>
          <w:rFonts w:ascii="方正仿宋_GBK" w:eastAsia="方正仿宋_GBK" w:hAnsi="方正仿宋_GBK" w:cs="方正仿宋_GBK"/>
          <w:sz w:val="32"/>
          <w:szCs w:val="32"/>
          <w:shd w:val="clear" w:color="auto" w:fill="FFFFFF"/>
        </w:rPr>
        <w:t>无增减，主要原因是</w:t>
      </w:r>
      <w:r w:rsidR="00444934">
        <w:rPr>
          <w:rFonts w:ascii="方正仿宋_GBK" w:eastAsia="方正仿宋_GBK" w:hAnsi="方正仿宋_GBK" w:cs="方正仿宋_GBK"/>
          <w:bCs/>
          <w:sz w:val="32"/>
          <w:szCs w:val="32"/>
          <w:shd w:val="clear" w:color="auto" w:fill="FFFFFF"/>
        </w:rPr>
        <w:t>近两年均无结转结余。</w:t>
      </w:r>
    </w:p>
    <w:p w:rsidR="00DB5EE8" w:rsidRPr="00E4773A" w:rsidRDefault="003779A6" w:rsidP="00444934">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E4773A">
        <w:rPr>
          <w:rFonts w:ascii="方正楷体_GBK" w:eastAsia="方正楷体_GBK" w:hAnsi="楷体" w:cs="楷体"/>
          <w:bCs/>
          <w:sz w:val="32"/>
          <w:szCs w:val="32"/>
          <w:shd w:val="clear" w:color="auto" w:fill="FFFFFF"/>
        </w:rPr>
        <w:t>（三）一般公共预算财政拨款收入支出决算情况说明</w:t>
      </w:r>
    </w:p>
    <w:p w:rsidR="00DB5EE8" w:rsidRDefault="003779A6" w:rsidP="00C42D3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sidRPr="00E4773A">
        <w:rPr>
          <w:rStyle w:val="a8"/>
          <w:rFonts w:ascii="方正仿宋_GBK" w:eastAsia="方正仿宋_GBK" w:hAnsi="方正仿宋_GBK" w:cs="方正仿宋_GBK"/>
          <w:b w:val="0"/>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万元，与2023年度相比，增加0.76万元，增长1.12%。</w:t>
      </w:r>
      <w:r w:rsidR="00C42D32">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较年初预算数增加8.74万元，增长14.53%。</w:t>
      </w:r>
      <w:r w:rsidR="00017896">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0B3537" w:rsidRDefault="003779A6" w:rsidP="00E4773A">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E4773A">
        <w:rPr>
          <w:rStyle w:val="a8"/>
          <w:rFonts w:ascii="方正仿宋_GBK" w:eastAsia="方正仿宋_GBK" w:hAnsi="方正仿宋_GBK" w:cs="方正仿宋_GBK"/>
          <w:b w:val="0"/>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万元，与2023年度相比，增加0.76万元，增长1.12%。</w:t>
      </w:r>
      <w:r w:rsidR="000B3537">
        <w:rPr>
          <w:rFonts w:ascii="方正仿宋_GBK" w:eastAsia="方正仿宋_GBK" w:hAnsi="方正仿宋_GBK" w:cs="方正仿宋_GBK"/>
          <w:sz w:val="32"/>
          <w:szCs w:val="32"/>
          <w:shd w:val="clear" w:color="auto" w:fill="FFFFFF"/>
        </w:rPr>
        <w:t>主</w:t>
      </w:r>
      <w:r w:rsidR="000B3537">
        <w:rPr>
          <w:rFonts w:ascii="方正仿宋_GBK" w:eastAsia="方正仿宋_GBK" w:hAnsi="方正仿宋_GBK" w:cs="方正仿宋_GBK"/>
          <w:sz w:val="32"/>
          <w:szCs w:val="32"/>
          <w:shd w:val="clear" w:color="auto" w:fill="FFFFFF"/>
        </w:rPr>
        <w:lastRenderedPageBreak/>
        <w:t>要原因是工资、社保、公积金调标，导致经费增加。</w:t>
      </w:r>
      <w:r>
        <w:rPr>
          <w:rFonts w:ascii="方正仿宋_GBK" w:eastAsia="方正仿宋_GBK" w:hAnsi="方正仿宋_GBK" w:cs="方正仿宋_GBK"/>
          <w:sz w:val="32"/>
          <w:szCs w:val="32"/>
          <w:shd w:val="clear" w:color="auto" w:fill="FFFFFF"/>
        </w:rPr>
        <w:t>较年初预算数增加8.74万元，增长14.53%。</w:t>
      </w:r>
      <w:r w:rsidR="000B3537">
        <w:rPr>
          <w:rFonts w:ascii="方正仿宋_GBK" w:eastAsia="方正仿宋_GBK" w:hAnsi="方正仿宋_GBK" w:cs="方正仿宋_GBK"/>
          <w:sz w:val="32"/>
          <w:szCs w:val="32"/>
          <w:shd w:val="clear" w:color="auto" w:fill="FFFFFF"/>
        </w:rPr>
        <w:t>主要原因是工资、社保、公积金调标，导致经费增加。</w:t>
      </w:r>
    </w:p>
    <w:p w:rsidR="000B3537" w:rsidRDefault="003779A6" w:rsidP="000B353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shd w:val="clear" w:color="auto" w:fill="FFFFFF"/>
        </w:rPr>
      </w:pPr>
      <w:r w:rsidRPr="00E4773A">
        <w:rPr>
          <w:rStyle w:val="a8"/>
          <w:rFonts w:ascii="方正仿宋_GBK" w:eastAsia="方正仿宋_GBK" w:hAnsi="方正仿宋_GBK" w:cs="方正仿宋_GBK"/>
          <w:b w:val="0"/>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000B3537">
        <w:rPr>
          <w:rFonts w:ascii="方正仿宋_GBK" w:eastAsia="方正仿宋_GBK" w:hAnsi="方正仿宋_GBK" w:cs="方正仿宋_GBK"/>
          <w:sz w:val="32"/>
          <w:szCs w:val="32"/>
          <w:shd w:val="clear" w:color="auto" w:fill="FFFFFF"/>
        </w:rPr>
        <w:t>与2023年度相比，无增减，主要原因是</w:t>
      </w:r>
      <w:r w:rsidR="000B3537">
        <w:rPr>
          <w:rFonts w:ascii="方正仿宋_GBK" w:eastAsia="方正仿宋_GBK" w:hAnsi="方正仿宋_GBK" w:cs="方正仿宋_GBK"/>
          <w:bCs/>
          <w:sz w:val="32"/>
          <w:szCs w:val="32"/>
          <w:shd w:val="clear" w:color="auto" w:fill="FFFFFF"/>
        </w:rPr>
        <w:t>近两年均无结转结余。</w:t>
      </w:r>
    </w:p>
    <w:p w:rsidR="00DB5EE8" w:rsidRDefault="003779A6" w:rsidP="00E4773A">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highlight w:val="cyan"/>
          <w:shd w:val="clear" w:color="auto" w:fill="FFFFFF"/>
        </w:rPr>
      </w:pPr>
      <w:r w:rsidRPr="00E4773A">
        <w:rPr>
          <w:rStyle w:val="a8"/>
          <w:rFonts w:ascii="方正仿宋_GBK" w:eastAsia="方正仿宋_GBK" w:hAnsi="方正仿宋_GBK" w:cs="方正仿宋_GBK"/>
          <w:b w:val="0"/>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0917B2" w:rsidRDefault="003779A6" w:rsidP="000917B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60.80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88.24</w:t>
      </w:r>
      <w:r>
        <w:rPr>
          <w:rFonts w:ascii="方正仿宋_GBK" w:eastAsia="方正仿宋_GBK" w:hAnsi="方正仿宋_GBK" w:cs="方正仿宋_GBK"/>
          <w:sz w:val="32"/>
          <w:szCs w:val="32"/>
          <w:shd w:val="clear" w:color="auto" w:fill="FFFFFF"/>
        </w:rPr>
        <w:t>%，较年初预算数增加5.79万元，增长10.53%，</w:t>
      </w:r>
      <w:r w:rsidR="000917B2">
        <w:rPr>
          <w:rFonts w:ascii="方正仿宋_GBK" w:eastAsia="方正仿宋_GBK" w:hAnsi="方正仿宋_GBK" w:cs="方正仿宋_GBK"/>
          <w:sz w:val="32"/>
          <w:szCs w:val="32"/>
          <w:shd w:val="clear" w:color="auto" w:fill="FFFFFF"/>
        </w:rPr>
        <w:t>主要原因是工资和</w:t>
      </w:r>
      <w:r w:rsidR="000917B2">
        <w:rPr>
          <w:rFonts w:ascii="方正仿宋_GBK" w:eastAsia="方正仿宋_GBK" w:hAnsi="方正仿宋_GBK" w:cs="方正仿宋_GBK"/>
          <w:bCs/>
          <w:sz w:val="32"/>
          <w:szCs w:val="32"/>
          <w:shd w:val="clear" w:color="auto" w:fill="FFFFFF"/>
        </w:rPr>
        <w:t>社保基数调整导致支出增加。</w:t>
      </w:r>
    </w:p>
    <w:p w:rsidR="000917B2" w:rsidRDefault="003779A6" w:rsidP="000917B2">
      <w:pPr>
        <w:widowControl w:val="0"/>
        <w:spacing w:line="594" w:lineRule="exact"/>
        <w:ind w:firstLineChars="200" w:firstLine="640"/>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3.16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4.58</w:t>
      </w:r>
      <w:r>
        <w:rPr>
          <w:rFonts w:ascii="方正仿宋_GBK" w:eastAsia="方正仿宋_GBK" w:hAnsi="方正仿宋_GBK" w:cs="方正仿宋_GBK"/>
          <w:sz w:val="32"/>
          <w:szCs w:val="32"/>
          <w:shd w:val="clear" w:color="auto" w:fill="FFFFFF"/>
        </w:rPr>
        <w:t>%，较年初预算数增加0.82万元，增长35.04%，</w:t>
      </w:r>
      <w:r w:rsidR="000917B2">
        <w:rPr>
          <w:rFonts w:ascii="方正仿宋_GBK" w:eastAsia="方正仿宋_GBK" w:hAnsi="方正仿宋_GBK" w:cs="方正仿宋_GBK"/>
          <w:sz w:val="32"/>
          <w:szCs w:val="32"/>
          <w:shd w:val="clear" w:color="auto" w:fill="FFFFFF"/>
        </w:rPr>
        <w:t>主要原因是</w:t>
      </w:r>
      <w:r w:rsidR="000917B2">
        <w:rPr>
          <w:rFonts w:ascii="方正仿宋_GBK" w:eastAsia="方正仿宋_GBK" w:hAnsi="方正仿宋_GBK" w:cs="方正仿宋_GBK"/>
          <w:bCs/>
          <w:sz w:val="32"/>
          <w:szCs w:val="32"/>
          <w:shd w:val="clear" w:color="auto" w:fill="FFFFFF"/>
        </w:rPr>
        <w:t>医保基数调整导致支出增加。</w:t>
      </w:r>
    </w:p>
    <w:p w:rsidR="000917B2" w:rsidRDefault="003779A6" w:rsidP="000917B2">
      <w:pPr>
        <w:widowControl w:val="0"/>
        <w:spacing w:line="594"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住房保障支出4.94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7.17</w:t>
      </w:r>
      <w:r>
        <w:rPr>
          <w:rFonts w:ascii="方正仿宋_GBK" w:eastAsia="方正仿宋_GBK" w:hAnsi="方正仿宋_GBK" w:cs="方正仿宋_GBK"/>
          <w:sz w:val="32"/>
          <w:szCs w:val="32"/>
          <w:shd w:val="clear" w:color="auto" w:fill="FFFFFF"/>
        </w:rPr>
        <w:t>%，较年初预算数增加2.13万元，增长75.80%，</w:t>
      </w:r>
      <w:r w:rsidR="000917B2">
        <w:rPr>
          <w:rFonts w:ascii="方正仿宋_GBK" w:eastAsia="方正仿宋_GBK" w:hAnsi="方正仿宋_GBK" w:cs="方正仿宋_GBK"/>
          <w:sz w:val="32"/>
          <w:szCs w:val="32"/>
          <w:shd w:val="clear" w:color="auto" w:fill="FFFFFF"/>
        </w:rPr>
        <w:t>主要原因是</w:t>
      </w:r>
      <w:r w:rsidR="000917B2">
        <w:rPr>
          <w:rFonts w:ascii="方正仿宋_GBK" w:eastAsia="方正仿宋_GBK" w:hAnsi="方正仿宋_GBK" w:cs="方正仿宋_GBK"/>
          <w:bCs/>
          <w:sz w:val="32"/>
          <w:szCs w:val="32"/>
          <w:shd w:val="clear" w:color="auto" w:fill="FFFFFF"/>
        </w:rPr>
        <w:t>住房公积金基数调整导致支出增加。</w:t>
      </w:r>
    </w:p>
    <w:p w:rsidR="00DB5EE8" w:rsidRPr="00E4773A" w:rsidRDefault="003779A6" w:rsidP="000917B2">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E4773A">
        <w:rPr>
          <w:rFonts w:ascii="方正楷体_GBK" w:eastAsia="方正楷体_GBK" w:hAnsi="楷体" w:cs="楷体"/>
          <w:bCs/>
          <w:sz w:val="32"/>
          <w:szCs w:val="32"/>
          <w:shd w:val="clear" w:color="auto" w:fill="FFFFFF"/>
        </w:rPr>
        <w:t>（四）一般公共预算财政拨款基本支出决算情况说明</w:t>
      </w:r>
    </w:p>
    <w:p w:rsidR="00E85DEC" w:rsidRDefault="003779A6" w:rsidP="00E85DEC">
      <w:pPr>
        <w:spacing w:line="600" w:lineRule="exact"/>
        <w:ind w:firstLineChars="200" w:firstLine="640"/>
        <w:rPr>
          <w:rFonts w:ascii="方正仿宋_GBK" w:eastAsia="方正仿宋_GBK" w:hAnsi="方正仿宋_GBK" w:cs="方正仿宋_GBK"/>
          <w:bCs/>
          <w:sz w:val="32"/>
          <w:szCs w:val="32"/>
          <w:shd w:val="clear" w:color="auto" w:fill="FFFFFF"/>
        </w:rPr>
      </w:pPr>
      <w:r>
        <w:rPr>
          <w:rFonts w:cs="宋体"/>
          <w:sz w:val="32"/>
          <w:szCs w:val="32"/>
          <w:shd w:val="clear" w:color="auto" w:fill="FFFFFF"/>
        </w:rPr>
        <w:t> </w:t>
      </w: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68.90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65.30</w:t>
      </w:r>
      <w:r>
        <w:rPr>
          <w:rFonts w:ascii="方正仿宋_GBK" w:eastAsia="方正仿宋_GBK" w:hAnsi="方正仿宋_GBK" w:cs="方正仿宋_GBK"/>
          <w:sz w:val="32"/>
          <w:szCs w:val="32"/>
          <w:shd w:val="clear" w:color="auto" w:fill="FFFFFF"/>
        </w:rPr>
        <w:t>万元，与2023年度相比，增加3.57万元，增长5.78%，主要原因是人员工资调标、补缴职工养老保险、职业年金费等。</w:t>
      </w:r>
      <w:r w:rsidR="00ED0FF8">
        <w:rPr>
          <w:rFonts w:ascii="方正仿宋_GBK" w:eastAsia="方正仿宋_GBK" w:hAnsi="方正仿宋_GBK" w:cs="方正仿宋_GBK"/>
          <w:sz w:val="32"/>
          <w:szCs w:val="32"/>
          <w:shd w:val="clear" w:color="auto" w:fill="FFFFFF"/>
        </w:rPr>
        <w:t>人员经费用途主要包括</w:t>
      </w:r>
      <w:r w:rsidR="00ED0FF8">
        <w:rPr>
          <w:rFonts w:ascii="方正仿宋_GBK" w:eastAsia="方正仿宋_GBK" w:hAnsi="方正仿宋_GBK" w:cs="方正仿宋_GBK"/>
          <w:bCs/>
          <w:sz w:val="32"/>
          <w:szCs w:val="32"/>
          <w:shd w:val="clear" w:color="auto" w:fill="FFFFFF"/>
        </w:rPr>
        <w:t>基本工资、津贴补贴、绩效工资、机关事业单位基本养老保险缴费、职业</w:t>
      </w:r>
      <w:r w:rsidR="00ED0FF8">
        <w:rPr>
          <w:rFonts w:ascii="方正仿宋_GBK" w:eastAsia="方正仿宋_GBK" w:hAnsi="方正仿宋_GBK" w:cs="方正仿宋_GBK"/>
          <w:bCs/>
          <w:sz w:val="32"/>
          <w:szCs w:val="32"/>
          <w:shd w:val="clear" w:color="auto" w:fill="FFFFFF"/>
        </w:rPr>
        <w:lastRenderedPageBreak/>
        <w:t>年金缴费、职工基本医疗保险缴费、其他社会保障缴费、住房公积金、医疗费、其他工资福利支出。</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3.60</w:t>
      </w:r>
      <w:r>
        <w:rPr>
          <w:rFonts w:ascii="方正仿宋_GBK" w:eastAsia="方正仿宋_GBK" w:hAnsi="方正仿宋_GBK" w:cs="方正仿宋_GBK"/>
          <w:sz w:val="32"/>
          <w:szCs w:val="32"/>
          <w:shd w:val="clear" w:color="auto" w:fill="FFFFFF"/>
        </w:rPr>
        <w:t>万元，与2023年度相比，减少2.81万元，下降43.84%，</w:t>
      </w:r>
      <w:r w:rsidR="00E85DEC">
        <w:rPr>
          <w:rFonts w:ascii="方正仿宋_GBK" w:eastAsia="方正仿宋_GBK" w:hAnsi="方正仿宋_GBK" w:cs="方正仿宋_GBK"/>
          <w:sz w:val="32"/>
          <w:szCs w:val="32"/>
          <w:shd w:val="clear" w:color="auto" w:fill="FFFFFF"/>
        </w:rPr>
        <w:t>主要原因是</w:t>
      </w:r>
      <w:r w:rsidR="00E85DEC">
        <w:rPr>
          <w:rFonts w:ascii="方正仿宋_GBK" w:eastAsia="方正仿宋_GBK" w:hAnsi="方正仿宋_GBK" w:cs="方正仿宋_GBK"/>
          <w:bCs/>
          <w:sz w:val="32"/>
          <w:szCs w:val="32"/>
          <w:shd w:val="clear" w:color="auto" w:fill="FFFFFF"/>
        </w:rPr>
        <w:t>缩减差旅费支出，导致公用经费减少。公用经费用途主要包括办公费、电费、差旅费。</w:t>
      </w:r>
    </w:p>
    <w:p w:rsidR="00CB693C" w:rsidRDefault="00CB693C" w:rsidP="00CB693C">
      <w:pPr>
        <w:pStyle w:val="1"/>
        <w:widowControl w:val="0"/>
        <w:autoSpaceDE w:val="0"/>
        <w:spacing w:line="594"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CB693C" w:rsidRDefault="00CB693C" w:rsidP="00CB693C">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p>
    <w:p w:rsidR="00CB693C" w:rsidRDefault="00CB693C" w:rsidP="00CB693C">
      <w:pPr>
        <w:pStyle w:val="1"/>
        <w:widowControl w:val="0"/>
        <w:autoSpaceDE w:val="0"/>
        <w:spacing w:line="594"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CB693C" w:rsidRDefault="00CB693C" w:rsidP="00CB693C">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bCs/>
          <w:sz w:val="32"/>
          <w:szCs w:val="32"/>
          <w:shd w:val="clear" w:color="auto" w:fill="FFFFFF"/>
        </w:rPr>
        <w:t>本单位2024年度无国有资本经营预算财政拨款支出。</w:t>
      </w:r>
    </w:p>
    <w:p w:rsidR="00DB5EE8" w:rsidRPr="00E4773A" w:rsidRDefault="003779A6" w:rsidP="00E4773A">
      <w:pPr>
        <w:pStyle w:val="a6"/>
        <w:snapToGrid w:val="0"/>
        <w:spacing w:before="0" w:beforeAutospacing="0" w:after="0" w:afterAutospacing="0"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E4773A">
        <w:rPr>
          <w:rStyle w:val="a8"/>
          <w:rFonts w:ascii="方正黑体_GBK" w:eastAsia="方正黑体_GBK" w:hAnsi="黑体" w:cs="黑体"/>
          <w:b w:val="0"/>
          <w:sz w:val="32"/>
          <w:szCs w:val="32"/>
          <w:shd w:val="clear" w:color="auto" w:fill="FFFFFF"/>
        </w:rPr>
        <w:t>三、财政拨款“三公”经费情况说明</w:t>
      </w:r>
    </w:p>
    <w:p w:rsidR="00AF56E7" w:rsidRDefault="00AF56E7" w:rsidP="00AF56E7">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（一）“三公”经费支出总体情况说明</w:t>
      </w:r>
    </w:p>
    <w:p w:rsidR="00AF56E7" w:rsidRDefault="00AF56E7" w:rsidP="00AF56E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rsidR="00AF56E7" w:rsidRDefault="00AF56E7" w:rsidP="00AF56E7">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（二）“三公”经费分项支出情况</w:t>
      </w:r>
    </w:p>
    <w:p w:rsidR="00AF56E7" w:rsidRDefault="00AF56E7" w:rsidP="00AF56E7">
      <w:pPr>
        <w:widowControl w:val="0"/>
        <w:adjustRightInd w:val="0"/>
        <w:snapToGrid w:val="0"/>
        <w:spacing w:line="594"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lastRenderedPageBreak/>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rsidR="00AF56E7" w:rsidRDefault="00AF56E7" w:rsidP="00AF56E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rsidR="00AF56E7" w:rsidRDefault="00AF56E7" w:rsidP="00AF56E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rsidR="00AF56E7" w:rsidRDefault="00AF56E7" w:rsidP="00AF56E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rsidR="00AF56E7" w:rsidRDefault="00AF56E7" w:rsidP="00AF56E7">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（三）“三公”经费实物量情况</w:t>
      </w:r>
    </w:p>
    <w:p w:rsidR="00AF56E7" w:rsidRDefault="00AF56E7" w:rsidP="00AF56E7">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2024年度本单位因公出国（境）共计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个团组，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人；公务用车购置</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辆，公务车保有量为</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辆；国内公务接待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人，其中：国内外事接待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人；国（境）外公务接待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人。2024年本单位人均接待费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元，车均购置费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万元，车均维护费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w:t>
      </w:r>
    </w:p>
    <w:p w:rsidR="00CB6938" w:rsidRDefault="00CB6938" w:rsidP="00CB6938">
      <w:pPr>
        <w:pStyle w:val="a6"/>
        <w:widowControl w:val="0"/>
        <w:shd w:val="clear" w:color="auto" w:fill="FFFFFF"/>
        <w:spacing w:before="0" w:beforeAutospacing="0" w:after="0" w:afterAutospacing="0" w:line="594" w:lineRule="exact"/>
        <w:ind w:firstLineChars="200" w:firstLine="643"/>
        <w:rPr>
          <w:rStyle w:val="a8"/>
          <w:rFonts w:ascii="方正仿宋_GBK" w:eastAsia="方正仿宋_GBK" w:hAnsi="方正仿宋_GBK" w:cs="方正仿宋_GBK"/>
          <w:bCs/>
          <w:sz w:val="32"/>
          <w:szCs w:val="32"/>
          <w:shd w:val="clear" w:color="auto" w:fill="FFFFFF"/>
        </w:rPr>
      </w:pPr>
      <w:r>
        <w:rPr>
          <w:rStyle w:val="a8"/>
          <w:rFonts w:ascii="方正黑体_GBK" w:eastAsia="方正黑体_GBK" w:hAnsi="方正黑体_GBK" w:cs="方正黑体_GBK"/>
          <w:bCs/>
          <w:sz w:val="32"/>
          <w:szCs w:val="32"/>
          <w:shd w:val="clear" w:color="auto" w:fill="FFFFFF"/>
        </w:rPr>
        <w:lastRenderedPageBreak/>
        <w:t>四、其他需要说明的事项</w:t>
      </w:r>
    </w:p>
    <w:p w:rsidR="00CB6938" w:rsidRDefault="00CB6938" w:rsidP="00CB6938">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（一）财政拨款会议费和培训费情况说明</w:t>
      </w:r>
    </w:p>
    <w:p w:rsidR="00CB6938" w:rsidRDefault="00CB6938" w:rsidP="00CB6938">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本年度会议费支出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万元，与2023年度相比，无增减，主要原因是上年和本年均未发生会议费支出。本年度培训费支出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万元，与2023年度相比，无变化，主要原因是上年和本年均未发生培训费支出。</w:t>
      </w:r>
    </w:p>
    <w:p w:rsidR="00CB6938" w:rsidRDefault="00CB6938" w:rsidP="00CB6938">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（二）机关运行经费情况说明</w:t>
      </w:r>
    </w:p>
    <w:p w:rsidR="00CB6938" w:rsidRDefault="00CB6938" w:rsidP="00CB6938">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rPr>
      </w:pPr>
      <w:r>
        <w:rPr>
          <w:rFonts w:ascii="方正仿宋_GBK" w:eastAsia="方正仿宋_GBK" w:hAnsi="方正仿宋_GBK" w:cs="方正仿宋_GBK"/>
          <w:bCs/>
          <w:sz w:val="32"/>
          <w:szCs w:val="32"/>
          <w:shd w:val="clear" w:color="auto" w:fill="FFFFFF"/>
        </w:rPr>
        <w:t>2024年度本单位机关运行经费支出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万元，机关运行经费较上年支出数无增减，主要原因是按照部门决算列报口径，我单位不在机关运行经费统计范围之内。</w:t>
      </w:r>
    </w:p>
    <w:p w:rsidR="00CB6938" w:rsidRDefault="00CB6938" w:rsidP="00CB6938">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（三）国有资产占用情况说明</w:t>
      </w:r>
    </w:p>
    <w:p w:rsidR="00CB6938" w:rsidRDefault="00CB6938" w:rsidP="00CB6938">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截至2024年12月31日，本单位共有车辆</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辆，其中，副部（省）级及以上领导用车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辆、主要负责人用车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辆、机要通信用车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辆、应急保障用车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辆、执法执勤用车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辆，特种专业技术用车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辆，离退休干部用车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辆。单价100万元（含）以上专用设备</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台（套）。</w:t>
      </w:r>
    </w:p>
    <w:p w:rsidR="00CB6938" w:rsidRDefault="00CB6938" w:rsidP="00CB6938">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（四）政府采购支出情况说明</w:t>
      </w:r>
    </w:p>
    <w:p w:rsidR="00CB6938" w:rsidRDefault="00CB6938" w:rsidP="00CB6938">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shd w:val="clear" w:color="auto" w:fill="FFFFFF"/>
        </w:rPr>
      </w:pPr>
      <w:r>
        <w:rPr>
          <w:rFonts w:ascii="方正仿宋_GBK" w:eastAsia="方正仿宋_GBK" w:hAnsi="方正仿宋_GBK" w:cs="方正仿宋_GBK"/>
          <w:bCs/>
          <w:sz w:val="32"/>
          <w:szCs w:val="32"/>
          <w:shd w:val="clear" w:color="auto" w:fill="FFFFFF"/>
        </w:rPr>
        <w:t>2024年度本单位政府采购支出总额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万元，其中：政府采购货物支出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万元、政府采购工程支出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万元、政府采购服务支出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万元。授予中小企业合同金额</w:t>
      </w:r>
      <w:r>
        <w:rPr>
          <w:rFonts w:ascii="方正仿宋_GBK" w:eastAsia="方正仿宋_GBK" w:hAnsi="方正仿宋_GBK" w:cs="方正仿宋_GBK"/>
          <w:bCs/>
          <w:sz w:val="32"/>
          <w:szCs w:val="32"/>
        </w:rPr>
        <w:t>0.00万</w:t>
      </w:r>
      <w:r>
        <w:rPr>
          <w:rFonts w:ascii="方正仿宋_GBK" w:eastAsia="方正仿宋_GBK" w:hAnsi="方正仿宋_GBK" w:cs="方正仿宋_GBK"/>
          <w:bCs/>
          <w:sz w:val="32"/>
          <w:szCs w:val="32"/>
          <w:shd w:val="clear" w:color="auto" w:fill="FFFFFF"/>
        </w:rPr>
        <w:t>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%，其中：授予小微企业合同金额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 xml:space="preserve"> %。2024年度我单位未发生政府采购事项，无相关经费支出。</w:t>
      </w:r>
    </w:p>
    <w:p w:rsidR="00CB6938" w:rsidRDefault="00CB6938" w:rsidP="00CB6938">
      <w:pPr>
        <w:pStyle w:val="Char0"/>
        <w:widowControl w:val="0"/>
        <w:spacing w:before="0" w:beforeAutospacing="0" w:after="0" w:afterAutospacing="0" w:line="594" w:lineRule="exact"/>
        <w:ind w:firstLineChars="200" w:firstLine="643"/>
        <w:rPr>
          <w:rStyle w:val="a8"/>
          <w:rFonts w:ascii="方正仿宋_GBK" w:eastAsia="方正仿宋_GBK" w:hAnsi="方正仿宋_GBK" w:cs="方正仿宋_GBK" w:hint="eastAsia"/>
          <w:bCs/>
          <w:sz w:val="32"/>
          <w:szCs w:val="32"/>
          <w:shd w:val="clear" w:color="auto" w:fill="FFFFFF"/>
        </w:rPr>
      </w:pPr>
      <w:r>
        <w:rPr>
          <w:rStyle w:val="a8"/>
          <w:rFonts w:ascii="方正黑体_GBK" w:eastAsia="方正黑体_GBK" w:hAnsi="方正黑体_GBK" w:cs="方正黑体_GBK" w:hint="eastAsia"/>
          <w:bCs/>
          <w:sz w:val="32"/>
          <w:szCs w:val="32"/>
          <w:shd w:val="clear" w:color="auto" w:fill="FFFFFF"/>
        </w:rPr>
        <w:lastRenderedPageBreak/>
        <w:t>五、2024年度预算绩效管理情况说明</w:t>
      </w:r>
    </w:p>
    <w:p w:rsidR="00CB6938" w:rsidRDefault="00CB6938" w:rsidP="00CB6938">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（一）单位自评情况</w:t>
      </w:r>
    </w:p>
    <w:p w:rsidR="00CB6938" w:rsidRDefault="00CB6938" w:rsidP="00CB6938">
      <w:pPr>
        <w:pStyle w:val="Char0"/>
        <w:widowControl w:val="0"/>
        <w:autoSpaceDE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shd w:val="clear" w:color="auto" w:fill="FFFFFF"/>
        </w:rPr>
      </w:pPr>
      <w:r>
        <w:rPr>
          <w:rFonts w:ascii="方正仿宋_GBK" w:eastAsia="方正仿宋_GBK" w:hAnsi="方正仿宋_GBK" w:cs="方正仿宋_GBK" w:hint="eastAsia"/>
          <w:bCs/>
          <w:sz w:val="32"/>
          <w:szCs w:val="32"/>
          <w:shd w:val="clear" w:color="auto" w:fill="FFFFFF"/>
        </w:rPr>
        <w:t>我单位未组织开展绩效自评。</w:t>
      </w:r>
    </w:p>
    <w:p w:rsidR="00CB6938" w:rsidRDefault="00CB6938" w:rsidP="00CB6938">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（二）单位绩效评价情况</w:t>
      </w:r>
    </w:p>
    <w:p w:rsidR="00CB6938" w:rsidRDefault="00CB6938" w:rsidP="00CB6938">
      <w:pPr>
        <w:pStyle w:val="ListParagraph"/>
        <w:widowControl w:val="0"/>
        <w:autoSpaceDE w:val="0"/>
        <w:spacing w:line="594" w:lineRule="exact"/>
        <w:ind w:firstLine="640"/>
        <w:rPr>
          <w:rFonts w:ascii="方正仿宋_GBK" w:eastAsia="方正仿宋_GBK" w:hAnsi="方正仿宋_GBK" w:cs="方正仿宋_GBK"/>
          <w:bCs/>
          <w:sz w:val="32"/>
          <w:szCs w:val="32"/>
          <w:shd w:val="clear" w:color="auto" w:fill="FFFFFF"/>
          <w:lang/>
        </w:rPr>
      </w:pPr>
      <w:r>
        <w:rPr>
          <w:rFonts w:ascii="方正仿宋_GBK" w:eastAsia="方正仿宋_GBK" w:hAnsi="方正仿宋_GBK" w:cs="方正仿宋_GBK"/>
          <w:bCs/>
          <w:sz w:val="32"/>
          <w:szCs w:val="32"/>
          <w:shd w:val="clear" w:color="auto" w:fill="FFFFFF"/>
          <w:lang/>
        </w:rPr>
        <w:t>我单位未组织开展绩效评价。</w:t>
      </w:r>
    </w:p>
    <w:p w:rsidR="00CB6938" w:rsidRDefault="00CB6938" w:rsidP="00CB6938">
      <w:pPr>
        <w:pStyle w:val="ListParagraph"/>
        <w:widowControl w:val="0"/>
        <w:autoSpaceDE w:val="0"/>
        <w:spacing w:line="594" w:lineRule="exact"/>
        <w:ind w:firstLine="640"/>
        <w:rPr>
          <w:rFonts w:ascii="方正楷体_GBK" w:eastAsia="方正楷体_GBK" w:hAnsi="方正楷体_GBK" w:cs="方正楷体_GBK"/>
          <w:bCs/>
          <w:sz w:val="32"/>
          <w:szCs w:val="32"/>
          <w:shd w:val="clear" w:color="auto" w:fill="FFFFFF"/>
          <w:lang/>
        </w:rPr>
      </w:pPr>
      <w:r>
        <w:rPr>
          <w:rFonts w:ascii="方正楷体_GBK" w:eastAsia="方正楷体_GBK" w:hAnsi="方正楷体_GBK" w:cs="方正楷体_GBK"/>
          <w:bCs/>
          <w:sz w:val="32"/>
          <w:szCs w:val="32"/>
          <w:shd w:val="clear" w:color="auto" w:fill="FFFFFF"/>
          <w:lang/>
        </w:rPr>
        <w:t>（三）财政绩效评价情况</w:t>
      </w:r>
    </w:p>
    <w:p w:rsidR="00644B5E" w:rsidRPr="00BE5742" w:rsidRDefault="00CB6938" w:rsidP="00BE5742">
      <w:pPr>
        <w:pStyle w:val="a6"/>
        <w:shd w:val="clear" w:color="auto" w:fill="FFFFFF"/>
        <w:spacing w:before="0" w:beforeAutospacing="0" w:after="0" w:afterAutospacing="0" w:line="600" w:lineRule="exact"/>
        <w:ind w:firstLineChars="200" w:firstLine="640"/>
        <w:rPr>
          <w:rStyle w:val="21"/>
          <w:rFonts w:ascii="方正仿宋_GBK" w:eastAsia="方正仿宋_GBK" w:hAnsi="方正仿宋_GBK" w:cs="方正仿宋_GBK" w:hint="eastAsia"/>
          <w:b w:val="0"/>
          <w:bCs w:val="0"/>
          <w:sz w:val="32"/>
          <w:szCs w:val="32"/>
          <w:shd w:val="clear" w:color="auto" w:fill="FFFFFF"/>
        </w:rPr>
      </w:pPr>
      <w:r w:rsidRPr="00BE5742">
        <w:rPr>
          <w:rStyle w:val="21"/>
          <w:rFonts w:ascii="方正仿宋_GBK" w:eastAsia="方正仿宋_GBK" w:hAnsi="方正仿宋_GBK" w:cs="方正仿宋_GBK" w:hint="eastAsia"/>
          <w:b w:val="0"/>
          <w:bCs w:val="0"/>
          <w:sz w:val="32"/>
          <w:szCs w:val="32"/>
          <w:shd w:val="clear" w:color="auto" w:fill="FFFFFF"/>
        </w:rPr>
        <w:t>县财政局未委托第三方对我单位开展绩效评价。</w:t>
      </w:r>
    </w:p>
    <w:p w:rsidR="00E4773A" w:rsidRPr="00233C3B" w:rsidRDefault="00E4773A" w:rsidP="00644B5E">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shd w:val="clear" w:color="auto" w:fill="FFFFFF"/>
        </w:rPr>
      </w:pPr>
      <w:r w:rsidRPr="00233C3B">
        <w:rPr>
          <w:rStyle w:val="a8"/>
          <w:rFonts w:ascii="方正黑体_GBK" w:eastAsia="方正黑体_GBK" w:hAnsi="黑体" w:cs="黑体"/>
          <w:b w:val="0"/>
          <w:sz w:val="32"/>
          <w:szCs w:val="32"/>
          <w:shd w:val="clear" w:color="auto" w:fill="FFFFFF"/>
        </w:rPr>
        <w:t>六、专业名词解释</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hint="eastAsia"/>
          <w:sz w:val="32"/>
          <w:szCs w:val="32"/>
          <w:shd w:val="clear" w:color="auto" w:fill="FFFFFF"/>
        </w:rPr>
        <w:lastRenderedPageBreak/>
        <w:t>财政部门取得的经费，以及行政单位收到的财政专户管理资金反映在本项内。</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E4773A" w:rsidRDefault="00E4773A" w:rsidP="00E4773A">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B5EE8" w:rsidRPr="00702587" w:rsidRDefault="003779A6" w:rsidP="00702587">
      <w:pPr>
        <w:pStyle w:val="Char0"/>
        <w:spacing w:before="0" w:beforeAutospacing="0" w:after="0" w:afterAutospacing="0" w:line="600" w:lineRule="exact"/>
        <w:ind w:firstLineChars="200" w:firstLine="640"/>
        <w:rPr>
          <w:rFonts w:ascii="方正黑体_GBK" w:eastAsia="方正黑体_GBK" w:hAnsi="方正仿宋_GBK" w:cs="方正仿宋_GBK"/>
          <w:b/>
          <w:sz w:val="32"/>
          <w:szCs w:val="32"/>
        </w:rPr>
      </w:pPr>
      <w:r w:rsidRPr="00702587">
        <w:rPr>
          <w:rStyle w:val="a8"/>
          <w:rFonts w:ascii="方正黑体_GBK" w:eastAsia="方正黑体_GBK" w:hAnsi="黑体" w:cs="黑体" w:hint="eastAsia"/>
          <w:b w:val="0"/>
          <w:sz w:val="32"/>
          <w:szCs w:val="32"/>
          <w:shd w:val="clear" w:color="auto" w:fill="FFFFFF"/>
        </w:rPr>
        <w:t>七、决算公开联系方式及信息反馈渠道</w:t>
      </w:r>
    </w:p>
    <w:p w:rsidR="00DB5EE8" w:rsidRPr="00DC505E" w:rsidRDefault="003779A6" w:rsidP="00DC505E">
      <w:pPr>
        <w:pStyle w:val="Char0"/>
        <w:spacing w:before="0" w:beforeAutospacing="0" w:after="0" w:afterAutospacing="0" w:line="600" w:lineRule="exact"/>
        <w:rPr>
          <w:rStyle w:val="a8"/>
          <w:rFonts w:ascii="方正仿宋_GBK" w:eastAsia="方正仿宋_GBK" w:hAnsi="方正仿宋_GBK" w:cs="方正仿宋_GBK"/>
          <w:b w:val="0"/>
          <w:sz w:val="32"/>
          <w:szCs w:val="32"/>
        </w:rPr>
        <w:sectPr w:rsidR="00DB5EE8" w:rsidRPr="00DC505E">
          <w:footerReference w:type="default" r:id="rId8"/>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sz w:val="32"/>
          <w:szCs w:val="32"/>
          <w:shd w:val="clear" w:color="auto" w:fill="FFFFFF"/>
        </w:rPr>
        <w:t>本单位决算公开信息反馈和联系方式：023-7456270</w:t>
      </w:r>
      <w:r w:rsidR="00DC505E">
        <w:rPr>
          <w:rFonts w:ascii="方正仿宋_GBK" w:eastAsia="方正仿宋_GBK" w:hAnsi="方正仿宋_GBK" w:cs="方正仿宋_GBK" w:hint="eastAsia"/>
          <w:sz w:val="32"/>
          <w:szCs w:val="32"/>
          <w:shd w:val="clear" w:color="auto" w:fill="FFFFFF"/>
        </w:rPr>
        <w:t>0</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DB5EE8">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bookmarkStart w:id="0" w:name="_GoBack"/>
            <w:bookmarkEnd w:id="0"/>
            <w:r>
              <w:rPr>
                <w:rFonts w:cs="宋体"/>
                <w:b/>
                <w:color w:val="000000"/>
                <w:sz w:val="32"/>
                <w:szCs w:val="32"/>
              </w:rPr>
              <w:lastRenderedPageBreak/>
              <w:t>收入支出决算总表</w:t>
            </w:r>
          </w:p>
        </w:tc>
      </w:tr>
      <w:tr w:rsidR="00DB5EE8">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B5EE8">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rPr>
                <w:rFonts w:ascii="Arial" w:hAnsi="Arial" w:cs="Arial" w:hint="default"/>
                <w:color w:val="000000"/>
                <w:sz w:val="22"/>
                <w:szCs w:val="22"/>
              </w:rPr>
            </w:pPr>
            <w:r>
              <w:rPr>
                <w:rFonts w:cs="宋体"/>
                <w:sz w:val="20"/>
                <w:szCs w:val="20"/>
              </w:rPr>
              <w:t>单位：</w:t>
            </w:r>
            <w:r>
              <w:rPr>
                <w:sz w:val="20"/>
              </w:rPr>
              <w:t>垫江县五洞镇退役军人服务站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支出</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决算数</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68.90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60.80</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68.90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68.90</w:t>
            </w: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20"/>
                <w:szCs w:val="20"/>
              </w:rPr>
            </w:pPr>
          </w:p>
        </w:tc>
      </w:tr>
      <w:tr w:rsidR="00DB5EE8">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lastRenderedPageBreak/>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68.90</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68.90</w:t>
            </w:r>
          </w:p>
        </w:tc>
      </w:tr>
    </w:tbl>
    <w:p w:rsidR="00DB5EE8" w:rsidRDefault="00DB5EE8">
      <w:pPr>
        <w:spacing w:line="600" w:lineRule="exact"/>
        <w:rPr>
          <w:rFonts w:cs="宋体" w:hint="default"/>
          <w:sz w:val="21"/>
          <w:szCs w:val="21"/>
        </w:rPr>
      </w:pPr>
    </w:p>
    <w:p w:rsidR="00DB5EE8" w:rsidRDefault="003779A6">
      <w:pPr>
        <w:spacing w:line="60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DB5EE8">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t>收入决算表</w:t>
            </w:r>
          </w:p>
        </w:tc>
      </w:tr>
      <w:tr w:rsidR="00DB5EE8">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20"/>
                <w:szCs w:val="20"/>
              </w:rPr>
            </w:pPr>
            <w:r>
              <w:rPr>
                <w:rFonts w:cs="宋体"/>
                <w:sz w:val="20"/>
                <w:szCs w:val="20"/>
              </w:rPr>
              <w:t>单位：</w:t>
            </w:r>
            <w:r>
              <w:rPr>
                <w:sz w:val="20"/>
              </w:rPr>
              <w:t>垫江县五洞镇退役军人服务站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B5EE8">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其他收入</w:t>
            </w:r>
          </w:p>
        </w:tc>
      </w:tr>
      <w:tr w:rsidR="00DB5EE8">
        <w:trPr>
          <w:trHeight w:val="60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lastRenderedPageBreak/>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49.67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49.67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49.67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49.67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DB5EE8" w:rsidRDefault="003779A6">
      <w:pPr>
        <w:spacing w:line="600" w:lineRule="exact"/>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B5EE8" w:rsidRDefault="003779A6">
      <w:pPr>
        <w:spacing w:line="600" w:lineRule="exact"/>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DB5EE8">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lastRenderedPageBreak/>
              <w:t>支出决算表</w:t>
            </w:r>
          </w:p>
        </w:tc>
      </w:tr>
      <w:tr w:rsidR="00DB5EE8">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垫江县五洞镇退役军人服务站</w:t>
            </w:r>
          </w:p>
        </w:tc>
        <w:tc>
          <w:tcPr>
            <w:tcW w:w="57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B5EE8">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对附属单位补助支出</w:t>
            </w:r>
          </w:p>
        </w:tc>
      </w:tr>
      <w:tr w:rsidR="00DB5EE8">
        <w:trPr>
          <w:trHeight w:val="60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49.67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49.67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49.67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49.67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lastRenderedPageBreak/>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DB5EE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DB5EE8" w:rsidRDefault="003779A6">
      <w:pPr>
        <w:spacing w:line="600" w:lineRule="exact"/>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B5EE8" w:rsidRDefault="003779A6">
      <w:pPr>
        <w:spacing w:line="600" w:lineRule="exact"/>
        <w:rPr>
          <w:rFonts w:cs="宋体" w:hint="default"/>
          <w:sz w:val="21"/>
          <w:szCs w:val="21"/>
        </w:rPr>
      </w:pPr>
      <w:r>
        <w:rPr>
          <w:rFonts w:cs="宋体"/>
          <w:sz w:val="21"/>
          <w:szCs w:val="21"/>
        </w:rPr>
        <w:br w:type="page"/>
      </w:r>
    </w:p>
    <w:p w:rsidR="00DB5EE8" w:rsidRDefault="00DB5EE8">
      <w:pPr>
        <w:spacing w:line="600" w:lineRule="exact"/>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DB5EE8">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B5EE8">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B5EE8">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支     出</w:t>
            </w:r>
          </w:p>
        </w:tc>
      </w:tr>
      <w:tr w:rsidR="00DB5EE8">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决算数</w:t>
            </w:r>
          </w:p>
        </w:tc>
      </w:tr>
      <w:tr w:rsidR="00DB5EE8">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bCs/>
                <w:color w:val="000000"/>
                <w:sz w:val="18"/>
                <w:szCs w:val="18"/>
              </w:rPr>
            </w:pPr>
            <w:r>
              <w:rPr>
                <w:rFonts w:cs="宋体"/>
                <w:b/>
                <w:bCs/>
                <w:color w:val="000000"/>
                <w:sz w:val="18"/>
                <w:szCs w:val="18"/>
              </w:rPr>
              <w:lastRenderedPageBreak/>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r>
      <w:tr w:rsidR="00DB5EE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bl>
    <w:p w:rsidR="00DB5EE8" w:rsidRDefault="003779A6">
      <w:pPr>
        <w:spacing w:line="60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DB5EE8">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B5EE8">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B5EE8">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本年支出</w:t>
            </w:r>
          </w:p>
        </w:tc>
      </w:tr>
      <w:tr w:rsidR="00DB5EE8">
        <w:trPr>
          <w:trHeight w:val="60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DB5EE8">
        <w:trPr>
          <w:trHeight w:val="60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68.90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lastRenderedPageBreak/>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DB5EE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DB5EE8" w:rsidRDefault="003779A6">
      <w:pPr>
        <w:spacing w:line="600" w:lineRule="exact"/>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B5EE8" w:rsidRDefault="003779A6">
      <w:pPr>
        <w:spacing w:line="600" w:lineRule="exact"/>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DB5EE8">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B5EE8">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B5EE8">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公用经费</w:t>
            </w:r>
          </w:p>
        </w:tc>
      </w:tr>
      <w:tr w:rsidR="00DB5EE8">
        <w:trPr>
          <w:trHeight w:val="600"/>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金额</w:t>
            </w:r>
          </w:p>
        </w:tc>
      </w:tr>
      <w:tr w:rsidR="00DB5EE8">
        <w:trPr>
          <w:trHeight w:val="600"/>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lastRenderedPageBreak/>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r>
      <w:tr w:rsidR="00DB5EE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r>
      <w:tr w:rsidR="00DB5EE8">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color w:val="000000"/>
                <w:sz w:val="18"/>
                <w:szCs w:val="18"/>
              </w:rPr>
            </w:pPr>
          </w:p>
        </w:tc>
      </w:tr>
      <w:tr w:rsidR="00DB5EE8">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65.30</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w:t>
            </w:r>
          </w:p>
        </w:tc>
      </w:tr>
    </w:tbl>
    <w:p w:rsidR="00DB5EE8" w:rsidRDefault="003779A6">
      <w:pPr>
        <w:spacing w:line="60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DB5EE8">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B5EE8">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B5EE8">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年末结转和结余</w:t>
            </w:r>
          </w:p>
        </w:tc>
      </w:tr>
      <w:tr w:rsidR="00DB5EE8">
        <w:trPr>
          <w:trHeight w:val="600"/>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DB5EE8">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DB5EE8" w:rsidRDefault="003779A6">
      <w:pPr>
        <w:spacing w:line="600" w:lineRule="exact"/>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DB5EE8" w:rsidRDefault="003779A6">
      <w:pPr>
        <w:spacing w:line="600" w:lineRule="exact"/>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DB5EE8">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B5EE8">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B5EE8">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B5EE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sz w:val="20"/>
                <w:szCs w:val="20"/>
              </w:rPr>
            </w:pPr>
            <w:r>
              <w:rPr>
                <w:rFonts w:cs="宋体"/>
                <w:b/>
                <w:color w:val="000000"/>
                <w:sz w:val="20"/>
                <w:szCs w:val="20"/>
              </w:rPr>
              <w:t>本年支出</w:t>
            </w:r>
          </w:p>
        </w:tc>
      </w:tr>
      <w:tr w:rsidR="00DB5EE8">
        <w:trPr>
          <w:trHeight w:val="60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DB5EE8">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B5EE8" w:rsidRDefault="00DB5EE8">
            <w:pPr>
              <w:spacing w:line="600" w:lineRule="exact"/>
              <w:jc w:val="center"/>
              <w:rPr>
                <w:rFonts w:cs="宋体" w:hint="default"/>
                <w:b/>
                <w:color w:val="000000"/>
                <w:sz w:val="20"/>
                <w:szCs w:val="20"/>
              </w:rPr>
            </w:pPr>
          </w:p>
        </w:tc>
      </w:tr>
      <w:tr w:rsidR="00DB5EE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B5EE8" w:rsidRDefault="003779A6">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DB5EE8">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DB5EE8">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B5EE8" w:rsidRDefault="003779A6">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DB5EE8" w:rsidRDefault="003779A6">
      <w:pPr>
        <w:spacing w:line="600" w:lineRule="exact"/>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B5EE8" w:rsidRDefault="003779A6">
      <w:pPr>
        <w:spacing w:line="600" w:lineRule="exact"/>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DB5EE8">
        <w:trPr>
          <w:trHeight w:val="343"/>
        </w:trPr>
        <w:tc>
          <w:tcPr>
            <w:tcW w:w="5000" w:type="pct"/>
            <w:gridSpan w:val="5"/>
            <w:shd w:val="clear" w:color="auto" w:fill="auto"/>
            <w:noWrap/>
            <w:tcMar>
              <w:top w:w="15" w:type="dxa"/>
              <w:left w:w="15" w:type="dxa"/>
              <w:right w:w="15" w:type="dxa"/>
            </w:tcMar>
            <w:vAlign w:val="bottom"/>
          </w:tcPr>
          <w:p w:rsidR="00DB5EE8" w:rsidRDefault="003779A6">
            <w:pPr>
              <w:spacing w:line="6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B5EE8">
        <w:trPr>
          <w:trHeight w:val="244"/>
        </w:trPr>
        <w:tc>
          <w:tcPr>
            <w:tcW w:w="1124" w:type="pct"/>
            <w:shd w:val="clear" w:color="auto" w:fill="auto"/>
            <w:noWrap/>
            <w:tcMar>
              <w:top w:w="15" w:type="dxa"/>
              <w:left w:w="15" w:type="dxa"/>
              <w:right w:w="15" w:type="dxa"/>
            </w:tcMar>
            <w:vAlign w:val="bottom"/>
          </w:tcPr>
          <w:p w:rsidR="00DB5EE8" w:rsidRDefault="00DB5EE8">
            <w:pPr>
              <w:spacing w:line="60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DB5EE8" w:rsidRDefault="00DB5EE8">
            <w:pPr>
              <w:spacing w:line="60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DB5EE8" w:rsidRDefault="00DB5EE8">
            <w:pPr>
              <w:spacing w:line="60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DB5EE8" w:rsidRDefault="00DB5EE8">
            <w:pPr>
              <w:spacing w:line="60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B5EE8">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B5EE8" w:rsidRDefault="003779A6">
            <w:pPr>
              <w:spacing w:line="60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B5EE8" w:rsidRDefault="00DB5EE8">
            <w:pPr>
              <w:spacing w:line="60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B5EE8" w:rsidRDefault="00DB5EE8">
            <w:pPr>
              <w:spacing w:line="60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B5EE8" w:rsidRDefault="003779A6">
            <w:pPr>
              <w:spacing w:line="60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B5EE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B5EE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lastRenderedPageBreak/>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sz w:val="18"/>
                <w:szCs w:val="18"/>
              </w:rPr>
            </w:pPr>
          </w:p>
        </w:tc>
      </w:tr>
      <w:tr w:rsidR="00DB5EE8">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jc w:val="right"/>
              <w:rPr>
                <w:rFonts w:cs="宋体" w:hint="default"/>
                <w:color w:val="000000"/>
                <w:kern w:val="2"/>
                <w:sz w:val="16"/>
                <w:szCs w:val="16"/>
              </w:rPr>
            </w:pPr>
          </w:p>
        </w:tc>
      </w:tr>
      <w:tr w:rsidR="00DB5EE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jc w:val="right"/>
              <w:rPr>
                <w:rFonts w:cs="宋体" w:hint="default"/>
                <w:color w:val="000000"/>
                <w:kern w:val="2"/>
                <w:sz w:val="16"/>
                <w:szCs w:val="16"/>
              </w:rPr>
            </w:pPr>
          </w:p>
        </w:tc>
      </w:tr>
      <w:tr w:rsidR="00DB5EE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3779A6">
            <w:pPr>
              <w:spacing w:line="6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3779A6">
            <w:pPr>
              <w:spacing w:line="60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2.50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B5EE8" w:rsidRDefault="00DB5EE8">
            <w:pPr>
              <w:spacing w:line="60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B5EE8" w:rsidRDefault="00DB5EE8">
            <w:pPr>
              <w:spacing w:line="600" w:lineRule="exact"/>
              <w:jc w:val="right"/>
              <w:rPr>
                <w:rFonts w:cs="宋体" w:hint="default"/>
                <w:color w:val="000000"/>
                <w:sz w:val="16"/>
                <w:szCs w:val="16"/>
              </w:rPr>
            </w:pPr>
          </w:p>
        </w:tc>
      </w:tr>
    </w:tbl>
    <w:p w:rsidR="00DB5EE8" w:rsidRDefault="003779A6">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B5EE8" w:rsidSect="00DB5EE8">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85" w:rsidRDefault="001C2885" w:rsidP="00DB5EE8">
      <w:pPr>
        <w:rPr>
          <w:rFonts w:hint="default"/>
        </w:rPr>
      </w:pPr>
      <w:r>
        <w:separator/>
      </w:r>
    </w:p>
  </w:endnote>
  <w:endnote w:type="continuationSeparator" w:id="1">
    <w:p w:rsidR="001C2885" w:rsidRDefault="001C2885" w:rsidP="00DB5EE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E8" w:rsidRDefault="007608EB">
    <w:pPr>
      <w:pStyle w:val="a4"/>
      <w:rPr>
        <w:rFonts w:hint="default"/>
      </w:rPr>
    </w:pPr>
    <w:r>
      <w:rPr>
        <w:rFonts w:hint="default"/>
      </w:rPr>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DB5EE8" w:rsidRDefault="007608EB">
                <w:pPr>
                  <w:pStyle w:val="a4"/>
                  <w:rPr>
                    <w:rFonts w:hint="default"/>
                  </w:rPr>
                </w:pPr>
                <w:r>
                  <w:fldChar w:fldCharType="begin"/>
                </w:r>
                <w:r w:rsidR="003779A6">
                  <w:instrText xml:space="preserve"> PAGE  \* MERGEFORMAT </w:instrText>
                </w:r>
                <w:r>
                  <w:fldChar w:fldCharType="separate"/>
                </w:r>
                <w:r w:rsidR="00BE5742">
                  <w:rPr>
                    <w:rFonts w:hint="default"/>
                    <w:noProof/>
                  </w:rPr>
                  <w:t>- 7 -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E8" w:rsidRDefault="007608EB">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DB5EE8" w:rsidRDefault="007608EB">
                <w:pPr>
                  <w:pStyle w:val="a4"/>
                  <w:rPr>
                    <w:rFonts w:hint="default"/>
                  </w:rPr>
                </w:pPr>
                <w:r>
                  <w:fldChar w:fldCharType="begin"/>
                </w:r>
                <w:r w:rsidR="003779A6">
                  <w:instrText>PAGE   \* MERGEFORMAT</w:instrText>
                </w:r>
                <w:r>
                  <w:fldChar w:fldCharType="separate"/>
                </w:r>
                <w:r w:rsidR="00CB6938" w:rsidRPr="00CB6938">
                  <w:rPr>
                    <w:rFonts w:hint="default"/>
                    <w:noProof/>
                    <w:lang w:val="zh-CN"/>
                  </w:rPr>
                  <w:t>-</w:t>
                </w:r>
                <w:r w:rsidR="00CB6938">
                  <w:rPr>
                    <w:rFonts w:hint="default"/>
                    <w:noProof/>
                  </w:rPr>
                  <w:t xml:space="preserve"> 28 -</w:t>
                </w:r>
                <w:r>
                  <w:fldChar w:fldCharType="end"/>
                </w:r>
              </w:p>
            </w:txbxContent>
          </v:textbox>
          <w10:wrap anchorx="margin"/>
        </v:shape>
      </w:pict>
    </w:r>
    <w:r>
      <w:rPr>
        <w:rFonts w:hint="default"/>
      </w:rPr>
      <w:pict>
        <v:shape id="_x0000_s1031"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DB5EE8" w:rsidRDefault="003779A6">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85" w:rsidRDefault="001C2885" w:rsidP="00DB5EE8">
      <w:pPr>
        <w:rPr>
          <w:rFonts w:hint="default"/>
        </w:rPr>
      </w:pPr>
      <w:r>
        <w:separator/>
      </w:r>
    </w:p>
  </w:footnote>
  <w:footnote w:type="continuationSeparator" w:id="1">
    <w:p w:rsidR="001C2885" w:rsidRDefault="001C2885" w:rsidP="00DB5EE8">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E8" w:rsidRDefault="00DB5EE8">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B9FDA"/>
    <w:multiLevelType w:val="singleLevel"/>
    <w:tmpl w:val="E9EB9FD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7896"/>
    <w:rsid w:val="000239C6"/>
    <w:rsid w:val="0006709E"/>
    <w:rsid w:val="000917B2"/>
    <w:rsid w:val="000B0A41"/>
    <w:rsid w:val="000B3537"/>
    <w:rsid w:val="000D62FB"/>
    <w:rsid w:val="00103AE3"/>
    <w:rsid w:val="001706B9"/>
    <w:rsid w:val="001C2885"/>
    <w:rsid w:val="001D3BB7"/>
    <w:rsid w:val="0026052B"/>
    <w:rsid w:val="002619AF"/>
    <w:rsid w:val="002B254B"/>
    <w:rsid w:val="002F533C"/>
    <w:rsid w:val="0034050A"/>
    <w:rsid w:val="00352FD9"/>
    <w:rsid w:val="003779A6"/>
    <w:rsid w:val="00393101"/>
    <w:rsid w:val="0042435A"/>
    <w:rsid w:val="00444934"/>
    <w:rsid w:val="0044504F"/>
    <w:rsid w:val="00466C9B"/>
    <w:rsid w:val="00486CFC"/>
    <w:rsid w:val="00491DDD"/>
    <w:rsid w:val="0050208B"/>
    <w:rsid w:val="00502FB7"/>
    <w:rsid w:val="00522F64"/>
    <w:rsid w:val="00550ABE"/>
    <w:rsid w:val="00562F15"/>
    <w:rsid w:val="005818FB"/>
    <w:rsid w:val="005A05B8"/>
    <w:rsid w:val="00617590"/>
    <w:rsid w:val="00623A85"/>
    <w:rsid w:val="00644B5E"/>
    <w:rsid w:val="006761A3"/>
    <w:rsid w:val="006E6AB5"/>
    <w:rsid w:val="00702587"/>
    <w:rsid w:val="00711462"/>
    <w:rsid w:val="007608EB"/>
    <w:rsid w:val="00770383"/>
    <w:rsid w:val="007819D4"/>
    <w:rsid w:val="007B419D"/>
    <w:rsid w:val="007B7C4B"/>
    <w:rsid w:val="007C6037"/>
    <w:rsid w:val="007D3D39"/>
    <w:rsid w:val="00807DAE"/>
    <w:rsid w:val="0083086A"/>
    <w:rsid w:val="008F423F"/>
    <w:rsid w:val="00924B33"/>
    <w:rsid w:val="00984C6A"/>
    <w:rsid w:val="00994AF7"/>
    <w:rsid w:val="009B11C3"/>
    <w:rsid w:val="009B67B8"/>
    <w:rsid w:val="009C14C9"/>
    <w:rsid w:val="009D2B67"/>
    <w:rsid w:val="009E1452"/>
    <w:rsid w:val="009E5F97"/>
    <w:rsid w:val="00A566F9"/>
    <w:rsid w:val="00A6747C"/>
    <w:rsid w:val="00A83597"/>
    <w:rsid w:val="00AB25E1"/>
    <w:rsid w:val="00AD7F12"/>
    <w:rsid w:val="00AF2751"/>
    <w:rsid w:val="00AF56E7"/>
    <w:rsid w:val="00B036E5"/>
    <w:rsid w:val="00B03CCD"/>
    <w:rsid w:val="00B20CEB"/>
    <w:rsid w:val="00B52669"/>
    <w:rsid w:val="00B64E0F"/>
    <w:rsid w:val="00BD2E25"/>
    <w:rsid w:val="00BE2B89"/>
    <w:rsid w:val="00BE5742"/>
    <w:rsid w:val="00BF0D89"/>
    <w:rsid w:val="00C10E9E"/>
    <w:rsid w:val="00C20C3E"/>
    <w:rsid w:val="00C31EAF"/>
    <w:rsid w:val="00C42D32"/>
    <w:rsid w:val="00C5163E"/>
    <w:rsid w:val="00C970C3"/>
    <w:rsid w:val="00CB6938"/>
    <w:rsid w:val="00CB693C"/>
    <w:rsid w:val="00CF2ACF"/>
    <w:rsid w:val="00D03AAF"/>
    <w:rsid w:val="00D51E53"/>
    <w:rsid w:val="00D80396"/>
    <w:rsid w:val="00D94D0E"/>
    <w:rsid w:val="00DB5EE8"/>
    <w:rsid w:val="00DC505E"/>
    <w:rsid w:val="00DD0539"/>
    <w:rsid w:val="00E07662"/>
    <w:rsid w:val="00E33D10"/>
    <w:rsid w:val="00E368E9"/>
    <w:rsid w:val="00E4773A"/>
    <w:rsid w:val="00E72734"/>
    <w:rsid w:val="00E85DEC"/>
    <w:rsid w:val="00EA20D8"/>
    <w:rsid w:val="00EB5392"/>
    <w:rsid w:val="00ED0FF8"/>
    <w:rsid w:val="00EE1E33"/>
    <w:rsid w:val="00F04B14"/>
    <w:rsid w:val="00F73F90"/>
    <w:rsid w:val="00F82539"/>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3E44B6"/>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DB5EE8"/>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B5EE8"/>
    <w:rPr>
      <w:sz w:val="18"/>
      <w:szCs w:val="18"/>
    </w:rPr>
  </w:style>
  <w:style w:type="paragraph" w:styleId="a4">
    <w:name w:val="footer"/>
    <w:basedOn w:val="a"/>
    <w:qFormat/>
    <w:rsid w:val="00DB5EE8"/>
    <w:pPr>
      <w:tabs>
        <w:tab w:val="center" w:pos="4153"/>
        <w:tab w:val="right" w:pos="8306"/>
      </w:tabs>
      <w:snapToGrid w:val="0"/>
    </w:pPr>
    <w:rPr>
      <w:sz w:val="18"/>
      <w:szCs w:val="18"/>
    </w:rPr>
  </w:style>
  <w:style w:type="paragraph" w:styleId="a5">
    <w:name w:val="header"/>
    <w:basedOn w:val="a"/>
    <w:qFormat/>
    <w:rsid w:val="00DB5EE8"/>
    <w:pPr>
      <w:tabs>
        <w:tab w:val="center" w:pos="4153"/>
        <w:tab w:val="right" w:pos="8306"/>
      </w:tabs>
      <w:snapToGrid w:val="0"/>
      <w:jc w:val="center"/>
    </w:pPr>
    <w:rPr>
      <w:sz w:val="18"/>
      <w:szCs w:val="18"/>
    </w:rPr>
  </w:style>
  <w:style w:type="paragraph" w:styleId="HTML">
    <w:name w:val="HTML Preformatted"/>
    <w:basedOn w:val="a"/>
    <w:qFormat/>
    <w:rsid w:val="00DB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DB5EE8"/>
    <w:pPr>
      <w:spacing w:before="100" w:beforeAutospacing="1" w:after="100" w:afterAutospacing="1"/>
    </w:pPr>
  </w:style>
  <w:style w:type="table" w:styleId="a7">
    <w:name w:val="Table Grid"/>
    <w:basedOn w:val="a1"/>
    <w:qFormat/>
    <w:rsid w:val="00DB5E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B5EE8"/>
    <w:rPr>
      <w:b/>
    </w:rPr>
  </w:style>
  <w:style w:type="paragraph" w:customStyle="1" w:styleId="1">
    <w:name w:val="列出段落1"/>
    <w:basedOn w:val="a"/>
    <w:uiPriority w:val="99"/>
    <w:qFormat/>
    <w:rsid w:val="00DB5EE8"/>
    <w:pPr>
      <w:ind w:firstLineChars="200" w:firstLine="420"/>
    </w:pPr>
    <w:rPr>
      <w:rFonts w:hint="default"/>
    </w:rPr>
  </w:style>
  <w:style w:type="paragraph" w:customStyle="1" w:styleId="Char0">
    <w:name w:val="普通(网站) Char"/>
    <w:qFormat/>
    <w:rsid w:val="00DB5EE8"/>
    <w:pPr>
      <w:spacing w:before="100" w:beforeAutospacing="1" w:after="100" w:afterAutospacing="1"/>
    </w:pPr>
    <w:rPr>
      <w:rFonts w:ascii="宋体" w:hAnsi="宋体"/>
      <w:sz w:val="24"/>
      <w:szCs w:val="24"/>
    </w:rPr>
  </w:style>
  <w:style w:type="character" w:customStyle="1" w:styleId="21">
    <w:name w:val="21"/>
    <w:basedOn w:val="a0"/>
    <w:qFormat/>
    <w:rsid w:val="00DB5EE8"/>
    <w:rPr>
      <w:rFonts w:ascii="Wingdings" w:hAnsi="Wingdings" w:cs="Wingdings" w:hint="default"/>
      <w:b/>
      <w:bCs/>
    </w:rPr>
  </w:style>
  <w:style w:type="paragraph" w:customStyle="1" w:styleId="2">
    <w:name w:val="列出段落2"/>
    <w:uiPriority w:val="99"/>
    <w:qFormat/>
    <w:rsid w:val="00DB5EE8"/>
    <w:pPr>
      <w:ind w:firstLineChars="200" w:firstLine="420"/>
    </w:pPr>
    <w:rPr>
      <w:rFonts w:ascii="宋体" w:hAnsi="宋体"/>
      <w:sz w:val="24"/>
      <w:szCs w:val="24"/>
    </w:rPr>
  </w:style>
  <w:style w:type="character" w:customStyle="1" w:styleId="Char">
    <w:name w:val="批注框文本 Char"/>
    <w:basedOn w:val="a0"/>
    <w:link w:val="a3"/>
    <w:qFormat/>
    <w:rsid w:val="00DB5EE8"/>
    <w:rPr>
      <w:rFonts w:ascii="宋体" w:hAnsi="宋体"/>
      <w:sz w:val="18"/>
      <w:szCs w:val="18"/>
    </w:rPr>
  </w:style>
  <w:style w:type="paragraph" w:customStyle="1" w:styleId="3">
    <w:name w:val="列出段落3"/>
    <w:basedOn w:val="a"/>
    <w:uiPriority w:val="99"/>
    <w:qFormat/>
    <w:rsid w:val="00DB5EE8"/>
    <w:pPr>
      <w:ind w:firstLineChars="200" w:firstLine="420"/>
    </w:pPr>
  </w:style>
  <w:style w:type="paragraph" w:customStyle="1" w:styleId="ListParagraph">
    <w:name w:val="List Paragraph"/>
    <w:basedOn w:val="a"/>
    <w:uiPriority w:val="99"/>
    <w:qFormat/>
    <w:rsid w:val="00CB693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85</cp:revision>
  <dcterms:created xsi:type="dcterms:W3CDTF">2024-07-11T02:00:00Z</dcterms:created>
  <dcterms:modified xsi:type="dcterms:W3CDTF">2025-09-16T05:50:00Z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