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24" w:rsidRDefault="00780349">
      <w:pPr>
        <w:pStyle w:val="a7"/>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垫江县新民镇劳动就业和社会保障服务所</w:t>
      </w:r>
      <w:r>
        <w:rPr>
          <w:rFonts w:ascii="方正小标宋_GBK" w:eastAsia="方正小标宋_GBK" w:hAnsi="方正小标宋_GBK" w:cs="方正小标宋_GBK"/>
          <w:sz w:val="44"/>
          <w:szCs w:val="44"/>
          <w:shd w:val="clear" w:color="auto" w:fill="FFFFFF"/>
        </w:rPr>
        <w:t>2024年度决算公开说明</w:t>
      </w:r>
    </w:p>
    <w:p w:rsidR="00AA6B24" w:rsidRDefault="00780349">
      <w:pPr>
        <w:pStyle w:val="a7"/>
        <w:shd w:val="clear" w:color="auto" w:fill="FFFFFF"/>
        <w:tabs>
          <w:tab w:val="right" w:pos="8315"/>
        </w:tabs>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r>
        <w:rPr>
          <w:rStyle w:val="a9"/>
          <w:rFonts w:ascii="黑体" w:eastAsia="黑体" w:hAnsi="黑体" w:cs="黑体" w:hint="default"/>
          <w:sz w:val="32"/>
          <w:szCs w:val="32"/>
          <w:shd w:val="clear" w:color="auto" w:fill="FFFFFF"/>
        </w:rPr>
        <w:tab/>
      </w:r>
    </w:p>
    <w:p w:rsidR="00AA6B24" w:rsidRDefault="00780349">
      <w:pPr>
        <w:pStyle w:val="a7"/>
        <w:shd w:val="clear" w:color="auto" w:fill="FFFFFF"/>
        <w:spacing w:before="0" w:beforeAutospacing="0" w:after="0" w:afterAutospacing="0"/>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AA6B24" w:rsidRDefault="00780349">
      <w:pPr>
        <w:pStyle w:val="1"/>
        <w:autoSpaceDE w:val="0"/>
        <w:ind w:firstLine="640"/>
        <w:rPr>
          <w:rFonts w:ascii="方正仿宋_GBK" w:eastAsia="方正仿宋_GBK" w:hAnsi="方正仿宋_GBK" w:cs="方正仿宋_GBK"/>
          <w:sz w:val="32"/>
          <w:szCs w:val="32"/>
          <w:shd w:val="clear" w:color="auto" w:fill="FFFFFF"/>
        </w:rPr>
      </w:pPr>
      <w:r>
        <w:rPr>
          <w:rFonts w:ascii="Times New Roman" w:eastAsia="方正仿宋_GBK" w:hAnsi="Times New Roman" w:cs="宋体" w:hint="eastAsia"/>
          <w:sz w:val="32"/>
          <w:szCs w:val="32"/>
        </w:rPr>
        <w:t>负责劳动就业和社会保障、农村劳务开发管理等具体工作。负责就业培训、职业指导、就</w:t>
      </w:r>
      <w:r>
        <w:rPr>
          <w:rFonts w:ascii="方正仿宋_GBK" w:eastAsia="方正仿宋_GBK" w:hAnsi="方正仿宋_GBK" w:cs="方正仿宋_GBK" w:hint="eastAsia"/>
          <w:sz w:val="32"/>
          <w:szCs w:val="32"/>
          <w:shd w:val="clear" w:color="auto" w:fill="FFFFFF"/>
        </w:rPr>
        <w:t>业失业登记等相关工作。负责养老、医疗、工伤、生育、失业保险具体办理工作。负责劳动关系协调、离退休人员社会管理服务等工作。</w:t>
      </w:r>
    </w:p>
    <w:p w:rsidR="00AA6B24" w:rsidRDefault="00780349">
      <w:pPr>
        <w:pStyle w:val="a7"/>
        <w:shd w:val="clear" w:color="auto" w:fill="FFFFFF"/>
        <w:spacing w:before="0" w:beforeAutospacing="0" w:after="0" w:afterAutospacing="0"/>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AA6B24" w:rsidRDefault="00780349">
      <w:pPr>
        <w:pStyle w:val="a7"/>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rPr>
      </w:pPr>
      <w:r>
        <w:rPr>
          <w:rFonts w:ascii="Times New Roman" w:eastAsia="方正仿宋_GBK" w:hAnsi="Times New Roman" w:cs="宋体"/>
          <w:sz w:val="32"/>
          <w:szCs w:val="32"/>
        </w:rPr>
        <w:t>本单位为垫江县新民镇劳动就业和社会保障服务所，所属二级预算单位，单位类型</w:t>
      </w:r>
      <w:r>
        <w:rPr>
          <w:rFonts w:ascii="方正仿宋_GBK" w:eastAsia="方正仿宋_GBK" w:hAnsi="方正仿宋_GBK" w:cs="方正仿宋_GBK"/>
          <w:sz w:val="32"/>
          <w:szCs w:val="32"/>
          <w:shd w:val="clear" w:color="auto" w:fill="FFFFFF"/>
        </w:rPr>
        <w:t>为公益一类事业单位。本单位现有在职职工</w:t>
      </w:r>
      <w:r>
        <w:rPr>
          <w:rFonts w:ascii="方正仿宋_GBK" w:eastAsia="方正仿宋_GBK" w:hAnsi="方正仿宋_GBK" w:cs="方正仿宋_GBK" w:hint="default"/>
          <w:sz w:val="32"/>
          <w:szCs w:val="32"/>
          <w:shd w:val="clear" w:color="auto" w:fill="FFFFFF"/>
        </w:rPr>
        <w:t>5</w:t>
      </w:r>
      <w:r>
        <w:rPr>
          <w:rFonts w:ascii="方正仿宋_GBK" w:eastAsia="方正仿宋_GBK" w:hAnsi="方正仿宋_GBK" w:cs="方正仿宋_GBK"/>
          <w:sz w:val="32"/>
          <w:szCs w:val="32"/>
          <w:shd w:val="clear" w:color="auto" w:fill="FFFFFF"/>
        </w:rPr>
        <w:t>人。</w:t>
      </w:r>
    </w:p>
    <w:p w:rsidR="00AA6B24" w:rsidRDefault="00780349">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A6B24" w:rsidRDefault="00780349">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2024年度收入总计148.43万元，支出总计</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万元。收、支与2023年度相比，减少16.32万元，下降9.91%，主要原因是本年度本单位有2名职工调出</w:t>
      </w:r>
      <w:r>
        <w:rPr>
          <w:rFonts w:ascii="方正仿宋_GBK" w:eastAsia="方正仿宋_GBK" w:hAnsi="方正仿宋_GBK" w:cs="方正仿宋_GBK" w:hint="default"/>
          <w:sz w:val="32"/>
          <w:szCs w:val="32"/>
          <w:shd w:val="clear" w:color="auto" w:fill="FFFFFF"/>
        </w:rPr>
        <w:t>。</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2024年度收入合计148.43万元，与2023年度相比，减少16.32万元，下降9.91%，主要原因是本年</w:t>
      </w:r>
      <w:r>
        <w:rPr>
          <w:rFonts w:ascii="方正仿宋_GBK" w:eastAsia="方正仿宋_GBK" w:hAnsi="方正仿宋_GBK" w:cs="方正仿宋_GBK"/>
          <w:sz w:val="32"/>
          <w:szCs w:val="32"/>
          <w:shd w:val="clear" w:color="auto" w:fill="FFFFFF"/>
        </w:rPr>
        <w:lastRenderedPageBreak/>
        <w:t>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万元，与2023年度相比，减少16.32万元，下降9.91%，主要原因是本年度本单位有2名职工调出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2024年度财政拨款收、支总计148.43万元。与2023年相比，财政拨款收、支总计各减少16.32万元，下降9.91%。主要原因是本年度本单位有2名职工调出</w:t>
      </w:r>
      <w:r>
        <w:rPr>
          <w:rFonts w:ascii="方正仿宋_GBK" w:eastAsia="方正仿宋_GBK" w:hAnsi="方正仿宋_GBK" w:cs="方正仿宋_GBK" w:hint="default"/>
          <w:sz w:val="32"/>
          <w:szCs w:val="32"/>
          <w:shd w:val="clear" w:color="auto" w:fill="FFFFFF"/>
        </w:rPr>
        <w:t>。</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万元，与2023年度相比，减少16.32万元，下降9.91%。主要原因是本年度本单位有2名职工调出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年初预算数减少0.36万元，下降0.24%。主要原因是本年度本单位有2名职工调出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万元，与2023年度相比，减少16.32万元，下降9.91%。主要原因是本年度本单位有2名职工调出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较年初预算数减少0.36万元，下降0.24%。主要原因是本年度本单位有2名职工调出</w:t>
      </w:r>
      <w:r>
        <w:rPr>
          <w:rFonts w:ascii="方正仿宋_GBK" w:eastAsia="方正仿宋_GBK" w:hAnsi="方正仿宋_GBK" w:cs="方正仿宋_GBK" w:hint="default"/>
          <w:sz w:val="32"/>
          <w:szCs w:val="32"/>
          <w:shd w:val="clear" w:color="auto" w:fill="FFFFFF"/>
        </w:rPr>
        <w:t>。</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134.13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90.36</w:t>
      </w:r>
      <w:r>
        <w:rPr>
          <w:rFonts w:ascii="方正仿宋_GBK" w:eastAsia="方正仿宋_GBK" w:hAnsi="方正仿宋_GBK" w:cs="方正仿宋_GBK"/>
          <w:sz w:val="32"/>
          <w:szCs w:val="32"/>
          <w:shd w:val="clear" w:color="auto" w:fill="FFFFFF"/>
        </w:rPr>
        <w:t>%，较年初预算数减少2.29万元，下降1.68%，主要原因是本年度有</w:t>
      </w:r>
      <w:r>
        <w:rPr>
          <w:rFonts w:ascii="方正仿宋_GBK" w:eastAsia="方正仿宋_GBK" w:hAnsi="方正仿宋_GBK" w:cs="方正仿宋_GBK" w:hint="default"/>
          <w:sz w:val="32"/>
          <w:szCs w:val="32"/>
          <w:shd w:val="clear" w:color="auto" w:fill="FFFFFF"/>
        </w:rPr>
        <w:t>职工</w:t>
      </w:r>
      <w:r>
        <w:rPr>
          <w:rFonts w:ascii="方正仿宋_GBK" w:eastAsia="方正仿宋_GBK" w:hAnsi="方正仿宋_GBK" w:cs="方正仿宋_GBK"/>
          <w:sz w:val="32"/>
          <w:szCs w:val="32"/>
          <w:shd w:val="clear" w:color="auto" w:fill="FFFFFF"/>
        </w:rPr>
        <w:t>调离本单位</w:t>
      </w:r>
      <w:r>
        <w:rPr>
          <w:rFonts w:ascii="方正仿宋_GBK" w:eastAsia="方正仿宋_GBK" w:hAnsi="方正仿宋_GBK" w:cs="方正仿宋_GBK" w:hint="default"/>
          <w:sz w:val="32"/>
          <w:szCs w:val="32"/>
          <w:shd w:val="clear" w:color="auto" w:fill="FFFFFF"/>
        </w:rPr>
        <w:t>。</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5.90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3.97</w:t>
      </w:r>
      <w:r>
        <w:rPr>
          <w:rFonts w:ascii="方正仿宋_GBK" w:eastAsia="方正仿宋_GBK" w:hAnsi="方正仿宋_GBK" w:cs="方正仿宋_GBK"/>
          <w:sz w:val="32"/>
          <w:szCs w:val="32"/>
          <w:shd w:val="clear" w:color="auto" w:fill="FFFFFF"/>
        </w:rPr>
        <w:t>%，较年初预算数增加0.28万元，增长4.98%，主要原因是职工医疗保险基数调标。</w:t>
      </w:r>
    </w:p>
    <w:p w:rsidR="00AA6B24" w:rsidRDefault="00780349">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住房保障支出8.41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5.67</w:t>
      </w:r>
      <w:r>
        <w:rPr>
          <w:rFonts w:ascii="方正仿宋_GBK" w:eastAsia="方正仿宋_GBK" w:hAnsi="方正仿宋_GBK" w:cs="方正仿宋_GBK"/>
          <w:sz w:val="32"/>
          <w:szCs w:val="32"/>
          <w:shd w:val="clear" w:color="auto" w:fill="FFFFFF"/>
        </w:rPr>
        <w:t>%，较年初预算数增加1.66万元，增长24.59%，主要原因是职工住房公积金基数调标。</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148.43</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142.57</w:t>
      </w:r>
      <w:r>
        <w:rPr>
          <w:rFonts w:ascii="方正仿宋_GBK" w:eastAsia="方正仿宋_GBK" w:hAnsi="方正仿宋_GBK" w:cs="方正仿宋_GBK"/>
          <w:sz w:val="32"/>
          <w:szCs w:val="32"/>
          <w:shd w:val="clear" w:color="auto" w:fill="FFFFFF"/>
        </w:rPr>
        <w:t>万元，与2023年度相比，减少11.06万元，下降7.20%，主要原因是本年度本单位有2名职工调出</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lastRenderedPageBreak/>
        <w:t>员经费用途主要包括</w:t>
      </w:r>
      <w:r>
        <w:rPr>
          <w:rFonts w:ascii="方正仿宋_GBK" w:eastAsia="方正仿宋_GBK" w:hAnsi="方正仿宋_GBK" w:cs="方正仿宋_GBK" w:hint="default"/>
          <w:sz w:val="32"/>
          <w:szCs w:val="32"/>
          <w:shd w:val="clear" w:color="auto" w:fill="FFFFFF"/>
        </w:rPr>
        <w:t>基本工资25.09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津贴补贴4.12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绩效工资63.96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机关事业单位基本养老保险缴费18.02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职业年金缴费9.04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职工基本医疗保险缴费5.90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其他社会保障缴费0.19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住房公积金8.41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医疗费0.92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其他工资福利支出1.20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生活补助5.32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医疗费补助0.40</w:t>
      </w:r>
      <w:r>
        <w:rPr>
          <w:rFonts w:ascii="方正仿宋_GBK" w:eastAsia="方正仿宋_GBK" w:hAnsi="方正仿宋_GBK" w:cs="方正仿宋_GBK"/>
          <w:sz w:val="32"/>
          <w:szCs w:val="32"/>
          <w:shd w:val="clear" w:color="auto" w:fill="FFFFFF"/>
        </w:rPr>
        <w:t>万元，公用经费</w:t>
      </w:r>
      <w:r>
        <w:rPr>
          <w:rFonts w:ascii="方正仿宋_GBK" w:eastAsia="方正仿宋_GBK" w:hAnsi="方正仿宋_GBK" w:cs="方正仿宋_GBK"/>
          <w:sz w:val="32"/>
          <w:szCs w:val="32"/>
        </w:rPr>
        <w:t>5.86</w:t>
      </w:r>
      <w:r>
        <w:rPr>
          <w:rFonts w:ascii="方正仿宋_GBK" w:eastAsia="方正仿宋_GBK" w:hAnsi="方正仿宋_GBK" w:cs="方正仿宋_GBK"/>
          <w:sz w:val="32"/>
          <w:szCs w:val="32"/>
          <w:shd w:val="clear" w:color="auto" w:fill="FFFFFF"/>
        </w:rPr>
        <w:t>万元，与2023年度相比，减少1.95万元，下降24.97%，主要原因是合理安排使用资金，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支出。公用经费用途主要包括</w:t>
      </w:r>
      <w:r>
        <w:rPr>
          <w:rFonts w:ascii="方正仿宋_GBK" w:eastAsia="方正仿宋_GBK" w:hAnsi="方正仿宋_GBK" w:cs="方正仿宋_GBK" w:hint="default"/>
          <w:sz w:val="32"/>
          <w:szCs w:val="32"/>
          <w:shd w:val="clear" w:color="auto" w:fill="FFFFFF"/>
        </w:rPr>
        <w:t>电费2.11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差旅费3.08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工会经费0.67</w:t>
      </w:r>
      <w:r>
        <w:rPr>
          <w:rFonts w:ascii="方正仿宋_GBK" w:eastAsia="方正仿宋_GBK" w:hAnsi="方正仿宋_GBK" w:cs="方正仿宋_GBK"/>
          <w:sz w:val="32"/>
          <w:szCs w:val="32"/>
          <w:shd w:val="clear" w:color="auto" w:fill="FFFFFF"/>
        </w:rPr>
        <w:t>万元。</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AA6B24" w:rsidRDefault="00780349">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（一）“三公”经费支出总体情况说明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年未发生“三公”经费支出。较上年支出数无增减，主要原因是本单位本年及上年均未发生“三公”经费支出。</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AA6B24" w:rsidRDefault="00780349">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AA6B24" w:rsidRDefault="00780349">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万元，费用支出较年初预算数无增减，主要原因是年初预算数未安排且本年未发生公务车购置费用。较上年支出数无增减，主要原因是本单位本年及上年均未发生公务车购置费用。</w:t>
      </w:r>
    </w:p>
    <w:p w:rsidR="00AA6B24" w:rsidRDefault="00780349">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（三）“三公”经费实物量情况</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AA6B24" w:rsidRDefault="00780349">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w:t>
      </w:r>
      <w:r>
        <w:rPr>
          <w:rFonts w:ascii="方正仿宋_GBK" w:eastAsia="方正仿宋_GBK"/>
          <w:sz w:val="32"/>
          <w:szCs w:val="32"/>
        </w:rPr>
        <w:t>主要原因本年度无培训费支出。</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（四）政府采购支出情况说明</w:t>
      </w:r>
    </w:p>
    <w:p w:rsidR="00AA6B24" w:rsidRDefault="007803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.00%。2024年度我单位未发生政府采购事项，无相关经费支出。</w:t>
      </w:r>
    </w:p>
    <w:p w:rsidR="00AA6B24" w:rsidRDefault="00780349">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AA6B24" w:rsidRDefault="00780349">
      <w:pPr>
        <w:pStyle w:val="Char"/>
        <w:spacing w:before="0" w:beforeAutospacing="0"/>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AA6B24" w:rsidRDefault="00780349">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AA6B24" w:rsidRDefault="007803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AA6B24" w:rsidRDefault="00780349">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AA6B24" w:rsidRDefault="00780349">
      <w:pPr>
        <w:pStyle w:val="1"/>
        <w:autoSpaceDE w:val="0"/>
        <w:spacing w:before="100" w:beforeAutospacing="1" w:after="100" w:afterAutospacing="1"/>
        <w:ind w:firstLine="643"/>
        <w:rPr>
          <w:rFonts w:ascii="方正仿宋_GBK" w:eastAsia="方正仿宋_GBK" w:hAnsi="方正仿宋_GBK" w:cs="方正仿宋_GBK"/>
          <w:sz w:val="32"/>
          <w:szCs w:val="32"/>
          <w:shd w:val="clear" w:color="auto" w:fill="FFFFFF"/>
        </w:rPr>
      </w:pPr>
      <w:r>
        <w:rPr>
          <w:rStyle w:val="a9"/>
          <w:rFonts w:ascii="黑体" w:eastAsia="黑体" w:hAnsi="黑体" w:cs="黑体"/>
          <w:sz w:val="32"/>
          <w:szCs w:val="32"/>
          <w:shd w:val="clear" w:color="auto" w:fill="FFFFFF"/>
        </w:rPr>
        <w:t>六、专业名词解释</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w:t>
      </w:r>
      <w:r>
        <w:rPr>
          <w:rFonts w:ascii="方正仿宋_GBK" w:eastAsia="方正仿宋_GBK" w:hAnsi="方正仿宋_GBK" w:cs="方正仿宋_GBK"/>
          <w:sz w:val="32"/>
          <w:szCs w:val="32"/>
          <w:shd w:val="clear" w:color="auto" w:fill="FFFFFF"/>
        </w:rPr>
        <w:lastRenderedPageBreak/>
        <w:t>府收支分类经济科目中的“工资福利支出”和“对个人和家庭的补助”；公用经费指政府收支分类经济科目中除“工资福利支出”和“对个人和家庭的补助”外的其他支出。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AA6B24" w:rsidRDefault="007803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A6B24" w:rsidRDefault="00780349">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AA6B24" w:rsidRDefault="00780349">
      <w:pPr>
        <w:pStyle w:val="1"/>
        <w:autoSpaceDE w:val="0"/>
        <w:ind w:firstLine="640"/>
        <w:rPr>
          <w:rStyle w:val="a9"/>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023-74577588。</w:t>
      </w:r>
    </w:p>
    <w:p w:rsidR="00AA6B24" w:rsidRDefault="00AA6B24">
      <w:pPr>
        <w:pStyle w:val="1"/>
        <w:autoSpaceDE w:val="0"/>
        <w:ind w:firstLineChars="0" w:firstLine="0"/>
        <w:rPr>
          <w:rStyle w:val="a9"/>
          <w:rFonts w:ascii="方正仿宋_GBK" w:eastAsia="方正仿宋_GBK" w:hAnsi="方正仿宋_GBK" w:cs="方正仿宋_GBK"/>
          <w:sz w:val="32"/>
          <w:szCs w:val="32"/>
          <w:shd w:val="clear" w:color="auto" w:fill="FFFF00"/>
        </w:rPr>
      </w:pPr>
    </w:p>
    <w:p w:rsidR="00AA6B24" w:rsidRDefault="00AA6B24">
      <w:pPr>
        <w:pStyle w:val="1"/>
        <w:autoSpaceDE w:val="0"/>
        <w:ind w:firstLineChars="0" w:firstLine="0"/>
        <w:rPr>
          <w:rStyle w:val="a9"/>
          <w:rFonts w:ascii="方正仿宋_GBK" w:eastAsia="方正仿宋_GBK" w:hAnsi="方正仿宋_GBK" w:cs="方正仿宋_GBK"/>
          <w:sz w:val="32"/>
          <w:szCs w:val="32"/>
          <w:shd w:val="clear" w:color="auto" w:fill="FFFF00"/>
        </w:rPr>
      </w:pPr>
    </w:p>
    <w:p w:rsidR="00AA6B24" w:rsidRDefault="00AA6B24">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AA6B24">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AA6B24" w:rsidTr="0025700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400" w:lineRule="exact"/>
              <w:jc w:val="center"/>
              <w:textAlignment w:val="bottom"/>
              <w:rPr>
                <w:rFonts w:cs="宋体" w:hint="default"/>
                <w:b/>
                <w:color w:val="000000"/>
                <w:sz w:val="32"/>
                <w:szCs w:val="32"/>
              </w:rPr>
            </w:pPr>
            <w:bookmarkStart w:id="0" w:name="_GoBack"/>
            <w:r>
              <w:rPr>
                <w:rFonts w:cs="宋体"/>
                <w:b/>
                <w:color w:val="000000"/>
                <w:sz w:val="32"/>
                <w:szCs w:val="32"/>
              </w:rPr>
              <w:lastRenderedPageBreak/>
              <w:t>收入支出决算总表</w:t>
            </w:r>
          </w:p>
        </w:tc>
      </w:tr>
      <w:tr w:rsidR="00AA6B24" w:rsidTr="0025700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A6B24" w:rsidTr="0025700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rPr>
                <w:rFonts w:ascii="Arial" w:hAnsi="Arial" w:cs="Arial" w:hint="default"/>
                <w:color w:val="000000"/>
                <w:sz w:val="22"/>
                <w:szCs w:val="22"/>
              </w:rPr>
            </w:pPr>
            <w:r>
              <w:rPr>
                <w:rFonts w:cs="宋体"/>
                <w:sz w:val="20"/>
                <w:szCs w:val="20"/>
              </w:rPr>
              <w:t>单位：</w:t>
            </w:r>
            <w:r>
              <w:rPr>
                <w:sz w:val="20"/>
              </w:rPr>
              <w:t>垫江县新民镇劳动就业和社会保障服务所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rsidTr="0025700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134.13</w:t>
            </w: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148.43</w:t>
            </w: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A6B24" w:rsidTr="0025700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A6B24" w:rsidRDefault="0078034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148.43</w:t>
            </w:r>
            <w:r>
              <w:rPr>
                <w:rFonts w:ascii="Times New Roman" w:hAnsi="Times New Roman"/>
                <w:color w:val="000000"/>
                <w:sz w:val="20"/>
              </w:rPr>
              <w:t xml:space="preserve"> </w:t>
            </w:r>
          </w:p>
        </w:tc>
      </w:tr>
      <w:bookmarkEnd w:id="0"/>
    </w:tbl>
    <w:p w:rsidR="00AA6B24" w:rsidRDefault="00AA6B24">
      <w:pPr>
        <w:rPr>
          <w:rFonts w:cs="宋体" w:hint="default"/>
          <w:sz w:val="21"/>
          <w:szCs w:val="21"/>
        </w:rPr>
      </w:pPr>
    </w:p>
    <w:p w:rsidR="00AA6B24" w:rsidRDefault="0078034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AA6B2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A6B24">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20"/>
                <w:szCs w:val="20"/>
              </w:rPr>
            </w:pPr>
            <w:r>
              <w:rPr>
                <w:rFonts w:cs="宋体"/>
                <w:sz w:val="20"/>
                <w:szCs w:val="20"/>
              </w:rPr>
              <w:t>单位：</w:t>
            </w:r>
            <w:r>
              <w:rPr>
                <w:sz w:val="20"/>
              </w:rPr>
              <w:t>垫江县新民镇劳动就业和社会保障服务所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A6B24">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其他收入</w:t>
            </w:r>
          </w:p>
        </w:tc>
      </w:tr>
      <w:tr w:rsidR="00AA6B24">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A6B24" w:rsidRDefault="0078034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AA6B24" w:rsidRDefault="00780349">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AA6B2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A6B24">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A6B24">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对附属单位补助支出</w:t>
            </w:r>
          </w:p>
        </w:tc>
      </w:tr>
      <w:tr w:rsidR="00AA6B24">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A6B24" w:rsidRDefault="00AA6B2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A6B24" w:rsidRDefault="00780349">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A6B24" w:rsidRDefault="00780349">
      <w:pPr>
        <w:rPr>
          <w:rFonts w:cs="宋体" w:hint="default"/>
          <w:sz w:val="21"/>
          <w:szCs w:val="21"/>
        </w:rPr>
      </w:pPr>
      <w:r>
        <w:rPr>
          <w:rFonts w:cs="宋体"/>
          <w:sz w:val="21"/>
          <w:szCs w:val="21"/>
        </w:rPr>
        <w:br w:type="page"/>
      </w:r>
    </w:p>
    <w:p w:rsidR="00AA6B24" w:rsidRDefault="00AA6B24">
      <w:pPr>
        <w:rPr>
          <w:rFonts w:cs="宋体" w:hint="default"/>
          <w:sz w:val="21"/>
          <w:szCs w:val="21"/>
        </w:rPr>
      </w:pPr>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AA6B24" w:rsidTr="0025700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A6B24" w:rsidTr="0025700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A6B24" w:rsidTr="0025700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rsidTr="0025700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A6B24" w:rsidTr="0025700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A6B24" w:rsidTr="0025700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200" w:lineRule="exact"/>
              <w:rPr>
                <w:rFonts w:ascii="Times New Roman" w:hAnsi="Times New Roman" w:hint="default"/>
                <w:color w:val="000000"/>
                <w:sz w:val="18"/>
                <w:szCs w:val="18"/>
              </w:rPr>
            </w:pP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200" w:lineRule="exact"/>
              <w:jc w:val="right"/>
              <w:rPr>
                <w:rFonts w:ascii="Times New Roman" w:hAnsi="Times New Roman" w:hint="default"/>
                <w:color w:val="000000"/>
                <w:sz w:val="18"/>
                <w:szCs w:val="18"/>
              </w:rPr>
            </w:pPr>
          </w:p>
        </w:tc>
      </w:tr>
      <w:tr w:rsidR="00AA6B24" w:rsidTr="0025700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A6B24" w:rsidRDefault="00780349">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AA6B2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A6B24">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A6B24">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本年支出</w:t>
            </w:r>
          </w:p>
        </w:tc>
      </w:tr>
      <w:tr w:rsidR="00AA6B24">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项目支出</w:t>
            </w:r>
          </w:p>
        </w:tc>
      </w:tr>
      <w:tr w:rsidR="00AA6B2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148.43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134.13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101.35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A6B2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A6B24" w:rsidRDefault="00780349">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A6B24" w:rsidRDefault="00780349">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AA6B2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A6B24">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A6B24">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A6B24" w:rsidRDefault="00AA6B2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A6B24">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A6B24">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spacing w:line="192" w:lineRule="exact"/>
              <w:jc w:val="center"/>
              <w:rPr>
                <w:rFonts w:cs="宋体" w:hint="default"/>
                <w:b/>
                <w:color w:val="000000"/>
                <w:sz w:val="18"/>
                <w:szCs w:val="18"/>
              </w:rPr>
            </w:pP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jc w:val="right"/>
              <w:rPr>
                <w:rFonts w:ascii="Times New Roman" w:hAnsi="Times New Roman" w:hint="default"/>
                <w:color w:val="000000"/>
                <w:sz w:val="18"/>
                <w:szCs w:val="18"/>
              </w:rPr>
            </w:pPr>
          </w:p>
        </w:tc>
      </w:tr>
      <w:tr w:rsidR="00AA6B2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jc w:val="right"/>
              <w:rPr>
                <w:rFonts w:ascii="Times New Roman" w:hAnsi="Times New Roman" w:hint="default"/>
                <w:color w:val="000000"/>
                <w:sz w:val="18"/>
                <w:szCs w:val="18"/>
              </w:rPr>
            </w:pPr>
          </w:p>
        </w:tc>
      </w:tr>
      <w:tr w:rsidR="00AA6B24">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AA6B2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spacing w:line="192" w:lineRule="exact"/>
              <w:jc w:val="right"/>
              <w:rPr>
                <w:rFonts w:ascii="Times New Roman" w:hAnsi="Times New Roman" w:hint="default"/>
                <w:color w:val="000000"/>
                <w:sz w:val="18"/>
                <w:szCs w:val="18"/>
              </w:rPr>
            </w:pPr>
          </w:p>
        </w:tc>
      </w:tr>
      <w:tr w:rsidR="00AA6B24">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780349">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142.57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5.86</w:t>
            </w:r>
            <w:r>
              <w:rPr>
                <w:rFonts w:ascii="Times New Roman" w:hAnsi="Times New Roman"/>
                <w:color w:val="000000"/>
                <w:sz w:val="18"/>
              </w:rPr>
              <w:t xml:space="preserve"> </w:t>
            </w:r>
          </w:p>
        </w:tc>
      </w:tr>
    </w:tbl>
    <w:p w:rsidR="00AA6B24" w:rsidRDefault="0078034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AA6B2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AA6B24">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A6B24">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年末结转和结余</w:t>
            </w:r>
          </w:p>
        </w:tc>
      </w:tr>
      <w:tr w:rsidR="00AA6B24">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A6B24">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A6B24" w:rsidRDefault="00780349">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A6B24" w:rsidRDefault="00780349">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AA6B2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A6B2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A6B24">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A6B24" w:rsidRDefault="00AA6B2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A6B24">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A6B24" w:rsidRDefault="00780349">
            <w:pPr>
              <w:jc w:val="center"/>
              <w:textAlignment w:val="bottom"/>
              <w:rPr>
                <w:rFonts w:cs="宋体" w:hint="default"/>
                <w:b/>
                <w:color w:val="000000"/>
                <w:sz w:val="20"/>
                <w:szCs w:val="20"/>
              </w:rPr>
            </w:pPr>
            <w:r>
              <w:rPr>
                <w:rFonts w:cs="宋体"/>
                <w:b/>
                <w:color w:val="000000"/>
                <w:sz w:val="20"/>
                <w:szCs w:val="20"/>
              </w:rPr>
              <w:t>本年支出</w:t>
            </w:r>
          </w:p>
        </w:tc>
      </w:tr>
      <w:tr w:rsidR="00AA6B24">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项目支出</w:t>
            </w:r>
          </w:p>
        </w:tc>
      </w:tr>
      <w:tr w:rsidR="00AA6B2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A6B24" w:rsidRDefault="00AA6B24">
            <w:pPr>
              <w:jc w:val="center"/>
              <w:rPr>
                <w:rFonts w:cs="宋体" w:hint="default"/>
                <w:b/>
                <w:color w:val="000000"/>
                <w:sz w:val="20"/>
                <w:szCs w:val="20"/>
              </w:rPr>
            </w:pPr>
          </w:p>
        </w:tc>
      </w:tr>
      <w:tr w:rsidR="00AA6B24">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6B24" w:rsidRDefault="00780349">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A6B24">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AA6B2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A6B24" w:rsidRDefault="0078034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A6B24" w:rsidRDefault="0078034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A6B24" w:rsidRDefault="00780349">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3444"/>
        <w:gridCol w:w="2620"/>
        <w:gridCol w:w="2574"/>
        <w:gridCol w:w="3981"/>
        <w:gridCol w:w="2703"/>
      </w:tblGrid>
      <w:tr w:rsidR="00AA6B24" w:rsidTr="00A1742B">
        <w:trPr>
          <w:trHeight w:val="343"/>
        </w:trPr>
        <w:tc>
          <w:tcPr>
            <w:tcW w:w="5000" w:type="pct"/>
            <w:gridSpan w:val="5"/>
            <w:shd w:val="clear" w:color="auto" w:fill="auto"/>
            <w:noWrap/>
            <w:tcMar>
              <w:top w:w="15" w:type="dxa"/>
              <w:left w:w="15" w:type="dxa"/>
              <w:right w:w="15" w:type="dxa"/>
            </w:tcMar>
            <w:vAlign w:val="bottom"/>
          </w:tcPr>
          <w:p w:rsidR="00AA6B24" w:rsidRDefault="00780349">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A6B24" w:rsidTr="00A1742B">
        <w:trPr>
          <w:trHeight w:val="244"/>
        </w:trPr>
        <w:tc>
          <w:tcPr>
            <w:tcW w:w="1124" w:type="pct"/>
            <w:shd w:val="clear" w:color="auto" w:fill="auto"/>
            <w:noWrap/>
            <w:tcMar>
              <w:top w:w="15" w:type="dxa"/>
              <w:left w:w="15" w:type="dxa"/>
              <w:right w:w="15" w:type="dxa"/>
            </w:tcMar>
            <w:vAlign w:val="bottom"/>
          </w:tcPr>
          <w:p w:rsidR="00AA6B24" w:rsidRDefault="00AA6B24">
            <w:pPr>
              <w:spacing w:line="280" w:lineRule="exact"/>
              <w:rPr>
                <w:rFonts w:cs="宋体" w:hint="default"/>
                <w:color w:val="000000"/>
                <w:kern w:val="2"/>
                <w:sz w:val="20"/>
                <w:szCs w:val="20"/>
              </w:rPr>
            </w:pPr>
          </w:p>
        </w:tc>
        <w:tc>
          <w:tcPr>
            <w:tcW w:w="855" w:type="pct"/>
            <w:shd w:val="clear" w:color="auto" w:fill="auto"/>
            <w:noWrap/>
            <w:tcMar>
              <w:top w:w="15" w:type="dxa"/>
              <w:left w:w="15" w:type="dxa"/>
              <w:right w:w="15" w:type="dxa"/>
            </w:tcMar>
            <w:vAlign w:val="bottom"/>
          </w:tcPr>
          <w:p w:rsidR="00AA6B24" w:rsidRDefault="00AA6B24">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A6B24" w:rsidRDefault="00AA6B24">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A6B24" w:rsidRDefault="00AA6B24">
            <w:pPr>
              <w:spacing w:line="280" w:lineRule="exact"/>
              <w:rPr>
                <w:rFonts w:cs="宋体" w:hint="default"/>
                <w:color w:val="000000"/>
                <w:kern w:val="2"/>
                <w:sz w:val="20"/>
                <w:szCs w:val="20"/>
              </w:rPr>
            </w:pPr>
          </w:p>
        </w:tc>
        <w:tc>
          <w:tcPr>
            <w:tcW w:w="882" w:type="pct"/>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A6B24" w:rsidTr="00A1742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A6B24" w:rsidRDefault="00780349">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A6B24" w:rsidRDefault="00AA6B24">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A6B24" w:rsidRDefault="00AA6B24">
            <w:pPr>
              <w:spacing w:line="280" w:lineRule="exact"/>
              <w:rPr>
                <w:rFonts w:cs="宋体" w:hint="default"/>
                <w:color w:val="000000"/>
                <w:kern w:val="2"/>
                <w:sz w:val="20"/>
                <w:szCs w:val="20"/>
              </w:rPr>
            </w:pPr>
          </w:p>
        </w:tc>
        <w:tc>
          <w:tcPr>
            <w:tcW w:w="882" w:type="pct"/>
            <w:tcBorders>
              <w:top w:val="nil"/>
              <w:left w:val="nil"/>
              <w:bottom w:val="single" w:sz="4" w:space="0" w:color="auto"/>
              <w:right w:val="nil"/>
            </w:tcBorders>
            <w:shd w:val="clear" w:color="auto" w:fill="auto"/>
            <w:noWrap/>
            <w:tcMar>
              <w:top w:w="15" w:type="dxa"/>
              <w:left w:w="15" w:type="dxa"/>
              <w:right w:w="15" w:type="dxa"/>
            </w:tcMar>
            <w:vAlign w:val="bottom"/>
          </w:tcPr>
          <w:p w:rsidR="00AA6B24" w:rsidRDefault="00780349">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A6B24" w:rsidTr="00A1742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A6B24" w:rsidTr="00A1742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A6B24" w:rsidTr="00A1742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AA6B24">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AA6B24">
            <w:pPr>
              <w:spacing w:line="280" w:lineRule="exact"/>
              <w:jc w:val="right"/>
              <w:rPr>
                <w:rFonts w:cs="宋体" w:hint="default"/>
                <w:color w:val="000000"/>
                <w:kern w:val="2"/>
                <w:sz w:val="16"/>
                <w:szCs w:val="16"/>
              </w:rPr>
            </w:pPr>
          </w:p>
        </w:tc>
      </w:tr>
      <w:tr w:rsidR="00AA6B24" w:rsidTr="00A1742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AA6B24">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AA6B24">
            <w:pPr>
              <w:spacing w:line="280" w:lineRule="exact"/>
              <w:jc w:val="right"/>
              <w:rPr>
                <w:rFonts w:cs="宋体" w:hint="default"/>
                <w:color w:val="000000"/>
                <w:kern w:val="2"/>
                <w:sz w:val="16"/>
                <w:szCs w:val="16"/>
              </w:rPr>
            </w:pPr>
          </w:p>
        </w:tc>
      </w:tr>
      <w:tr w:rsidR="00AA6B24" w:rsidTr="00A1742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780349">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78034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A6B24" w:rsidRDefault="00AA6B24">
            <w:pPr>
              <w:spacing w:line="280" w:lineRule="exact"/>
              <w:rPr>
                <w:rFonts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A6B24" w:rsidRDefault="00AA6B24">
            <w:pPr>
              <w:spacing w:line="280" w:lineRule="exact"/>
              <w:jc w:val="right"/>
              <w:rPr>
                <w:rFonts w:cs="宋体" w:hint="default"/>
                <w:color w:val="000000"/>
                <w:sz w:val="16"/>
                <w:szCs w:val="16"/>
              </w:rPr>
            </w:pPr>
          </w:p>
        </w:tc>
      </w:tr>
    </w:tbl>
    <w:p w:rsidR="00AA6B24" w:rsidRDefault="00780349">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p>
    <w:sectPr w:rsidR="00AA6B24">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372" w:rsidRDefault="00ED4372">
      <w:pPr>
        <w:rPr>
          <w:rFonts w:hint="default"/>
        </w:rPr>
      </w:pPr>
      <w:r>
        <w:separator/>
      </w:r>
    </w:p>
  </w:endnote>
  <w:endnote w:type="continuationSeparator" w:id="0">
    <w:p w:rsidR="00ED4372" w:rsidRDefault="00ED437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B24" w:rsidRDefault="00780349">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A6B24" w:rsidRDefault="00780349">
                          <w:pPr>
                            <w:pStyle w:val="a5"/>
                            <w:rPr>
                              <w:rFonts w:hint="default"/>
                            </w:rPr>
                          </w:pPr>
                          <w:r>
                            <w:fldChar w:fldCharType="begin"/>
                          </w:r>
                          <w:r>
                            <w:instrText xml:space="preserve"> PAGE  \* MERGEFORMAT </w:instrText>
                          </w:r>
                          <w:r>
                            <w:fldChar w:fldCharType="separate"/>
                          </w:r>
                          <w:r w:rsidR="00257002">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AA6B24" w:rsidRDefault="00780349">
                    <w:pPr>
                      <w:pStyle w:val="a5"/>
                      <w:rPr>
                        <w:rFonts w:hint="default"/>
                      </w:rPr>
                    </w:pPr>
                    <w:r>
                      <w:fldChar w:fldCharType="begin"/>
                    </w:r>
                    <w:r>
                      <w:instrText xml:space="preserve"> PAGE  \* MERGEFORMAT </w:instrText>
                    </w:r>
                    <w:r>
                      <w:fldChar w:fldCharType="separate"/>
                    </w:r>
                    <w:r w:rsidR="00257002">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B24" w:rsidRDefault="00780349">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A6B24" w:rsidRDefault="00780349">
                          <w:pPr>
                            <w:pStyle w:val="a5"/>
                            <w:rPr>
                              <w:rFonts w:hint="default"/>
                            </w:rPr>
                          </w:pPr>
                          <w:r>
                            <w:t xml:space="preserve"> </w:t>
                          </w:r>
                          <w:r>
                            <w:fldChar w:fldCharType="begin"/>
                          </w:r>
                          <w:r>
                            <w:instrText>PAGE   \* MERGEFORMAT</w:instrText>
                          </w:r>
                          <w:r>
                            <w:fldChar w:fldCharType="separate"/>
                          </w:r>
                          <w:r w:rsidR="00257002" w:rsidRPr="00257002">
                            <w:rPr>
                              <w:rFonts w:hint="default"/>
                              <w:noProof/>
                              <w:lang w:val="zh-CN"/>
                            </w:rPr>
                            <w:t>-</w:t>
                          </w:r>
                          <w:r w:rsidR="00257002">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AA6B24" w:rsidRDefault="00780349">
                    <w:pPr>
                      <w:pStyle w:val="a5"/>
                      <w:rPr>
                        <w:rFonts w:hint="default"/>
                      </w:rPr>
                    </w:pPr>
                    <w:r>
                      <w:t xml:space="preserve"> </w:t>
                    </w:r>
                    <w:r>
                      <w:fldChar w:fldCharType="begin"/>
                    </w:r>
                    <w:r>
                      <w:instrText>PAGE   \* MERGEFORMAT</w:instrText>
                    </w:r>
                    <w:r>
                      <w:fldChar w:fldCharType="separate"/>
                    </w:r>
                    <w:r w:rsidR="00257002" w:rsidRPr="00257002">
                      <w:rPr>
                        <w:rFonts w:hint="default"/>
                        <w:noProof/>
                        <w:lang w:val="zh-CN"/>
                      </w:rPr>
                      <w:t>-</w:t>
                    </w:r>
                    <w:r w:rsidR="00257002">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AA6B24" w:rsidRDefault="00780349">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AA6B24" w:rsidRDefault="00780349">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372" w:rsidRDefault="00ED4372">
      <w:pPr>
        <w:rPr>
          <w:rFonts w:hint="default"/>
        </w:rPr>
      </w:pPr>
      <w:r>
        <w:separator/>
      </w:r>
    </w:p>
  </w:footnote>
  <w:footnote w:type="continuationSeparator" w:id="0">
    <w:p w:rsidR="00ED4372" w:rsidRDefault="00ED437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B24" w:rsidRDefault="00AA6B24">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91A15"/>
    <w:rsid w:val="001E0047"/>
    <w:rsid w:val="00210AB7"/>
    <w:rsid w:val="00256987"/>
    <w:rsid w:val="00257002"/>
    <w:rsid w:val="00261065"/>
    <w:rsid w:val="002D0E5A"/>
    <w:rsid w:val="002E5443"/>
    <w:rsid w:val="0032196C"/>
    <w:rsid w:val="003A0C71"/>
    <w:rsid w:val="003B0180"/>
    <w:rsid w:val="003C6982"/>
    <w:rsid w:val="004504BF"/>
    <w:rsid w:val="004C12FF"/>
    <w:rsid w:val="004F6550"/>
    <w:rsid w:val="00507550"/>
    <w:rsid w:val="00550ABE"/>
    <w:rsid w:val="005B023C"/>
    <w:rsid w:val="00600322"/>
    <w:rsid w:val="006137D7"/>
    <w:rsid w:val="00633B0A"/>
    <w:rsid w:val="00634FA8"/>
    <w:rsid w:val="0063613A"/>
    <w:rsid w:val="006438D8"/>
    <w:rsid w:val="006E2034"/>
    <w:rsid w:val="00732392"/>
    <w:rsid w:val="00742C7B"/>
    <w:rsid w:val="00756EE7"/>
    <w:rsid w:val="00780349"/>
    <w:rsid w:val="00792285"/>
    <w:rsid w:val="007A0D2E"/>
    <w:rsid w:val="007A3314"/>
    <w:rsid w:val="007B419D"/>
    <w:rsid w:val="00810F13"/>
    <w:rsid w:val="0081757B"/>
    <w:rsid w:val="00944711"/>
    <w:rsid w:val="009821E3"/>
    <w:rsid w:val="00984852"/>
    <w:rsid w:val="009B67B8"/>
    <w:rsid w:val="00A03B1E"/>
    <w:rsid w:val="00A1742B"/>
    <w:rsid w:val="00A67739"/>
    <w:rsid w:val="00A820B7"/>
    <w:rsid w:val="00AA6B24"/>
    <w:rsid w:val="00AB0AE1"/>
    <w:rsid w:val="00AC5566"/>
    <w:rsid w:val="00AD2FBA"/>
    <w:rsid w:val="00B03CCD"/>
    <w:rsid w:val="00B40138"/>
    <w:rsid w:val="00B41F13"/>
    <w:rsid w:val="00BF5A85"/>
    <w:rsid w:val="00C307F6"/>
    <w:rsid w:val="00C96B11"/>
    <w:rsid w:val="00CC6B99"/>
    <w:rsid w:val="00CD1819"/>
    <w:rsid w:val="00CD5B87"/>
    <w:rsid w:val="00CE4364"/>
    <w:rsid w:val="00DF7706"/>
    <w:rsid w:val="00E05175"/>
    <w:rsid w:val="00E654E2"/>
    <w:rsid w:val="00E76362"/>
    <w:rsid w:val="00ED4372"/>
    <w:rsid w:val="00F137D3"/>
    <w:rsid w:val="00F13C36"/>
    <w:rsid w:val="00F20C98"/>
    <w:rsid w:val="00F23C68"/>
    <w:rsid w:val="00F32C53"/>
    <w:rsid w:val="00F73F90"/>
    <w:rsid w:val="00F7623D"/>
    <w:rsid w:val="00F8598B"/>
    <w:rsid w:val="00FA0819"/>
    <w:rsid w:val="00FF225D"/>
    <w:rsid w:val="00FF734C"/>
    <w:rsid w:val="01474EBF"/>
    <w:rsid w:val="01F3521E"/>
    <w:rsid w:val="03B87EA0"/>
    <w:rsid w:val="03E3214F"/>
    <w:rsid w:val="044C50BA"/>
    <w:rsid w:val="05BC6D49"/>
    <w:rsid w:val="06194FF1"/>
    <w:rsid w:val="06A2550B"/>
    <w:rsid w:val="06F80EE2"/>
    <w:rsid w:val="07001CCA"/>
    <w:rsid w:val="075678DB"/>
    <w:rsid w:val="079D7CC7"/>
    <w:rsid w:val="07E95B94"/>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DDC32F6"/>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C0AACE-11DD-456C-A56B-B448217F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1944</Words>
  <Characters>11083</Characters>
  <Application>Microsoft Office Word</Application>
  <DocSecurity>0</DocSecurity>
  <Lines>92</Lines>
  <Paragraphs>26</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dcterms:created xsi:type="dcterms:W3CDTF">2024-07-11T02:00:00Z</dcterms:created>
  <dcterms:modified xsi:type="dcterms:W3CDTF">2025-09-17T10:26:00Z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