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30E79">
      <w:pPr>
        <w:spacing w:line="594" w:lineRule="exact"/>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垫江县砚台镇劳动就业和</w:t>
      </w:r>
      <w:bookmarkStart w:id="0" w:name="_GoBack"/>
      <w:bookmarkEnd w:id="0"/>
      <w:r>
        <w:rPr>
          <w:rFonts w:hint="default" w:ascii="Times New Roman" w:hAnsi="Times New Roman" w:eastAsia="方正小标宋_GBK"/>
          <w:sz w:val="44"/>
          <w:szCs w:val="44"/>
        </w:rPr>
        <w:t>社会保障服务所</w:t>
      </w:r>
    </w:p>
    <w:p w14:paraId="77D59F91">
      <w:pPr>
        <w:spacing w:line="594" w:lineRule="exact"/>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2024年度决算公开说明</w:t>
      </w:r>
    </w:p>
    <w:p w14:paraId="6070479D">
      <w:pPr>
        <w:spacing w:line="594" w:lineRule="exact"/>
        <w:jc w:val="center"/>
        <w:rPr>
          <w:rFonts w:hint="default" w:ascii="Times New Roman" w:hAnsi="Times New Roman" w:eastAsia="方正小标宋_GBK"/>
          <w:sz w:val="44"/>
          <w:szCs w:val="44"/>
        </w:rPr>
      </w:pPr>
    </w:p>
    <w:p w14:paraId="7AC53B85">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黑体_GBK"/>
          <w:sz w:val="32"/>
          <w:szCs w:val="32"/>
        </w:rPr>
        <w:t>一、单位基本情况</w:t>
      </w:r>
    </w:p>
    <w:p w14:paraId="707C656C">
      <w:pPr>
        <w:spacing w:line="594"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（一）职能职责</w:t>
      </w:r>
    </w:p>
    <w:p w14:paraId="760A1C13">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14:paraId="05C998E0">
      <w:pPr>
        <w:spacing w:line="594"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（二）机构设置</w:t>
      </w:r>
    </w:p>
    <w:p w14:paraId="2BAC6128">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1个相当于行政正股级财政全额拨款公益一类事业单位：劳动就业和社会保障服务所</w:t>
      </w:r>
    </w:p>
    <w:p w14:paraId="6FC5A57E">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黑体_GBK"/>
          <w:sz w:val="32"/>
          <w:szCs w:val="32"/>
        </w:rPr>
        <w:t>二、单位决算收支情况说明</w:t>
      </w:r>
    </w:p>
    <w:p w14:paraId="2E8C38EF">
      <w:pPr>
        <w:spacing w:line="594"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（一）收入支出决算总体情况说明</w:t>
      </w:r>
    </w:p>
    <w:p w14:paraId="51A0BDE4">
      <w:pPr>
        <w:spacing w:line="594" w:lineRule="exact"/>
        <w:ind w:firstLine="643" w:firstLineChars="200"/>
        <w:rPr>
          <w:rFonts w:hint="default" w:ascii="Times New Roman" w:hAnsi="Times New Roman" w:eastAsia="方正仿宋_GBK"/>
          <w:sz w:val="32"/>
          <w:szCs w:val="32"/>
        </w:rPr>
      </w:pPr>
      <w:r>
        <w:rPr>
          <w:rFonts w:hint="default" w:ascii="Times New Roman" w:hAnsi="Times New Roman" w:eastAsia="方正仿宋_GBK"/>
          <w:b/>
          <w:bCs/>
          <w:sz w:val="32"/>
          <w:szCs w:val="32"/>
        </w:rPr>
        <w:t>1.总体情况</w:t>
      </w:r>
      <w:r>
        <w:rPr>
          <w:rFonts w:ascii="Times New Roman" w:hAnsi="Times New Roman" w:eastAsia="方正仿宋_GBK"/>
          <w:b/>
          <w:bCs/>
          <w:sz w:val="32"/>
          <w:szCs w:val="32"/>
        </w:rPr>
        <w:t>。</w:t>
      </w:r>
      <w:r>
        <w:rPr>
          <w:rFonts w:hint="default" w:ascii="Times New Roman" w:hAnsi="Times New Roman" w:eastAsia="方正仿宋_GBK"/>
          <w:sz w:val="32"/>
          <w:szCs w:val="32"/>
        </w:rPr>
        <w:t>2024年度收入总计107.95万元，支出总计107.95万元。收、支与2023年度相比，增加0.50万元，增长0</w:t>
      </w:r>
      <w:r>
        <w:rPr>
          <w:rFonts w:ascii="Times New Roman" w:hAnsi="Times New Roman" w:eastAsia="方正仿宋_GBK"/>
          <w:sz w:val="32"/>
          <w:szCs w:val="32"/>
        </w:rPr>
        <w:t>.50%</w:t>
      </w:r>
      <w:r>
        <w:rPr>
          <w:rFonts w:hint="default" w:ascii="Times New Roman" w:hAnsi="Times New Roman" w:eastAsia="方正仿宋_GBK"/>
          <w:sz w:val="32"/>
          <w:szCs w:val="32"/>
        </w:rPr>
        <w:t>，主要原因是人员增资。</w:t>
      </w:r>
    </w:p>
    <w:p w14:paraId="425AC963">
      <w:pPr>
        <w:spacing w:line="594" w:lineRule="exact"/>
        <w:ind w:firstLine="643" w:firstLineChars="200"/>
        <w:rPr>
          <w:rFonts w:hint="default" w:ascii="Times New Roman" w:hAnsi="Times New Roman" w:eastAsia="方正仿宋_GBK"/>
          <w:sz w:val="32"/>
          <w:szCs w:val="32"/>
        </w:rPr>
      </w:pPr>
      <w:r>
        <w:rPr>
          <w:rFonts w:hint="default" w:ascii="Times New Roman" w:hAnsi="Times New Roman" w:eastAsia="方正仿宋_GBK"/>
          <w:b/>
          <w:bCs/>
          <w:sz w:val="32"/>
          <w:szCs w:val="32"/>
        </w:rPr>
        <w:t>2.收入情况。</w:t>
      </w:r>
      <w:r>
        <w:rPr>
          <w:rFonts w:hint="default" w:ascii="Times New Roman" w:hAnsi="Times New Roman" w:eastAsia="方正仿宋_GBK"/>
          <w:sz w:val="32"/>
          <w:szCs w:val="32"/>
        </w:rPr>
        <w:t>2024年度收入合计107.95万元，与2023年度相比，增加0.50万元，增长0</w:t>
      </w:r>
      <w:r>
        <w:rPr>
          <w:rFonts w:ascii="Times New Roman" w:hAnsi="Times New Roman" w:eastAsia="方正仿宋_GBK"/>
          <w:sz w:val="32"/>
          <w:szCs w:val="32"/>
        </w:rPr>
        <w:t>.50%</w:t>
      </w:r>
      <w:r>
        <w:rPr>
          <w:rFonts w:hint="default" w:ascii="Times New Roman" w:hAnsi="Times New Roman" w:eastAsia="方正仿宋_GBK"/>
          <w:sz w:val="32"/>
          <w:szCs w:val="32"/>
        </w:rPr>
        <w:t>，主要原因是人员增资。其中：财政拨款收入107.95万元，占100.00%；事业收入0.00万元，占0.00%；经营收入0.00万元，占0.00%；其他收入0.00万元，占0.00%。此外，使用非财政拨款结余和专用结余0.00万元，年初结转和结余0.00万元。</w:t>
      </w:r>
    </w:p>
    <w:p w14:paraId="2BD557AC">
      <w:pPr>
        <w:spacing w:line="594" w:lineRule="exact"/>
        <w:ind w:firstLine="643" w:firstLineChars="200"/>
        <w:rPr>
          <w:rFonts w:hint="default" w:ascii="Times New Roman" w:hAnsi="Times New Roman" w:eastAsia="方正仿宋_GBK"/>
          <w:sz w:val="32"/>
          <w:szCs w:val="32"/>
        </w:rPr>
      </w:pPr>
      <w:r>
        <w:rPr>
          <w:rFonts w:hint="default" w:ascii="Times New Roman" w:hAnsi="Times New Roman" w:eastAsia="方正仿宋_GBK"/>
          <w:b/>
          <w:bCs/>
          <w:sz w:val="32"/>
          <w:szCs w:val="32"/>
        </w:rPr>
        <w:t>3.支出情况。</w:t>
      </w:r>
      <w:r>
        <w:rPr>
          <w:rFonts w:hint="default" w:ascii="Times New Roman" w:hAnsi="Times New Roman" w:eastAsia="方正仿宋_GBK"/>
          <w:sz w:val="32"/>
          <w:szCs w:val="32"/>
        </w:rPr>
        <w:t>2024年度支出合计107.95万元，与2023年度相比，增加0.50万元，增长0</w:t>
      </w:r>
      <w:r>
        <w:rPr>
          <w:rFonts w:ascii="Times New Roman" w:hAnsi="Times New Roman" w:eastAsia="方正仿宋_GBK"/>
          <w:sz w:val="32"/>
          <w:szCs w:val="32"/>
        </w:rPr>
        <w:t>.50%</w:t>
      </w:r>
      <w:r>
        <w:rPr>
          <w:rFonts w:hint="default" w:ascii="Times New Roman" w:hAnsi="Times New Roman" w:eastAsia="方正仿宋_GBK"/>
          <w:sz w:val="32"/>
          <w:szCs w:val="32"/>
        </w:rPr>
        <w:t>，主要原因是人员增资。其中：基本支出107.95万元，占100.00%；项目支出0.00万元，占0.00%；经营支出0.00万元，占0.00%。此外，结余分配0.00万元。</w:t>
      </w:r>
    </w:p>
    <w:p w14:paraId="76007A4C">
      <w:pPr>
        <w:spacing w:line="594" w:lineRule="exact"/>
        <w:ind w:firstLine="643" w:firstLineChars="200"/>
        <w:rPr>
          <w:rFonts w:hint="default" w:ascii="Times New Roman" w:hAnsi="Times New Roman" w:eastAsia="方正仿宋_GBK"/>
          <w:sz w:val="32"/>
          <w:szCs w:val="32"/>
        </w:rPr>
      </w:pPr>
      <w:r>
        <w:rPr>
          <w:rFonts w:hint="default" w:ascii="Times New Roman" w:hAnsi="Times New Roman" w:eastAsia="方正仿宋_GBK"/>
          <w:b/>
          <w:bCs/>
          <w:sz w:val="32"/>
          <w:szCs w:val="32"/>
        </w:rPr>
        <w:t>4.结转结余情况。</w:t>
      </w:r>
      <w:r>
        <w:rPr>
          <w:rFonts w:hint="default" w:ascii="Times New Roman" w:hAnsi="Times New Roman" w:eastAsia="方正仿宋_GBK"/>
          <w:sz w:val="32"/>
          <w:szCs w:val="32"/>
        </w:rPr>
        <w:t>2024年度年末结转和结余0.00万元，与2023年度相比，无增减，主要原因是本年度无结转结余。</w:t>
      </w:r>
    </w:p>
    <w:p w14:paraId="7B4E9FEE">
      <w:pPr>
        <w:spacing w:line="594"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（二）财政拨款收入支出决算总体情况说明</w:t>
      </w:r>
    </w:p>
    <w:p w14:paraId="63413AC0">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2024年度财政拨款收、支总计107.95万元。与2023年相比，财政拨款收、支总计各增加0.50万元，增长0</w:t>
      </w:r>
      <w:r>
        <w:rPr>
          <w:rFonts w:ascii="Times New Roman" w:hAnsi="Times New Roman" w:eastAsia="方正仿宋_GBK"/>
          <w:sz w:val="32"/>
          <w:szCs w:val="32"/>
        </w:rPr>
        <w:t>.50%</w:t>
      </w:r>
      <w:r>
        <w:rPr>
          <w:rFonts w:hint="default" w:ascii="Times New Roman" w:hAnsi="Times New Roman" w:eastAsia="方正仿宋_GBK"/>
          <w:sz w:val="32"/>
          <w:szCs w:val="32"/>
        </w:rPr>
        <w:t>。主要原因是人员增资和支付上年未休年休假。</w:t>
      </w:r>
    </w:p>
    <w:p w14:paraId="12979A5D">
      <w:pPr>
        <w:spacing w:line="594"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（三）一般公共预算财政拨款收入支出决算情况说明</w:t>
      </w:r>
    </w:p>
    <w:p w14:paraId="1A5F36FB">
      <w:pPr>
        <w:spacing w:line="594" w:lineRule="exact"/>
        <w:ind w:firstLine="643" w:firstLineChars="200"/>
        <w:rPr>
          <w:rFonts w:hint="default" w:ascii="Times New Roman" w:hAnsi="Times New Roman" w:eastAsia="方正仿宋_GBK"/>
          <w:sz w:val="32"/>
          <w:szCs w:val="32"/>
        </w:rPr>
      </w:pPr>
      <w:r>
        <w:rPr>
          <w:rFonts w:hint="default" w:ascii="Times New Roman" w:hAnsi="Times New Roman" w:eastAsia="方正仿宋_GBK"/>
          <w:b/>
          <w:bCs/>
          <w:sz w:val="32"/>
          <w:szCs w:val="32"/>
        </w:rPr>
        <w:t>1.收入情况。</w:t>
      </w:r>
      <w:r>
        <w:rPr>
          <w:rFonts w:hint="default" w:ascii="Times New Roman" w:hAnsi="Times New Roman" w:eastAsia="方正仿宋_GBK"/>
          <w:sz w:val="32"/>
          <w:szCs w:val="32"/>
        </w:rPr>
        <w:t>2024年度一般公共预算财政拨款收入107.95万元，与2023年度相比，增加0.50万元，增长0</w:t>
      </w:r>
      <w:r>
        <w:rPr>
          <w:rFonts w:ascii="Times New Roman" w:hAnsi="Times New Roman" w:eastAsia="方正仿宋_GBK"/>
          <w:sz w:val="32"/>
          <w:szCs w:val="32"/>
        </w:rPr>
        <w:t>.50%</w:t>
      </w:r>
      <w:r>
        <w:rPr>
          <w:rFonts w:hint="default" w:ascii="Times New Roman" w:hAnsi="Times New Roman" w:eastAsia="方正仿宋_GBK"/>
          <w:sz w:val="32"/>
          <w:szCs w:val="32"/>
        </w:rPr>
        <w:t>。主要原因是人员增资和支付上年未休年休假。较年初预算数增加20.87万元，增长24</w:t>
      </w:r>
      <w:r>
        <w:rPr>
          <w:rFonts w:ascii="Times New Roman" w:hAnsi="Times New Roman" w:eastAsia="方正仿宋_GBK"/>
          <w:sz w:val="32"/>
          <w:szCs w:val="32"/>
        </w:rPr>
        <w:t>.00%</w:t>
      </w:r>
      <w:r>
        <w:rPr>
          <w:rFonts w:hint="default" w:ascii="Times New Roman" w:hAnsi="Times New Roman" w:eastAsia="方正仿宋_GBK"/>
          <w:sz w:val="32"/>
          <w:szCs w:val="32"/>
        </w:rPr>
        <w:t>。主要原因是人员增资、调整事业人员21-24年养老保险和职业年金保险缴费基数并补缴差额。此外，年初财政拨款结转和结余0.00万元。</w:t>
      </w:r>
    </w:p>
    <w:p w14:paraId="101579CB">
      <w:pPr>
        <w:spacing w:line="594" w:lineRule="exact"/>
        <w:ind w:firstLine="643" w:firstLineChars="200"/>
        <w:rPr>
          <w:rFonts w:hint="default" w:ascii="Times New Roman" w:hAnsi="Times New Roman" w:eastAsia="方正仿宋_GBK"/>
          <w:sz w:val="32"/>
          <w:szCs w:val="32"/>
        </w:rPr>
      </w:pPr>
      <w:r>
        <w:rPr>
          <w:rFonts w:hint="default" w:ascii="Times New Roman" w:hAnsi="Times New Roman" w:eastAsia="方正仿宋_GBK"/>
          <w:b/>
          <w:bCs/>
          <w:sz w:val="32"/>
          <w:szCs w:val="32"/>
        </w:rPr>
        <w:t>2.支出情况。</w:t>
      </w:r>
      <w:r>
        <w:rPr>
          <w:rFonts w:hint="default" w:ascii="Times New Roman" w:hAnsi="Times New Roman" w:eastAsia="方正仿宋_GBK"/>
          <w:sz w:val="32"/>
          <w:szCs w:val="32"/>
        </w:rPr>
        <w:t>2024年度一般公共预算财政拨款支出107.95万元，与2023年度相比，增加0.50万元，增长0</w:t>
      </w:r>
      <w:r>
        <w:rPr>
          <w:rFonts w:ascii="Times New Roman" w:hAnsi="Times New Roman" w:eastAsia="方正仿宋_GBK"/>
          <w:sz w:val="32"/>
          <w:szCs w:val="32"/>
        </w:rPr>
        <w:t>.50%</w:t>
      </w:r>
      <w:r>
        <w:rPr>
          <w:rFonts w:hint="default" w:ascii="Times New Roman" w:hAnsi="Times New Roman" w:eastAsia="方正仿宋_GBK"/>
          <w:sz w:val="32"/>
          <w:szCs w:val="32"/>
        </w:rPr>
        <w:t>。主要原因是人员增资和支付上年未休年休假。较年初预算数增加20.87万元，增长24</w:t>
      </w:r>
      <w:r>
        <w:rPr>
          <w:rFonts w:ascii="Times New Roman" w:hAnsi="Times New Roman" w:eastAsia="方正仿宋_GBK"/>
          <w:sz w:val="32"/>
          <w:szCs w:val="32"/>
        </w:rPr>
        <w:t>.00%</w:t>
      </w:r>
      <w:r>
        <w:rPr>
          <w:rFonts w:hint="default" w:ascii="Times New Roman" w:hAnsi="Times New Roman" w:eastAsia="方正仿宋_GBK"/>
          <w:sz w:val="32"/>
          <w:szCs w:val="32"/>
        </w:rPr>
        <w:t>。主要原因是人员增资、调整事业人员21-24年养老保险和职业年金保险缴费基数并补缴差额。</w:t>
      </w:r>
    </w:p>
    <w:p w14:paraId="2856AAFD">
      <w:pPr>
        <w:spacing w:line="594" w:lineRule="exact"/>
        <w:ind w:firstLine="643" w:firstLineChars="200"/>
        <w:rPr>
          <w:rFonts w:hint="default" w:ascii="Times New Roman" w:hAnsi="Times New Roman" w:eastAsia="方正仿宋_GBK"/>
          <w:sz w:val="32"/>
          <w:szCs w:val="32"/>
        </w:rPr>
      </w:pPr>
      <w:r>
        <w:rPr>
          <w:rFonts w:hint="default" w:ascii="Times New Roman" w:hAnsi="Times New Roman" w:eastAsia="方正仿宋_GBK"/>
          <w:b/>
          <w:bCs/>
          <w:sz w:val="32"/>
          <w:szCs w:val="32"/>
        </w:rPr>
        <w:t>3.结转结余情况。</w:t>
      </w:r>
      <w:r>
        <w:rPr>
          <w:rFonts w:hint="default" w:ascii="Times New Roman" w:hAnsi="Times New Roman" w:eastAsia="方正仿宋_GBK"/>
          <w:sz w:val="32"/>
          <w:szCs w:val="32"/>
        </w:rPr>
        <w:t>2024年度年末一般公共预算财政拨款结转和结余0.00万元，与2023年度相比，无增减，主要原因是本年度无结转结余。</w:t>
      </w:r>
    </w:p>
    <w:p w14:paraId="4693FA97">
      <w:pPr>
        <w:spacing w:line="594" w:lineRule="exact"/>
        <w:ind w:firstLine="643" w:firstLineChars="200"/>
        <w:rPr>
          <w:rFonts w:hint="default" w:ascii="Times New Roman" w:hAnsi="Times New Roman" w:eastAsia="方正仿宋_GBK"/>
          <w:sz w:val="32"/>
          <w:szCs w:val="32"/>
        </w:rPr>
      </w:pPr>
      <w:r>
        <w:rPr>
          <w:rFonts w:hint="default" w:ascii="Times New Roman" w:hAnsi="Times New Roman" w:eastAsia="方正仿宋_GBK"/>
          <w:b/>
          <w:bCs/>
          <w:sz w:val="32"/>
          <w:szCs w:val="32"/>
        </w:rPr>
        <w:t xml:space="preserve"> 4.比较情况。</w:t>
      </w:r>
      <w:r>
        <w:rPr>
          <w:rFonts w:hint="default" w:ascii="Times New Roman" w:hAnsi="Times New Roman" w:eastAsia="方正仿宋_GBK"/>
          <w:sz w:val="32"/>
          <w:szCs w:val="32"/>
        </w:rPr>
        <w:t>本单位2024年度一般公共预算财政拨款支出主要用于以下几个方面：</w:t>
      </w:r>
    </w:p>
    <w:p w14:paraId="014D3522">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（1）社会保障与就业支出99.16万元，占91.85%，较年初预算数增加19.09万元，增长23</w:t>
      </w:r>
      <w:r>
        <w:rPr>
          <w:rFonts w:ascii="Times New Roman" w:hAnsi="Times New Roman" w:eastAsia="方正仿宋_GBK"/>
          <w:sz w:val="32"/>
          <w:szCs w:val="32"/>
        </w:rPr>
        <w:t>.80%</w:t>
      </w:r>
      <w:r>
        <w:rPr>
          <w:rFonts w:hint="default" w:ascii="Times New Roman" w:hAnsi="Times New Roman" w:eastAsia="方正仿宋_GBK"/>
          <w:sz w:val="32"/>
          <w:szCs w:val="32"/>
        </w:rPr>
        <w:t>，主要原因是按文件要求调整事业人员21-24年养老保险和职业年金保险缴费基数并补缴差额。</w:t>
      </w:r>
    </w:p>
    <w:p w14:paraId="2AB2FA55">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（2）卫生健康支出3.15万元，占2.91%，较年初预算数减少0.04万元，下降1</w:t>
      </w:r>
      <w:r>
        <w:rPr>
          <w:rFonts w:ascii="Times New Roman" w:hAnsi="Times New Roman" w:eastAsia="方正仿宋_GBK"/>
          <w:sz w:val="32"/>
          <w:szCs w:val="32"/>
        </w:rPr>
        <w:t>.30%</w:t>
      </w:r>
      <w:r>
        <w:rPr>
          <w:rFonts w:hint="default" w:ascii="Times New Roman" w:hAnsi="Times New Roman" w:eastAsia="方正仿宋_GBK"/>
          <w:sz w:val="32"/>
          <w:szCs w:val="32"/>
        </w:rPr>
        <w:t>，主要原因是单位内部轮岗，人员调整导致缴费金额变化。</w:t>
      </w:r>
    </w:p>
    <w:p w14:paraId="2E4E55B9">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（3）住房保障支出5.65万元，占5.23%，较年初预算数增加1.83万元，增长47.</w:t>
      </w:r>
      <w:r>
        <w:rPr>
          <w:rFonts w:ascii="Times New Roman" w:hAnsi="Times New Roman" w:eastAsia="方正仿宋_GBK"/>
          <w:sz w:val="32"/>
          <w:szCs w:val="32"/>
        </w:rPr>
        <w:t>.90%</w:t>
      </w:r>
      <w:r>
        <w:rPr>
          <w:rFonts w:hint="default" w:ascii="Times New Roman" w:hAnsi="Times New Roman" w:eastAsia="方正仿宋_GBK"/>
          <w:sz w:val="32"/>
          <w:szCs w:val="32"/>
        </w:rPr>
        <w:t>，主要原因是年中时单位内部轮岗调入1人，公积金支出增加。</w:t>
      </w:r>
    </w:p>
    <w:p w14:paraId="0A6DD6B0">
      <w:pPr>
        <w:spacing w:line="594"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（四）一般公共预算财政拨款基本支出决算情况说明</w:t>
      </w:r>
    </w:p>
    <w:p w14:paraId="594B4171">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 2024年度一般公共财政拨款基本支出107.95万元。其中：人员经费99.91万元，与2023年度相比，增加3.99万元，增长4</w:t>
      </w:r>
      <w:r>
        <w:rPr>
          <w:rFonts w:ascii="Times New Roman" w:hAnsi="Times New Roman" w:eastAsia="方正仿宋_GBK"/>
          <w:sz w:val="32"/>
          <w:szCs w:val="32"/>
        </w:rPr>
        <w:t>.20%</w:t>
      </w:r>
      <w:r>
        <w:rPr>
          <w:rFonts w:hint="default" w:ascii="Times New Roman" w:hAnsi="Times New Roman" w:eastAsia="方正仿宋_GBK"/>
          <w:sz w:val="32"/>
          <w:szCs w:val="32"/>
        </w:rPr>
        <w:t>，主要原因是人员增资、调整事业人员21-24年养老保险和职业年金保险缴费基数并补缴差额。人员经费用途主要包括基本工资、津贴补贴、奖金、社会保障缴费。公用经费8.04万元，与2023年度相比，减少3.49万元，下降30</w:t>
      </w:r>
      <w:r>
        <w:rPr>
          <w:rFonts w:ascii="Times New Roman" w:hAnsi="Times New Roman" w:eastAsia="方正仿宋_GBK"/>
          <w:sz w:val="32"/>
          <w:szCs w:val="32"/>
        </w:rPr>
        <w:t>.30%</w:t>
      </w:r>
      <w:r>
        <w:rPr>
          <w:rFonts w:hint="default" w:ascii="Times New Roman" w:hAnsi="Times New Roman" w:eastAsia="方正仿宋_GBK"/>
          <w:sz w:val="32"/>
          <w:szCs w:val="32"/>
        </w:rPr>
        <w:t>，主要原因是本单位2024年度压缩差旅费开支。公用经费用途主要包括办公费、差旅费、工会经费、福利费、其他商品和服务支出等。</w:t>
      </w:r>
    </w:p>
    <w:p w14:paraId="4228DA94">
      <w:pPr>
        <w:spacing w:line="594"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（五）政府性基金预算收支决算情况说明</w:t>
      </w:r>
    </w:p>
    <w:p w14:paraId="77887C87">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2024年度政府性基金预算财政拨款年初结转结余0.00万元，年末结转结余0.00万元。本年收入0.00万元，与2023年度相比，无增减，主要原因是本单位2024年度无政府性基金预算财政拨款收入。本年支出0.00万元，与2023年度相比，无增减，主要原因是本单位2024年度无政府性基金预算财政拨款支出。</w:t>
      </w:r>
    </w:p>
    <w:p w14:paraId="213CC52C">
      <w:pPr>
        <w:spacing w:line="594"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（六）国有资本经营预算财政拨款支出决算情况说明</w:t>
      </w:r>
    </w:p>
    <w:p w14:paraId="592F66B5">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 2024年度国有资本经营预算财政拨本年支出0.00万元，基本支出0.00万元，项目支出0.00万元。本单位2024年度无国有资本经营预算财政拨款支出。</w:t>
      </w:r>
    </w:p>
    <w:p w14:paraId="592C53A0">
      <w:pPr>
        <w:spacing w:line="594" w:lineRule="exact"/>
        <w:ind w:firstLine="640" w:firstLineChars="200"/>
        <w:rPr>
          <w:rFonts w:hint="default" w:ascii="Times New Roman" w:hAnsi="Times New Roman" w:eastAsia="方正楷体_GBK"/>
          <w:sz w:val="32"/>
          <w:szCs w:val="32"/>
        </w:rPr>
      </w:pPr>
      <w:r>
        <w:rPr>
          <w:rFonts w:hint="default" w:ascii="Times New Roman" w:hAnsi="Times New Roman" w:eastAsia="方正黑体_GBK"/>
          <w:sz w:val="32"/>
          <w:szCs w:val="32"/>
        </w:rPr>
        <w:t>三、财政拨款“三公”经费情况说明</w:t>
      </w:r>
    </w:p>
    <w:p w14:paraId="1F8207AC">
      <w:pPr>
        <w:spacing w:line="594"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（一）“三公”经费支出总体情况说明</w:t>
      </w:r>
    </w:p>
    <w:p w14:paraId="44F6027D">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2024年度“三公”经费支出共计0.00万元，较年初预算数无增减，主要原因是我单位2024年度年未发生“三公”经费支出。较上年支出数无增减，主要原因是我单位2024年度及上年度均未发生“三公”经费支出。</w:t>
      </w:r>
    </w:p>
    <w:p w14:paraId="6935E39E">
      <w:pPr>
        <w:spacing w:line="594"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（二）“三公”经费分项支出情况</w:t>
      </w:r>
    </w:p>
    <w:p w14:paraId="6E762B08">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2024年度本单位因公出国（境）费用0.00万元，主要是用于职工因公出国（境）。费用支出较年初预算数无增减，主要原因是年初预算数未安排因公出国（境）费用，也未发生因公出国（境）费用。较上年支出数无增减，主要原因是本年度及上年度均未发生因公出国（境）费用。</w:t>
      </w:r>
    </w:p>
    <w:p w14:paraId="7E2950B6">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公务车购置费0.00万元，主要用于购公务车。费用支出较年初预算数无增减，主要原因是年初预算数未安排且本年未发生公务车购置费用。较上年支出数无增减，主要原因是本年度及上年度均未发生公务车购置费用。</w:t>
      </w:r>
    </w:p>
    <w:p w14:paraId="4552374D">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公务车运行维护费0.00万元，主要用于公务车日常维护。费用支出较年初预算数无增减，主要原因是年初预算数未安排且本年未发生公务车运行维护费用。较上年支出数无增减，主要原因是本年度及上年度均未发生公务车运行维护费用。</w:t>
      </w:r>
    </w:p>
    <w:p w14:paraId="7067B9CA">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公务接待费0.00万元，主要用于接待相关开支生活费。费用支出较年初预算数无增减，主要原因是本年度未发生公务接待费用。较上年支出数无增减，主要原因是本年度及上年度均未发生公务接待费用。</w:t>
      </w:r>
    </w:p>
    <w:p w14:paraId="2681CF60">
      <w:pPr>
        <w:spacing w:line="594"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（三）“三公”经费实物量情况</w:t>
      </w:r>
    </w:p>
    <w:p w14:paraId="0152E60B">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  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14:paraId="4311079F">
      <w:pPr>
        <w:spacing w:line="594" w:lineRule="exact"/>
        <w:ind w:firstLine="640" w:firstLineChars="200"/>
        <w:rPr>
          <w:rFonts w:hint="default" w:ascii="Times New Roman" w:hAnsi="Times New Roman" w:eastAsia="方正黑体_GBK"/>
          <w:sz w:val="32"/>
          <w:szCs w:val="32"/>
        </w:rPr>
      </w:pPr>
      <w:r>
        <w:rPr>
          <w:rFonts w:hint="default" w:ascii="Times New Roman" w:hAnsi="Times New Roman" w:eastAsia="方正黑体_GBK"/>
          <w:sz w:val="32"/>
          <w:szCs w:val="32"/>
        </w:rPr>
        <w:t>四、其他需要说明的事项</w:t>
      </w:r>
    </w:p>
    <w:p w14:paraId="5FB71B7F">
      <w:pPr>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14:paraId="7AAC27DA">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本年度会议费支出0.00万元，与2023年度相比，无增减，主要原因是上年和本年均未发生会议费支出。本年度培训费支出0.05万元，与2023年度相比，增加0.05万元，增长100</w:t>
      </w:r>
      <w:r>
        <w:rPr>
          <w:rFonts w:ascii="Times New Roman" w:hAnsi="Times New Roman" w:eastAsia="方正仿宋_GBK"/>
          <w:sz w:val="32"/>
          <w:szCs w:val="32"/>
        </w:rPr>
        <w:t>.00%</w:t>
      </w:r>
      <w:r>
        <w:rPr>
          <w:rFonts w:hint="default" w:ascii="Times New Roman" w:hAnsi="Times New Roman" w:eastAsia="方正仿宋_GBK"/>
          <w:sz w:val="32"/>
          <w:szCs w:val="32"/>
        </w:rPr>
        <w:t>，主要原因是新增1人在岗培训。</w:t>
      </w:r>
    </w:p>
    <w:p w14:paraId="1F798CA1">
      <w:pPr>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14:paraId="4F430A4C">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2024年度本单位机关运行经费支出0.00万元，机关运行经费主要用于开支机关日常运行所产生费用。机关运行经费较上年支出数无增减，主要原因是按照部门决算列报口径，我单位不在机关运行经费统计范围之内。</w:t>
      </w:r>
    </w:p>
    <w:p w14:paraId="451AC7BB">
      <w:pPr>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14:paraId="212605FC">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14:paraId="726C67E4">
      <w:pPr>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14:paraId="68376649">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2024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2024年度我单位未发生政府采购事项，无相关经费支出。</w:t>
      </w:r>
    </w:p>
    <w:p w14:paraId="564848DB">
      <w:pPr>
        <w:spacing w:line="594" w:lineRule="exact"/>
        <w:ind w:firstLine="640" w:firstLineChars="200"/>
        <w:rPr>
          <w:rFonts w:hint="default" w:ascii="Times New Roman" w:hAnsi="Times New Roman" w:eastAsia="方正黑体_GBK"/>
          <w:sz w:val="32"/>
          <w:szCs w:val="32"/>
        </w:rPr>
      </w:pPr>
      <w:r>
        <w:rPr>
          <w:rFonts w:hint="default" w:ascii="Times New Roman" w:hAnsi="Times New Roman" w:eastAsia="方正黑体_GBK"/>
          <w:sz w:val="32"/>
          <w:szCs w:val="32"/>
        </w:rPr>
        <w:t>五、2024年度预算绩效管理情况说明</w:t>
      </w:r>
    </w:p>
    <w:p w14:paraId="78458F9B">
      <w:pPr>
        <w:spacing w:line="594"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（一）单位自评情况</w:t>
      </w:r>
    </w:p>
    <w:p w14:paraId="27F352CD">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根据预算绩效管理要求，我单位对0个二级项目开展了绩效自评，涉及财政拨款项目支出资金0万元。</w:t>
      </w:r>
    </w:p>
    <w:p w14:paraId="0F6E2AA2">
      <w:pPr>
        <w:spacing w:line="594"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（二）</w:t>
      </w:r>
      <w:r>
        <w:rPr>
          <w:rFonts w:ascii="Times New Roman" w:hAnsi="Times New Roman" w:eastAsia="方正楷体_GBK"/>
          <w:sz w:val="32"/>
          <w:szCs w:val="32"/>
        </w:rPr>
        <w:t>单位</w:t>
      </w:r>
      <w:r>
        <w:rPr>
          <w:rFonts w:hint="default" w:ascii="Times New Roman" w:hAnsi="Times New Roman" w:eastAsia="方正楷体_GBK"/>
          <w:sz w:val="32"/>
          <w:szCs w:val="32"/>
        </w:rPr>
        <w:t>绩效评价情况</w:t>
      </w:r>
    </w:p>
    <w:p w14:paraId="0100E68F">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我单位未组织开展绩效评价。</w:t>
      </w:r>
    </w:p>
    <w:p w14:paraId="07072570">
      <w:pPr>
        <w:spacing w:line="594"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（三）财政绩效评价情况</w:t>
      </w:r>
    </w:p>
    <w:p w14:paraId="645114C3">
      <w:pPr>
        <w:spacing w:line="594" w:lineRule="exact"/>
        <w:ind w:firstLine="640" w:firstLineChars="200"/>
        <w:rPr>
          <w:rFonts w:hint="default" w:ascii="Times New Roman" w:hAnsi="Times New Roman" w:eastAsia="方正黑体_GBK"/>
          <w:sz w:val="32"/>
          <w:szCs w:val="32"/>
        </w:rPr>
      </w:pPr>
      <w:r>
        <w:rPr>
          <w:rFonts w:hint="default" w:ascii="Times New Roman" w:hAnsi="Times New Roman" w:eastAsia="方正仿宋_GBK"/>
          <w:sz w:val="32"/>
          <w:szCs w:val="32"/>
        </w:rPr>
        <w:t>县财政局未委托第三方对我单位开展绩效评价。</w:t>
      </w:r>
    </w:p>
    <w:p w14:paraId="0B93899B">
      <w:pPr>
        <w:spacing w:line="594" w:lineRule="exact"/>
        <w:ind w:firstLine="640" w:firstLineChars="200"/>
        <w:rPr>
          <w:rFonts w:hint="default" w:ascii="Times New Roman" w:hAnsi="Times New Roman" w:eastAsia="方正黑体_GBK"/>
          <w:sz w:val="32"/>
          <w:szCs w:val="32"/>
        </w:rPr>
      </w:pPr>
      <w:r>
        <w:rPr>
          <w:rFonts w:hint="default" w:ascii="Times New Roman" w:hAnsi="Times New Roman" w:eastAsia="方正黑体_GBK"/>
          <w:sz w:val="32"/>
          <w:szCs w:val="32"/>
        </w:rPr>
        <w:t>六、专业名词解释</w:t>
      </w:r>
    </w:p>
    <w:p w14:paraId="20A474B9">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（一）财政拨款收入：</w:t>
      </w:r>
      <w:r>
        <w:rPr>
          <w:rFonts w:hint="default" w:ascii="Times New Roman" w:hAnsi="Times New Roman" w:eastAsia="方正仿宋_GBK"/>
          <w:sz w:val="32"/>
          <w:szCs w:val="32"/>
        </w:rPr>
        <w:t>指本年度从本级财政部门取得的财政拨款，包括一般公共预算财政拨款和政府性基金预算财政拨款。</w:t>
      </w:r>
    </w:p>
    <w:p w14:paraId="17B3CF84">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（二）事业收入：</w:t>
      </w:r>
      <w:r>
        <w:rPr>
          <w:rFonts w:hint="default" w:ascii="Times New Roman" w:hAnsi="Times New Roman" w:eastAsia="方正仿宋_GBK"/>
          <w:sz w:val="32"/>
          <w:szCs w:val="32"/>
        </w:rPr>
        <w:t>指事业单位开展专业业务活动及其辅助活动取得的现金流入；事业单位收到的财政专户实际核拨的教育收费等资金在此反映。</w:t>
      </w:r>
    </w:p>
    <w:p w14:paraId="1EEC18A1">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（三）经营收入：</w:t>
      </w:r>
      <w:r>
        <w:rPr>
          <w:rFonts w:hint="default" w:ascii="Times New Roman" w:hAnsi="Times New Roman" w:eastAsia="方正仿宋_GBK"/>
          <w:sz w:val="32"/>
          <w:szCs w:val="32"/>
        </w:rPr>
        <w:t>指事业单位在专业业务活动及其辅助活动之外开展非独立核算经营活动取得的现金流入。</w:t>
      </w:r>
    </w:p>
    <w:p w14:paraId="3CA4BAC4">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（四）其他收入：</w:t>
      </w:r>
      <w:r>
        <w:rPr>
          <w:rFonts w:hint="default" w:ascii="Times New Roman" w:hAnsi="Times New Roman"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408F2A4">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（五）使用非财政拨款结余：</w:t>
      </w:r>
      <w:r>
        <w:rPr>
          <w:rFonts w:hint="default" w:ascii="Times New Roman" w:hAnsi="Times New Roman" w:eastAsia="方正仿宋_GBK"/>
          <w:sz w:val="32"/>
          <w:szCs w:val="32"/>
        </w:rPr>
        <w:t>指单位在当年的“财政拨款收入”、“事业收入”、“经营收入”、“其他收入”等不足以安排当年支出的情况下，使用以前年度积累的非财政拨款结余弥补本年度收支缺口的资金。</w:t>
      </w:r>
    </w:p>
    <w:p w14:paraId="1286BE9C">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（六）年初结转和结余：</w:t>
      </w:r>
      <w:r>
        <w:rPr>
          <w:rFonts w:hint="default" w:ascii="Times New Roman" w:hAnsi="Times New Roman" w:eastAsia="方正仿宋_GBK"/>
          <w:sz w:val="32"/>
          <w:szCs w:val="32"/>
        </w:rPr>
        <w:t>指单位上年结转本年使用的基本支出结转、项目支出结转和结余、经营结余。</w:t>
      </w:r>
    </w:p>
    <w:p w14:paraId="40FB551F">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（七）结余分配：</w:t>
      </w:r>
      <w:r>
        <w:rPr>
          <w:rFonts w:hint="default" w:ascii="Times New Roman" w:hAnsi="Times New Roman" w:eastAsia="方正仿宋_GBK"/>
          <w:sz w:val="32"/>
          <w:szCs w:val="32"/>
        </w:rPr>
        <w:t>指单位按照国家有关规定，缴纳所得税、提取专用基金、转入非财政拨款结余等当年结余的分配情况。</w:t>
      </w:r>
    </w:p>
    <w:p w14:paraId="2151AF17">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（八）年末结转和结余：</w:t>
      </w:r>
      <w:r>
        <w:rPr>
          <w:rFonts w:hint="default" w:ascii="Times New Roman" w:hAnsi="Times New Roman" w:eastAsia="方正仿宋_GBK"/>
          <w:sz w:val="32"/>
          <w:szCs w:val="32"/>
        </w:rPr>
        <w:t>指单位结转下年的基本支出结转、项目支出结转和结余、经营结余。</w:t>
      </w:r>
    </w:p>
    <w:p w14:paraId="497551C0">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（九）基本支出：</w:t>
      </w:r>
      <w:r>
        <w:rPr>
          <w:rFonts w:hint="default" w:ascii="Times New Roman" w:hAnsi="Times New Roman"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19A944A">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（十）项目支出：</w:t>
      </w:r>
      <w:r>
        <w:rPr>
          <w:rFonts w:hint="default" w:ascii="Times New Roman" w:hAnsi="Times New Roman" w:eastAsia="方正仿宋_GBK"/>
          <w:sz w:val="32"/>
          <w:szCs w:val="32"/>
        </w:rPr>
        <w:t>指在基本支出之外为完成特定行政任务和事业发展目标所发生的支出。</w:t>
      </w:r>
    </w:p>
    <w:p w14:paraId="38D3E25E">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（十一）经营支出：</w:t>
      </w:r>
      <w:r>
        <w:rPr>
          <w:rFonts w:hint="default" w:ascii="Times New Roman" w:hAnsi="Times New Roman" w:eastAsia="方正仿宋_GBK"/>
          <w:sz w:val="32"/>
          <w:szCs w:val="32"/>
        </w:rPr>
        <w:t>指事业单位在专业业务活动及其辅助活动之外开展非独立核算经营活动发生的支出。</w:t>
      </w:r>
    </w:p>
    <w:p w14:paraId="257A6692">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（十二）“三公”经费：</w:t>
      </w:r>
      <w:r>
        <w:rPr>
          <w:rFonts w:hint="default"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EE5FA51">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（十三）机关运行经费：</w:t>
      </w:r>
      <w:r>
        <w:rPr>
          <w:rFonts w:hint="default" w:ascii="Times New Roman" w:hAnsi="Times New Roman"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8F9E844">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（十四）工资福利支出（支出经济分类科目类级）：</w:t>
      </w:r>
      <w:r>
        <w:rPr>
          <w:rFonts w:hint="default" w:ascii="Times New Roman" w:hAnsi="Times New Roman" w:eastAsia="方正仿宋_GBK"/>
          <w:sz w:val="32"/>
          <w:szCs w:val="32"/>
        </w:rPr>
        <w:t>反映单位开支的在职职工和编制外长期聘用人员的各类劳动报酬，以及为上述人员缴纳的各项社会保险费等。</w:t>
      </w:r>
    </w:p>
    <w:p w14:paraId="67EF2F7A">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（十五）商品和服务支出（支出经济分类科目类级）：</w:t>
      </w:r>
      <w:r>
        <w:rPr>
          <w:rFonts w:hint="default" w:ascii="Times New Roman" w:hAnsi="Times New Roman" w:eastAsia="方正仿宋_GBK"/>
          <w:sz w:val="32"/>
          <w:szCs w:val="32"/>
        </w:rPr>
        <w:t>反映单位购买商品和服务的支出（不包括用于购置固定资产的支出、战略性和应急储备支出）。</w:t>
      </w:r>
    </w:p>
    <w:p w14:paraId="3468CB4A">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（十六）对个人和家庭的补助（支出经济分类科目类级）：</w:t>
      </w:r>
      <w:r>
        <w:rPr>
          <w:rFonts w:hint="default" w:ascii="Times New Roman" w:hAnsi="Times New Roman" w:eastAsia="方正仿宋_GBK"/>
          <w:sz w:val="32"/>
          <w:szCs w:val="32"/>
        </w:rPr>
        <w:t>反映用于对个人和家庭的补助支出。</w:t>
      </w:r>
    </w:p>
    <w:p w14:paraId="2D92AF32">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（十七）其他资本性支出（支出经济分类科目类级）：</w:t>
      </w:r>
      <w:r>
        <w:rPr>
          <w:rFonts w:hint="default" w:ascii="Times New Roman" w:hAnsi="Times New Roman"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14:paraId="485DF1AE">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黑体_GBK"/>
          <w:sz w:val="32"/>
          <w:szCs w:val="32"/>
        </w:rPr>
        <w:t>七、决算公开联系方式及信息反馈渠道</w:t>
      </w:r>
    </w:p>
    <w:p w14:paraId="396A6A72">
      <w:pPr>
        <w:spacing w:line="594" w:lineRule="exact"/>
        <w:rPr>
          <w:rFonts w:hint="default" w:ascii="Times New Roman" w:hAnsi="Times New Roman" w:eastAsia="方正仿宋_GBK"/>
          <w:sz w:val="32"/>
          <w:szCs w:val="32"/>
        </w:rPr>
      </w:pPr>
      <w:r>
        <w:rPr>
          <w:rFonts w:hint="default" w:ascii="Times New Roman" w:hAnsi="Times New Roman" w:eastAsia="方正仿宋_GBK"/>
          <w:sz w:val="32"/>
          <w:szCs w:val="32"/>
        </w:rPr>
        <w:t>本单位决算公开信息反馈和联系方式：023-74588755</w:t>
      </w:r>
    </w:p>
    <w:p w14:paraId="15DD1BEC">
      <w:pPr>
        <w:spacing w:line="594" w:lineRule="exact"/>
        <w:rPr>
          <w:rFonts w:hint="default" w:ascii="Times New Roman" w:hAnsi="Times New Roman" w:eastAsia="方正仿宋_GBK"/>
          <w:sz w:val="32"/>
          <w:szCs w:val="32"/>
        </w:rPr>
      </w:pPr>
    </w:p>
    <w:p w14:paraId="51E17423">
      <w:pPr>
        <w:spacing w:line="594" w:lineRule="exact"/>
        <w:rPr>
          <w:rFonts w:hint="default" w:ascii="Times New Roman" w:hAnsi="Times New Roman" w:eastAsia="方正仿宋_GBK"/>
          <w:sz w:val="32"/>
          <w:szCs w:val="32"/>
        </w:rPr>
      </w:pPr>
    </w:p>
    <w:p w14:paraId="035E02AD">
      <w:pPr>
        <w:pStyle w:val="13"/>
        <w:autoSpaceDE w:val="0"/>
        <w:spacing w:line="596" w:lineRule="exact"/>
        <w:ind w:firstLine="643"/>
        <w:jc w:val="both"/>
        <w:rPr>
          <w:rStyle w:val="15"/>
          <w:rFonts w:ascii="方正仿宋_GBK" w:hAnsi="方正仿宋_GBK" w:eastAsia="方正仿宋_GBK" w:cs="方正仿宋_GBK"/>
          <w:sz w:val="32"/>
          <w:szCs w:val="32"/>
          <w:shd w:val="clear" w:color="auto" w:fill="FFFF00"/>
        </w:rPr>
      </w:pPr>
    </w:p>
    <w:p w14:paraId="6BA62CE9">
      <w:pPr>
        <w:pStyle w:val="13"/>
        <w:autoSpaceDE w:val="0"/>
        <w:spacing w:line="596" w:lineRule="exact"/>
        <w:ind w:firstLine="643"/>
        <w:jc w:val="both"/>
        <w:rPr>
          <w:rStyle w:val="15"/>
          <w:rFonts w:ascii="方正仿宋_GBK" w:hAnsi="方正仿宋_GBK" w:eastAsia="方正仿宋_GBK" w:cs="方正仿宋_GBK"/>
          <w:sz w:val="32"/>
          <w:szCs w:val="32"/>
          <w:shd w:val="clear" w:color="auto" w:fill="FFFF00"/>
        </w:rPr>
      </w:pPr>
    </w:p>
    <w:p w14:paraId="2B2CD02D">
      <w:pPr>
        <w:pStyle w:val="13"/>
        <w:autoSpaceDE w:val="0"/>
        <w:spacing w:line="596" w:lineRule="exact"/>
        <w:ind w:firstLine="643"/>
        <w:jc w:val="both"/>
        <w:rPr>
          <w:rStyle w:val="15"/>
          <w:rFonts w:ascii="方正仿宋_GBK" w:hAnsi="方正仿宋_GBK" w:eastAsia="方正仿宋_GBK" w:cs="方正仿宋_GBK"/>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06C6FA98">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2CBDFE30">
            <w:pPr>
              <w:spacing w:line="400" w:lineRule="exact"/>
              <w:jc w:val="center"/>
              <w:textAlignment w:val="bottom"/>
              <w:rPr>
                <w:rFonts w:hint="default" w:ascii="方正仿宋_GBK" w:hAnsi="方正仿宋_GBK" w:eastAsia="方正仿宋_GBK" w:cs="方正仿宋_GBK"/>
                <w:b/>
                <w:color w:val="000000"/>
                <w:sz w:val="32"/>
                <w:szCs w:val="32"/>
              </w:rPr>
            </w:pPr>
            <w:r>
              <w:rPr>
                <w:rFonts w:ascii="方正仿宋_GBK" w:hAnsi="方正仿宋_GBK" w:eastAsia="方正仿宋_GBK" w:cs="方正仿宋_GBK"/>
                <w:b/>
                <w:color w:val="000000"/>
                <w:sz w:val="32"/>
                <w:szCs w:val="32"/>
              </w:rPr>
              <w:t>收入支出决算总表</w:t>
            </w:r>
          </w:p>
        </w:tc>
      </w:tr>
      <w:tr w14:paraId="36C5961B">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23B78B87">
            <w:pPr>
              <w:spacing w:line="200" w:lineRule="exact"/>
              <w:rPr>
                <w:rFonts w:hint="default" w:ascii="方正仿宋_GBK" w:hAnsi="方正仿宋_GBK" w:eastAsia="方正仿宋_GBK" w:cs="方正仿宋_GBK"/>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10FA56BD">
            <w:pPr>
              <w:spacing w:line="200" w:lineRule="exact"/>
              <w:jc w:val="right"/>
              <w:rPr>
                <w:rFonts w:hint="default" w:ascii="方正仿宋_GBK" w:hAnsi="方正仿宋_GBK" w:eastAsia="方正仿宋_GBK" w:cs="方正仿宋_GBK"/>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2E7D9C2B">
            <w:pPr>
              <w:spacing w:line="200" w:lineRule="exact"/>
              <w:rPr>
                <w:rFonts w:hint="default" w:ascii="方正仿宋_GBK" w:hAnsi="方正仿宋_GBK" w:eastAsia="方正仿宋_GBK" w:cs="方正仿宋_GBK"/>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5A4FEE75">
            <w:pPr>
              <w:spacing w:line="280" w:lineRule="exact"/>
              <w:jc w:val="right"/>
              <w:textAlignment w:val="bottom"/>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公开01表</w:t>
            </w:r>
          </w:p>
        </w:tc>
      </w:tr>
      <w:tr w14:paraId="11E52DE6">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7D2EA423">
            <w:pPr>
              <w:spacing w:line="280" w:lineRule="exact"/>
              <w:rPr>
                <w:rFonts w:hint="default" w:ascii="方正仿宋_GBK" w:hAnsi="方正仿宋_GBK" w:eastAsia="方正仿宋_GBK" w:cs="方正仿宋_GBK"/>
                <w:color w:val="000000"/>
                <w:sz w:val="22"/>
                <w:szCs w:val="22"/>
              </w:rPr>
            </w:pPr>
            <w:r>
              <w:rPr>
                <w:rFonts w:ascii="方正仿宋_GBK" w:hAnsi="方正仿宋_GBK" w:eastAsia="方正仿宋_GBK" w:cs="方正仿宋_GBK"/>
                <w:sz w:val="20"/>
                <w:szCs w:val="20"/>
              </w:rPr>
              <w:t>单位：</w:t>
            </w:r>
            <w:r>
              <w:rPr>
                <w:rFonts w:ascii="方正仿宋_GBK" w:hAnsi="方正仿宋_GBK" w:eastAsia="方正仿宋_GBK" w:cs="方正仿宋_GBK"/>
                <w:sz w:val="20"/>
              </w:rPr>
              <w:t>垫江县砚台镇劳动就业和社会保障服务所</w:t>
            </w:r>
          </w:p>
        </w:tc>
        <w:tc>
          <w:tcPr>
            <w:tcW w:w="4044" w:type="dxa"/>
            <w:tcBorders>
              <w:top w:val="nil"/>
              <w:left w:val="nil"/>
              <w:bottom w:val="nil"/>
              <w:right w:val="nil"/>
            </w:tcBorders>
            <w:shd w:val="clear" w:color="auto" w:fill="auto"/>
            <w:noWrap/>
            <w:tcMar>
              <w:top w:w="15" w:type="dxa"/>
              <w:left w:w="15" w:type="dxa"/>
              <w:right w:w="15" w:type="dxa"/>
            </w:tcMar>
            <w:vAlign w:val="bottom"/>
          </w:tcPr>
          <w:p w14:paraId="535B85C3">
            <w:pPr>
              <w:spacing w:line="200" w:lineRule="exact"/>
              <w:rPr>
                <w:rFonts w:hint="default" w:ascii="方正仿宋_GBK" w:hAnsi="方正仿宋_GBK" w:eastAsia="方正仿宋_GBK" w:cs="方正仿宋_GBK"/>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2E703FCD">
            <w:pPr>
              <w:spacing w:line="280" w:lineRule="exact"/>
              <w:jc w:val="right"/>
              <w:textAlignment w:val="bottom"/>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单位：</w:t>
            </w:r>
            <w:r>
              <w:rPr>
                <w:rFonts w:ascii="方正仿宋_GBK" w:hAnsi="方正仿宋_GBK" w:eastAsia="方正仿宋_GBK" w:cs="方正仿宋_GBK"/>
                <w:sz w:val="20"/>
                <w:szCs w:val="20"/>
              </w:rPr>
              <w:t>万元</w:t>
            </w:r>
          </w:p>
        </w:tc>
      </w:tr>
      <w:tr w14:paraId="0C981E40">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FD419">
            <w:pPr>
              <w:spacing w:line="240" w:lineRule="exact"/>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8510EA">
            <w:pPr>
              <w:spacing w:line="240" w:lineRule="exact"/>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支出</w:t>
            </w:r>
          </w:p>
        </w:tc>
      </w:tr>
      <w:tr w14:paraId="799F06D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347F6">
            <w:pPr>
              <w:spacing w:line="240" w:lineRule="exact"/>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3E2C7">
            <w:pPr>
              <w:spacing w:line="240" w:lineRule="exact"/>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4C370">
            <w:pPr>
              <w:spacing w:line="240" w:lineRule="exact"/>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DE4E8">
            <w:pPr>
              <w:spacing w:line="240" w:lineRule="exact"/>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决算数</w:t>
            </w:r>
          </w:p>
        </w:tc>
      </w:tr>
      <w:tr w14:paraId="23FAD9B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20EA4">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B4A3D">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107.95</w:t>
            </w:r>
            <w:r>
              <w:rPr>
                <w:rFonts w:ascii="方正仿宋_GBK" w:hAnsi="方正仿宋_GBK" w:eastAsia="方正仿宋_GBK" w:cs="方正仿宋_GBK"/>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39978">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09121">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050FA34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BFE93">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41755">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FB675">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C01DD">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21689F7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9CF2B">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F0052">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2F13E">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7AA99">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55E9172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BB621">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8C629">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4437F">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4B300">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19B7FAC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9293">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AB1B0">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CDAA7">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D9CA0">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37111A0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CFF85">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13B2C">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A474F">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FCFF1">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3A07F02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26787">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BCFA7">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BABE4">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7C8F8">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787354B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FAB64">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2B951C09">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EB9FF">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E5468">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99.16</w:t>
            </w:r>
            <w:r>
              <w:rPr>
                <w:rFonts w:ascii="方正仿宋_GBK" w:hAnsi="方正仿宋_GBK" w:eastAsia="方正仿宋_GBK" w:cs="方正仿宋_GBK"/>
                <w:color w:val="000000"/>
                <w:sz w:val="20"/>
              </w:rPr>
              <w:t xml:space="preserve"> </w:t>
            </w:r>
          </w:p>
        </w:tc>
      </w:tr>
      <w:tr w14:paraId="7C0469F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4B436">
            <w:pPr>
              <w:spacing w:line="240" w:lineRule="exact"/>
              <w:rPr>
                <w:rFonts w:hint="default" w:ascii="方正仿宋_GBK" w:hAnsi="方正仿宋_GBK" w:eastAsia="方正仿宋_GBK" w:cs="方正仿宋_GBK"/>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7BC4AA">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B57A5">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CDB64">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3.15</w:t>
            </w:r>
            <w:r>
              <w:rPr>
                <w:rFonts w:ascii="方正仿宋_GBK" w:hAnsi="方正仿宋_GBK" w:eastAsia="方正仿宋_GBK" w:cs="方正仿宋_GBK"/>
                <w:color w:val="000000"/>
                <w:sz w:val="20"/>
              </w:rPr>
              <w:t xml:space="preserve"> </w:t>
            </w:r>
          </w:p>
        </w:tc>
      </w:tr>
      <w:tr w14:paraId="2465B08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4A3D0">
            <w:pPr>
              <w:spacing w:line="240" w:lineRule="exact"/>
              <w:rPr>
                <w:rFonts w:hint="default" w:ascii="方正仿宋_GBK" w:hAnsi="方正仿宋_GBK" w:eastAsia="方正仿宋_GBK" w:cs="方正仿宋_GBK"/>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620AAE">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36BE7">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C47EB">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4D869A3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6DB0F">
            <w:pPr>
              <w:spacing w:line="240" w:lineRule="exact"/>
              <w:rPr>
                <w:rFonts w:hint="default" w:ascii="方正仿宋_GBK" w:hAnsi="方正仿宋_GBK" w:eastAsia="方正仿宋_GBK" w:cs="方正仿宋_GBK"/>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81F386">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2E88F">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1DBE6">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65BDA5B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4E57B">
            <w:pPr>
              <w:spacing w:line="240" w:lineRule="exact"/>
              <w:rPr>
                <w:rFonts w:hint="default" w:ascii="方正仿宋_GBK" w:hAnsi="方正仿宋_GBK" w:eastAsia="方正仿宋_GBK" w:cs="方正仿宋_GBK"/>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6DA05E">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6781C">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2BF91">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2AE3120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7CF68">
            <w:pPr>
              <w:spacing w:line="240" w:lineRule="exact"/>
              <w:rPr>
                <w:rFonts w:hint="default" w:ascii="方正仿宋_GBK" w:hAnsi="方正仿宋_GBK" w:eastAsia="方正仿宋_GBK" w:cs="方正仿宋_GBK"/>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98CF0">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683F9">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6A078">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69C4113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08222">
            <w:pPr>
              <w:spacing w:line="240" w:lineRule="exact"/>
              <w:rPr>
                <w:rFonts w:hint="default"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C4C4C">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AEBF0">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2D4D2">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2223F6D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1A6E0">
            <w:pPr>
              <w:spacing w:line="240" w:lineRule="exact"/>
              <w:rPr>
                <w:rFonts w:hint="default"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DBBD4">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AEE06">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C6732">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02EB21C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C4083">
            <w:pPr>
              <w:spacing w:line="240" w:lineRule="exact"/>
              <w:rPr>
                <w:rFonts w:hint="default"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383A7">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01571">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0D505">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5167A74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B5E5F">
            <w:pPr>
              <w:spacing w:line="240" w:lineRule="exact"/>
              <w:rPr>
                <w:rFonts w:hint="default"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191B3">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32C95">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2C21E">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1393556A">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34586">
            <w:pPr>
              <w:spacing w:line="240" w:lineRule="exact"/>
              <w:rPr>
                <w:rFonts w:hint="default"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4C15A">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6E436">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433B6">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292C8D9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09F61">
            <w:pPr>
              <w:spacing w:line="240" w:lineRule="exact"/>
              <w:rPr>
                <w:rFonts w:hint="default"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1DD16">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B4804">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88583">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5.65</w:t>
            </w:r>
            <w:r>
              <w:rPr>
                <w:rFonts w:ascii="方正仿宋_GBK" w:hAnsi="方正仿宋_GBK" w:eastAsia="方正仿宋_GBK" w:cs="方正仿宋_GBK"/>
                <w:color w:val="000000"/>
                <w:sz w:val="20"/>
              </w:rPr>
              <w:t xml:space="preserve"> </w:t>
            </w:r>
          </w:p>
        </w:tc>
      </w:tr>
      <w:tr w14:paraId="70ECFFB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739B9">
            <w:pPr>
              <w:spacing w:line="240" w:lineRule="exact"/>
              <w:rPr>
                <w:rFonts w:hint="default"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DE0B7">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D6AC0">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D3660">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6E92F77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DA0E7">
            <w:pPr>
              <w:spacing w:line="240" w:lineRule="exact"/>
              <w:rPr>
                <w:rFonts w:hint="default"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6D1F3">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1F288">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F210F">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2D7CD1B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BE9E7">
            <w:pPr>
              <w:spacing w:line="240" w:lineRule="exact"/>
              <w:rPr>
                <w:rFonts w:hint="default"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BDA70">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80DDC">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28488">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44B63C1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5C163">
            <w:pPr>
              <w:spacing w:line="240" w:lineRule="exact"/>
              <w:rPr>
                <w:rFonts w:hint="default"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06836">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7FC3F">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1E876">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1552276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CDFE1">
            <w:pPr>
              <w:spacing w:line="240" w:lineRule="exact"/>
              <w:jc w:val="center"/>
              <w:rPr>
                <w:rFonts w:hint="default"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B6811">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6084E">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B71E1">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338EA50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958B7">
            <w:pPr>
              <w:spacing w:line="240" w:lineRule="exact"/>
              <w:rPr>
                <w:rFonts w:hint="default"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E12B1">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908BF">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4980C">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18AD5E3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CA6C0">
            <w:pPr>
              <w:spacing w:line="240" w:lineRule="exact"/>
              <w:rPr>
                <w:rFonts w:hint="default"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16444">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FA611">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DA94A">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5FAC638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720D8">
            <w:pPr>
              <w:spacing w:line="240" w:lineRule="exact"/>
              <w:jc w:val="center"/>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0E714">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107.95</w:t>
            </w:r>
            <w:r>
              <w:rPr>
                <w:rFonts w:ascii="方正仿宋_GBK" w:hAnsi="方正仿宋_GBK" w:eastAsia="方正仿宋_GBK" w:cs="方正仿宋_GBK"/>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E192D">
            <w:pPr>
              <w:spacing w:line="240" w:lineRule="exact"/>
              <w:jc w:val="center"/>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4B279">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107.95</w:t>
            </w:r>
            <w:r>
              <w:rPr>
                <w:rFonts w:ascii="方正仿宋_GBK" w:hAnsi="方正仿宋_GBK" w:eastAsia="方正仿宋_GBK" w:cs="方正仿宋_GBK"/>
                <w:color w:val="000000"/>
                <w:sz w:val="20"/>
              </w:rPr>
              <w:t xml:space="preserve"> </w:t>
            </w:r>
          </w:p>
        </w:tc>
      </w:tr>
      <w:tr w14:paraId="71B7F31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CF14E">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271B7">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382FE">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8A80A">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2C592DA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B427F">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3E437">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1DBAD">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13F233D">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0A12DADB">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8B095">
            <w:pPr>
              <w:spacing w:line="240" w:lineRule="exact"/>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FF8BC">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107.95</w:t>
            </w:r>
            <w:r>
              <w:rPr>
                <w:rFonts w:ascii="方正仿宋_GBK" w:hAnsi="方正仿宋_GBK" w:eastAsia="方正仿宋_GBK" w:cs="方正仿宋_GBK"/>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E4CF38E">
            <w:pPr>
              <w:spacing w:line="240" w:lineRule="exact"/>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44D4A7">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107.95</w:t>
            </w:r>
            <w:r>
              <w:rPr>
                <w:rFonts w:ascii="方正仿宋_GBK" w:hAnsi="方正仿宋_GBK" w:eastAsia="方正仿宋_GBK" w:cs="方正仿宋_GBK"/>
                <w:color w:val="000000"/>
                <w:sz w:val="20"/>
              </w:rPr>
              <w:t xml:space="preserve"> </w:t>
            </w:r>
          </w:p>
        </w:tc>
      </w:tr>
    </w:tbl>
    <w:p w14:paraId="2D331022">
      <w:pPr>
        <w:rPr>
          <w:rFonts w:hint="default" w:ascii="方正仿宋_GBK" w:hAnsi="方正仿宋_GBK" w:eastAsia="方正仿宋_GBK" w:cs="方正仿宋_GBK"/>
          <w:sz w:val="21"/>
          <w:szCs w:val="21"/>
        </w:rPr>
      </w:pPr>
    </w:p>
    <w:p w14:paraId="06544F9A">
      <w:pPr>
        <w:spacing w:line="240" w:lineRule="exact"/>
        <w:rPr>
          <w:rFonts w:hint="default" w:ascii="方正仿宋_GBK" w:hAnsi="方正仿宋_GBK" w:eastAsia="方正仿宋_GBK" w:cs="方正仿宋_GBK"/>
          <w:sz w:val="20"/>
          <w:szCs w:val="20"/>
        </w:rPr>
      </w:pPr>
      <w:r>
        <w:rPr>
          <w:rFonts w:ascii="方正仿宋_GBK" w:hAnsi="方正仿宋_GBK" w:eastAsia="方正仿宋_GBK" w:cs="方正仿宋_GBK"/>
          <w:sz w:val="20"/>
          <w:szCs w:val="20"/>
        </w:rPr>
        <w:t>备注：1.本表反映单位本年度的总收支和年末结转结余情况。</w:t>
      </w:r>
      <w:r>
        <w:rPr>
          <w:rFonts w:ascii="方正仿宋_GBK" w:hAnsi="方正仿宋_GBK" w:eastAsia="方正仿宋_GBK" w:cs="方正仿宋_GBK"/>
          <w:sz w:val="20"/>
          <w:szCs w:val="20"/>
        </w:rPr>
        <w:br w:type="textWrapping"/>
      </w:r>
      <w:r>
        <w:rPr>
          <w:rFonts w:ascii="方正仿宋_GBK" w:hAnsi="方正仿宋_GBK" w:eastAsia="方正仿宋_GBK" w:cs="方正仿宋_GBK"/>
          <w:sz w:val="20"/>
          <w:szCs w:val="20"/>
        </w:rPr>
        <w:t xml:space="preserve">      2.本套报表金额单位转换时可能存在尾数误差。</w:t>
      </w:r>
      <w:r>
        <w:rPr>
          <w:rFonts w:ascii="方正仿宋_GBK" w:hAnsi="方正仿宋_GBK" w:eastAsia="方正仿宋_GBK" w:cs="方正仿宋_GBK"/>
          <w:sz w:val="20"/>
          <w:szCs w:val="20"/>
        </w:rPr>
        <w:br w:type="textWrapping"/>
      </w:r>
      <w:r>
        <w:rPr>
          <w:rFonts w:ascii="方正仿宋_GBK" w:hAnsi="方正仿宋_GBK" w:eastAsia="方正仿宋_GBK" w:cs="方正仿宋_GBK"/>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18B07058">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73E22FAD">
            <w:pPr>
              <w:jc w:val="center"/>
              <w:textAlignment w:val="bottom"/>
              <w:rPr>
                <w:rFonts w:hint="default" w:ascii="方正仿宋_GBK" w:hAnsi="方正仿宋_GBK" w:eastAsia="方正仿宋_GBK" w:cs="方正仿宋_GBK"/>
                <w:b/>
                <w:color w:val="000000"/>
                <w:sz w:val="32"/>
                <w:szCs w:val="32"/>
              </w:rPr>
            </w:pPr>
            <w:r>
              <w:rPr>
                <w:rFonts w:ascii="方正仿宋_GBK" w:hAnsi="方正仿宋_GBK" w:eastAsia="方正仿宋_GBK" w:cs="方正仿宋_GBK"/>
                <w:b/>
                <w:color w:val="000000"/>
                <w:sz w:val="32"/>
                <w:szCs w:val="32"/>
              </w:rPr>
              <w:t>收入决算表</w:t>
            </w:r>
          </w:p>
        </w:tc>
      </w:tr>
      <w:tr w14:paraId="06133B52">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77F07C96">
            <w:pPr>
              <w:spacing w:line="280" w:lineRule="exact"/>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sz w:val="20"/>
                <w:szCs w:val="20"/>
              </w:rPr>
              <w:t>单位：</w:t>
            </w:r>
            <w:r>
              <w:rPr>
                <w:rFonts w:ascii="方正仿宋_GBK" w:hAnsi="方正仿宋_GBK" w:eastAsia="方正仿宋_GBK" w:cs="方正仿宋_GBK"/>
                <w:sz w:val="20"/>
              </w:rPr>
              <w:t>垫江县砚台镇劳动就业和社会保障服务所</w:t>
            </w:r>
          </w:p>
        </w:tc>
        <w:tc>
          <w:tcPr>
            <w:tcW w:w="1451" w:type="dxa"/>
            <w:tcBorders>
              <w:top w:val="nil"/>
              <w:left w:val="nil"/>
              <w:bottom w:val="nil"/>
              <w:right w:val="nil"/>
            </w:tcBorders>
            <w:shd w:val="clear" w:color="auto" w:fill="auto"/>
            <w:noWrap/>
            <w:tcMar>
              <w:top w:w="15" w:type="dxa"/>
              <w:left w:w="15" w:type="dxa"/>
              <w:right w:w="15" w:type="dxa"/>
            </w:tcMar>
            <w:vAlign w:val="bottom"/>
          </w:tcPr>
          <w:p w14:paraId="3B0FC7FB">
            <w:pPr>
              <w:rPr>
                <w:rFonts w:hint="default" w:ascii="方正仿宋_GBK" w:hAnsi="方正仿宋_GBK" w:eastAsia="方正仿宋_GBK" w:cs="方正仿宋_GBK"/>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42BDA3B0">
            <w:pPr>
              <w:rPr>
                <w:rFonts w:hint="default" w:ascii="方正仿宋_GBK" w:hAnsi="方正仿宋_GBK" w:eastAsia="方正仿宋_GBK" w:cs="方正仿宋_GBK"/>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354D442A">
            <w:pPr>
              <w:rPr>
                <w:rFonts w:hint="default" w:ascii="方正仿宋_GBK" w:hAnsi="方正仿宋_GBK" w:eastAsia="方正仿宋_GBK" w:cs="方正仿宋_GBK"/>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603DA1BB">
            <w:pPr>
              <w:rPr>
                <w:rFonts w:hint="default" w:ascii="方正仿宋_GBK" w:hAnsi="方正仿宋_GBK" w:eastAsia="方正仿宋_GBK" w:cs="方正仿宋_GBK"/>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6AEC5756">
            <w:pPr>
              <w:rPr>
                <w:rFonts w:hint="default" w:ascii="方正仿宋_GBK" w:hAnsi="方正仿宋_GBK" w:eastAsia="方正仿宋_GBK" w:cs="方正仿宋_GBK"/>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27EDDDB3">
            <w:pPr>
              <w:rPr>
                <w:rFonts w:hint="default" w:ascii="方正仿宋_GBK" w:hAnsi="方正仿宋_GBK" w:eastAsia="方正仿宋_GBK" w:cs="方正仿宋_GBK"/>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31278F38">
            <w:pPr>
              <w:spacing w:line="280" w:lineRule="exact"/>
              <w:jc w:val="right"/>
              <w:textAlignment w:val="bottom"/>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公开02表</w:t>
            </w:r>
          </w:p>
        </w:tc>
      </w:tr>
      <w:tr w14:paraId="652627BD">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715986C0">
            <w:pPr>
              <w:rPr>
                <w:rFonts w:hint="default" w:ascii="方正仿宋_GBK" w:hAnsi="方正仿宋_GBK" w:eastAsia="方正仿宋_GBK" w:cs="方正仿宋_GBK"/>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2E2518AE">
            <w:pPr>
              <w:rPr>
                <w:rFonts w:hint="default" w:ascii="方正仿宋_GBK" w:hAnsi="方正仿宋_GBK" w:eastAsia="方正仿宋_GBK" w:cs="方正仿宋_GBK"/>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7F3F60B0">
            <w:pPr>
              <w:rPr>
                <w:rFonts w:hint="default" w:ascii="方正仿宋_GBK" w:hAnsi="方正仿宋_GBK" w:eastAsia="方正仿宋_GBK" w:cs="方正仿宋_GBK"/>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4FA6F632">
            <w:pPr>
              <w:rPr>
                <w:rFonts w:hint="default" w:ascii="方正仿宋_GBK" w:hAnsi="方正仿宋_GBK" w:eastAsia="方正仿宋_GBK" w:cs="方正仿宋_GBK"/>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0753E619">
            <w:pPr>
              <w:rPr>
                <w:rFonts w:hint="default" w:ascii="方正仿宋_GBK" w:hAnsi="方正仿宋_GBK" w:eastAsia="方正仿宋_GBK" w:cs="方正仿宋_GBK"/>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0B589F00">
            <w:pPr>
              <w:rPr>
                <w:rFonts w:hint="default" w:ascii="方正仿宋_GBK" w:hAnsi="方正仿宋_GBK" w:eastAsia="方正仿宋_GBK" w:cs="方正仿宋_GBK"/>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077166ED">
            <w:pPr>
              <w:rPr>
                <w:rFonts w:hint="default" w:ascii="方正仿宋_GBK" w:hAnsi="方正仿宋_GBK" w:eastAsia="方正仿宋_GBK" w:cs="方正仿宋_GBK"/>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5BA436E7">
            <w:pPr>
              <w:spacing w:line="280" w:lineRule="exact"/>
              <w:jc w:val="right"/>
              <w:textAlignment w:val="bottom"/>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单位：</w:t>
            </w:r>
            <w:r>
              <w:rPr>
                <w:rFonts w:ascii="方正仿宋_GBK" w:hAnsi="方正仿宋_GBK" w:eastAsia="方正仿宋_GBK" w:cs="方正仿宋_GBK"/>
                <w:sz w:val="20"/>
                <w:szCs w:val="20"/>
              </w:rPr>
              <w:t>万元</w:t>
            </w:r>
          </w:p>
        </w:tc>
      </w:tr>
      <w:tr w14:paraId="5235ABBA">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13B1FD3">
            <w:pPr>
              <w:jc w:val="center"/>
              <w:textAlignment w:val="bottom"/>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D4F1F">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A2BF0">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BBDC3">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50FAEC">
            <w:pPr>
              <w:jc w:val="center"/>
              <w:textAlignment w:val="bottom"/>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13D39">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BA033">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D4703">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其他收入</w:t>
            </w:r>
          </w:p>
        </w:tc>
      </w:tr>
      <w:tr w14:paraId="4F779CDC">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A655D">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B53B3B9">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5282D">
            <w:pPr>
              <w:jc w:val="center"/>
              <w:rPr>
                <w:rFonts w:hint="default" w:ascii="方正仿宋_GBK" w:hAnsi="方正仿宋_GBK" w:eastAsia="方正仿宋_GBK" w:cs="方正仿宋_GBK"/>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BDA51">
            <w:pPr>
              <w:jc w:val="center"/>
              <w:rPr>
                <w:rFonts w:hint="default" w:ascii="方正仿宋_GBK" w:hAnsi="方正仿宋_GBK" w:eastAsia="方正仿宋_GBK" w:cs="方正仿宋_GBK"/>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E7C2B">
            <w:pPr>
              <w:jc w:val="center"/>
              <w:rPr>
                <w:rFonts w:hint="default" w:ascii="方正仿宋_GBK" w:hAnsi="方正仿宋_GBK" w:eastAsia="方正仿宋_GBK" w:cs="方正仿宋_GBK"/>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FC04B">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3FA21">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33FF7">
            <w:pPr>
              <w:jc w:val="center"/>
              <w:rPr>
                <w:rFonts w:hint="default" w:ascii="方正仿宋_GBK" w:hAnsi="方正仿宋_GBK" w:eastAsia="方正仿宋_GBK" w:cs="方正仿宋_GBK"/>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5EDD1">
            <w:pPr>
              <w:jc w:val="center"/>
              <w:rPr>
                <w:rFonts w:hint="default" w:ascii="方正仿宋_GBK" w:hAnsi="方正仿宋_GBK" w:eastAsia="方正仿宋_GBK" w:cs="方正仿宋_GBK"/>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C185A">
            <w:pPr>
              <w:jc w:val="center"/>
              <w:rPr>
                <w:rFonts w:hint="default" w:ascii="方正仿宋_GBK" w:hAnsi="方正仿宋_GBK" w:eastAsia="方正仿宋_GBK" w:cs="方正仿宋_GBK"/>
                <w:b/>
                <w:color w:val="000000"/>
                <w:sz w:val="20"/>
                <w:szCs w:val="20"/>
              </w:rPr>
            </w:pPr>
          </w:p>
        </w:tc>
      </w:tr>
      <w:tr w14:paraId="7E338859">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6ADBC">
            <w:pPr>
              <w:jc w:val="center"/>
              <w:rPr>
                <w:rFonts w:hint="default" w:ascii="方正仿宋_GBK" w:hAnsi="方正仿宋_GBK" w:eastAsia="方正仿宋_GBK" w:cs="方正仿宋_GBK"/>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C7A3985">
            <w:pPr>
              <w:jc w:val="center"/>
              <w:rPr>
                <w:rFonts w:hint="default" w:ascii="方正仿宋_GBK" w:hAnsi="方正仿宋_GBK" w:eastAsia="方正仿宋_GBK" w:cs="方正仿宋_GBK"/>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12CAB">
            <w:pPr>
              <w:jc w:val="center"/>
              <w:rPr>
                <w:rFonts w:hint="default" w:ascii="方正仿宋_GBK" w:hAnsi="方正仿宋_GBK" w:eastAsia="方正仿宋_GBK" w:cs="方正仿宋_GBK"/>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02057">
            <w:pPr>
              <w:jc w:val="center"/>
              <w:rPr>
                <w:rFonts w:hint="default" w:ascii="方正仿宋_GBK" w:hAnsi="方正仿宋_GBK" w:eastAsia="方正仿宋_GBK" w:cs="方正仿宋_GBK"/>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E12B6">
            <w:pPr>
              <w:jc w:val="center"/>
              <w:rPr>
                <w:rFonts w:hint="default" w:ascii="方正仿宋_GBK" w:hAnsi="方正仿宋_GBK" w:eastAsia="方正仿宋_GBK" w:cs="方正仿宋_GBK"/>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00C33">
            <w:pPr>
              <w:jc w:val="center"/>
              <w:rPr>
                <w:rFonts w:hint="default" w:ascii="方正仿宋_GBK" w:hAnsi="方正仿宋_GBK" w:eastAsia="方正仿宋_GBK" w:cs="方正仿宋_GBK"/>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E98A2">
            <w:pPr>
              <w:jc w:val="center"/>
              <w:rPr>
                <w:rFonts w:hint="default" w:ascii="方正仿宋_GBK" w:hAnsi="方正仿宋_GBK" w:eastAsia="方正仿宋_GBK" w:cs="方正仿宋_GBK"/>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21885">
            <w:pPr>
              <w:jc w:val="center"/>
              <w:rPr>
                <w:rFonts w:hint="default" w:ascii="方正仿宋_GBK" w:hAnsi="方正仿宋_GBK" w:eastAsia="方正仿宋_GBK" w:cs="方正仿宋_GBK"/>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11E2F">
            <w:pPr>
              <w:jc w:val="center"/>
              <w:rPr>
                <w:rFonts w:hint="default" w:ascii="方正仿宋_GBK" w:hAnsi="方正仿宋_GBK" w:eastAsia="方正仿宋_GBK" w:cs="方正仿宋_GBK"/>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D6B79">
            <w:pPr>
              <w:jc w:val="center"/>
              <w:rPr>
                <w:rFonts w:hint="default" w:ascii="方正仿宋_GBK" w:hAnsi="方正仿宋_GBK" w:eastAsia="方正仿宋_GBK" w:cs="方正仿宋_GBK"/>
                <w:b/>
                <w:color w:val="000000"/>
                <w:sz w:val="20"/>
                <w:szCs w:val="20"/>
              </w:rPr>
            </w:pPr>
          </w:p>
        </w:tc>
      </w:tr>
      <w:tr w14:paraId="08F3966D">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304E2">
            <w:pPr>
              <w:jc w:val="center"/>
              <w:rPr>
                <w:rFonts w:hint="default" w:ascii="方正仿宋_GBK" w:hAnsi="方正仿宋_GBK" w:eastAsia="方正仿宋_GBK" w:cs="方正仿宋_GBK"/>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8C6C94D">
            <w:pPr>
              <w:jc w:val="center"/>
              <w:rPr>
                <w:rFonts w:hint="default" w:ascii="方正仿宋_GBK" w:hAnsi="方正仿宋_GBK" w:eastAsia="方正仿宋_GBK" w:cs="方正仿宋_GBK"/>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F8981">
            <w:pPr>
              <w:jc w:val="center"/>
              <w:rPr>
                <w:rFonts w:hint="default" w:ascii="方正仿宋_GBK" w:hAnsi="方正仿宋_GBK" w:eastAsia="方正仿宋_GBK" w:cs="方正仿宋_GBK"/>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9BDCC">
            <w:pPr>
              <w:jc w:val="center"/>
              <w:rPr>
                <w:rFonts w:hint="default" w:ascii="方正仿宋_GBK" w:hAnsi="方正仿宋_GBK" w:eastAsia="方正仿宋_GBK" w:cs="方正仿宋_GBK"/>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6CB49">
            <w:pPr>
              <w:jc w:val="center"/>
              <w:rPr>
                <w:rFonts w:hint="default" w:ascii="方正仿宋_GBK" w:hAnsi="方正仿宋_GBK" w:eastAsia="方正仿宋_GBK" w:cs="方正仿宋_GBK"/>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59834">
            <w:pPr>
              <w:jc w:val="center"/>
              <w:rPr>
                <w:rFonts w:hint="default" w:ascii="方正仿宋_GBK" w:hAnsi="方正仿宋_GBK" w:eastAsia="方正仿宋_GBK" w:cs="方正仿宋_GBK"/>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6CB62">
            <w:pPr>
              <w:jc w:val="center"/>
              <w:rPr>
                <w:rFonts w:hint="default" w:ascii="方正仿宋_GBK" w:hAnsi="方正仿宋_GBK" w:eastAsia="方正仿宋_GBK" w:cs="方正仿宋_GBK"/>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7129F">
            <w:pPr>
              <w:jc w:val="center"/>
              <w:rPr>
                <w:rFonts w:hint="default" w:ascii="方正仿宋_GBK" w:hAnsi="方正仿宋_GBK" w:eastAsia="方正仿宋_GBK" w:cs="方正仿宋_GBK"/>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84EA5">
            <w:pPr>
              <w:jc w:val="center"/>
              <w:rPr>
                <w:rFonts w:hint="default" w:ascii="方正仿宋_GBK" w:hAnsi="方正仿宋_GBK" w:eastAsia="方正仿宋_GBK" w:cs="方正仿宋_GBK"/>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EB4BE">
            <w:pPr>
              <w:jc w:val="center"/>
              <w:rPr>
                <w:rFonts w:hint="default" w:ascii="方正仿宋_GBK" w:hAnsi="方正仿宋_GBK" w:eastAsia="方正仿宋_GBK" w:cs="方正仿宋_GBK"/>
                <w:b/>
                <w:color w:val="000000"/>
                <w:sz w:val="20"/>
                <w:szCs w:val="20"/>
              </w:rPr>
            </w:pPr>
          </w:p>
        </w:tc>
      </w:tr>
      <w:tr w14:paraId="6EAC4AE3">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9DBE">
            <w:pPr>
              <w:jc w:val="center"/>
              <w:rPr>
                <w:rFonts w:hint="default" w:ascii="方正仿宋_GBK" w:hAnsi="方正仿宋_GBK" w:eastAsia="方正仿宋_GBK" w:cs="方正仿宋_GBK"/>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FA9B51C">
            <w:pPr>
              <w:jc w:val="center"/>
              <w:rPr>
                <w:rFonts w:hint="default" w:ascii="方正仿宋_GBK" w:hAnsi="方正仿宋_GBK" w:eastAsia="方正仿宋_GBK" w:cs="方正仿宋_GBK"/>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AE633">
            <w:pPr>
              <w:jc w:val="center"/>
              <w:rPr>
                <w:rFonts w:hint="default" w:ascii="方正仿宋_GBK" w:hAnsi="方正仿宋_GBK" w:eastAsia="方正仿宋_GBK" w:cs="方正仿宋_GBK"/>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010F9">
            <w:pPr>
              <w:jc w:val="center"/>
              <w:rPr>
                <w:rFonts w:hint="default" w:ascii="方正仿宋_GBK" w:hAnsi="方正仿宋_GBK" w:eastAsia="方正仿宋_GBK" w:cs="方正仿宋_GBK"/>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EE993">
            <w:pPr>
              <w:jc w:val="center"/>
              <w:rPr>
                <w:rFonts w:hint="default" w:ascii="方正仿宋_GBK" w:hAnsi="方正仿宋_GBK" w:eastAsia="方正仿宋_GBK" w:cs="方正仿宋_GBK"/>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7D524">
            <w:pPr>
              <w:jc w:val="center"/>
              <w:rPr>
                <w:rFonts w:hint="default" w:ascii="方正仿宋_GBK" w:hAnsi="方正仿宋_GBK" w:eastAsia="方正仿宋_GBK" w:cs="方正仿宋_GBK"/>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2DDAF">
            <w:pPr>
              <w:jc w:val="center"/>
              <w:rPr>
                <w:rFonts w:hint="default" w:ascii="方正仿宋_GBK" w:hAnsi="方正仿宋_GBK" w:eastAsia="方正仿宋_GBK" w:cs="方正仿宋_GBK"/>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552AA">
            <w:pPr>
              <w:jc w:val="center"/>
              <w:rPr>
                <w:rFonts w:hint="default" w:ascii="方正仿宋_GBK" w:hAnsi="方正仿宋_GBK" w:eastAsia="方正仿宋_GBK" w:cs="方正仿宋_GBK"/>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F9E20">
            <w:pPr>
              <w:jc w:val="center"/>
              <w:rPr>
                <w:rFonts w:hint="default" w:ascii="方正仿宋_GBK" w:hAnsi="方正仿宋_GBK" w:eastAsia="方正仿宋_GBK" w:cs="方正仿宋_GBK"/>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B2C24">
            <w:pPr>
              <w:jc w:val="center"/>
              <w:rPr>
                <w:rFonts w:hint="default" w:ascii="方正仿宋_GBK" w:hAnsi="方正仿宋_GBK" w:eastAsia="方正仿宋_GBK" w:cs="方正仿宋_GBK"/>
                <w:b/>
                <w:color w:val="000000"/>
                <w:sz w:val="20"/>
                <w:szCs w:val="20"/>
              </w:rPr>
            </w:pPr>
          </w:p>
        </w:tc>
      </w:tr>
      <w:tr w14:paraId="51C1EA7D">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4D9BC">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24BD3">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107.95</w:t>
            </w:r>
            <w:r>
              <w:rPr>
                <w:rFonts w:ascii="方正仿宋_GBK" w:hAnsi="方正仿宋_GBK" w:eastAsia="方正仿宋_GBK" w:cs="方正仿宋_GBK"/>
                <w:b/>
                <w:color w:val="000000"/>
                <w:sz w:val="20"/>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2D445">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107.95</w:t>
            </w:r>
            <w:r>
              <w:rPr>
                <w:rFonts w:ascii="方正仿宋_GBK" w:hAnsi="方正仿宋_GBK" w:eastAsia="方正仿宋_GBK" w:cs="方正仿宋_GBK"/>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FEFD5">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7265D">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9D0D3">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18A48">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66A3A">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3A35B">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r>
      <w:tr w14:paraId="73CF455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1A400">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AA898">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9FACD">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99.16</w:t>
            </w:r>
            <w:r>
              <w:rPr>
                <w:rFonts w:ascii="方正仿宋_GBK" w:hAnsi="方正仿宋_GBK" w:eastAsia="方正仿宋_GBK" w:cs="方正仿宋_GBK"/>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9E47">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99.16</w:t>
            </w:r>
            <w:r>
              <w:rPr>
                <w:rFonts w:ascii="方正仿宋_GBK" w:hAnsi="方正仿宋_GBK" w:eastAsia="方正仿宋_GBK" w:cs="方正仿宋_GBK"/>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3B654">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47C08">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93299">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8829A">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D3C23">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31B58">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2AAE06A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3E649">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20801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E85E3">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人力资源和社会保障管理事务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718D0">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70.43</w:t>
            </w:r>
            <w:r>
              <w:rPr>
                <w:rFonts w:ascii="方正仿宋_GBK" w:hAnsi="方正仿宋_GBK" w:eastAsia="方正仿宋_GBK" w:cs="方正仿宋_GBK"/>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BE4DA">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70.43</w:t>
            </w:r>
            <w:r>
              <w:rPr>
                <w:rFonts w:ascii="方正仿宋_GBK" w:hAnsi="方正仿宋_GBK" w:eastAsia="方正仿宋_GBK" w:cs="方正仿宋_GBK"/>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6EDAE">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3DE02">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F8DAE">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AB415">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E33B8">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2DE4A">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5C9C97D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51E49">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2080150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E6277">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事业运行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75FB5">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70.43</w:t>
            </w:r>
            <w:r>
              <w:rPr>
                <w:rFonts w:ascii="方正仿宋_GBK" w:hAnsi="方正仿宋_GBK" w:eastAsia="方正仿宋_GBK" w:cs="方正仿宋_GBK"/>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1ED27">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70.43</w:t>
            </w:r>
            <w:r>
              <w:rPr>
                <w:rFonts w:ascii="方正仿宋_GBK" w:hAnsi="方正仿宋_GBK" w:eastAsia="方正仿宋_GBK" w:cs="方正仿宋_GBK"/>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FE03">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FD8A8">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94E99">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53EF9">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D96A9">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2EA0F">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r w14:paraId="68BDA99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13043">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CFB29">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D239B">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28.73</w:t>
            </w:r>
            <w:r>
              <w:rPr>
                <w:rFonts w:ascii="方正仿宋_GBK" w:hAnsi="方正仿宋_GBK" w:eastAsia="方正仿宋_GBK" w:cs="方正仿宋_GBK"/>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C015B">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28.73</w:t>
            </w:r>
            <w:r>
              <w:rPr>
                <w:rFonts w:ascii="方正仿宋_GBK" w:hAnsi="方正仿宋_GBK" w:eastAsia="方正仿宋_GBK" w:cs="方正仿宋_GBK"/>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46FB4">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7D61">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3597A">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19032">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6EBDD">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B8AEC">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49B4C73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B175">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D596B">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2CC0D">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16.75</w:t>
            </w:r>
            <w:r>
              <w:rPr>
                <w:rFonts w:ascii="方正仿宋_GBK" w:hAnsi="方正仿宋_GBK" w:eastAsia="方正仿宋_GBK" w:cs="方正仿宋_GBK"/>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6714D">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16.75</w:t>
            </w:r>
            <w:r>
              <w:rPr>
                <w:rFonts w:ascii="方正仿宋_GBK" w:hAnsi="方正仿宋_GBK" w:eastAsia="方正仿宋_GBK" w:cs="方正仿宋_GBK"/>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A6890">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9598F">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620A4">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0DCBB">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F2235">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910B">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r w14:paraId="28C5DDB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266F3">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47219">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5DB05">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6.25</w:t>
            </w:r>
            <w:r>
              <w:rPr>
                <w:rFonts w:ascii="方正仿宋_GBK" w:hAnsi="方正仿宋_GBK" w:eastAsia="方正仿宋_GBK" w:cs="方正仿宋_GBK"/>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5D8FB">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6.25</w:t>
            </w:r>
            <w:r>
              <w:rPr>
                <w:rFonts w:ascii="方正仿宋_GBK" w:hAnsi="方正仿宋_GBK" w:eastAsia="方正仿宋_GBK" w:cs="方正仿宋_GBK"/>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11D5C">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435C9">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7E918">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32A1">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4D8EB">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8C8F7">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r w14:paraId="4EECEA8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70055">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59D0A">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39CFD">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5.72</w:t>
            </w:r>
            <w:r>
              <w:rPr>
                <w:rFonts w:ascii="方正仿宋_GBK" w:hAnsi="方正仿宋_GBK" w:eastAsia="方正仿宋_GBK" w:cs="方正仿宋_GBK"/>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F7AB9">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5.72</w:t>
            </w:r>
            <w:r>
              <w:rPr>
                <w:rFonts w:ascii="方正仿宋_GBK" w:hAnsi="方正仿宋_GBK" w:eastAsia="方正仿宋_GBK" w:cs="方正仿宋_GBK"/>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59242">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A930B">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11281">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2FDF7">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AFC2F">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CEAE">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r w14:paraId="19DC49C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238BD">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ED095">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08B7B">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3.15</w:t>
            </w:r>
            <w:r>
              <w:rPr>
                <w:rFonts w:ascii="方正仿宋_GBK" w:hAnsi="方正仿宋_GBK" w:eastAsia="方正仿宋_GBK" w:cs="方正仿宋_GBK"/>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22D34">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3.15</w:t>
            </w:r>
            <w:r>
              <w:rPr>
                <w:rFonts w:ascii="方正仿宋_GBK" w:hAnsi="方正仿宋_GBK" w:eastAsia="方正仿宋_GBK" w:cs="方正仿宋_GBK"/>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7BA3A">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308BB">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04AD7">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24EE8">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00B6C">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EB08F">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68AD3F5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9E5B8">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1D136">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AB02D">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3.15</w:t>
            </w:r>
            <w:r>
              <w:rPr>
                <w:rFonts w:ascii="方正仿宋_GBK" w:hAnsi="方正仿宋_GBK" w:eastAsia="方正仿宋_GBK" w:cs="方正仿宋_GBK"/>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5F41B">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3.15</w:t>
            </w:r>
            <w:r>
              <w:rPr>
                <w:rFonts w:ascii="方正仿宋_GBK" w:hAnsi="方正仿宋_GBK" w:eastAsia="方正仿宋_GBK" w:cs="方正仿宋_GBK"/>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FB742">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D8233">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363E7">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D4724">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025FC">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7D093">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2DF335C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906F8">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9A778">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7745D">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3.15</w:t>
            </w:r>
            <w:r>
              <w:rPr>
                <w:rFonts w:ascii="方正仿宋_GBK" w:hAnsi="方正仿宋_GBK" w:eastAsia="方正仿宋_GBK" w:cs="方正仿宋_GBK"/>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719FA">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3.15</w:t>
            </w:r>
            <w:r>
              <w:rPr>
                <w:rFonts w:ascii="方正仿宋_GBK" w:hAnsi="方正仿宋_GBK" w:eastAsia="方正仿宋_GBK" w:cs="方正仿宋_GBK"/>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6F4BA">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18BC0">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D321">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63A00">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46220">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658F3">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r w14:paraId="4F61BA0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F1BE4">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BC521">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24C29">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5.65</w:t>
            </w:r>
            <w:r>
              <w:rPr>
                <w:rFonts w:ascii="方正仿宋_GBK" w:hAnsi="方正仿宋_GBK" w:eastAsia="方正仿宋_GBK" w:cs="方正仿宋_GBK"/>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CEE45">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5.65</w:t>
            </w:r>
            <w:r>
              <w:rPr>
                <w:rFonts w:ascii="方正仿宋_GBK" w:hAnsi="方正仿宋_GBK" w:eastAsia="方正仿宋_GBK" w:cs="方正仿宋_GBK"/>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A844E">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2085F">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9ACF6">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2F0F4">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1CD15">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19B86">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543BEC2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C3C5E">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66D56">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712BB">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5.65</w:t>
            </w:r>
            <w:r>
              <w:rPr>
                <w:rFonts w:ascii="方正仿宋_GBK" w:hAnsi="方正仿宋_GBK" w:eastAsia="方正仿宋_GBK" w:cs="方正仿宋_GBK"/>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C8E3C">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5.65</w:t>
            </w:r>
            <w:r>
              <w:rPr>
                <w:rFonts w:ascii="方正仿宋_GBK" w:hAnsi="方正仿宋_GBK" w:eastAsia="方正仿宋_GBK" w:cs="方正仿宋_GBK"/>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5D3BC">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94C26">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43CB8">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12E79">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4E7B4">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96FBE">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4AD4959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33FD5">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222F8">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2A330">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5.65</w:t>
            </w:r>
            <w:r>
              <w:rPr>
                <w:rFonts w:ascii="方正仿宋_GBK" w:hAnsi="方正仿宋_GBK" w:eastAsia="方正仿宋_GBK" w:cs="方正仿宋_GBK"/>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316C5">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5.65</w:t>
            </w:r>
            <w:r>
              <w:rPr>
                <w:rFonts w:ascii="方正仿宋_GBK" w:hAnsi="方正仿宋_GBK" w:eastAsia="方正仿宋_GBK" w:cs="方正仿宋_GBK"/>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A1349">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C1B8C">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7F80C">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C9E94">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EAF72">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BB72">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bl>
    <w:p w14:paraId="00040D6B">
      <w:pPr>
        <w:ind w:left="600" w:hanging="600" w:hangingChars="300"/>
        <w:rPr>
          <w:rFonts w:hint="default" w:ascii="方正仿宋_GBK" w:hAnsi="方正仿宋_GBK" w:eastAsia="方正仿宋_GBK" w:cs="方正仿宋_GBK"/>
          <w:sz w:val="20"/>
          <w:szCs w:val="20"/>
        </w:rPr>
      </w:pPr>
      <w:r>
        <w:rPr>
          <w:rFonts w:ascii="方正仿宋_GBK" w:hAnsi="方正仿宋_GBK" w:eastAsia="方正仿宋_GBK" w:cs="方正仿宋_GBK"/>
          <w:sz w:val="20"/>
          <w:szCs w:val="20"/>
        </w:rPr>
        <w:t>备注：1.本表反映单位本年度取得的各项收入情况。</w:t>
      </w:r>
      <w:r>
        <w:rPr>
          <w:rFonts w:ascii="方正仿宋_GBK" w:hAnsi="方正仿宋_GBK" w:eastAsia="方正仿宋_GBK" w:cs="方正仿宋_GBK"/>
          <w:sz w:val="20"/>
          <w:szCs w:val="20"/>
        </w:rPr>
        <w:br w:type="textWrapping"/>
      </w:r>
      <w:r>
        <w:rPr>
          <w:rFonts w:ascii="方正仿宋_GBK" w:hAnsi="方正仿宋_GBK" w:eastAsia="方正仿宋_GBK" w:cs="方正仿宋_GBK"/>
          <w:sz w:val="20"/>
          <w:szCs w:val="20"/>
        </w:rPr>
        <w:t>2.本套报表金额单位转换时可能存在尾数误差。</w:t>
      </w:r>
      <w:r>
        <w:rPr>
          <w:rFonts w:ascii="方正仿宋_GBK" w:hAnsi="方正仿宋_GBK" w:eastAsia="方正仿宋_GBK" w:cs="方正仿宋_GBK"/>
          <w:sz w:val="20"/>
          <w:szCs w:val="20"/>
        </w:rPr>
        <w:br w:type="textWrapping"/>
      </w:r>
      <w:r>
        <w:rPr>
          <w:rFonts w:ascii="方正仿宋_GBK" w:hAnsi="方正仿宋_GBK" w:eastAsia="方正仿宋_GBK" w:cs="方正仿宋_GBK"/>
          <w:sz w:val="20"/>
          <w:szCs w:val="20"/>
        </w:rPr>
        <w:br w:type="textWrapping"/>
      </w:r>
    </w:p>
    <w:p w14:paraId="1FED58C9">
      <w:pPr>
        <w:rPr>
          <w:rFonts w:hint="default" w:ascii="方正仿宋_GBK" w:hAnsi="方正仿宋_GBK" w:eastAsia="方正仿宋_GBK" w:cs="方正仿宋_GBK"/>
          <w:sz w:val="20"/>
          <w:szCs w:val="20"/>
        </w:rPr>
      </w:pPr>
      <w:r>
        <w:rPr>
          <w:rFonts w:ascii="方正仿宋_GBK" w:hAnsi="方正仿宋_GBK" w:eastAsia="方正仿宋_GBK" w:cs="方正仿宋_GBK"/>
          <w:sz w:val="20"/>
          <w:szCs w:val="20"/>
        </w:rPr>
        <w:br w:type="page"/>
      </w:r>
    </w:p>
    <w:tbl>
      <w:tblPr>
        <w:tblStyle w:val="9"/>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50CED4E4">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32E851D1">
            <w:pPr>
              <w:jc w:val="center"/>
              <w:textAlignment w:val="bottom"/>
              <w:rPr>
                <w:rFonts w:hint="default" w:ascii="方正仿宋_GBK" w:hAnsi="方正仿宋_GBK" w:eastAsia="方正仿宋_GBK" w:cs="方正仿宋_GBK"/>
                <w:b/>
                <w:color w:val="000000"/>
                <w:sz w:val="32"/>
                <w:szCs w:val="32"/>
              </w:rPr>
            </w:pPr>
            <w:r>
              <w:rPr>
                <w:rFonts w:ascii="方正仿宋_GBK" w:hAnsi="方正仿宋_GBK" w:eastAsia="方正仿宋_GBK" w:cs="方正仿宋_GBK"/>
                <w:b/>
                <w:color w:val="000000"/>
                <w:sz w:val="32"/>
                <w:szCs w:val="32"/>
              </w:rPr>
              <w:t>支出决算表</w:t>
            </w:r>
          </w:p>
        </w:tc>
      </w:tr>
      <w:tr w14:paraId="52C1E458">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78D2536A">
            <w:pP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sz w:val="20"/>
                <w:szCs w:val="20"/>
              </w:rPr>
              <w:t>单位</w:t>
            </w:r>
            <w:r>
              <w:rPr>
                <w:rFonts w:ascii="方正仿宋_GBK" w:hAnsi="方正仿宋_GBK" w:eastAsia="方正仿宋_GBK" w:cs="方正仿宋_GBK"/>
                <w:color w:val="000000"/>
                <w:sz w:val="20"/>
                <w:szCs w:val="20"/>
              </w:rPr>
              <w:t>：</w:t>
            </w:r>
            <w:r>
              <w:rPr>
                <w:rFonts w:ascii="方正仿宋_GBK" w:hAnsi="方正仿宋_GBK" w:eastAsia="方正仿宋_GBK" w:cs="方正仿宋_GBK"/>
                <w:color w:val="000000"/>
                <w:sz w:val="20"/>
              </w:rPr>
              <w:t xml:space="preserve">垫江县砚台镇劳动就业和社会保障服务所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4DC7FECA">
            <w:pPr>
              <w:rPr>
                <w:rFonts w:hint="default" w:ascii="方正仿宋_GBK" w:hAnsi="方正仿宋_GBK" w:eastAsia="方正仿宋_GBK" w:cs="方正仿宋_GBK"/>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1F387CA9">
            <w:pPr>
              <w:rPr>
                <w:rFonts w:hint="default" w:ascii="方正仿宋_GBK" w:hAnsi="方正仿宋_GBK" w:eastAsia="方正仿宋_GBK" w:cs="方正仿宋_GBK"/>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5515712C">
            <w:pPr>
              <w:rPr>
                <w:rFonts w:hint="default" w:ascii="方正仿宋_GBK" w:hAnsi="方正仿宋_GBK" w:eastAsia="方正仿宋_GBK" w:cs="方正仿宋_GBK"/>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6E2A86B8">
            <w:pPr>
              <w:rPr>
                <w:rFonts w:hint="default" w:ascii="方正仿宋_GBK" w:hAnsi="方正仿宋_GBK" w:eastAsia="方正仿宋_GBK" w:cs="方正仿宋_GBK"/>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052AFDAB">
            <w:pPr>
              <w:spacing w:line="280" w:lineRule="exact"/>
              <w:jc w:val="right"/>
              <w:textAlignment w:val="bottom"/>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公开03表</w:t>
            </w:r>
          </w:p>
        </w:tc>
      </w:tr>
      <w:tr w14:paraId="0E566533">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051DFB60">
            <w:pPr>
              <w:rPr>
                <w:rFonts w:hint="default" w:ascii="方正仿宋_GBK" w:hAnsi="方正仿宋_GBK" w:eastAsia="方正仿宋_GBK" w:cs="方正仿宋_GBK"/>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AF43F51">
            <w:pPr>
              <w:rPr>
                <w:rFonts w:hint="default" w:ascii="方正仿宋_GBK" w:hAnsi="方正仿宋_GBK" w:eastAsia="方正仿宋_GBK" w:cs="方正仿宋_GBK"/>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7C928D04">
            <w:pPr>
              <w:rPr>
                <w:rFonts w:hint="default" w:ascii="方正仿宋_GBK" w:hAnsi="方正仿宋_GBK" w:eastAsia="方正仿宋_GBK" w:cs="方正仿宋_GBK"/>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53CCED47">
            <w:pPr>
              <w:rPr>
                <w:rFonts w:hint="default" w:ascii="方正仿宋_GBK" w:hAnsi="方正仿宋_GBK" w:eastAsia="方正仿宋_GBK" w:cs="方正仿宋_GBK"/>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1377970B">
            <w:pPr>
              <w:rPr>
                <w:rFonts w:hint="default" w:ascii="方正仿宋_GBK" w:hAnsi="方正仿宋_GBK" w:eastAsia="方正仿宋_GBK" w:cs="方正仿宋_GBK"/>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3ECA56B2">
            <w:pPr>
              <w:spacing w:line="280" w:lineRule="exact"/>
              <w:jc w:val="right"/>
              <w:textAlignment w:val="bottom"/>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单位：</w:t>
            </w:r>
            <w:r>
              <w:rPr>
                <w:rFonts w:ascii="方正仿宋_GBK" w:hAnsi="方正仿宋_GBK" w:eastAsia="方正仿宋_GBK" w:cs="方正仿宋_GBK"/>
                <w:sz w:val="20"/>
                <w:szCs w:val="20"/>
              </w:rPr>
              <w:t>万元</w:t>
            </w:r>
          </w:p>
        </w:tc>
      </w:tr>
      <w:tr w14:paraId="410C2EE6">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948CD2">
            <w:pPr>
              <w:jc w:val="center"/>
              <w:textAlignment w:val="bottom"/>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49A4C">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B9AE0">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6971E">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75FC3">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588A2">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361C2">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对附属单位补助支出</w:t>
            </w:r>
          </w:p>
        </w:tc>
      </w:tr>
      <w:tr w14:paraId="6947C043">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9613D">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6653785">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E98DD">
            <w:pPr>
              <w:jc w:val="center"/>
              <w:rPr>
                <w:rFonts w:hint="default" w:ascii="方正仿宋_GBK" w:hAnsi="方正仿宋_GBK" w:eastAsia="方正仿宋_GBK" w:cs="方正仿宋_GBK"/>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A17FD">
            <w:pPr>
              <w:jc w:val="center"/>
              <w:rPr>
                <w:rFonts w:hint="default" w:ascii="方正仿宋_GBK" w:hAnsi="方正仿宋_GBK" w:eastAsia="方正仿宋_GBK" w:cs="方正仿宋_GBK"/>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A2A22">
            <w:pPr>
              <w:jc w:val="center"/>
              <w:rPr>
                <w:rFonts w:hint="default" w:ascii="方正仿宋_GBK" w:hAnsi="方正仿宋_GBK" w:eastAsia="方正仿宋_GBK" w:cs="方正仿宋_GBK"/>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FB212">
            <w:pPr>
              <w:jc w:val="center"/>
              <w:rPr>
                <w:rFonts w:hint="default" w:ascii="方正仿宋_GBK" w:hAnsi="方正仿宋_GBK" w:eastAsia="方正仿宋_GBK" w:cs="方正仿宋_GBK"/>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AF07A">
            <w:pPr>
              <w:jc w:val="center"/>
              <w:rPr>
                <w:rFonts w:hint="default" w:ascii="方正仿宋_GBK" w:hAnsi="方正仿宋_GBK" w:eastAsia="方正仿宋_GBK" w:cs="方正仿宋_GBK"/>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CC1DA">
            <w:pPr>
              <w:jc w:val="center"/>
              <w:rPr>
                <w:rFonts w:hint="default" w:ascii="方正仿宋_GBK" w:hAnsi="方正仿宋_GBK" w:eastAsia="方正仿宋_GBK" w:cs="方正仿宋_GBK"/>
                <w:b/>
                <w:color w:val="000000"/>
                <w:sz w:val="20"/>
                <w:szCs w:val="20"/>
              </w:rPr>
            </w:pPr>
          </w:p>
        </w:tc>
      </w:tr>
      <w:tr w14:paraId="00F0F9AF">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FC4A8">
            <w:pPr>
              <w:jc w:val="center"/>
              <w:rPr>
                <w:rFonts w:hint="default" w:ascii="方正仿宋_GBK" w:hAnsi="方正仿宋_GBK" w:eastAsia="方正仿宋_GBK" w:cs="方正仿宋_GBK"/>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2F82259">
            <w:pPr>
              <w:jc w:val="center"/>
              <w:rPr>
                <w:rFonts w:hint="default" w:ascii="方正仿宋_GBK" w:hAnsi="方正仿宋_GBK" w:eastAsia="方正仿宋_GBK" w:cs="方正仿宋_GBK"/>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F7CC9">
            <w:pPr>
              <w:jc w:val="center"/>
              <w:rPr>
                <w:rFonts w:hint="default" w:ascii="方正仿宋_GBK" w:hAnsi="方正仿宋_GBK" w:eastAsia="方正仿宋_GBK" w:cs="方正仿宋_GBK"/>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BFE10">
            <w:pPr>
              <w:jc w:val="center"/>
              <w:rPr>
                <w:rFonts w:hint="default" w:ascii="方正仿宋_GBK" w:hAnsi="方正仿宋_GBK" w:eastAsia="方正仿宋_GBK" w:cs="方正仿宋_GBK"/>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3DC02">
            <w:pPr>
              <w:jc w:val="center"/>
              <w:rPr>
                <w:rFonts w:hint="default" w:ascii="方正仿宋_GBK" w:hAnsi="方正仿宋_GBK" w:eastAsia="方正仿宋_GBK" w:cs="方正仿宋_GBK"/>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729FA">
            <w:pPr>
              <w:jc w:val="center"/>
              <w:rPr>
                <w:rFonts w:hint="default" w:ascii="方正仿宋_GBK" w:hAnsi="方正仿宋_GBK" w:eastAsia="方正仿宋_GBK" w:cs="方正仿宋_GBK"/>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98D76">
            <w:pPr>
              <w:jc w:val="center"/>
              <w:rPr>
                <w:rFonts w:hint="default" w:ascii="方正仿宋_GBK" w:hAnsi="方正仿宋_GBK" w:eastAsia="方正仿宋_GBK" w:cs="方正仿宋_GBK"/>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63680">
            <w:pPr>
              <w:jc w:val="center"/>
              <w:rPr>
                <w:rFonts w:hint="default" w:ascii="方正仿宋_GBK" w:hAnsi="方正仿宋_GBK" w:eastAsia="方正仿宋_GBK" w:cs="方正仿宋_GBK"/>
                <w:b/>
                <w:color w:val="000000"/>
                <w:sz w:val="20"/>
                <w:szCs w:val="20"/>
              </w:rPr>
            </w:pPr>
          </w:p>
        </w:tc>
      </w:tr>
      <w:tr w14:paraId="0E63062E">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21D3E">
            <w:pPr>
              <w:jc w:val="center"/>
              <w:rPr>
                <w:rFonts w:hint="default" w:ascii="方正仿宋_GBK" w:hAnsi="方正仿宋_GBK" w:eastAsia="方正仿宋_GBK" w:cs="方正仿宋_GBK"/>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3E30BDF">
            <w:pPr>
              <w:jc w:val="center"/>
              <w:rPr>
                <w:rFonts w:hint="default" w:ascii="方正仿宋_GBK" w:hAnsi="方正仿宋_GBK" w:eastAsia="方正仿宋_GBK" w:cs="方正仿宋_GBK"/>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A7FDE">
            <w:pPr>
              <w:jc w:val="center"/>
              <w:rPr>
                <w:rFonts w:hint="default" w:ascii="方正仿宋_GBK" w:hAnsi="方正仿宋_GBK" w:eastAsia="方正仿宋_GBK" w:cs="方正仿宋_GBK"/>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1B600">
            <w:pPr>
              <w:jc w:val="center"/>
              <w:rPr>
                <w:rFonts w:hint="default" w:ascii="方正仿宋_GBK" w:hAnsi="方正仿宋_GBK" w:eastAsia="方正仿宋_GBK" w:cs="方正仿宋_GBK"/>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DA3B">
            <w:pPr>
              <w:jc w:val="center"/>
              <w:rPr>
                <w:rFonts w:hint="default" w:ascii="方正仿宋_GBK" w:hAnsi="方正仿宋_GBK" w:eastAsia="方正仿宋_GBK" w:cs="方正仿宋_GBK"/>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70369">
            <w:pPr>
              <w:jc w:val="center"/>
              <w:rPr>
                <w:rFonts w:hint="default" w:ascii="方正仿宋_GBK" w:hAnsi="方正仿宋_GBK" w:eastAsia="方正仿宋_GBK" w:cs="方正仿宋_GBK"/>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1C5AC">
            <w:pPr>
              <w:jc w:val="center"/>
              <w:rPr>
                <w:rFonts w:hint="default" w:ascii="方正仿宋_GBK" w:hAnsi="方正仿宋_GBK" w:eastAsia="方正仿宋_GBK" w:cs="方正仿宋_GBK"/>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EDB8D">
            <w:pPr>
              <w:jc w:val="center"/>
              <w:rPr>
                <w:rFonts w:hint="default" w:ascii="方正仿宋_GBK" w:hAnsi="方正仿宋_GBK" w:eastAsia="方正仿宋_GBK" w:cs="方正仿宋_GBK"/>
                <w:b/>
                <w:color w:val="000000"/>
                <w:sz w:val="20"/>
                <w:szCs w:val="20"/>
              </w:rPr>
            </w:pPr>
          </w:p>
        </w:tc>
      </w:tr>
      <w:tr w14:paraId="2812DBE5">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86262">
            <w:pPr>
              <w:jc w:val="center"/>
              <w:rPr>
                <w:rFonts w:hint="default" w:ascii="方正仿宋_GBK" w:hAnsi="方正仿宋_GBK" w:eastAsia="方正仿宋_GBK" w:cs="方正仿宋_GBK"/>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4E37CC8">
            <w:pPr>
              <w:jc w:val="center"/>
              <w:rPr>
                <w:rFonts w:hint="default" w:ascii="方正仿宋_GBK" w:hAnsi="方正仿宋_GBK" w:eastAsia="方正仿宋_GBK" w:cs="方正仿宋_GBK"/>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AE49C">
            <w:pPr>
              <w:jc w:val="center"/>
              <w:rPr>
                <w:rFonts w:hint="default" w:ascii="方正仿宋_GBK" w:hAnsi="方正仿宋_GBK" w:eastAsia="方正仿宋_GBK" w:cs="方正仿宋_GBK"/>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A949A">
            <w:pPr>
              <w:jc w:val="center"/>
              <w:rPr>
                <w:rFonts w:hint="default" w:ascii="方正仿宋_GBK" w:hAnsi="方正仿宋_GBK" w:eastAsia="方正仿宋_GBK" w:cs="方正仿宋_GBK"/>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B8EC2">
            <w:pPr>
              <w:jc w:val="center"/>
              <w:rPr>
                <w:rFonts w:hint="default" w:ascii="方正仿宋_GBK" w:hAnsi="方正仿宋_GBK" w:eastAsia="方正仿宋_GBK" w:cs="方正仿宋_GBK"/>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3EF99">
            <w:pPr>
              <w:jc w:val="center"/>
              <w:rPr>
                <w:rFonts w:hint="default" w:ascii="方正仿宋_GBK" w:hAnsi="方正仿宋_GBK" w:eastAsia="方正仿宋_GBK" w:cs="方正仿宋_GBK"/>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A69C2">
            <w:pPr>
              <w:jc w:val="center"/>
              <w:rPr>
                <w:rFonts w:hint="default" w:ascii="方正仿宋_GBK" w:hAnsi="方正仿宋_GBK" w:eastAsia="方正仿宋_GBK" w:cs="方正仿宋_GBK"/>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BD303">
            <w:pPr>
              <w:jc w:val="center"/>
              <w:rPr>
                <w:rFonts w:hint="default" w:ascii="方正仿宋_GBK" w:hAnsi="方正仿宋_GBK" w:eastAsia="方正仿宋_GBK" w:cs="方正仿宋_GBK"/>
                <w:b/>
                <w:color w:val="000000"/>
                <w:sz w:val="20"/>
                <w:szCs w:val="20"/>
              </w:rPr>
            </w:pPr>
          </w:p>
        </w:tc>
      </w:tr>
      <w:tr w14:paraId="24A5D8DC">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8B578">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2C03C">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107.95</w:t>
            </w:r>
            <w:r>
              <w:rPr>
                <w:rFonts w:ascii="方正仿宋_GBK" w:hAnsi="方正仿宋_GBK" w:eastAsia="方正仿宋_GBK" w:cs="方正仿宋_GBK"/>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D5F5E">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107.95</w:t>
            </w:r>
            <w:r>
              <w:rPr>
                <w:rFonts w:ascii="方正仿宋_GBK" w:hAnsi="方正仿宋_GBK" w:eastAsia="方正仿宋_GBK" w:cs="方正仿宋_GBK"/>
                <w:b/>
                <w:color w:val="000000"/>
                <w:sz w:val="20"/>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C8915">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5EC2D">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02AF9">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11558">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r>
      <w:tr w14:paraId="45F38F7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5848A">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9C7CD">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D3B0D">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99.16</w:t>
            </w:r>
            <w:r>
              <w:rPr>
                <w:rFonts w:ascii="方正仿宋_GBK" w:hAnsi="方正仿宋_GBK" w:eastAsia="方正仿宋_GBK" w:cs="方正仿宋_GBK"/>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99F48">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99.16</w:t>
            </w:r>
            <w:r>
              <w:rPr>
                <w:rFonts w:ascii="方正仿宋_GBK" w:hAnsi="方正仿宋_GBK" w:eastAsia="方正仿宋_GBK" w:cs="方正仿宋_GBK"/>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F4E0C">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F6041">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D0E64">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C281A">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0F2EAB1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BA58A">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20801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3F7D8">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人力资源和社会保障管理事务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9B5E0">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70.43</w:t>
            </w:r>
            <w:r>
              <w:rPr>
                <w:rFonts w:ascii="方正仿宋_GBK" w:hAnsi="方正仿宋_GBK" w:eastAsia="方正仿宋_GBK" w:cs="方正仿宋_GBK"/>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BF138">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70.43</w:t>
            </w:r>
            <w:r>
              <w:rPr>
                <w:rFonts w:ascii="方正仿宋_GBK" w:hAnsi="方正仿宋_GBK" w:eastAsia="方正仿宋_GBK" w:cs="方正仿宋_GBK"/>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FB43B">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165FE">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0D8FA">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F7568">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188AC2D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365C3">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2080150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F34F5">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184CC">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70.43</w:t>
            </w:r>
            <w:r>
              <w:rPr>
                <w:rFonts w:ascii="方正仿宋_GBK" w:hAnsi="方正仿宋_GBK" w:eastAsia="方正仿宋_GBK" w:cs="方正仿宋_GBK"/>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C2A36">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70.43</w:t>
            </w:r>
            <w:r>
              <w:rPr>
                <w:rFonts w:ascii="方正仿宋_GBK" w:hAnsi="方正仿宋_GBK" w:eastAsia="方正仿宋_GBK" w:cs="方正仿宋_GBK"/>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EE896">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689CE">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3336F">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D6D8A">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r w14:paraId="1FA89A8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8A055">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99CB7">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CE2B0">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28.73</w:t>
            </w:r>
            <w:r>
              <w:rPr>
                <w:rFonts w:ascii="方正仿宋_GBK" w:hAnsi="方正仿宋_GBK" w:eastAsia="方正仿宋_GBK" w:cs="方正仿宋_GBK"/>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89951">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28.73</w:t>
            </w:r>
            <w:r>
              <w:rPr>
                <w:rFonts w:ascii="方正仿宋_GBK" w:hAnsi="方正仿宋_GBK" w:eastAsia="方正仿宋_GBK" w:cs="方正仿宋_GBK"/>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DF862">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A8D6">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7E35A">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5F453">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5F45DA7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2CD3E">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8FC6D">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0B58B">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16.75</w:t>
            </w:r>
            <w:r>
              <w:rPr>
                <w:rFonts w:ascii="方正仿宋_GBK" w:hAnsi="方正仿宋_GBK" w:eastAsia="方正仿宋_GBK" w:cs="方正仿宋_GBK"/>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F855C">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16.75</w:t>
            </w:r>
            <w:r>
              <w:rPr>
                <w:rFonts w:ascii="方正仿宋_GBK" w:hAnsi="方正仿宋_GBK" w:eastAsia="方正仿宋_GBK" w:cs="方正仿宋_GBK"/>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0A620">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02AC2">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F4140">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97573">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r w14:paraId="0DBE652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D21AA">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31C8A">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C2334">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6.25</w:t>
            </w:r>
            <w:r>
              <w:rPr>
                <w:rFonts w:ascii="方正仿宋_GBK" w:hAnsi="方正仿宋_GBK" w:eastAsia="方正仿宋_GBK" w:cs="方正仿宋_GBK"/>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93A12">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6.25</w:t>
            </w:r>
            <w:r>
              <w:rPr>
                <w:rFonts w:ascii="方正仿宋_GBK" w:hAnsi="方正仿宋_GBK" w:eastAsia="方正仿宋_GBK" w:cs="方正仿宋_GBK"/>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34938">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F2A19">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D5928">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0F9B2">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r w14:paraId="49F12E0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EC61A">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C1804">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81E4D">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5.72</w:t>
            </w:r>
            <w:r>
              <w:rPr>
                <w:rFonts w:ascii="方正仿宋_GBK" w:hAnsi="方正仿宋_GBK" w:eastAsia="方正仿宋_GBK" w:cs="方正仿宋_GBK"/>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0326C">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5.72</w:t>
            </w:r>
            <w:r>
              <w:rPr>
                <w:rFonts w:ascii="方正仿宋_GBK" w:hAnsi="方正仿宋_GBK" w:eastAsia="方正仿宋_GBK" w:cs="方正仿宋_GBK"/>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B6338">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9CA1A">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56994">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C07DF">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r w14:paraId="07D6BEA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4FD0F">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A1BBF">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450E9">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3.15</w:t>
            </w:r>
            <w:r>
              <w:rPr>
                <w:rFonts w:ascii="方正仿宋_GBK" w:hAnsi="方正仿宋_GBK" w:eastAsia="方正仿宋_GBK" w:cs="方正仿宋_GBK"/>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DE29E">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3.15</w:t>
            </w:r>
            <w:r>
              <w:rPr>
                <w:rFonts w:ascii="方正仿宋_GBK" w:hAnsi="方正仿宋_GBK" w:eastAsia="方正仿宋_GBK" w:cs="方正仿宋_GBK"/>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F6F97">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4E619">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DB23B">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5FAE">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5718004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A8809">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23B1F">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AF57D">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3.15</w:t>
            </w:r>
            <w:r>
              <w:rPr>
                <w:rFonts w:ascii="方正仿宋_GBK" w:hAnsi="方正仿宋_GBK" w:eastAsia="方正仿宋_GBK" w:cs="方正仿宋_GBK"/>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23EEB">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3.15</w:t>
            </w:r>
            <w:r>
              <w:rPr>
                <w:rFonts w:ascii="方正仿宋_GBK" w:hAnsi="方正仿宋_GBK" w:eastAsia="方正仿宋_GBK" w:cs="方正仿宋_GBK"/>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D2278">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B0FE5">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0522C">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EEF91">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4F1242B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DF284">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1161A">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927BC">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3.15</w:t>
            </w:r>
            <w:r>
              <w:rPr>
                <w:rFonts w:ascii="方正仿宋_GBK" w:hAnsi="方正仿宋_GBK" w:eastAsia="方正仿宋_GBK" w:cs="方正仿宋_GBK"/>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D0E4E">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3.15</w:t>
            </w:r>
            <w:r>
              <w:rPr>
                <w:rFonts w:ascii="方正仿宋_GBK" w:hAnsi="方正仿宋_GBK" w:eastAsia="方正仿宋_GBK" w:cs="方正仿宋_GBK"/>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EB918">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CAA95">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BFC3C">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A80B2">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r w14:paraId="068A440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E32F8">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A0E7D">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529C7">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5.65</w:t>
            </w:r>
            <w:r>
              <w:rPr>
                <w:rFonts w:ascii="方正仿宋_GBK" w:hAnsi="方正仿宋_GBK" w:eastAsia="方正仿宋_GBK" w:cs="方正仿宋_GBK"/>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7C107">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5.65</w:t>
            </w:r>
            <w:r>
              <w:rPr>
                <w:rFonts w:ascii="方正仿宋_GBK" w:hAnsi="方正仿宋_GBK" w:eastAsia="方正仿宋_GBK" w:cs="方正仿宋_GBK"/>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759EB">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6FE92">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CB9FB">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2A5BC">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1244E55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76A23">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1115B">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5E378">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5.65</w:t>
            </w:r>
            <w:r>
              <w:rPr>
                <w:rFonts w:ascii="方正仿宋_GBK" w:hAnsi="方正仿宋_GBK" w:eastAsia="方正仿宋_GBK" w:cs="方正仿宋_GBK"/>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B2D25">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5.65</w:t>
            </w:r>
            <w:r>
              <w:rPr>
                <w:rFonts w:ascii="方正仿宋_GBK" w:hAnsi="方正仿宋_GBK" w:eastAsia="方正仿宋_GBK" w:cs="方正仿宋_GBK"/>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602F">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96B0D">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47A6F">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C8DAE">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74E381B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69327">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341E3">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6A3A9">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5.65</w:t>
            </w:r>
            <w:r>
              <w:rPr>
                <w:rFonts w:ascii="方正仿宋_GBK" w:hAnsi="方正仿宋_GBK" w:eastAsia="方正仿宋_GBK" w:cs="方正仿宋_GBK"/>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1ECF4">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5.65</w:t>
            </w:r>
            <w:r>
              <w:rPr>
                <w:rFonts w:ascii="方正仿宋_GBK" w:hAnsi="方正仿宋_GBK" w:eastAsia="方正仿宋_GBK" w:cs="方正仿宋_GBK"/>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EBE2E">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A3B0A">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74023">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D2DD7">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bl>
    <w:p w14:paraId="267BFEFD">
      <w:pPr>
        <w:rPr>
          <w:rFonts w:hint="default" w:ascii="方正仿宋_GBK" w:hAnsi="方正仿宋_GBK" w:eastAsia="方正仿宋_GBK" w:cs="方正仿宋_GBK"/>
          <w:sz w:val="20"/>
          <w:szCs w:val="20"/>
        </w:rPr>
      </w:pPr>
      <w:r>
        <w:rPr>
          <w:rFonts w:ascii="方正仿宋_GBK" w:hAnsi="方正仿宋_GBK" w:eastAsia="方正仿宋_GBK" w:cs="方正仿宋_GBK"/>
          <w:sz w:val="20"/>
          <w:szCs w:val="20"/>
        </w:rPr>
        <w:t>备注：1.本表反映单位本年度各项支出情况。</w:t>
      </w:r>
      <w:r>
        <w:rPr>
          <w:rFonts w:ascii="方正仿宋_GBK" w:hAnsi="方正仿宋_GBK" w:eastAsia="方正仿宋_GBK" w:cs="方正仿宋_GBK"/>
          <w:sz w:val="20"/>
          <w:szCs w:val="20"/>
        </w:rPr>
        <w:br w:type="textWrapping"/>
      </w:r>
      <w:r>
        <w:rPr>
          <w:rFonts w:ascii="方正仿宋_GBK" w:hAnsi="方正仿宋_GBK" w:eastAsia="方正仿宋_GBK" w:cs="方正仿宋_GBK"/>
          <w:sz w:val="20"/>
          <w:szCs w:val="20"/>
        </w:rPr>
        <w:t xml:space="preserve">      2.本套报表金额单位转换时可能存在尾数误差。</w:t>
      </w:r>
      <w:r>
        <w:rPr>
          <w:rFonts w:ascii="方正仿宋_GBK" w:hAnsi="方正仿宋_GBK" w:eastAsia="方正仿宋_GBK" w:cs="方正仿宋_GBK"/>
          <w:sz w:val="20"/>
          <w:szCs w:val="20"/>
        </w:rPr>
        <w:br w:type="textWrapping"/>
      </w:r>
      <w:r>
        <w:rPr>
          <w:rFonts w:ascii="方正仿宋_GBK" w:hAnsi="方正仿宋_GBK" w:eastAsia="方正仿宋_GBK" w:cs="方正仿宋_GBK"/>
          <w:sz w:val="20"/>
          <w:szCs w:val="20"/>
        </w:rPr>
        <w:br w:type="textWrapping"/>
      </w:r>
    </w:p>
    <w:p w14:paraId="1D60AB1C">
      <w:pPr>
        <w:rPr>
          <w:rFonts w:hint="default" w:ascii="方正仿宋_GBK" w:hAnsi="方正仿宋_GBK" w:eastAsia="方正仿宋_GBK" w:cs="方正仿宋_GBK"/>
          <w:sz w:val="21"/>
          <w:szCs w:val="21"/>
        </w:rPr>
      </w:pPr>
      <w:r>
        <w:rPr>
          <w:rFonts w:ascii="方正仿宋_GBK" w:hAnsi="方正仿宋_GBK" w:eastAsia="方正仿宋_GBK" w:cs="方正仿宋_GBK"/>
          <w:sz w:val="21"/>
          <w:szCs w:val="21"/>
        </w:rPr>
        <w:br w:type="page"/>
      </w:r>
    </w:p>
    <w:p w14:paraId="2D38465B">
      <w:pPr>
        <w:rPr>
          <w:rFonts w:hint="default" w:ascii="方正仿宋_GBK" w:hAnsi="方正仿宋_GBK" w:eastAsia="方正仿宋_GBK" w:cs="方正仿宋_GBK"/>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378244B0">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35DE9FE7">
            <w:pPr>
              <w:spacing w:line="400" w:lineRule="exact"/>
              <w:jc w:val="center"/>
              <w:textAlignment w:val="bottom"/>
              <w:rPr>
                <w:rFonts w:hint="default" w:ascii="方正仿宋_GBK" w:hAnsi="方正仿宋_GBK" w:eastAsia="方正仿宋_GBK" w:cs="方正仿宋_GBK"/>
                <w:b/>
                <w:color w:val="000000"/>
                <w:sz w:val="32"/>
                <w:szCs w:val="32"/>
              </w:rPr>
            </w:pPr>
            <w:r>
              <w:rPr>
                <w:rFonts w:ascii="方正仿宋_GBK" w:hAnsi="方正仿宋_GBK" w:eastAsia="方正仿宋_GBK" w:cs="方正仿宋_GBK"/>
                <w:b/>
                <w:color w:val="000000"/>
                <w:sz w:val="32"/>
                <w:szCs w:val="32"/>
              </w:rPr>
              <w:t>财政拨款收入支出决算总表</w:t>
            </w:r>
          </w:p>
        </w:tc>
      </w:tr>
      <w:tr w14:paraId="62A7A4F6">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0C76AF85">
            <w:pPr>
              <w:spacing w:line="280" w:lineRule="exact"/>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sz w:val="20"/>
                <w:szCs w:val="20"/>
              </w:rPr>
              <w:t>单位</w:t>
            </w:r>
            <w:r>
              <w:rPr>
                <w:rFonts w:ascii="方正仿宋_GBK" w:hAnsi="方正仿宋_GBK" w:eastAsia="方正仿宋_GBK" w:cs="方正仿宋_GBK"/>
                <w:color w:val="000000"/>
                <w:sz w:val="20"/>
                <w:szCs w:val="20"/>
              </w:rPr>
              <w:t>：</w:t>
            </w:r>
            <w:r>
              <w:rPr>
                <w:rFonts w:ascii="方正仿宋_GBK" w:hAnsi="方正仿宋_GBK" w:eastAsia="方正仿宋_GBK" w:cs="方正仿宋_GBK"/>
                <w:color w:val="000000"/>
                <w:sz w:val="20"/>
              </w:rPr>
              <w:t>垫江县砚台镇劳动就业和社会保障服务所</w:t>
            </w:r>
          </w:p>
        </w:tc>
        <w:tc>
          <w:tcPr>
            <w:tcW w:w="1694" w:type="dxa"/>
            <w:tcBorders>
              <w:top w:val="nil"/>
              <w:left w:val="nil"/>
              <w:bottom w:val="nil"/>
              <w:right w:val="nil"/>
            </w:tcBorders>
            <w:shd w:val="clear" w:color="auto" w:fill="auto"/>
            <w:noWrap/>
            <w:tcMar>
              <w:top w:w="15" w:type="dxa"/>
              <w:left w:w="15" w:type="dxa"/>
              <w:right w:w="15" w:type="dxa"/>
            </w:tcMar>
            <w:vAlign w:val="bottom"/>
          </w:tcPr>
          <w:p w14:paraId="45FD1425">
            <w:pPr>
              <w:spacing w:line="200" w:lineRule="exact"/>
              <w:rPr>
                <w:rFonts w:hint="default" w:ascii="方正仿宋_GBK" w:hAnsi="方正仿宋_GBK" w:eastAsia="方正仿宋_GBK" w:cs="方正仿宋_GBK"/>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0A8C29D">
            <w:pPr>
              <w:spacing w:line="200" w:lineRule="exact"/>
              <w:rPr>
                <w:rFonts w:hint="default" w:ascii="方正仿宋_GBK" w:hAnsi="方正仿宋_GBK" w:eastAsia="方正仿宋_GBK" w:cs="方正仿宋_GBK"/>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234823D">
            <w:pPr>
              <w:spacing w:line="200" w:lineRule="exact"/>
              <w:rPr>
                <w:rFonts w:hint="default" w:ascii="方正仿宋_GBK" w:hAnsi="方正仿宋_GBK" w:eastAsia="方正仿宋_GBK" w:cs="方正仿宋_GBK"/>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44A82516">
            <w:pPr>
              <w:spacing w:line="260" w:lineRule="exact"/>
              <w:jc w:val="right"/>
              <w:textAlignment w:val="bottom"/>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公开04表</w:t>
            </w:r>
          </w:p>
        </w:tc>
      </w:tr>
      <w:tr w14:paraId="168163EA">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748EDFA0">
            <w:pPr>
              <w:spacing w:line="200" w:lineRule="exact"/>
              <w:rPr>
                <w:rFonts w:hint="default" w:ascii="方正仿宋_GBK" w:hAnsi="方正仿宋_GBK" w:eastAsia="方正仿宋_GBK" w:cs="方正仿宋_GBK"/>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167CCA1">
            <w:pPr>
              <w:spacing w:line="200" w:lineRule="exact"/>
              <w:rPr>
                <w:rFonts w:hint="default" w:ascii="方正仿宋_GBK" w:hAnsi="方正仿宋_GBK" w:eastAsia="方正仿宋_GBK" w:cs="方正仿宋_GBK"/>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5CA70FD">
            <w:pPr>
              <w:spacing w:line="200" w:lineRule="exact"/>
              <w:rPr>
                <w:rFonts w:hint="default" w:ascii="方正仿宋_GBK" w:hAnsi="方正仿宋_GBK" w:eastAsia="方正仿宋_GBK" w:cs="方正仿宋_GBK"/>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7F247E8">
            <w:pPr>
              <w:spacing w:line="200" w:lineRule="exact"/>
              <w:rPr>
                <w:rFonts w:hint="default" w:ascii="方正仿宋_GBK" w:hAnsi="方正仿宋_GBK" w:eastAsia="方正仿宋_GBK" w:cs="方正仿宋_GBK"/>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5AAB6254">
            <w:pPr>
              <w:spacing w:line="260" w:lineRule="exact"/>
              <w:jc w:val="right"/>
              <w:textAlignment w:val="bottom"/>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单位：</w:t>
            </w:r>
            <w:r>
              <w:rPr>
                <w:rFonts w:ascii="方正仿宋_GBK" w:hAnsi="方正仿宋_GBK" w:eastAsia="方正仿宋_GBK" w:cs="方正仿宋_GBK"/>
                <w:sz w:val="20"/>
                <w:szCs w:val="20"/>
              </w:rPr>
              <w:t>万元</w:t>
            </w:r>
          </w:p>
        </w:tc>
      </w:tr>
      <w:tr w14:paraId="18CDA21E">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BBEEC">
            <w:pPr>
              <w:spacing w:line="200"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FB6F4">
            <w:pPr>
              <w:spacing w:line="200"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支     出</w:t>
            </w:r>
          </w:p>
        </w:tc>
      </w:tr>
      <w:tr w14:paraId="17BCA7CF">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47CD9">
            <w:pPr>
              <w:spacing w:line="200"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67B6A">
            <w:pPr>
              <w:spacing w:line="200"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1E66A">
            <w:pPr>
              <w:spacing w:line="200"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EC347">
            <w:pPr>
              <w:spacing w:line="200"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决算数</w:t>
            </w:r>
          </w:p>
        </w:tc>
      </w:tr>
      <w:tr w14:paraId="36FF491A">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118F9">
            <w:pPr>
              <w:spacing w:line="200" w:lineRule="exact"/>
              <w:jc w:val="center"/>
              <w:rPr>
                <w:rFonts w:hint="default" w:ascii="方正仿宋_GBK" w:hAnsi="方正仿宋_GBK" w:eastAsia="方正仿宋_GBK" w:cs="方正仿宋_GBK"/>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58D38">
            <w:pPr>
              <w:spacing w:line="200" w:lineRule="exact"/>
              <w:jc w:val="center"/>
              <w:rPr>
                <w:rFonts w:hint="default" w:ascii="方正仿宋_GBK" w:hAnsi="方正仿宋_GBK" w:eastAsia="方正仿宋_GBK" w:cs="方正仿宋_GBK"/>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8A2F64">
            <w:pPr>
              <w:spacing w:line="200" w:lineRule="exact"/>
              <w:jc w:val="center"/>
              <w:rPr>
                <w:rFonts w:hint="default" w:ascii="方正仿宋_GBK" w:hAnsi="方正仿宋_GBK" w:eastAsia="方正仿宋_GBK" w:cs="方正仿宋_GBK"/>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700DA">
            <w:pPr>
              <w:spacing w:line="200"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F8701">
            <w:pPr>
              <w:spacing w:line="200"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DE0C9">
            <w:pPr>
              <w:spacing w:line="200"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D7E25">
            <w:pPr>
              <w:spacing w:line="200"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国有资本经营预算财政拨款</w:t>
            </w:r>
          </w:p>
        </w:tc>
      </w:tr>
      <w:tr w14:paraId="4E8D418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2876">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0BD2D">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107.95</w:t>
            </w:r>
            <w:r>
              <w:rPr>
                <w:rFonts w:ascii="方正仿宋_GBK" w:hAnsi="方正仿宋_GBK" w:eastAsia="方正仿宋_GBK" w:cs="方正仿宋_GBK"/>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D9008">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A997A">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064CC">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1490D">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3CB79">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548D13D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E9284">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AA2D9">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CDEB">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AD367">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171D4">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195E0">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13EC5">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0E4DA62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C0E58">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7E48A">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DB9A8">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5B020">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D3DD2">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78CD0">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95D2E">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474B3F9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92FDD">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F0D775">
            <w:pPr>
              <w:spacing w:line="200" w:lineRule="exac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C71C8">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B99E4">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56709">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8C3B8">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6DBC0">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52C0066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BD030">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B39548">
            <w:pPr>
              <w:spacing w:line="200" w:lineRule="exac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D362D">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D21DF">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BBF6F">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BE55">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0188">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4A2F345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0C671">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6E30FE">
            <w:pPr>
              <w:spacing w:line="200" w:lineRule="exac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03AD">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40141">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A1164">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FF06F">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82E0">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3EA9DFA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0A8C3">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8AA044">
            <w:pPr>
              <w:spacing w:line="200" w:lineRule="exac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A9046">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56A87">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2BFC">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42CA1">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A2277">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1F0A276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33222">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3E5F9B">
            <w:pPr>
              <w:spacing w:line="200" w:lineRule="exac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638FF">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BE99E">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99.16</w:t>
            </w: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DE5F1">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99.16</w:t>
            </w: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64C32">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9B473">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2A5F909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E59B">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528C6F">
            <w:pPr>
              <w:spacing w:line="200" w:lineRule="exac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4B212">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1B3AF">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3.15</w:t>
            </w: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76F5D">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3.15</w:t>
            </w: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76A00">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F9E55">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4DBEA3D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E4326">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A5B28">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D7616">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CB387">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7C8A4">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D9078">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9551A">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6982F95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B8FDD">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0C6E">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FC9F5">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6AA70">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FE8F6">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268BF">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1AC87">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26B0D58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1EE22">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B0921">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F67F">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B2B80">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26750">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2B07E">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424A5">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424B81F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4B8E8">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4A263">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D8BEC">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53F6E">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3B1C4">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22D54">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34758">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0BAFEE3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EE2CC">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DA5F3">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5126A">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FEAE0">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07B2B">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7291C">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EE32F">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61CA508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A594C">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6C722">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CCED0">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B2886">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1DCE5">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536A">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ED5CD">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3C7C6A3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73097">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4C684">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EB72B">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6DEF9">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D9977">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A5A31">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5C305">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3717BF5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526CF">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F2DBB">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36775">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9FCBF">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3B75F">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E28FA">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EFE9B">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054470B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42F59">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AE6FF">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6518F">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8BDDB">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D7099">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47AB3">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A85B3">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46F36D1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DC28E">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D60FF">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E7102">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08F41">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5.65</w:t>
            </w: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C410F">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5.65</w:t>
            </w: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1913F">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CDC1F">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3A1DCA5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B5B74">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24CA2">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F8F58">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95E92">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FB79F">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A7073">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7B827">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45869A0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94534">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C71FD">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894A7">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B10A9">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EFDCF">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FE492">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32BE2">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61393C2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736B4">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D70B6">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B5FDA">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D8D24">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95B9B">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27168">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5A1C0">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4789139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BAA8A">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AC999">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81242">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B9E5E">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3CEB9">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DEFD8">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90AEC">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66407B5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E2C2F3">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E4736">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DBD38">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1B6A2">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71A82">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7D715">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AF9EE">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694F243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AB1DC7">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CFD75">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8F629">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52321">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86822">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981B8">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D9383">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2271473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7E2AAE">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2D032">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51BA3">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EDB32">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C4D6B">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26378">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778F3">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3CFAE86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2E81C">
            <w:pPr>
              <w:spacing w:line="200" w:lineRule="exact"/>
              <w:jc w:val="center"/>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440CB">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107.95</w:t>
            </w:r>
            <w:r>
              <w:rPr>
                <w:rFonts w:ascii="方正仿宋_GBK" w:hAnsi="方正仿宋_GBK" w:eastAsia="方正仿宋_GBK" w:cs="方正仿宋_GBK"/>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8AFEB">
            <w:pPr>
              <w:spacing w:line="200" w:lineRule="exact"/>
              <w:jc w:val="center"/>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84E9A">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107.95</w:t>
            </w: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3488D">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107.95</w:t>
            </w: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00C7">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2A75D">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7DD857F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4AC66">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FC63">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0D5D7">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C8930">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74785">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6E76C">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4C9B2">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73E8367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84AC7">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CCCCF">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5962F8">
            <w:pPr>
              <w:spacing w:line="200" w:lineRule="exact"/>
              <w:rPr>
                <w:rFonts w:hint="default" w:ascii="方正仿宋_GBK" w:hAnsi="方正仿宋_GBK" w:eastAsia="方正仿宋_GBK" w:cs="方正仿宋_GBK"/>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BF5DD4">
            <w:pPr>
              <w:spacing w:line="200" w:lineRule="exact"/>
              <w:rPr>
                <w:rFonts w:hint="default" w:ascii="方正仿宋_GBK" w:hAnsi="方正仿宋_GBK" w:eastAsia="方正仿宋_GBK" w:cs="方正仿宋_GBK"/>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BB88EA">
            <w:pPr>
              <w:spacing w:line="200" w:lineRule="exact"/>
              <w:rPr>
                <w:rFonts w:hint="default" w:ascii="方正仿宋_GBK" w:hAnsi="方正仿宋_GBK" w:eastAsia="方正仿宋_GBK" w:cs="方正仿宋_GBK"/>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9C4010">
            <w:pPr>
              <w:spacing w:line="200" w:lineRule="exact"/>
              <w:rPr>
                <w:rFonts w:hint="default" w:ascii="方正仿宋_GBK" w:hAnsi="方正仿宋_GBK" w:eastAsia="方正仿宋_GBK" w:cs="方正仿宋_GBK"/>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F1CB58">
            <w:pPr>
              <w:spacing w:line="200" w:lineRule="exact"/>
              <w:rPr>
                <w:rFonts w:hint="default" w:ascii="方正仿宋_GBK" w:hAnsi="方正仿宋_GBK" w:eastAsia="方正仿宋_GBK" w:cs="方正仿宋_GBK"/>
                <w:color w:val="000000"/>
                <w:sz w:val="18"/>
                <w:szCs w:val="18"/>
              </w:rPr>
            </w:pPr>
          </w:p>
        </w:tc>
      </w:tr>
      <w:tr w14:paraId="6322119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C1F18">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2DA9D">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E1A0A">
            <w:pPr>
              <w:spacing w:line="200" w:lineRule="exact"/>
              <w:jc w:val="center"/>
              <w:rPr>
                <w:rFonts w:hint="default" w:ascii="方正仿宋_GBK" w:hAnsi="方正仿宋_GBK" w:eastAsia="方正仿宋_GBK" w:cs="方正仿宋_GBK"/>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5B40E">
            <w:pPr>
              <w:spacing w:line="200" w:lineRule="exact"/>
              <w:jc w:val="right"/>
              <w:rPr>
                <w:rFonts w:hint="default" w:ascii="方正仿宋_GBK" w:hAnsi="方正仿宋_GBK" w:eastAsia="方正仿宋_GBK" w:cs="方正仿宋_GBK"/>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19D50">
            <w:pPr>
              <w:spacing w:line="200" w:lineRule="exact"/>
              <w:jc w:val="right"/>
              <w:rPr>
                <w:rFonts w:hint="default" w:ascii="方正仿宋_GBK" w:hAnsi="方正仿宋_GBK" w:eastAsia="方正仿宋_GBK" w:cs="方正仿宋_GBK"/>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27BF9">
            <w:pPr>
              <w:spacing w:line="200" w:lineRule="exact"/>
              <w:jc w:val="right"/>
              <w:rPr>
                <w:rFonts w:hint="default" w:ascii="方正仿宋_GBK" w:hAnsi="方正仿宋_GBK" w:eastAsia="方正仿宋_GBK" w:cs="方正仿宋_GBK"/>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BD2A">
            <w:pPr>
              <w:spacing w:line="200" w:lineRule="exact"/>
              <w:jc w:val="right"/>
              <w:rPr>
                <w:rFonts w:hint="default" w:ascii="方正仿宋_GBK" w:hAnsi="方正仿宋_GBK" w:eastAsia="方正仿宋_GBK" w:cs="方正仿宋_GBK"/>
                <w:color w:val="000000"/>
                <w:sz w:val="18"/>
                <w:szCs w:val="18"/>
              </w:rPr>
            </w:pPr>
          </w:p>
        </w:tc>
      </w:tr>
      <w:tr w14:paraId="10DC095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46D1">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ABF26">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6605">
            <w:pPr>
              <w:spacing w:line="200" w:lineRule="exact"/>
              <w:jc w:val="center"/>
              <w:rPr>
                <w:rFonts w:hint="default" w:ascii="方正仿宋_GBK" w:hAnsi="方正仿宋_GBK" w:eastAsia="方正仿宋_GBK" w:cs="方正仿宋_GBK"/>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F9C9E">
            <w:pPr>
              <w:spacing w:line="200" w:lineRule="exact"/>
              <w:jc w:val="right"/>
              <w:rPr>
                <w:rFonts w:hint="default" w:ascii="方正仿宋_GBK" w:hAnsi="方正仿宋_GBK" w:eastAsia="方正仿宋_GBK" w:cs="方正仿宋_GBK"/>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0E379">
            <w:pPr>
              <w:spacing w:line="200" w:lineRule="exact"/>
              <w:jc w:val="right"/>
              <w:rPr>
                <w:rFonts w:hint="default" w:ascii="方正仿宋_GBK" w:hAnsi="方正仿宋_GBK" w:eastAsia="方正仿宋_GBK" w:cs="方正仿宋_GBK"/>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5786E">
            <w:pPr>
              <w:spacing w:line="200" w:lineRule="exact"/>
              <w:jc w:val="right"/>
              <w:rPr>
                <w:rFonts w:hint="default" w:ascii="方正仿宋_GBK" w:hAnsi="方正仿宋_GBK" w:eastAsia="方正仿宋_GBK" w:cs="方正仿宋_GBK"/>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25565">
            <w:pPr>
              <w:spacing w:line="200" w:lineRule="exact"/>
              <w:jc w:val="right"/>
              <w:rPr>
                <w:rFonts w:hint="default" w:ascii="方正仿宋_GBK" w:hAnsi="方正仿宋_GBK" w:eastAsia="方正仿宋_GBK" w:cs="方正仿宋_GBK"/>
                <w:color w:val="000000"/>
                <w:sz w:val="18"/>
                <w:szCs w:val="18"/>
              </w:rPr>
            </w:pPr>
          </w:p>
        </w:tc>
      </w:tr>
      <w:tr w14:paraId="4D1844D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9A3FF">
            <w:pPr>
              <w:spacing w:line="200"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F482A">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107.95</w:t>
            </w:r>
            <w:r>
              <w:rPr>
                <w:rFonts w:ascii="方正仿宋_GBK" w:hAnsi="方正仿宋_GBK" w:eastAsia="方正仿宋_GBK" w:cs="方正仿宋_GBK"/>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4DF48">
            <w:pPr>
              <w:spacing w:line="200"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3C746">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107.95</w:t>
            </w: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7C9CD">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107.95</w:t>
            </w: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0E652">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867A3">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bl>
    <w:p w14:paraId="783ADA46">
      <w:pPr>
        <w:spacing w:line="240" w:lineRule="exact"/>
        <w:rPr>
          <w:rFonts w:hint="default" w:ascii="方正仿宋_GBK" w:hAnsi="方正仿宋_GBK" w:eastAsia="方正仿宋_GBK" w:cs="方正仿宋_GBK"/>
          <w:sz w:val="20"/>
          <w:szCs w:val="20"/>
        </w:rPr>
      </w:pPr>
      <w:r>
        <w:rPr>
          <w:rFonts w:ascii="方正仿宋_GBK" w:hAnsi="方正仿宋_GBK" w:eastAsia="方正仿宋_GBK" w:cs="方正仿宋_GBK"/>
          <w:sz w:val="20"/>
          <w:szCs w:val="20"/>
        </w:rPr>
        <w:t>备注：1.本表反映单位本年度一般公共预算财政拨款、政府性基金预算财政拨款及国有资本经营预算财政拨款的总收支和年末结转结余情况。</w:t>
      </w:r>
      <w:r>
        <w:rPr>
          <w:rFonts w:ascii="方正仿宋_GBK" w:hAnsi="方正仿宋_GBK" w:eastAsia="方正仿宋_GBK" w:cs="方正仿宋_GBK"/>
          <w:sz w:val="20"/>
          <w:szCs w:val="20"/>
        </w:rPr>
        <w:br w:type="textWrapping"/>
      </w:r>
      <w:r>
        <w:rPr>
          <w:rFonts w:ascii="方正仿宋_GBK" w:hAnsi="方正仿宋_GBK" w:eastAsia="方正仿宋_GBK" w:cs="方正仿宋_GBK"/>
          <w:sz w:val="20"/>
          <w:szCs w:val="20"/>
        </w:rPr>
        <w:t xml:space="preserve">      2.本套报表金额单位转换时可能存在尾数误差。</w:t>
      </w:r>
      <w:r>
        <w:rPr>
          <w:rFonts w:ascii="方正仿宋_GBK" w:hAnsi="方正仿宋_GBK" w:eastAsia="方正仿宋_GBK" w:cs="方正仿宋_GBK"/>
          <w:sz w:val="20"/>
          <w:szCs w:val="20"/>
        </w:rPr>
        <w:br w:type="textWrapping"/>
      </w:r>
      <w:r>
        <w:rPr>
          <w:rFonts w:ascii="方正仿宋_GBK" w:hAnsi="方正仿宋_GBK" w:eastAsia="方正仿宋_GBK" w:cs="方正仿宋_GBK"/>
          <w:sz w:val="20"/>
          <w:szCs w:val="20"/>
        </w:rPr>
        <w:br w:type="textWrapping"/>
      </w:r>
      <w:r>
        <w:rPr>
          <w:rFonts w:ascii="方正仿宋_GBK" w:hAnsi="方正仿宋_GBK" w:eastAsia="方正仿宋_GBK" w:cs="方正仿宋_GBK"/>
          <w:sz w:val="21"/>
          <w:szCs w:val="21"/>
        </w:rPr>
        <w:br w:type="page"/>
      </w:r>
    </w:p>
    <w:tbl>
      <w:tblPr>
        <w:tblStyle w:val="9"/>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46FFEC79">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3AAF5718">
            <w:pPr>
              <w:jc w:val="center"/>
              <w:textAlignment w:val="bottom"/>
              <w:rPr>
                <w:rFonts w:hint="default" w:ascii="方正仿宋_GBK" w:hAnsi="方正仿宋_GBK" w:eastAsia="方正仿宋_GBK" w:cs="方正仿宋_GBK"/>
                <w:b/>
                <w:color w:val="000000"/>
                <w:sz w:val="32"/>
                <w:szCs w:val="32"/>
              </w:rPr>
            </w:pPr>
            <w:r>
              <w:rPr>
                <w:rFonts w:ascii="方正仿宋_GBK" w:hAnsi="方正仿宋_GBK" w:eastAsia="方正仿宋_GBK" w:cs="方正仿宋_GBK"/>
                <w:b/>
                <w:color w:val="000000"/>
                <w:sz w:val="32"/>
                <w:szCs w:val="32"/>
              </w:rPr>
              <w:t>一般公共预算财政拨款支出决算表</w:t>
            </w:r>
          </w:p>
        </w:tc>
      </w:tr>
      <w:tr w14:paraId="7A1BE107">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3CDFB543">
            <w:pPr>
              <w:spacing w:line="280" w:lineRule="exact"/>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sz w:val="20"/>
                <w:szCs w:val="20"/>
              </w:rPr>
              <w:t>单位</w:t>
            </w:r>
            <w:r>
              <w:rPr>
                <w:rFonts w:ascii="方正仿宋_GBK" w:hAnsi="方正仿宋_GBK" w:eastAsia="方正仿宋_GBK" w:cs="方正仿宋_GBK"/>
                <w:color w:val="000000"/>
                <w:sz w:val="20"/>
                <w:szCs w:val="20"/>
              </w:rPr>
              <w:t>：</w:t>
            </w:r>
            <w:r>
              <w:rPr>
                <w:rFonts w:ascii="方正仿宋_GBK" w:hAnsi="方正仿宋_GBK" w:eastAsia="方正仿宋_GBK" w:cs="方正仿宋_GBK"/>
                <w:color w:val="000000"/>
                <w:sz w:val="20"/>
              </w:rPr>
              <w:t>垫江县砚台镇劳动就业和社会保障服务所</w:t>
            </w:r>
          </w:p>
        </w:tc>
        <w:tc>
          <w:tcPr>
            <w:tcW w:w="3297" w:type="dxa"/>
            <w:tcBorders>
              <w:top w:val="nil"/>
              <w:left w:val="nil"/>
              <w:bottom w:val="nil"/>
              <w:right w:val="nil"/>
            </w:tcBorders>
            <w:shd w:val="clear" w:color="auto" w:fill="auto"/>
            <w:noWrap/>
            <w:tcMar>
              <w:top w:w="15" w:type="dxa"/>
              <w:left w:w="15" w:type="dxa"/>
              <w:right w:w="15" w:type="dxa"/>
            </w:tcMar>
            <w:vAlign w:val="bottom"/>
          </w:tcPr>
          <w:p w14:paraId="535E5D17">
            <w:pPr>
              <w:rPr>
                <w:rFonts w:hint="default" w:ascii="方正仿宋_GBK" w:hAnsi="方正仿宋_GBK" w:eastAsia="方正仿宋_GBK" w:cs="方正仿宋_GBK"/>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2EDADD08">
            <w:pPr>
              <w:spacing w:line="280" w:lineRule="exact"/>
              <w:jc w:val="right"/>
              <w:textAlignment w:val="bottom"/>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公开05表</w:t>
            </w:r>
          </w:p>
        </w:tc>
      </w:tr>
      <w:tr w14:paraId="00A0FBF2">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5AD9D7C6">
            <w:pPr>
              <w:rPr>
                <w:rFonts w:hint="default" w:ascii="方正仿宋_GBK" w:hAnsi="方正仿宋_GBK" w:eastAsia="方正仿宋_GBK" w:cs="方正仿宋_GBK"/>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18AC490D">
            <w:pPr>
              <w:rPr>
                <w:rFonts w:hint="default" w:ascii="方正仿宋_GBK" w:hAnsi="方正仿宋_GBK" w:eastAsia="方正仿宋_GBK" w:cs="方正仿宋_GBK"/>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49BC855F">
            <w:pPr>
              <w:spacing w:line="280" w:lineRule="exact"/>
              <w:jc w:val="right"/>
              <w:textAlignment w:val="bottom"/>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单位：</w:t>
            </w:r>
            <w:r>
              <w:rPr>
                <w:rFonts w:ascii="方正仿宋_GBK" w:hAnsi="方正仿宋_GBK" w:eastAsia="方正仿宋_GBK" w:cs="方正仿宋_GBK"/>
                <w:sz w:val="20"/>
                <w:szCs w:val="20"/>
              </w:rPr>
              <w:t>万元</w:t>
            </w:r>
          </w:p>
        </w:tc>
      </w:tr>
      <w:tr w14:paraId="35111C24">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F7936">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31BA38">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本年支出</w:t>
            </w:r>
          </w:p>
        </w:tc>
      </w:tr>
      <w:tr w14:paraId="2FB07658">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DC29A">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285E13">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CD0A59">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F6086A">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8BABF2">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项目支出</w:t>
            </w:r>
          </w:p>
        </w:tc>
      </w:tr>
      <w:tr w14:paraId="00719F80">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EB69E">
            <w:pPr>
              <w:jc w:val="center"/>
              <w:rPr>
                <w:rFonts w:hint="default" w:ascii="方正仿宋_GBK" w:hAnsi="方正仿宋_GBK" w:eastAsia="方正仿宋_GBK" w:cs="方正仿宋_GBK"/>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160F1">
            <w:pPr>
              <w:jc w:val="center"/>
              <w:rPr>
                <w:rFonts w:hint="default" w:ascii="方正仿宋_GBK" w:hAnsi="方正仿宋_GBK" w:eastAsia="方正仿宋_GBK" w:cs="方正仿宋_GBK"/>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0F26B6">
            <w:pPr>
              <w:jc w:val="center"/>
              <w:rPr>
                <w:rFonts w:hint="default" w:ascii="方正仿宋_GBK" w:hAnsi="方正仿宋_GBK" w:eastAsia="方正仿宋_GBK" w:cs="方正仿宋_GBK"/>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8A86EC">
            <w:pPr>
              <w:jc w:val="center"/>
              <w:rPr>
                <w:rFonts w:hint="default" w:ascii="方正仿宋_GBK" w:hAnsi="方正仿宋_GBK" w:eastAsia="方正仿宋_GBK" w:cs="方正仿宋_GBK"/>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5323BE">
            <w:pPr>
              <w:jc w:val="center"/>
              <w:rPr>
                <w:rFonts w:hint="default" w:ascii="方正仿宋_GBK" w:hAnsi="方正仿宋_GBK" w:eastAsia="方正仿宋_GBK" w:cs="方正仿宋_GBK"/>
                <w:b/>
                <w:color w:val="000000"/>
                <w:sz w:val="20"/>
                <w:szCs w:val="20"/>
              </w:rPr>
            </w:pPr>
          </w:p>
        </w:tc>
      </w:tr>
      <w:tr w14:paraId="5BA532F8">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922E9">
            <w:pPr>
              <w:jc w:val="center"/>
              <w:rPr>
                <w:rFonts w:hint="default" w:ascii="方正仿宋_GBK" w:hAnsi="方正仿宋_GBK" w:eastAsia="方正仿宋_GBK" w:cs="方正仿宋_GBK"/>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3875C6">
            <w:pPr>
              <w:jc w:val="center"/>
              <w:rPr>
                <w:rFonts w:hint="default" w:ascii="方正仿宋_GBK" w:hAnsi="方正仿宋_GBK" w:eastAsia="方正仿宋_GBK" w:cs="方正仿宋_GBK"/>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739699">
            <w:pPr>
              <w:jc w:val="center"/>
              <w:rPr>
                <w:rFonts w:hint="default" w:ascii="方正仿宋_GBK" w:hAnsi="方正仿宋_GBK" w:eastAsia="方正仿宋_GBK" w:cs="方正仿宋_GBK"/>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883E7D">
            <w:pPr>
              <w:jc w:val="center"/>
              <w:rPr>
                <w:rFonts w:hint="default" w:ascii="方正仿宋_GBK" w:hAnsi="方正仿宋_GBK" w:eastAsia="方正仿宋_GBK" w:cs="方正仿宋_GBK"/>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D04B67">
            <w:pPr>
              <w:jc w:val="center"/>
              <w:rPr>
                <w:rFonts w:hint="default" w:ascii="方正仿宋_GBK" w:hAnsi="方正仿宋_GBK" w:eastAsia="方正仿宋_GBK" w:cs="方正仿宋_GBK"/>
                <w:b/>
                <w:color w:val="000000"/>
                <w:sz w:val="20"/>
                <w:szCs w:val="20"/>
              </w:rPr>
            </w:pPr>
          </w:p>
        </w:tc>
      </w:tr>
      <w:tr w14:paraId="04E76BBE">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1A7AC">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E021B">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107.95</w:t>
            </w:r>
            <w:r>
              <w:rPr>
                <w:rFonts w:ascii="方正仿宋_GBK" w:hAnsi="方正仿宋_GBK" w:eastAsia="方正仿宋_GBK" w:cs="方正仿宋_GBK"/>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D6C66">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107.95</w:t>
            </w:r>
            <w:r>
              <w:rPr>
                <w:rFonts w:ascii="方正仿宋_GBK" w:hAnsi="方正仿宋_GBK" w:eastAsia="方正仿宋_GBK" w:cs="方正仿宋_GBK"/>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A8EF7">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r>
      <w:tr w14:paraId="7C59C4A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8EBB7">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9FF66">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2F320">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99.16</w:t>
            </w:r>
            <w:r>
              <w:rPr>
                <w:rFonts w:ascii="方正仿宋_GBK" w:hAnsi="方正仿宋_GBK" w:eastAsia="方正仿宋_GBK" w:cs="方正仿宋_GBK"/>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00B56">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99.16</w:t>
            </w:r>
            <w:r>
              <w:rPr>
                <w:rFonts w:ascii="方正仿宋_GBK" w:hAnsi="方正仿宋_GBK" w:eastAsia="方正仿宋_GBK" w:cs="方正仿宋_GBK"/>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76C9E">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423BFB2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07EC5">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C6215">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D42E8">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70.43</w:t>
            </w:r>
            <w:r>
              <w:rPr>
                <w:rFonts w:ascii="方正仿宋_GBK" w:hAnsi="方正仿宋_GBK" w:eastAsia="方正仿宋_GBK" w:cs="方正仿宋_GBK"/>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F51A9">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70.43</w:t>
            </w:r>
            <w:r>
              <w:rPr>
                <w:rFonts w:ascii="方正仿宋_GBK" w:hAnsi="方正仿宋_GBK" w:eastAsia="方正仿宋_GBK" w:cs="方正仿宋_GBK"/>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0E2A0">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22B9458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9BACA">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2080150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EAF49">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24FC8">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70.43</w:t>
            </w:r>
            <w:r>
              <w:rPr>
                <w:rFonts w:ascii="方正仿宋_GBK" w:hAnsi="方正仿宋_GBK" w:eastAsia="方正仿宋_GBK" w:cs="方正仿宋_GBK"/>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9A3D5">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70.43</w:t>
            </w:r>
            <w:r>
              <w:rPr>
                <w:rFonts w:ascii="方正仿宋_GBK" w:hAnsi="方正仿宋_GBK" w:eastAsia="方正仿宋_GBK" w:cs="方正仿宋_GBK"/>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931C3">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r w14:paraId="7AE434F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70B62">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228FE">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5A89B">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28.73</w:t>
            </w:r>
            <w:r>
              <w:rPr>
                <w:rFonts w:ascii="方正仿宋_GBK" w:hAnsi="方正仿宋_GBK" w:eastAsia="方正仿宋_GBK" w:cs="方正仿宋_GBK"/>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64E59">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28.73</w:t>
            </w:r>
            <w:r>
              <w:rPr>
                <w:rFonts w:ascii="方正仿宋_GBK" w:hAnsi="方正仿宋_GBK" w:eastAsia="方正仿宋_GBK" w:cs="方正仿宋_GBK"/>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A03D0">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4DE1B13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CC8F9">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76204">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CECD1">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16.75</w:t>
            </w:r>
            <w:r>
              <w:rPr>
                <w:rFonts w:ascii="方正仿宋_GBK" w:hAnsi="方正仿宋_GBK" w:eastAsia="方正仿宋_GBK" w:cs="方正仿宋_GBK"/>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E9784">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16.75</w:t>
            </w:r>
            <w:r>
              <w:rPr>
                <w:rFonts w:ascii="方正仿宋_GBK" w:hAnsi="方正仿宋_GBK" w:eastAsia="方正仿宋_GBK" w:cs="方正仿宋_GBK"/>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7EFFF">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r w14:paraId="3A18666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2316D">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F57F4">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2B3B6">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6.25</w:t>
            </w:r>
            <w:r>
              <w:rPr>
                <w:rFonts w:ascii="方正仿宋_GBK" w:hAnsi="方正仿宋_GBK" w:eastAsia="方正仿宋_GBK" w:cs="方正仿宋_GBK"/>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23621">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6.25</w:t>
            </w:r>
            <w:r>
              <w:rPr>
                <w:rFonts w:ascii="方正仿宋_GBK" w:hAnsi="方正仿宋_GBK" w:eastAsia="方正仿宋_GBK" w:cs="方正仿宋_GBK"/>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E9F7D">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r w14:paraId="3CDCFF2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A862C">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C8A99">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093EB">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5.72</w:t>
            </w:r>
            <w:r>
              <w:rPr>
                <w:rFonts w:ascii="方正仿宋_GBK" w:hAnsi="方正仿宋_GBK" w:eastAsia="方正仿宋_GBK" w:cs="方正仿宋_GBK"/>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E6E39">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5.72</w:t>
            </w:r>
            <w:r>
              <w:rPr>
                <w:rFonts w:ascii="方正仿宋_GBK" w:hAnsi="方正仿宋_GBK" w:eastAsia="方正仿宋_GBK" w:cs="方正仿宋_GBK"/>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7BB42">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r w14:paraId="30A1B50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0C9FE">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07A0A">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B7226">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3.15</w:t>
            </w:r>
            <w:r>
              <w:rPr>
                <w:rFonts w:ascii="方正仿宋_GBK" w:hAnsi="方正仿宋_GBK" w:eastAsia="方正仿宋_GBK" w:cs="方正仿宋_GBK"/>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C7824">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3.15</w:t>
            </w:r>
            <w:r>
              <w:rPr>
                <w:rFonts w:ascii="方正仿宋_GBK" w:hAnsi="方正仿宋_GBK" w:eastAsia="方正仿宋_GBK" w:cs="方正仿宋_GBK"/>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BD800">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526F7F6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0F81E">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A1FC4">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A5078">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3.15</w:t>
            </w:r>
            <w:r>
              <w:rPr>
                <w:rFonts w:ascii="方正仿宋_GBK" w:hAnsi="方正仿宋_GBK" w:eastAsia="方正仿宋_GBK" w:cs="方正仿宋_GBK"/>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6C72B">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3.15</w:t>
            </w:r>
            <w:r>
              <w:rPr>
                <w:rFonts w:ascii="方正仿宋_GBK" w:hAnsi="方正仿宋_GBK" w:eastAsia="方正仿宋_GBK" w:cs="方正仿宋_GBK"/>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E3169">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4EF338C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10C5">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879C2">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2A702">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3.15</w:t>
            </w:r>
            <w:r>
              <w:rPr>
                <w:rFonts w:ascii="方正仿宋_GBK" w:hAnsi="方正仿宋_GBK" w:eastAsia="方正仿宋_GBK" w:cs="方正仿宋_GBK"/>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4BA50">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3.15</w:t>
            </w:r>
            <w:r>
              <w:rPr>
                <w:rFonts w:ascii="方正仿宋_GBK" w:hAnsi="方正仿宋_GBK" w:eastAsia="方正仿宋_GBK" w:cs="方正仿宋_GBK"/>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7A33A">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r w14:paraId="72266FC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4D801">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278F5">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89329">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5.65</w:t>
            </w:r>
            <w:r>
              <w:rPr>
                <w:rFonts w:ascii="方正仿宋_GBK" w:hAnsi="方正仿宋_GBK" w:eastAsia="方正仿宋_GBK" w:cs="方正仿宋_GBK"/>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F8998">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5.65</w:t>
            </w:r>
            <w:r>
              <w:rPr>
                <w:rFonts w:ascii="方正仿宋_GBK" w:hAnsi="方正仿宋_GBK" w:eastAsia="方正仿宋_GBK" w:cs="方正仿宋_GBK"/>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341FD">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406547F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82A4B">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2B954">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11D4A">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5.65</w:t>
            </w:r>
            <w:r>
              <w:rPr>
                <w:rFonts w:ascii="方正仿宋_GBK" w:hAnsi="方正仿宋_GBK" w:eastAsia="方正仿宋_GBK" w:cs="方正仿宋_GBK"/>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85561">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5.65</w:t>
            </w:r>
            <w:r>
              <w:rPr>
                <w:rFonts w:ascii="方正仿宋_GBK" w:hAnsi="方正仿宋_GBK" w:eastAsia="方正仿宋_GBK" w:cs="方正仿宋_GBK"/>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E245E">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2B45CF8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9EECA">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38BFF">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1FC5E">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5.65</w:t>
            </w:r>
            <w:r>
              <w:rPr>
                <w:rFonts w:ascii="方正仿宋_GBK" w:hAnsi="方正仿宋_GBK" w:eastAsia="方正仿宋_GBK" w:cs="方正仿宋_GBK"/>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88C2D">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5.65</w:t>
            </w:r>
            <w:r>
              <w:rPr>
                <w:rFonts w:ascii="方正仿宋_GBK" w:hAnsi="方正仿宋_GBK" w:eastAsia="方正仿宋_GBK" w:cs="方正仿宋_GBK"/>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7CFC8">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bl>
    <w:p w14:paraId="14DE38B7">
      <w:pPr>
        <w:rPr>
          <w:rFonts w:hint="default" w:ascii="方正仿宋_GBK" w:hAnsi="方正仿宋_GBK" w:eastAsia="方正仿宋_GBK" w:cs="方正仿宋_GBK"/>
          <w:sz w:val="21"/>
          <w:szCs w:val="21"/>
        </w:rPr>
      </w:pPr>
      <w:r>
        <w:rPr>
          <w:rFonts w:ascii="方正仿宋_GBK" w:hAnsi="方正仿宋_GBK" w:eastAsia="方正仿宋_GBK" w:cs="方正仿宋_GBK"/>
          <w:sz w:val="20"/>
          <w:szCs w:val="20"/>
        </w:rPr>
        <w:t>备注：1.本表反映单位本年度一般公共预算财政拨款支出情况。</w:t>
      </w:r>
      <w:r>
        <w:rPr>
          <w:rFonts w:ascii="方正仿宋_GBK" w:hAnsi="方正仿宋_GBK" w:eastAsia="方正仿宋_GBK" w:cs="方正仿宋_GBK"/>
          <w:sz w:val="20"/>
          <w:szCs w:val="20"/>
        </w:rPr>
        <w:br w:type="textWrapping"/>
      </w:r>
      <w:r>
        <w:rPr>
          <w:rFonts w:ascii="方正仿宋_GBK" w:hAnsi="方正仿宋_GBK" w:eastAsia="方正仿宋_GBK" w:cs="方正仿宋_GBK"/>
          <w:sz w:val="20"/>
          <w:szCs w:val="20"/>
        </w:rPr>
        <w:t xml:space="preserve">      2.本套报表金额单位转换时可能存在尾数误差。</w:t>
      </w:r>
      <w:r>
        <w:rPr>
          <w:rFonts w:ascii="方正仿宋_GBK" w:hAnsi="方正仿宋_GBK" w:eastAsia="方正仿宋_GBK" w:cs="方正仿宋_GBK"/>
          <w:sz w:val="20"/>
          <w:szCs w:val="20"/>
        </w:rPr>
        <w:br w:type="textWrapping"/>
      </w:r>
      <w:r>
        <w:rPr>
          <w:rFonts w:ascii="方正仿宋_GBK" w:hAnsi="方正仿宋_GBK" w:eastAsia="方正仿宋_GBK" w:cs="方正仿宋_GBK"/>
          <w:sz w:val="20"/>
          <w:szCs w:val="20"/>
        </w:rPr>
        <w:br w:type="textWrapping"/>
      </w:r>
    </w:p>
    <w:p w14:paraId="71925445">
      <w:pPr>
        <w:ind w:firstLine="630" w:firstLineChars="300"/>
        <w:rPr>
          <w:rFonts w:hint="default" w:ascii="方正仿宋_GBK" w:hAnsi="方正仿宋_GBK" w:eastAsia="方正仿宋_GBK" w:cs="方正仿宋_GBK"/>
          <w:sz w:val="21"/>
          <w:szCs w:val="21"/>
        </w:rPr>
      </w:pPr>
      <w:r>
        <w:rPr>
          <w:rFonts w:ascii="方正仿宋_GBK" w:hAnsi="方正仿宋_GBK" w:eastAsia="方正仿宋_GBK" w:cs="方正仿宋_GBK"/>
          <w:sz w:val="21"/>
          <w:szCs w:val="21"/>
        </w:rPr>
        <w:br w:type="page"/>
      </w:r>
    </w:p>
    <w:tbl>
      <w:tblPr>
        <w:tblStyle w:val="9"/>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2754F929">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2932E131">
            <w:pPr>
              <w:spacing w:line="440" w:lineRule="exact"/>
              <w:jc w:val="center"/>
              <w:textAlignment w:val="bottom"/>
              <w:rPr>
                <w:rFonts w:hint="default" w:ascii="方正仿宋_GBK" w:hAnsi="方正仿宋_GBK" w:eastAsia="方正仿宋_GBK" w:cs="方正仿宋_GBK"/>
                <w:b/>
                <w:color w:val="000000"/>
                <w:sz w:val="32"/>
                <w:szCs w:val="32"/>
              </w:rPr>
            </w:pPr>
            <w:r>
              <w:rPr>
                <w:rFonts w:ascii="方正仿宋_GBK" w:hAnsi="方正仿宋_GBK" w:eastAsia="方正仿宋_GBK" w:cs="方正仿宋_GBK"/>
                <w:b/>
                <w:color w:val="000000"/>
                <w:sz w:val="32"/>
                <w:szCs w:val="32"/>
              </w:rPr>
              <w:t>一般公共预算财政拨款基本支出决算表</w:t>
            </w:r>
          </w:p>
        </w:tc>
      </w:tr>
      <w:tr w14:paraId="7FCE108E">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29BB2CC6">
            <w:pPr>
              <w:spacing w:line="280" w:lineRule="exact"/>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sz w:val="20"/>
                <w:szCs w:val="20"/>
              </w:rPr>
              <w:t>单位</w:t>
            </w:r>
            <w:r>
              <w:rPr>
                <w:rFonts w:ascii="方正仿宋_GBK" w:hAnsi="方正仿宋_GBK" w:eastAsia="方正仿宋_GBK" w:cs="方正仿宋_GBK"/>
                <w:color w:val="000000"/>
                <w:sz w:val="20"/>
                <w:szCs w:val="20"/>
              </w:rPr>
              <w:t>：</w:t>
            </w:r>
            <w:r>
              <w:rPr>
                <w:rFonts w:ascii="方正仿宋_GBK" w:hAnsi="方正仿宋_GBK" w:eastAsia="方正仿宋_GBK" w:cs="方正仿宋_GBK"/>
                <w:color w:val="000000"/>
                <w:sz w:val="20"/>
              </w:rPr>
              <w:t>垫江县砚台镇劳动就业和社会保障服务所</w:t>
            </w:r>
          </w:p>
        </w:tc>
        <w:tc>
          <w:tcPr>
            <w:tcW w:w="1418" w:type="dxa"/>
            <w:tcBorders>
              <w:top w:val="nil"/>
              <w:left w:val="nil"/>
              <w:bottom w:val="nil"/>
              <w:right w:val="nil"/>
            </w:tcBorders>
            <w:shd w:val="clear" w:color="auto" w:fill="auto"/>
            <w:noWrap/>
            <w:tcMar>
              <w:top w:w="15" w:type="dxa"/>
              <w:left w:w="15" w:type="dxa"/>
              <w:right w:w="15" w:type="dxa"/>
            </w:tcMar>
            <w:vAlign w:val="bottom"/>
          </w:tcPr>
          <w:p w14:paraId="038336FF">
            <w:pPr>
              <w:spacing w:line="200" w:lineRule="exact"/>
              <w:rPr>
                <w:rFonts w:hint="default" w:ascii="方正仿宋_GBK" w:hAnsi="方正仿宋_GBK" w:eastAsia="方正仿宋_GBK" w:cs="方正仿宋_GBK"/>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36740549">
            <w:pPr>
              <w:spacing w:line="200" w:lineRule="exact"/>
              <w:rPr>
                <w:rFonts w:hint="default" w:ascii="方正仿宋_GBK" w:hAnsi="方正仿宋_GBK" w:eastAsia="方正仿宋_GBK" w:cs="方正仿宋_GBK"/>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6E740B55">
            <w:pPr>
              <w:spacing w:line="200" w:lineRule="exact"/>
              <w:rPr>
                <w:rFonts w:hint="default" w:ascii="方正仿宋_GBK" w:hAnsi="方正仿宋_GBK" w:eastAsia="方正仿宋_GBK" w:cs="方正仿宋_GBK"/>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5A26B86F">
            <w:pPr>
              <w:spacing w:line="280" w:lineRule="exact"/>
              <w:jc w:val="right"/>
              <w:textAlignment w:val="bottom"/>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公开06表</w:t>
            </w:r>
          </w:p>
        </w:tc>
      </w:tr>
      <w:tr w14:paraId="07649D3E">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635F970C">
            <w:pPr>
              <w:spacing w:line="200" w:lineRule="exact"/>
              <w:rPr>
                <w:rFonts w:hint="default" w:ascii="方正仿宋_GBK" w:hAnsi="方正仿宋_GBK" w:eastAsia="方正仿宋_GBK" w:cs="方正仿宋_GBK"/>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71BCDDEC">
            <w:pPr>
              <w:spacing w:line="200" w:lineRule="exact"/>
              <w:rPr>
                <w:rFonts w:hint="default" w:ascii="方正仿宋_GBK" w:hAnsi="方正仿宋_GBK" w:eastAsia="方正仿宋_GBK" w:cs="方正仿宋_GBK"/>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4ECE866D">
            <w:pPr>
              <w:spacing w:line="200" w:lineRule="exact"/>
              <w:rPr>
                <w:rFonts w:hint="default" w:ascii="方正仿宋_GBK" w:hAnsi="方正仿宋_GBK" w:eastAsia="方正仿宋_GBK" w:cs="方正仿宋_GBK"/>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6456D2DF">
            <w:pPr>
              <w:spacing w:line="200" w:lineRule="exact"/>
              <w:rPr>
                <w:rFonts w:hint="default" w:ascii="方正仿宋_GBK" w:hAnsi="方正仿宋_GBK" w:eastAsia="方正仿宋_GBK" w:cs="方正仿宋_GBK"/>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3FC64BA2">
            <w:pPr>
              <w:spacing w:line="280" w:lineRule="exact"/>
              <w:jc w:val="right"/>
              <w:textAlignment w:val="bottom"/>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单位：</w:t>
            </w:r>
            <w:r>
              <w:rPr>
                <w:rFonts w:ascii="方正仿宋_GBK" w:hAnsi="方正仿宋_GBK" w:eastAsia="方正仿宋_GBK" w:cs="方正仿宋_GBK"/>
                <w:sz w:val="20"/>
                <w:szCs w:val="20"/>
              </w:rPr>
              <w:t>万元</w:t>
            </w:r>
          </w:p>
        </w:tc>
      </w:tr>
      <w:tr w14:paraId="27C0A153">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2A1EF">
            <w:pPr>
              <w:spacing w:line="192"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F2025E">
            <w:pPr>
              <w:spacing w:line="192"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公用经费</w:t>
            </w:r>
          </w:p>
        </w:tc>
      </w:tr>
      <w:tr w14:paraId="6862C71E">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5086E">
            <w:pPr>
              <w:spacing w:line="192"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FB96DF">
            <w:pPr>
              <w:spacing w:line="192"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3EF273">
            <w:pPr>
              <w:spacing w:line="192"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307C5">
            <w:pPr>
              <w:spacing w:line="192"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39FB88">
            <w:pPr>
              <w:spacing w:line="192"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97E845">
            <w:pPr>
              <w:spacing w:line="192"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3EAB8">
            <w:pPr>
              <w:spacing w:line="192"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9AA37">
            <w:pPr>
              <w:spacing w:line="192"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C9D6CD">
            <w:pPr>
              <w:spacing w:line="192"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金额</w:t>
            </w:r>
          </w:p>
        </w:tc>
      </w:tr>
      <w:tr w14:paraId="13C98179">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A002B">
            <w:pPr>
              <w:spacing w:line="192" w:lineRule="exact"/>
              <w:jc w:val="center"/>
              <w:rPr>
                <w:rFonts w:hint="default" w:ascii="方正仿宋_GBK" w:hAnsi="方正仿宋_GBK" w:eastAsia="方正仿宋_GBK" w:cs="方正仿宋_GBK"/>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86EE4E">
            <w:pPr>
              <w:spacing w:line="192" w:lineRule="exact"/>
              <w:jc w:val="center"/>
              <w:rPr>
                <w:rFonts w:hint="default" w:ascii="方正仿宋_GBK" w:hAnsi="方正仿宋_GBK" w:eastAsia="方正仿宋_GBK" w:cs="方正仿宋_GBK"/>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3E40A6">
            <w:pPr>
              <w:spacing w:line="192" w:lineRule="exact"/>
              <w:jc w:val="center"/>
              <w:rPr>
                <w:rFonts w:hint="default" w:ascii="方正仿宋_GBK" w:hAnsi="方正仿宋_GBK" w:eastAsia="方正仿宋_GBK" w:cs="方正仿宋_GBK"/>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D6A55">
            <w:pPr>
              <w:spacing w:line="192" w:lineRule="exact"/>
              <w:jc w:val="center"/>
              <w:rPr>
                <w:rFonts w:hint="default" w:ascii="方正仿宋_GBK" w:hAnsi="方正仿宋_GBK" w:eastAsia="方正仿宋_GBK" w:cs="方正仿宋_GBK"/>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02705E">
            <w:pPr>
              <w:spacing w:line="192" w:lineRule="exact"/>
              <w:jc w:val="center"/>
              <w:rPr>
                <w:rFonts w:hint="default" w:ascii="方正仿宋_GBK" w:hAnsi="方正仿宋_GBK" w:eastAsia="方正仿宋_GBK" w:cs="方正仿宋_GBK"/>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B91F9C">
            <w:pPr>
              <w:spacing w:line="192" w:lineRule="exact"/>
              <w:jc w:val="center"/>
              <w:rPr>
                <w:rFonts w:hint="default" w:ascii="方正仿宋_GBK" w:hAnsi="方正仿宋_GBK" w:eastAsia="方正仿宋_GBK" w:cs="方正仿宋_GBK"/>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5AEEB">
            <w:pPr>
              <w:spacing w:line="192" w:lineRule="exact"/>
              <w:jc w:val="center"/>
              <w:rPr>
                <w:rFonts w:hint="default" w:ascii="方正仿宋_GBK" w:hAnsi="方正仿宋_GBK" w:eastAsia="方正仿宋_GBK" w:cs="方正仿宋_GBK"/>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43B133">
            <w:pPr>
              <w:spacing w:line="192" w:lineRule="exact"/>
              <w:jc w:val="center"/>
              <w:rPr>
                <w:rFonts w:hint="default" w:ascii="方正仿宋_GBK" w:hAnsi="方正仿宋_GBK" w:eastAsia="方正仿宋_GBK" w:cs="方正仿宋_GBK"/>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B659CC">
            <w:pPr>
              <w:spacing w:line="192" w:lineRule="exact"/>
              <w:jc w:val="center"/>
              <w:rPr>
                <w:rFonts w:hint="default" w:ascii="方正仿宋_GBK" w:hAnsi="方正仿宋_GBK" w:eastAsia="方正仿宋_GBK" w:cs="方正仿宋_GBK"/>
                <w:b/>
                <w:color w:val="000000"/>
                <w:sz w:val="18"/>
                <w:szCs w:val="18"/>
              </w:rPr>
            </w:pPr>
          </w:p>
        </w:tc>
      </w:tr>
      <w:tr w14:paraId="5CD8682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9B35B">
            <w:pPr>
              <w:spacing w:line="192"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68E77">
            <w:pPr>
              <w:spacing w:line="192"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47B96">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94.19</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71BD4">
            <w:pPr>
              <w:spacing w:line="192"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84582">
            <w:pPr>
              <w:spacing w:line="192"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AD360">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8.04</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21012">
            <w:pPr>
              <w:spacing w:line="192"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F2822">
            <w:pPr>
              <w:spacing w:line="192"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D43B7">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40DA18C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C78CA">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F6529">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A7999">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16.76</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9387D">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87416">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FAA6C">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0.71</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8EAC3">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EF5DB">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9585E">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2D05ED3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19998">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9E9DB">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2E55E">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3.03</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0355D">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30B6B">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DD555">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ADFAE">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FD99F">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48DFB">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59EC414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27FE7">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E46EB">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4FA3">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D4B5B">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FEE48">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0151">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9F864">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56357">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FF146">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0263988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AF5EB">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69AAE">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CE45B">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6AEDE">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6837C">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9E1B0">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FEE25">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A83A">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19E18">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786BFFC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8DD16">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A4E19">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BDF3F">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41.17</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19C2">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734AF">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6EB55">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E61B8">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4DCCD">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034F7">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2EF0242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6062D">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6720A">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690E4">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16.75</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AEE1">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C4312">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949C9">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0.80</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6FB12">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81114">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B24FA">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042FC17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43A67">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2E896">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60607">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6.25</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EECF4">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780BE">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FC8AB">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0.80</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1A320">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D47EB">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CD266">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71D4200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00EEF">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47C7D">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825F2">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3.15</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460B4">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1D95B">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3BB4B">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9D16E">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25935">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A0D09">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05AC907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A75F8">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3B308">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E7CBF">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8A125">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288C1">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331A2">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DC26E">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9EB16">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E58FA">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00CAFB8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4F589">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18DFA">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86696">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0.17</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456B3">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6FC01">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64944">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3.64</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D3C9F">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BE2C1">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C99D9">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4BD7D64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7832F">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74C5F">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FF9D">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5.65</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34100">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B265E">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92E86">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4F0A1">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FD956">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2790A">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6C66D07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95669">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F87EE">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4A38B">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0.64</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180F">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2BCBB">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AA6CB">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08B76">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D78DF">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F791A">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568D6C7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2F8BC">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FA58B">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CF356">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0.62</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4316D">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C63EC">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61E0">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86388">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BF79F">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72B43">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4226FC4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D14B7">
            <w:pPr>
              <w:spacing w:line="192"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18537">
            <w:pPr>
              <w:spacing w:line="192"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1CA44">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5.72</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E0A60">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42BBD">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8EE80">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B8247">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A7C47">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C0DB2">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7A44BBF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A22DB">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2270D">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33E70">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DD8F5">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177FB">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05D37">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0.05</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8C490">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718F5">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670D3">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6EBBAB1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40D9C">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61394">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084EA">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BCFEB">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BEC5E">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E31FB">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7725F">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5A36E">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142A1">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44784C0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90CD5">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2518E">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A3B5F">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487A5">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4BDEE">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ACA34">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B9B90">
            <w:pPr>
              <w:spacing w:line="192"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40077">
            <w:pPr>
              <w:spacing w:line="192"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A6EA">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3F10AB3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B4FB8">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F8867">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3D2FE">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C4BE9">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8BFE0">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11D83">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F60D7">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F49CF">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8B1DB">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79E0413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59DDB">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02B77">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EACD1">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5.32</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3B93F">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B2C91">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2192E">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1047D">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1D262">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10409">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13C764E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C445C">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5E505">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85DA4">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E0C31">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52F2B">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F9AE5">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0.80</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5572E">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BF07A">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FC8E1">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2C8742B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14479">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6DF45">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C31C9">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0.40</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71719">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B2636">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7B510">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0.86</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1EA35">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43D28">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4A85F">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4681C1C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42E6F">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572F8">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0BD44">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3307D">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B060B">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D687B">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0.38</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733C9">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FC7B6">
            <w:pPr>
              <w:spacing w:line="192" w:lineRule="exact"/>
              <w:ind w:firstLine="180" w:firstLineChars="100"/>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D0CE">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49E6710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B38A8">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346FC">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27A36">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1DFAA">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E367E">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87020">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6C351">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45953">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F8728">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0CBBC65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84582">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7E985">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743AD">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231A8">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3467E">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6AF5A">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C4294">
            <w:pPr>
              <w:spacing w:line="192"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24B6C">
            <w:pPr>
              <w:spacing w:line="192"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5E5D2">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0F41481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BA0EC">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CB46A">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B723E">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E6211">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39B01">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B50F7">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BA1D7">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05DEC">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DCAAD">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0764E80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93452">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C9C14">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FFA6">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76AE0">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8064">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A6B24">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4B947">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A38B4">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A3752">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27A95AE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07677">
            <w:pPr>
              <w:spacing w:line="192" w:lineRule="exact"/>
              <w:rPr>
                <w:rFonts w:hint="default" w:ascii="方正仿宋_GBK" w:hAnsi="方正仿宋_GBK" w:eastAsia="方正仿宋_GBK" w:cs="方正仿宋_GBK"/>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95561">
            <w:pPr>
              <w:spacing w:line="192" w:lineRule="exact"/>
              <w:rPr>
                <w:rFonts w:hint="default" w:ascii="方正仿宋_GBK" w:hAnsi="方正仿宋_GBK" w:eastAsia="方正仿宋_GBK" w:cs="方正仿宋_GBK"/>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CABF17">
            <w:pPr>
              <w:spacing w:line="192" w:lineRule="exact"/>
              <w:rPr>
                <w:rFonts w:hint="default" w:ascii="方正仿宋_GBK" w:hAnsi="方正仿宋_GBK" w:eastAsia="方正仿宋_GBK" w:cs="方正仿宋_GBK"/>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3931D">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2C79D">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1B33F">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72DC5">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D2E6A">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28CC7">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2B74E99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8884F">
            <w:pPr>
              <w:spacing w:line="192" w:lineRule="exact"/>
              <w:rPr>
                <w:rFonts w:hint="default" w:ascii="方正仿宋_GBK" w:hAnsi="方正仿宋_GBK" w:eastAsia="方正仿宋_GBK" w:cs="方正仿宋_GBK"/>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25E01">
            <w:pPr>
              <w:spacing w:line="192" w:lineRule="exact"/>
              <w:rPr>
                <w:rFonts w:hint="default" w:ascii="方正仿宋_GBK" w:hAnsi="方正仿宋_GBK" w:eastAsia="方正仿宋_GBK" w:cs="方正仿宋_GBK"/>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C8E554">
            <w:pPr>
              <w:spacing w:line="192" w:lineRule="exact"/>
              <w:rPr>
                <w:rFonts w:hint="default" w:ascii="方正仿宋_GBK" w:hAnsi="方正仿宋_GBK" w:eastAsia="方正仿宋_GBK" w:cs="方正仿宋_GBK"/>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E9B5F">
            <w:pPr>
              <w:spacing w:line="192"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2AB54">
            <w:pPr>
              <w:spacing w:line="192"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CAB87">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04D94">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EAD95">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E0738">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1569198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739C0">
            <w:pPr>
              <w:spacing w:line="192" w:lineRule="exact"/>
              <w:rPr>
                <w:rFonts w:hint="default" w:ascii="方正仿宋_GBK" w:hAnsi="方正仿宋_GBK" w:eastAsia="方正仿宋_GBK" w:cs="方正仿宋_GBK"/>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25F97">
            <w:pPr>
              <w:spacing w:line="192" w:lineRule="exact"/>
              <w:rPr>
                <w:rFonts w:hint="default" w:ascii="方正仿宋_GBK" w:hAnsi="方正仿宋_GBK" w:eastAsia="方正仿宋_GBK" w:cs="方正仿宋_GBK"/>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AA7339">
            <w:pPr>
              <w:spacing w:line="192" w:lineRule="exact"/>
              <w:rPr>
                <w:rFonts w:hint="default" w:ascii="方正仿宋_GBK" w:hAnsi="方正仿宋_GBK" w:eastAsia="方正仿宋_GBK" w:cs="方正仿宋_GBK"/>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DFCAD">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33C5E">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F85F">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B6E6A">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FA47D">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ADC07">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14C74D8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E6B01">
            <w:pPr>
              <w:spacing w:line="192" w:lineRule="exact"/>
              <w:rPr>
                <w:rFonts w:hint="default" w:ascii="方正仿宋_GBK" w:hAnsi="方正仿宋_GBK" w:eastAsia="方正仿宋_GBK" w:cs="方正仿宋_GBK"/>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DBD88">
            <w:pPr>
              <w:spacing w:line="192" w:lineRule="exact"/>
              <w:rPr>
                <w:rFonts w:hint="default" w:ascii="方正仿宋_GBK" w:hAnsi="方正仿宋_GBK" w:eastAsia="方正仿宋_GBK" w:cs="方正仿宋_GBK"/>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C11BBA">
            <w:pPr>
              <w:spacing w:line="192" w:lineRule="exact"/>
              <w:rPr>
                <w:rFonts w:hint="default" w:ascii="方正仿宋_GBK" w:hAnsi="方正仿宋_GBK" w:eastAsia="方正仿宋_GBK" w:cs="方正仿宋_GBK"/>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AFBDF">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83CB">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E6098">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DBC1E">
            <w:pPr>
              <w:spacing w:line="192" w:lineRule="exact"/>
              <w:rPr>
                <w:rFonts w:hint="default" w:ascii="方正仿宋_GBK" w:hAnsi="方正仿宋_GBK" w:eastAsia="方正仿宋_GBK" w:cs="方正仿宋_GBK"/>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1A68A">
            <w:pPr>
              <w:spacing w:line="192" w:lineRule="exact"/>
              <w:rPr>
                <w:rFonts w:hint="default" w:ascii="方正仿宋_GBK" w:hAnsi="方正仿宋_GBK" w:eastAsia="方正仿宋_GBK" w:cs="方正仿宋_GBK"/>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229C5">
            <w:pPr>
              <w:spacing w:line="192" w:lineRule="exact"/>
              <w:jc w:val="right"/>
              <w:rPr>
                <w:rFonts w:hint="default" w:ascii="方正仿宋_GBK" w:hAnsi="方正仿宋_GBK" w:eastAsia="方正仿宋_GBK" w:cs="方正仿宋_GBK"/>
                <w:color w:val="000000"/>
                <w:sz w:val="18"/>
                <w:szCs w:val="18"/>
              </w:rPr>
            </w:pPr>
          </w:p>
        </w:tc>
      </w:tr>
      <w:tr w14:paraId="44DCDB7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2C03B">
            <w:pPr>
              <w:spacing w:line="192" w:lineRule="exact"/>
              <w:rPr>
                <w:rFonts w:hint="default" w:ascii="方正仿宋_GBK" w:hAnsi="方正仿宋_GBK" w:eastAsia="方正仿宋_GBK" w:cs="方正仿宋_GBK"/>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ED843">
            <w:pPr>
              <w:spacing w:line="192" w:lineRule="exact"/>
              <w:rPr>
                <w:rFonts w:hint="default" w:ascii="方正仿宋_GBK" w:hAnsi="方正仿宋_GBK" w:eastAsia="方正仿宋_GBK" w:cs="方正仿宋_GBK"/>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2021EF">
            <w:pPr>
              <w:spacing w:line="192" w:lineRule="exact"/>
              <w:rPr>
                <w:rFonts w:hint="default" w:ascii="方正仿宋_GBK" w:hAnsi="方正仿宋_GBK" w:eastAsia="方正仿宋_GBK" w:cs="方正仿宋_GBK"/>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B6AD9">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AE72E">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F3DB7">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CAAB9">
            <w:pPr>
              <w:spacing w:line="192" w:lineRule="exact"/>
              <w:rPr>
                <w:rFonts w:hint="default" w:ascii="方正仿宋_GBK" w:hAnsi="方正仿宋_GBK" w:eastAsia="方正仿宋_GBK" w:cs="方正仿宋_GBK"/>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CBA32">
            <w:pPr>
              <w:spacing w:line="192" w:lineRule="exact"/>
              <w:rPr>
                <w:rFonts w:hint="default" w:ascii="方正仿宋_GBK" w:hAnsi="方正仿宋_GBK" w:eastAsia="方正仿宋_GBK" w:cs="方正仿宋_GBK"/>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B9D5">
            <w:pPr>
              <w:spacing w:line="192" w:lineRule="exact"/>
              <w:jc w:val="right"/>
              <w:rPr>
                <w:rFonts w:hint="default" w:ascii="方正仿宋_GBK" w:hAnsi="方正仿宋_GBK" w:eastAsia="方正仿宋_GBK" w:cs="方正仿宋_GBK"/>
                <w:color w:val="000000"/>
                <w:sz w:val="18"/>
                <w:szCs w:val="18"/>
              </w:rPr>
            </w:pPr>
          </w:p>
        </w:tc>
      </w:tr>
      <w:tr w14:paraId="7776A9DB">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C1A21">
            <w:pPr>
              <w:spacing w:line="192" w:lineRule="exact"/>
              <w:rPr>
                <w:rFonts w:hint="default" w:ascii="方正仿宋_GBK" w:hAnsi="方正仿宋_GBK" w:eastAsia="方正仿宋_GBK" w:cs="方正仿宋_GBK"/>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A62CB">
            <w:pPr>
              <w:spacing w:line="192" w:lineRule="exact"/>
              <w:rPr>
                <w:rFonts w:hint="default" w:ascii="方正仿宋_GBK" w:hAnsi="方正仿宋_GBK" w:eastAsia="方正仿宋_GBK" w:cs="方正仿宋_GBK"/>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0AB511">
            <w:pPr>
              <w:spacing w:line="192" w:lineRule="exact"/>
              <w:rPr>
                <w:rFonts w:hint="default" w:ascii="方正仿宋_GBK" w:hAnsi="方正仿宋_GBK" w:eastAsia="方正仿宋_GBK" w:cs="方正仿宋_GBK"/>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3AEB8">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958BC">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3D9DB">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D9D87">
            <w:pPr>
              <w:spacing w:line="192" w:lineRule="exact"/>
              <w:rPr>
                <w:rFonts w:hint="default" w:ascii="方正仿宋_GBK" w:hAnsi="方正仿宋_GBK" w:eastAsia="方正仿宋_GBK" w:cs="方正仿宋_GBK"/>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6EF33">
            <w:pPr>
              <w:spacing w:line="192" w:lineRule="exact"/>
              <w:rPr>
                <w:rFonts w:hint="default" w:ascii="方正仿宋_GBK" w:hAnsi="方正仿宋_GBK" w:eastAsia="方正仿宋_GBK" w:cs="方正仿宋_GBK"/>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9EF1C">
            <w:pPr>
              <w:spacing w:line="192" w:lineRule="exact"/>
              <w:jc w:val="right"/>
              <w:rPr>
                <w:rFonts w:hint="default" w:ascii="方正仿宋_GBK" w:hAnsi="方正仿宋_GBK" w:eastAsia="方正仿宋_GBK" w:cs="方正仿宋_GBK"/>
                <w:color w:val="000000"/>
                <w:sz w:val="18"/>
                <w:szCs w:val="18"/>
              </w:rPr>
            </w:pPr>
          </w:p>
        </w:tc>
      </w:tr>
      <w:tr w14:paraId="4912F9B4">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2C39C">
            <w:pPr>
              <w:spacing w:line="192"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0D6939">
            <w:pPr>
              <w:spacing w:line="192" w:lineRule="exact"/>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99.91</w:t>
            </w:r>
            <w:r>
              <w:rPr>
                <w:rFonts w:ascii="方正仿宋_GBK" w:hAnsi="方正仿宋_GBK" w:eastAsia="方正仿宋_GBK" w:cs="方正仿宋_GBK"/>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EF732">
            <w:pPr>
              <w:spacing w:line="192"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82EA6">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8.04</w:t>
            </w:r>
            <w:r>
              <w:rPr>
                <w:rFonts w:ascii="方正仿宋_GBK" w:hAnsi="方正仿宋_GBK" w:eastAsia="方正仿宋_GBK" w:cs="方正仿宋_GBK"/>
                <w:color w:val="000000"/>
                <w:sz w:val="18"/>
              </w:rPr>
              <w:t xml:space="preserve"> </w:t>
            </w:r>
          </w:p>
        </w:tc>
      </w:tr>
    </w:tbl>
    <w:p w14:paraId="1FA210A7">
      <w:pPr>
        <w:spacing w:line="280" w:lineRule="exact"/>
        <w:rPr>
          <w:rFonts w:hint="default" w:ascii="方正仿宋_GBK" w:hAnsi="方正仿宋_GBK" w:eastAsia="方正仿宋_GBK" w:cs="方正仿宋_GBK"/>
          <w:sz w:val="20"/>
          <w:szCs w:val="20"/>
        </w:rPr>
      </w:pPr>
      <w:r>
        <w:rPr>
          <w:rFonts w:ascii="方正仿宋_GBK" w:hAnsi="方正仿宋_GBK" w:eastAsia="方正仿宋_GBK" w:cs="方正仿宋_GBK"/>
          <w:sz w:val="20"/>
          <w:szCs w:val="20"/>
        </w:rPr>
        <w:t>备注：1.本表反映单位本年度一般公共预算财政拨款基本支出明细情况。</w:t>
      </w:r>
      <w:r>
        <w:rPr>
          <w:rFonts w:ascii="方正仿宋_GBK" w:hAnsi="方正仿宋_GBK" w:eastAsia="方正仿宋_GBK" w:cs="方正仿宋_GBK"/>
          <w:sz w:val="20"/>
          <w:szCs w:val="20"/>
        </w:rPr>
        <w:br w:type="textWrapping"/>
      </w:r>
      <w:r>
        <w:rPr>
          <w:rFonts w:ascii="方正仿宋_GBK" w:hAnsi="方正仿宋_GBK" w:eastAsia="方正仿宋_GBK" w:cs="方正仿宋_GBK"/>
          <w:sz w:val="20"/>
          <w:szCs w:val="20"/>
        </w:rPr>
        <w:t xml:space="preserve">      2.本套报表金额单位转换时可能存在尾数误差。</w:t>
      </w:r>
      <w:r>
        <w:rPr>
          <w:rFonts w:ascii="方正仿宋_GBK" w:hAnsi="方正仿宋_GBK" w:eastAsia="方正仿宋_GBK" w:cs="方正仿宋_GBK"/>
          <w:sz w:val="20"/>
          <w:szCs w:val="20"/>
        </w:rPr>
        <w:br w:type="textWrapping"/>
      </w:r>
      <w:r>
        <w:rPr>
          <w:rFonts w:ascii="方正仿宋_GBK" w:hAnsi="方正仿宋_GBK" w:eastAsia="方正仿宋_GBK" w:cs="方正仿宋_GBK"/>
          <w:sz w:val="20"/>
          <w:szCs w:val="20"/>
        </w:rPr>
        <w:br w:type="textWrapping"/>
      </w:r>
      <w:r>
        <w:rPr>
          <w:rFonts w:ascii="方正仿宋_GBK" w:hAnsi="方正仿宋_GBK" w:eastAsia="方正仿宋_GBK" w:cs="方正仿宋_GBK"/>
          <w:sz w:val="21"/>
          <w:szCs w:val="21"/>
        </w:rPr>
        <w:br w:type="page"/>
      </w:r>
    </w:p>
    <w:tbl>
      <w:tblPr>
        <w:tblStyle w:val="9"/>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7E3427A2">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48B506B0">
            <w:pPr>
              <w:jc w:val="center"/>
              <w:textAlignment w:val="bottom"/>
              <w:rPr>
                <w:rFonts w:hint="default" w:ascii="方正仿宋_GBK" w:hAnsi="方正仿宋_GBK" w:eastAsia="方正仿宋_GBK" w:cs="方正仿宋_GBK"/>
                <w:b/>
                <w:color w:val="000000"/>
                <w:sz w:val="32"/>
                <w:szCs w:val="32"/>
              </w:rPr>
            </w:pPr>
            <w:r>
              <w:rPr>
                <w:rFonts w:ascii="方正仿宋_GBK" w:hAnsi="方正仿宋_GBK" w:eastAsia="方正仿宋_GBK" w:cs="方正仿宋_GBK"/>
                <w:b/>
                <w:color w:val="000000"/>
                <w:sz w:val="32"/>
                <w:szCs w:val="32"/>
              </w:rPr>
              <w:t>政府性基金预算财政拨款收入支出决算表</w:t>
            </w:r>
          </w:p>
        </w:tc>
      </w:tr>
      <w:tr w14:paraId="52B0F44B">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2964A69C">
            <w:pPr>
              <w:spacing w:line="280" w:lineRule="exact"/>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sz w:val="20"/>
                <w:szCs w:val="20"/>
              </w:rPr>
              <w:t>单位</w:t>
            </w:r>
            <w:r>
              <w:rPr>
                <w:rFonts w:ascii="方正仿宋_GBK" w:hAnsi="方正仿宋_GBK" w:eastAsia="方正仿宋_GBK" w:cs="方正仿宋_GBK"/>
                <w:color w:val="000000"/>
                <w:sz w:val="20"/>
                <w:szCs w:val="20"/>
              </w:rPr>
              <w:t>：</w:t>
            </w:r>
            <w:r>
              <w:rPr>
                <w:rFonts w:ascii="方正仿宋_GBK" w:hAnsi="方正仿宋_GBK" w:eastAsia="方正仿宋_GBK" w:cs="方正仿宋_GBK"/>
                <w:color w:val="000000"/>
                <w:sz w:val="20"/>
              </w:rPr>
              <w:t>垫江县砚台镇劳动就业和社会保障服务所</w:t>
            </w:r>
          </w:p>
        </w:tc>
        <w:tc>
          <w:tcPr>
            <w:tcW w:w="1701" w:type="dxa"/>
            <w:tcBorders>
              <w:top w:val="nil"/>
              <w:left w:val="nil"/>
              <w:bottom w:val="nil"/>
              <w:right w:val="nil"/>
            </w:tcBorders>
            <w:shd w:val="clear" w:color="auto" w:fill="auto"/>
            <w:noWrap/>
            <w:tcMar>
              <w:top w:w="15" w:type="dxa"/>
              <w:left w:w="15" w:type="dxa"/>
              <w:right w:w="15" w:type="dxa"/>
            </w:tcMar>
            <w:vAlign w:val="bottom"/>
          </w:tcPr>
          <w:p w14:paraId="22DF1697">
            <w:pPr>
              <w:rPr>
                <w:rFonts w:hint="default" w:ascii="方正仿宋_GBK" w:hAnsi="方正仿宋_GBK" w:eastAsia="方正仿宋_GBK" w:cs="方正仿宋_GBK"/>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3BCCDF6">
            <w:pPr>
              <w:rPr>
                <w:rFonts w:hint="default" w:ascii="方正仿宋_GBK" w:hAnsi="方正仿宋_GBK" w:eastAsia="方正仿宋_GBK" w:cs="方正仿宋_GBK"/>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2E7C59D">
            <w:pPr>
              <w:rPr>
                <w:rFonts w:hint="default" w:ascii="方正仿宋_GBK" w:hAnsi="方正仿宋_GBK" w:eastAsia="方正仿宋_GBK" w:cs="方正仿宋_GBK"/>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002AA156">
            <w:pPr>
              <w:rPr>
                <w:rFonts w:hint="default" w:ascii="方正仿宋_GBK" w:hAnsi="方正仿宋_GBK" w:eastAsia="方正仿宋_GBK" w:cs="方正仿宋_GBK"/>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0127BE27">
            <w:pPr>
              <w:spacing w:line="280" w:lineRule="exact"/>
              <w:jc w:val="right"/>
              <w:textAlignment w:val="bottom"/>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公开07表</w:t>
            </w:r>
          </w:p>
        </w:tc>
      </w:tr>
      <w:tr w14:paraId="336D04ED">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2B874959">
            <w:pPr>
              <w:rPr>
                <w:rFonts w:hint="default" w:ascii="方正仿宋_GBK" w:hAnsi="方正仿宋_GBK" w:eastAsia="方正仿宋_GBK" w:cs="方正仿宋_GBK"/>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7438105">
            <w:pPr>
              <w:rPr>
                <w:rFonts w:hint="default" w:ascii="方正仿宋_GBK" w:hAnsi="方正仿宋_GBK" w:eastAsia="方正仿宋_GBK" w:cs="方正仿宋_GBK"/>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6A0FEC2">
            <w:pPr>
              <w:rPr>
                <w:rFonts w:hint="default" w:ascii="方正仿宋_GBK" w:hAnsi="方正仿宋_GBK" w:eastAsia="方正仿宋_GBK" w:cs="方正仿宋_GBK"/>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6E0A6C6">
            <w:pPr>
              <w:rPr>
                <w:rFonts w:hint="default" w:ascii="方正仿宋_GBK" w:hAnsi="方正仿宋_GBK" w:eastAsia="方正仿宋_GBK" w:cs="方正仿宋_GBK"/>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6403B2D3">
            <w:pPr>
              <w:rPr>
                <w:rFonts w:hint="default" w:ascii="方正仿宋_GBK" w:hAnsi="方正仿宋_GBK" w:eastAsia="方正仿宋_GBK" w:cs="方正仿宋_GBK"/>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0564A6A3">
            <w:pPr>
              <w:spacing w:line="280" w:lineRule="exact"/>
              <w:jc w:val="right"/>
              <w:textAlignment w:val="bottom"/>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单位：</w:t>
            </w:r>
            <w:r>
              <w:rPr>
                <w:rFonts w:ascii="方正仿宋_GBK" w:hAnsi="方正仿宋_GBK" w:eastAsia="方正仿宋_GBK" w:cs="方正仿宋_GBK"/>
                <w:sz w:val="20"/>
                <w:szCs w:val="20"/>
              </w:rPr>
              <w:t>万元</w:t>
            </w:r>
          </w:p>
        </w:tc>
      </w:tr>
      <w:tr w14:paraId="45E3F6BE">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2DD41">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C58E2F">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0310F">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24A8D6">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DEEF9">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年末结转和结余</w:t>
            </w:r>
          </w:p>
        </w:tc>
      </w:tr>
      <w:tr w14:paraId="5EC92903">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69DC0">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A9F41">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F282AF">
            <w:pPr>
              <w:jc w:val="center"/>
              <w:rPr>
                <w:rFonts w:hint="default" w:ascii="方正仿宋_GBK" w:hAnsi="方正仿宋_GBK" w:eastAsia="方正仿宋_GBK" w:cs="方正仿宋_GBK"/>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D1B1A">
            <w:pPr>
              <w:jc w:val="center"/>
              <w:rPr>
                <w:rFonts w:hint="default" w:ascii="方正仿宋_GBK" w:hAnsi="方正仿宋_GBK" w:eastAsia="方正仿宋_GBK" w:cs="方正仿宋_GBK"/>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0CA42C">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AC80A">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8197BB">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56279">
            <w:pPr>
              <w:jc w:val="center"/>
              <w:rPr>
                <w:rFonts w:hint="default" w:ascii="方正仿宋_GBK" w:hAnsi="方正仿宋_GBK" w:eastAsia="方正仿宋_GBK" w:cs="方正仿宋_GBK"/>
                <w:b/>
                <w:color w:val="000000"/>
                <w:sz w:val="20"/>
                <w:szCs w:val="20"/>
              </w:rPr>
            </w:pPr>
          </w:p>
        </w:tc>
      </w:tr>
      <w:tr w14:paraId="0DB16E88">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AC355">
            <w:pPr>
              <w:jc w:val="center"/>
              <w:rPr>
                <w:rFonts w:hint="default" w:ascii="方正仿宋_GBK" w:hAnsi="方正仿宋_GBK" w:eastAsia="方正仿宋_GBK" w:cs="方正仿宋_GBK"/>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E8A41">
            <w:pPr>
              <w:jc w:val="center"/>
              <w:rPr>
                <w:rFonts w:hint="default" w:ascii="方正仿宋_GBK" w:hAnsi="方正仿宋_GBK" w:eastAsia="方正仿宋_GBK" w:cs="方正仿宋_GBK"/>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A65F7B">
            <w:pPr>
              <w:jc w:val="center"/>
              <w:rPr>
                <w:rFonts w:hint="default" w:ascii="方正仿宋_GBK" w:hAnsi="方正仿宋_GBK" w:eastAsia="方正仿宋_GBK" w:cs="方正仿宋_GBK"/>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289B8">
            <w:pPr>
              <w:jc w:val="center"/>
              <w:rPr>
                <w:rFonts w:hint="default" w:ascii="方正仿宋_GBK" w:hAnsi="方正仿宋_GBK" w:eastAsia="方正仿宋_GBK" w:cs="方正仿宋_GBK"/>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2F258">
            <w:pPr>
              <w:jc w:val="center"/>
              <w:rPr>
                <w:rFonts w:hint="default" w:ascii="方正仿宋_GBK" w:hAnsi="方正仿宋_GBK" w:eastAsia="方正仿宋_GBK" w:cs="方正仿宋_GBK"/>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573069">
            <w:pPr>
              <w:jc w:val="center"/>
              <w:rPr>
                <w:rFonts w:hint="default" w:ascii="方正仿宋_GBK" w:hAnsi="方正仿宋_GBK" w:eastAsia="方正仿宋_GBK" w:cs="方正仿宋_GBK"/>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1DB7F6">
            <w:pPr>
              <w:jc w:val="center"/>
              <w:rPr>
                <w:rFonts w:hint="default" w:ascii="方正仿宋_GBK" w:hAnsi="方正仿宋_GBK" w:eastAsia="方正仿宋_GBK" w:cs="方正仿宋_GBK"/>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55F07">
            <w:pPr>
              <w:jc w:val="center"/>
              <w:rPr>
                <w:rFonts w:hint="default" w:ascii="方正仿宋_GBK" w:hAnsi="方正仿宋_GBK" w:eastAsia="方正仿宋_GBK" w:cs="方正仿宋_GBK"/>
                <w:b/>
                <w:color w:val="000000"/>
                <w:sz w:val="20"/>
                <w:szCs w:val="20"/>
              </w:rPr>
            </w:pPr>
          </w:p>
        </w:tc>
      </w:tr>
      <w:tr w14:paraId="6EB4E355">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82DE5">
            <w:pPr>
              <w:jc w:val="center"/>
              <w:rPr>
                <w:rFonts w:hint="default" w:ascii="方正仿宋_GBK" w:hAnsi="方正仿宋_GBK" w:eastAsia="方正仿宋_GBK" w:cs="方正仿宋_GBK"/>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B4BD1">
            <w:pPr>
              <w:jc w:val="center"/>
              <w:rPr>
                <w:rFonts w:hint="default" w:ascii="方正仿宋_GBK" w:hAnsi="方正仿宋_GBK" w:eastAsia="方正仿宋_GBK" w:cs="方正仿宋_GBK"/>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11F2E4">
            <w:pPr>
              <w:jc w:val="center"/>
              <w:rPr>
                <w:rFonts w:hint="default" w:ascii="方正仿宋_GBK" w:hAnsi="方正仿宋_GBK" w:eastAsia="方正仿宋_GBK" w:cs="方正仿宋_GBK"/>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22845">
            <w:pPr>
              <w:jc w:val="center"/>
              <w:rPr>
                <w:rFonts w:hint="default" w:ascii="方正仿宋_GBK" w:hAnsi="方正仿宋_GBK" w:eastAsia="方正仿宋_GBK" w:cs="方正仿宋_GBK"/>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0FD58C">
            <w:pPr>
              <w:jc w:val="center"/>
              <w:rPr>
                <w:rFonts w:hint="default" w:ascii="方正仿宋_GBK" w:hAnsi="方正仿宋_GBK" w:eastAsia="方正仿宋_GBK" w:cs="方正仿宋_GBK"/>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E795AD">
            <w:pPr>
              <w:jc w:val="center"/>
              <w:rPr>
                <w:rFonts w:hint="default" w:ascii="方正仿宋_GBK" w:hAnsi="方正仿宋_GBK" w:eastAsia="方正仿宋_GBK" w:cs="方正仿宋_GBK"/>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8518AD">
            <w:pPr>
              <w:jc w:val="center"/>
              <w:rPr>
                <w:rFonts w:hint="default" w:ascii="方正仿宋_GBK" w:hAnsi="方正仿宋_GBK" w:eastAsia="方正仿宋_GBK" w:cs="方正仿宋_GBK"/>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DB2A1">
            <w:pPr>
              <w:jc w:val="center"/>
              <w:rPr>
                <w:rFonts w:hint="default" w:ascii="方正仿宋_GBK" w:hAnsi="方正仿宋_GBK" w:eastAsia="方正仿宋_GBK" w:cs="方正仿宋_GBK"/>
                <w:b/>
                <w:color w:val="000000"/>
                <w:sz w:val="20"/>
                <w:szCs w:val="20"/>
              </w:rPr>
            </w:pPr>
          </w:p>
        </w:tc>
      </w:tr>
      <w:tr w14:paraId="40AD7348">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73202">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7E35C">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9BD03">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111E2">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395BF">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82A8D">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A39FC">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r>
      <w:tr w14:paraId="7A8C9113">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F1B2">
            <w:pPr>
              <w:jc w:val="both"/>
              <w:textAlignment w:val="center"/>
              <w:rPr>
                <w:rFonts w:hint="default" w:ascii="方正仿宋_GBK" w:hAnsi="方正仿宋_GBK" w:eastAsia="方正仿宋_GBK" w:cs="方正仿宋_GBK"/>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67B8F">
            <w:pPr>
              <w:jc w:val="both"/>
              <w:textAlignment w:val="center"/>
              <w:rPr>
                <w:rFonts w:hint="default" w:ascii="方正仿宋_GBK" w:hAnsi="方正仿宋_GBK" w:eastAsia="方正仿宋_GBK" w:cs="方正仿宋_GBK"/>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D7C56">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80615">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590AC">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C5CB8">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805A0">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1C446">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bl>
    <w:p w14:paraId="51424FA5">
      <w:pPr>
        <w:rPr>
          <w:rFonts w:hint="default" w:ascii="方正仿宋_GBK" w:hAnsi="方正仿宋_GBK" w:eastAsia="方正仿宋_GBK" w:cs="方正仿宋_GBK"/>
          <w:sz w:val="21"/>
          <w:szCs w:val="21"/>
        </w:rPr>
      </w:pPr>
      <w:r>
        <w:rPr>
          <w:rFonts w:ascii="方正仿宋_GBK" w:hAnsi="方正仿宋_GBK" w:eastAsia="方正仿宋_GBK" w:cs="方正仿宋_GBK"/>
          <w:sz w:val="20"/>
          <w:szCs w:val="20"/>
        </w:rPr>
        <w:t>备注：本表反映单位本年度政府性基金预算财政拨款收入支出及结转和结余情况。本单位无政府性基金收支，故本表无数据。</w:t>
      </w:r>
      <w:r>
        <w:rPr>
          <w:rFonts w:ascii="方正仿宋_GBK" w:hAnsi="方正仿宋_GBK" w:eastAsia="方正仿宋_GBK" w:cs="方正仿宋_GBK"/>
          <w:sz w:val="20"/>
          <w:szCs w:val="20"/>
        </w:rPr>
        <w:br w:type="textWrapping"/>
      </w:r>
      <w:r>
        <w:rPr>
          <w:rFonts w:ascii="方正仿宋_GBK" w:hAnsi="方正仿宋_GBK" w:eastAsia="方正仿宋_GBK" w:cs="方正仿宋_GBK"/>
          <w:sz w:val="20"/>
          <w:szCs w:val="20"/>
        </w:rPr>
        <w:br w:type="textWrapping"/>
      </w:r>
    </w:p>
    <w:p w14:paraId="4A90E3D6">
      <w:pPr>
        <w:rPr>
          <w:rFonts w:hint="default" w:ascii="方正仿宋_GBK" w:hAnsi="方正仿宋_GBK" w:eastAsia="方正仿宋_GBK" w:cs="方正仿宋_GBK"/>
          <w:sz w:val="21"/>
          <w:szCs w:val="21"/>
        </w:rPr>
      </w:pPr>
      <w:r>
        <w:rPr>
          <w:rFonts w:ascii="方正仿宋_GBK" w:hAnsi="方正仿宋_GBK" w:eastAsia="方正仿宋_GBK" w:cs="方正仿宋_GBK"/>
          <w:sz w:val="21"/>
          <w:szCs w:val="21"/>
        </w:rPr>
        <w:br w:type="page"/>
      </w:r>
    </w:p>
    <w:tbl>
      <w:tblPr>
        <w:tblStyle w:val="9"/>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60970C08">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70629DDD">
            <w:pPr>
              <w:jc w:val="center"/>
              <w:textAlignment w:val="bottom"/>
              <w:rPr>
                <w:rFonts w:hint="default" w:ascii="方正仿宋_GBK" w:hAnsi="方正仿宋_GBK" w:eastAsia="方正仿宋_GBK" w:cs="方正仿宋_GBK"/>
                <w:b/>
                <w:color w:val="000000"/>
                <w:sz w:val="32"/>
                <w:szCs w:val="32"/>
              </w:rPr>
            </w:pPr>
            <w:r>
              <w:rPr>
                <w:rFonts w:ascii="方正仿宋_GBK" w:hAnsi="方正仿宋_GBK" w:eastAsia="方正仿宋_GBK" w:cs="方正仿宋_GBK"/>
                <w:b/>
                <w:color w:val="000000"/>
                <w:sz w:val="32"/>
                <w:szCs w:val="32"/>
              </w:rPr>
              <w:t>国有资本经营预算财政拨款支出决算表</w:t>
            </w:r>
          </w:p>
        </w:tc>
      </w:tr>
      <w:tr w14:paraId="00F6D9FE">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6D5958B8">
            <w:pPr>
              <w:spacing w:line="280" w:lineRule="exact"/>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sz w:val="20"/>
                <w:szCs w:val="20"/>
              </w:rPr>
              <w:t>单位</w:t>
            </w:r>
            <w:r>
              <w:rPr>
                <w:rFonts w:ascii="方正仿宋_GBK" w:hAnsi="方正仿宋_GBK" w:eastAsia="方正仿宋_GBK" w:cs="方正仿宋_GBK"/>
                <w:color w:val="000000"/>
                <w:sz w:val="20"/>
                <w:szCs w:val="20"/>
              </w:rPr>
              <w:t>：</w:t>
            </w:r>
            <w:r>
              <w:rPr>
                <w:rFonts w:ascii="方正仿宋_GBK" w:hAnsi="方正仿宋_GBK" w:eastAsia="方正仿宋_GBK" w:cs="方正仿宋_GBK"/>
                <w:color w:val="000000"/>
                <w:sz w:val="20"/>
              </w:rPr>
              <w:t>垫江县砚台镇劳动就业和社会保障服务所</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6B454A9F">
            <w:pPr>
              <w:rPr>
                <w:rFonts w:hint="default" w:ascii="方正仿宋_GBK" w:hAnsi="方正仿宋_GBK" w:eastAsia="方正仿宋_GBK" w:cs="方正仿宋_GBK"/>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2D01EBCA">
            <w:pPr>
              <w:spacing w:line="280" w:lineRule="exact"/>
              <w:jc w:val="right"/>
              <w:textAlignment w:val="bottom"/>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公开08表</w:t>
            </w:r>
          </w:p>
        </w:tc>
      </w:tr>
      <w:tr w14:paraId="1AF4B9F6">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41B91EFB">
            <w:pPr>
              <w:rPr>
                <w:rFonts w:hint="default" w:ascii="方正仿宋_GBK" w:hAnsi="方正仿宋_GBK" w:eastAsia="方正仿宋_GBK" w:cs="方正仿宋_GBK"/>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19665616">
            <w:pPr>
              <w:rPr>
                <w:rFonts w:hint="default" w:ascii="方正仿宋_GBK" w:hAnsi="方正仿宋_GBK" w:eastAsia="方正仿宋_GBK" w:cs="方正仿宋_GBK"/>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540B6C6B">
            <w:pPr>
              <w:spacing w:line="280" w:lineRule="exact"/>
              <w:jc w:val="right"/>
              <w:textAlignment w:val="bottom"/>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单位：</w:t>
            </w:r>
            <w:r>
              <w:rPr>
                <w:rFonts w:ascii="方正仿宋_GBK" w:hAnsi="方正仿宋_GBK" w:eastAsia="方正仿宋_GBK" w:cs="方正仿宋_GBK"/>
                <w:sz w:val="20"/>
                <w:szCs w:val="20"/>
              </w:rPr>
              <w:t>万元</w:t>
            </w:r>
          </w:p>
        </w:tc>
      </w:tr>
      <w:tr w14:paraId="04CA4362">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C90099">
            <w:pPr>
              <w:jc w:val="center"/>
              <w:textAlignment w:val="bottom"/>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BC0F54">
            <w:pPr>
              <w:jc w:val="center"/>
              <w:textAlignment w:val="bottom"/>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本年支出</w:t>
            </w:r>
          </w:p>
        </w:tc>
      </w:tr>
      <w:tr w14:paraId="3570E731">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54AA4">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5B794E">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E0B06">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5E74DD">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BB5543">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项目支出</w:t>
            </w:r>
          </w:p>
        </w:tc>
      </w:tr>
      <w:tr w14:paraId="114CAFE3">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5AD50">
            <w:pPr>
              <w:jc w:val="center"/>
              <w:rPr>
                <w:rFonts w:hint="default" w:ascii="方正仿宋_GBK" w:hAnsi="方正仿宋_GBK" w:eastAsia="方正仿宋_GBK" w:cs="方正仿宋_GBK"/>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46C440">
            <w:pPr>
              <w:jc w:val="center"/>
              <w:rPr>
                <w:rFonts w:hint="default" w:ascii="方正仿宋_GBK" w:hAnsi="方正仿宋_GBK" w:eastAsia="方正仿宋_GBK" w:cs="方正仿宋_GBK"/>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99357">
            <w:pPr>
              <w:jc w:val="center"/>
              <w:rPr>
                <w:rFonts w:hint="default" w:ascii="方正仿宋_GBK" w:hAnsi="方正仿宋_GBK" w:eastAsia="方正仿宋_GBK" w:cs="方正仿宋_GBK"/>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D27B5B">
            <w:pPr>
              <w:jc w:val="center"/>
              <w:rPr>
                <w:rFonts w:hint="default" w:ascii="方正仿宋_GBK" w:hAnsi="方正仿宋_GBK" w:eastAsia="方正仿宋_GBK" w:cs="方正仿宋_GBK"/>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E34604">
            <w:pPr>
              <w:jc w:val="center"/>
              <w:rPr>
                <w:rFonts w:hint="default" w:ascii="方正仿宋_GBK" w:hAnsi="方正仿宋_GBK" w:eastAsia="方正仿宋_GBK" w:cs="方正仿宋_GBK"/>
                <w:b/>
                <w:color w:val="000000"/>
                <w:sz w:val="20"/>
                <w:szCs w:val="20"/>
              </w:rPr>
            </w:pPr>
          </w:p>
        </w:tc>
      </w:tr>
      <w:tr w14:paraId="76C6B864">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E062C">
            <w:pPr>
              <w:jc w:val="center"/>
              <w:rPr>
                <w:rFonts w:hint="default" w:ascii="方正仿宋_GBK" w:hAnsi="方正仿宋_GBK" w:eastAsia="方正仿宋_GBK" w:cs="方正仿宋_GBK"/>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49C329">
            <w:pPr>
              <w:jc w:val="center"/>
              <w:rPr>
                <w:rFonts w:hint="default" w:ascii="方正仿宋_GBK" w:hAnsi="方正仿宋_GBK" w:eastAsia="方正仿宋_GBK" w:cs="方正仿宋_GBK"/>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8821C">
            <w:pPr>
              <w:jc w:val="center"/>
              <w:rPr>
                <w:rFonts w:hint="default" w:ascii="方正仿宋_GBK" w:hAnsi="方正仿宋_GBK" w:eastAsia="方正仿宋_GBK" w:cs="方正仿宋_GBK"/>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DFE54B">
            <w:pPr>
              <w:jc w:val="center"/>
              <w:rPr>
                <w:rFonts w:hint="default" w:ascii="方正仿宋_GBK" w:hAnsi="方正仿宋_GBK" w:eastAsia="方正仿宋_GBK" w:cs="方正仿宋_GBK"/>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1E25DD">
            <w:pPr>
              <w:jc w:val="center"/>
              <w:rPr>
                <w:rFonts w:hint="default" w:ascii="方正仿宋_GBK" w:hAnsi="方正仿宋_GBK" w:eastAsia="方正仿宋_GBK" w:cs="方正仿宋_GBK"/>
                <w:b/>
                <w:color w:val="000000"/>
                <w:sz w:val="20"/>
                <w:szCs w:val="20"/>
              </w:rPr>
            </w:pPr>
          </w:p>
        </w:tc>
      </w:tr>
      <w:tr w14:paraId="543368C1">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503CE">
            <w:pPr>
              <w:jc w:val="center"/>
              <w:rPr>
                <w:rFonts w:hint="default" w:ascii="方正仿宋_GBK" w:hAnsi="方正仿宋_GBK" w:eastAsia="方正仿宋_GBK" w:cs="方正仿宋_GBK"/>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49ADB9">
            <w:pPr>
              <w:jc w:val="center"/>
              <w:rPr>
                <w:rFonts w:hint="default" w:ascii="方正仿宋_GBK" w:hAnsi="方正仿宋_GBK" w:eastAsia="方正仿宋_GBK" w:cs="方正仿宋_GBK"/>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96A2C">
            <w:pPr>
              <w:jc w:val="center"/>
              <w:rPr>
                <w:rFonts w:hint="default" w:ascii="方正仿宋_GBK" w:hAnsi="方正仿宋_GBK" w:eastAsia="方正仿宋_GBK" w:cs="方正仿宋_GBK"/>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7F9384">
            <w:pPr>
              <w:jc w:val="center"/>
              <w:rPr>
                <w:rFonts w:hint="default" w:ascii="方正仿宋_GBK" w:hAnsi="方正仿宋_GBK" w:eastAsia="方正仿宋_GBK" w:cs="方正仿宋_GBK"/>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5508A3">
            <w:pPr>
              <w:jc w:val="center"/>
              <w:rPr>
                <w:rFonts w:hint="default" w:ascii="方正仿宋_GBK" w:hAnsi="方正仿宋_GBK" w:eastAsia="方正仿宋_GBK" w:cs="方正仿宋_GBK"/>
                <w:b/>
                <w:color w:val="000000"/>
                <w:sz w:val="20"/>
                <w:szCs w:val="20"/>
              </w:rPr>
            </w:pPr>
          </w:p>
        </w:tc>
      </w:tr>
      <w:tr w14:paraId="1D5FF74F">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662AA">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1DB76">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0B16E">
            <w:pPr>
              <w:jc w:val="right"/>
              <w:rPr>
                <w:rFonts w:hint="default" w:ascii="方正仿宋_GBK" w:hAnsi="方正仿宋_GBK" w:eastAsia="方正仿宋_GBK" w:cs="方正仿宋_GBK"/>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DDA2D">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r>
      <w:tr w14:paraId="0F1E6786">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7D1BF">
            <w:pPr>
              <w:textAlignment w:val="center"/>
              <w:rPr>
                <w:rFonts w:hint="default" w:ascii="方正仿宋_GBK" w:hAnsi="方正仿宋_GBK" w:eastAsia="方正仿宋_GBK" w:cs="方正仿宋_GBK"/>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A0FDA">
            <w:pPr>
              <w:textAlignment w:val="center"/>
              <w:rPr>
                <w:rFonts w:hint="default" w:ascii="方正仿宋_GBK" w:hAnsi="方正仿宋_GBK" w:eastAsia="方正仿宋_GBK" w:cs="方正仿宋_GBK"/>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8220C">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84271">
            <w:pPr>
              <w:jc w:val="right"/>
              <w:rPr>
                <w:rFonts w:hint="default" w:ascii="方正仿宋_GBK" w:hAnsi="方正仿宋_GBK" w:eastAsia="方正仿宋_GBK" w:cs="方正仿宋_GBK"/>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99396">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 xml:space="preserve">0.00 </w:t>
            </w:r>
          </w:p>
        </w:tc>
      </w:tr>
    </w:tbl>
    <w:p w14:paraId="3FB2891B">
      <w:pPr>
        <w:rPr>
          <w:rFonts w:hint="default" w:ascii="方正仿宋_GBK" w:hAnsi="方正仿宋_GBK" w:eastAsia="方正仿宋_GBK" w:cs="方正仿宋_GBK"/>
          <w:sz w:val="21"/>
          <w:szCs w:val="21"/>
        </w:rPr>
      </w:pPr>
      <w:r>
        <w:rPr>
          <w:rFonts w:ascii="方正仿宋_GBK" w:hAnsi="方正仿宋_GBK" w:eastAsia="方正仿宋_GBK" w:cs="方正仿宋_GBK"/>
          <w:sz w:val="20"/>
          <w:szCs w:val="20"/>
        </w:rPr>
        <w:t>备注：本表反映单位本年度国有资本经营预算财政拨款支出情况。本单位无国有资本经营收支，故本表无数据。</w:t>
      </w:r>
      <w:r>
        <w:rPr>
          <w:rFonts w:ascii="方正仿宋_GBK" w:hAnsi="方正仿宋_GBK" w:eastAsia="方正仿宋_GBK" w:cs="方正仿宋_GBK"/>
          <w:sz w:val="20"/>
          <w:szCs w:val="20"/>
        </w:rPr>
        <w:br w:type="textWrapping"/>
      </w:r>
      <w:r>
        <w:rPr>
          <w:rFonts w:ascii="方正仿宋_GBK" w:hAnsi="方正仿宋_GBK" w:eastAsia="方正仿宋_GBK" w:cs="方正仿宋_GBK"/>
          <w:sz w:val="20"/>
          <w:szCs w:val="20"/>
        </w:rPr>
        <w:br w:type="textWrapping"/>
      </w:r>
    </w:p>
    <w:p w14:paraId="3E55C74F">
      <w:pPr>
        <w:rPr>
          <w:rFonts w:hint="default" w:ascii="方正仿宋_GBK" w:hAnsi="方正仿宋_GBK" w:eastAsia="方正仿宋_GBK" w:cs="方正仿宋_GBK"/>
          <w:sz w:val="21"/>
          <w:szCs w:val="21"/>
        </w:rPr>
      </w:pPr>
      <w:r>
        <w:rPr>
          <w:rFonts w:ascii="方正仿宋_GBK" w:hAnsi="方正仿宋_GBK" w:eastAsia="方正仿宋_GBK" w:cs="方正仿宋_GBK"/>
          <w:sz w:val="21"/>
          <w:szCs w:val="21"/>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63DC1312">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5BABFE93">
            <w:pPr>
              <w:spacing w:line="400" w:lineRule="exact"/>
              <w:jc w:val="center"/>
              <w:textAlignment w:val="bottom"/>
              <w:rPr>
                <w:rFonts w:hint="default" w:ascii="方正仿宋_GBK" w:hAnsi="方正仿宋_GBK" w:eastAsia="方正仿宋_GBK" w:cs="方正仿宋_GBK"/>
                <w:b/>
                <w:color w:val="000000"/>
                <w:kern w:val="2"/>
                <w:sz w:val="32"/>
                <w:szCs w:val="32"/>
              </w:rPr>
            </w:pPr>
            <w:r>
              <w:rPr>
                <w:rFonts w:ascii="方正仿宋_GBK" w:hAnsi="方正仿宋_GBK" w:eastAsia="方正仿宋_GBK" w:cs="方正仿宋_GBK"/>
                <w:b/>
                <w:color w:val="000000"/>
                <w:kern w:val="2"/>
                <w:sz w:val="32"/>
                <w:szCs w:val="32"/>
              </w:rPr>
              <w:t>机构运行信息表</w:t>
            </w:r>
          </w:p>
        </w:tc>
      </w:tr>
      <w:tr w14:paraId="3DAABCEC">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3DE916A8">
            <w:pPr>
              <w:spacing w:line="280" w:lineRule="exact"/>
              <w:rPr>
                <w:rFonts w:hint="default" w:ascii="方正仿宋_GBK" w:hAnsi="方正仿宋_GBK" w:eastAsia="方正仿宋_GBK" w:cs="方正仿宋_GBK"/>
                <w:color w:val="000000"/>
                <w:kern w:val="2"/>
                <w:sz w:val="20"/>
                <w:szCs w:val="20"/>
              </w:rPr>
            </w:pPr>
          </w:p>
        </w:tc>
        <w:tc>
          <w:tcPr>
            <w:tcW w:w="2416" w:type="dxa"/>
            <w:shd w:val="clear" w:color="auto" w:fill="auto"/>
            <w:noWrap/>
            <w:tcMar>
              <w:top w:w="15" w:type="dxa"/>
              <w:left w:w="15" w:type="dxa"/>
              <w:right w:w="15" w:type="dxa"/>
            </w:tcMar>
            <w:vAlign w:val="bottom"/>
          </w:tcPr>
          <w:p w14:paraId="2CA46BEA">
            <w:pPr>
              <w:spacing w:line="280" w:lineRule="exact"/>
              <w:jc w:val="center"/>
              <w:rPr>
                <w:rFonts w:hint="default" w:ascii="方正仿宋_GBK" w:hAnsi="方正仿宋_GBK" w:eastAsia="方正仿宋_GBK" w:cs="方正仿宋_GBK"/>
                <w:color w:val="000000"/>
                <w:kern w:val="2"/>
                <w:sz w:val="20"/>
                <w:szCs w:val="20"/>
              </w:rPr>
            </w:pPr>
          </w:p>
        </w:tc>
        <w:tc>
          <w:tcPr>
            <w:tcW w:w="2375" w:type="dxa"/>
            <w:shd w:val="clear" w:color="auto" w:fill="auto"/>
            <w:noWrap/>
            <w:tcMar>
              <w:top w:w="15" w:type="dxa"/>
              <w:left w:w="15" w:type="dxa"/>
              <w:right w:w="15" w:type="dxa"/>
            </w:tcMar>
            <w:vAlign w:val="bottom"/>
          </w:tcPr>
          <w:p w14:paraId="2B7B70E5">
            <w:pPr>
              <w:spacing w:line="280" w:lineRule="exact"/>
              <w:jc w:val="right"/>
              <w:rPr>
                <w:rFonts w:hint="default" w:ascii="方正仿宋_GBK" w:hAnsi="方正仿宋_GBK" w:eastAsia="方正仿宋_GBK" w:cs="方正仿宋_GBK"/>
                <w:color w:val="000000"/>
                <w:kern w:val="2"/>
                <w:sz w:val="20"/>
                <w:szCs w:val="20"/>
              </w:rPr>
            </w:pPr>
          </w:p>
        </w:tc>
        <w:tc>
          <w:tcPr>
            <w:tcW w:w="3674" w:type="dxa"/>
            <w:shd w:val="clear" w:color="auto" w:fill="auto"/>
            <w:noWrap/>
            <w:tcMar>
              <w:top w:w="15" w:type="dxa"/>
              <w:left w:w="15" w:type="dxa"/>
              <w:right w:w="15" w:type="dxa"/>
            </w:tcMar>
            <w:vAlign w:val="bottom"/>
          </w:tcPr>
          <w:p w14:paraId="55D9CCD5">
            <w:pPr>
              <w:spacing w:line="280" w:lineRule="exact"/>
              <w:rPr>
                <w:rFonts w:hint="default" w:ascii="方正仿宋_GBK" w:hAnsi="方正仿宋_GBK" w:eastAsia="方正仿宋_GBK" w:cs="方正仿宋_GBK"/>
                <w:color w:val="000000"/>
                <w:kern w:val="2"/>
                <w:sz w:val="20"/>
                <w:szCs w:val="20"/>
              </w:rPr>
            </w:pPr>
          </w:p>
        </w:tc>
        <w:tc>
          <w:tcPr>
            <w:tcW w:w="2487" w:type="dxa"/>
            <w:shd w:val="clear" w:color="auto" w:fill="auto"/>
            <w:noWrap/>
            <w:tcMar>
              <w:top w:w="15" w:type="dxa"/>
              <w:left w:w="15" w:type="dxa"/>
              <w:right w:w="15" w:type="dxa"/>
            </w:tcMar>
            <w:vAlign w:val="bottom"/>
          </w:tcPr>
          <w:p w14:paraId="03AF3D62">
            <w:pPr>
              <w:spacing w:line="280" w:lineRule="exact"/>
              <w:jc w:val="right"/>
              <w:textAlignment w:val="bottom"/>
              <w:rPr>
                <w:rFonts w:hint="default" w:ascii="方正仿宋_GBK" w:hAnsi="方正仿宋_GBK" w:eastAsia="方正仿宋_GBK" w:cs="方正仿宋_GBK"/>
                <w:color w:val="000000"/>
                <w:kern w:val="2"/>
                <w:sz w:val="20"/>
                <w:szCs w:val="20"/>
              </w:rPr>
            </w:pPr>
            <w:r>
              <w:rPr>
                <w:rFonts w:ascii="方正仿宋_GBK" w:hAnsi="方正仿宋_GBK" w:eastAsia="方正仿宋_GBK" w:cs="方正仿宋_GBK"/>
                <w:color w:val="000000"/>
                <w:kern w:val="2"/>
                <w:sz w:val="20"/>
                <w:szCs w:val="20"/>
              </w:rPr>
              <w:t>公开09表</w:t>
            </w:r>
          </w:p>
        </w:tc>
      </w:tr>
      <w:tr w14:paraId="0DC2EE15">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7EC5572">
            <w:pPr>
              <w:spacing w:line="280" w:lineRule="exact"/>
              <w:rPr>
                <w:rFonts w:hint="default" w:ascii="方正仿宋_GBK" w:hAnsi="方正仿宋_GBK" w:eastAsia="方正仿宋_GBK" w:cs="方正仿宋_GBK"/>
                <w:color w:val="000000"/>
                <w:kern w:val="2"/>
                <w:sz w:val="20"/>
                <w:szCs w:val="20"/>
              </w:rPr>
            </w:pPr>
            <w:r>
              <w:rPr>
                <w:rFonts w:ascii="方正仿宋_GBK" w:hAnsi="方正仿宋_GBK" w:eastAsia="方正仿宋_GBK" w:cs="方正仿宋_GBK"/>
                <w:kern w:val="2"/>
                <w:sz w:val="20"/>
                <w:szCs w:val="20"/>
              </w:rPr>
              <w:t>单位</w:t>
            </w:r>
            <w:r>
              <w:rPr>
                <w:rFonts w:ascii="方正仿宋_GBK" w:hAnsi="方正仿宋_GBK" w:eastAsia="方正仿宋_GBK" w:cs="方正仿宋_GBK"/>
                <w:color w:val="000000"/>
                <w:kern w:val="2"/>
                <w:sz w:val="20"/>
                <w:szCs w:val="20"/>
              </w:rPr>
              <w:t>：</w:t>
            </w:r>
            <w:r>
              <w:rPr>
                <w:rFonts w:ascii="方正仿宋_GBK" w:hAnsi="方正仿宋_GBK" w:eastAsia="方正仿宋_GBK" w:cs="方正仿宋_GBK"/>
                <w:color w:val="000000"/>
                <w:sz w:val="20"/>
              </w:rPr>
              <w:t>垫江县砚台镇劳动就业和社会保障服务所</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66AC88F2">
            <w:pPr>
              <w:spacing w:line="280" w:lineRule="exact"/>
              <w:jc w:val="right"/>
              <w:rPr>
                <w:rFonts w:hint="default" w:ascii="方正仿宋_GBK" w:hAnsi="方正仿宋_GBK" w:eastAsia="方正仿宋_GBK" w:cs="方正仿宋_GBK"/>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3EA30ABF">
            <w:pPr>
              <w:spacing w:line="280" w:lineRule="exact"/>
              <w:rPr>
                <w:rFonts w:hint="default" w:ascii="方正仿宋_GBK" w:hAnsi="方正仿宋_GBK" w:eastAsia="方正仿宋_GBK" w:cs="方正仿宋_GBK"/>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48625BA7">
            <w:pPr>
              <w:spacing w:line="280" w:lineRule="exact"/>
              <w:jc w:val="right"/>
              <w:textAlignment w:val="bottom"/>
              <w:rPr>
                <w:rFonts w:hint="default" w:ascii="方正仿宋_GBK" w:hAnsi="方正仿宋_GBK" w:eastAsia="方正仿宋_GBK" w:cs="方正仿宋_GBK"/>
                <w:color w:val="000000"/>
                <w:kern w:val="2"/>
                <w:sz w:val="20"/>
                <w:szCs w:val="20"/>
              </w:rPr>
            </w:pPr>
            <w:r>
              <w:rPr>
                <w:rFonts w:ascii="方正仿宋_GBK" w:hAnsi="方正仿宋_GBK" w:eastAsia="方正仿宋_GBK" w:cs="方正仿宋_GBK"/>
                <w:color w:val="000000"/>
                <w:kern w:val="2"/>
                <w:sz w:val="20"/>
                <w:szCs w:val="20"/>
              </w:rPr>
              <w:t>单位：</w:t>
            </w:r>
            <w:r>
              <w:rPr>
                <w:rFonts w:ascii="方正仿宋_GBK" w:hAnsi="方正仿宋_GBK" w:eastAsia="方正仿宋_GBK" w:cs="方正仿宋_GBK"/>
                <w:kern w:val="2"/>
                <w:sz w:val="20"/>
                <w:szCs w:val="20"/>
              </w:rPr>
              <w:t>万元</w:t>
            </w:r>
          </w:p>
        </w:tc>
      </w:tr>
      <w:tr w14:paraId="22AA1895">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D3AC71">
            <w:pPr>
              <w:spacing w:line="280" w:lineRule="exact"/>
              <w:jc w:val="center"/>
              <w:textAlignment w:val="center"/>
              <w:rPr>
                <w:rFonts w:hint="default" w:ascii="方正仿宋_GBK" w:hAnsi="方正仿宋_GBK" w:eastAsia="方正仿宋_GBK" w:cs="方正仿宋_GBK"/>
                <w:b/>
                <w:color w:val="000000"/>
                <w:kern w:val="2"/>
                <w:sz w:val="16"/>
                <w:szCs w:val="16"/>
              </w:rPr>
            </w:pPr>
            <w:r>
              <w:rPr>
                <w:rFonts w:ascii="方正仿宋_GBK" w:hAnsi="方正仿宋_GBK" w:eastAsia="方正仿宋_GBK" w:cs="方正仿宋_GBK"/>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F7747A">
            <w:pPr>
              <w:spacing w:line="280" w:lineRule="exact"/>
              <w:jc w:val="center"/>
              <w:textAlignment w:val="center"/>
              <w:rPr>
                <w:rFonts w:hint="default" w:ascii="方正仿宋_GBK" w:hAnsi="方正仿宋_GBK" w:eastAsia="方正仿宋_GBK" w:cs="方正仿宋_GBK"/>
                <w:b/>
                <w:color w:val="000000"/>
                <w:kern w:val="2"/>
                <w:sz w:val="16"/>
                <w:szCs w:val="16"/>
              </w:rPr>
            </w:pPr>
            <w:r>
              <w:rPr>
                <w:rFonts w:ascii="方正仿宋_GBK" w:hAnsi="方正仿宋_GBK" w:eastAsia="方正仿宋_GBK" w:cs="方正仿宋_GBK"/>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50645D">
            <w:pPr>
              <w:spacing w:line="280" w:lineRule="exact"/>
              <w:jc w:val="center"/>
              <w:textAlignment w:val="center"/>
              <w:rPr>
                <w:rFonts w:hint="default" w:ascii="方正仿宋_GBK" w:hAnsi="方正仿宋_GBK" w:eastAsia="方正仿宋_GBK" w:cs="方正仿宋_GBK"/>
                <w:b/>
                <w:color w:val="000000"/>
                <w:kern w:val="2"/>
                <w:sz w:val="16"/>
                <w:szCs w:val="16"/>
              </w:rPr>
            </w:pPr>
            <w:r>
              <w:rPr>
                <w:rFonts w:ascii="方正仿宋_GBK" w:hAnsi="方正仿宋_GBK" w:eastAsia="方正仿宋_GBK" w:cs="方正仿宋_GBK"/>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BEC959">
            <w:pPr>
              <w:spacing w:line="280" w:lineRule="exact"/>
              <w:jc w:val="center"/>
              <w:textAlignment w:val="center"/>
              <w:rPr>
                <w:rFonts w:hint="default" w:ascii="方正仿宋_GBK" w:hAnsi="方正仿宋_GBK" w:eastAsia="方正仿宋_GBK" w:cs="方正仿宋_GBK"/>
                <w:b/>
                <w:color w:val="000000"/>
                <w:kern w:val="2"/>
                <w:sz w:val="16"/>
                <w:szCs w:val="16"/>
              </w:rPr>
            </w:pPr>
            <w:r>
              <w:rPr>
                <w:rFonts w:ascii="方正仿宋_GBK" w:hAnsi="方正仿宋_GBK" w:eastAsia="方正仿宋_GBK" w:cs="方正仿宋_GBK"/>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1C121A">
            <w:pPr>
              <w:spacing w:line="280" w:lineRule="exact"/>
              <w:jc w:val="center"/>
              <w:textAlignment w:val="center"/>
              <w:rPr>
                <w:rFonts w:hint="default" w:ascii="方正仿宋_GBK" w:hAnsi="方正仿宋_GBK" w:eastAsia="方正仿宋_GBK" w:cs="方正仿宋_GBK"/>
                <w:b/>
                <w:color w:val="000000"/>
                <w:kern w:val="2"/>
                <w:sz w:val="16"/>
                <w:szCs w:val="16"/>
              </w:rPr>
            </w:pPr>
            <w:r>
              <w:rPr>
                <w:rFonts w:ascii="方正仿宋_GBK" w:hAnsi="方正仿宋_GBK" w:eastAsia="方正仿宋_GBK" w:cs="方正仿宋_GBK"/>
                <w:b/>
                <w:color w:val="000000"/>
                <w:kern w:val="2"/>
                <w:sz w:val="16"/>
                <w:szCs w:val="16"/>
              </w:rPr>
              <w:t>决算数</w:t>
            </w:r>
          </w:p>
        </w:tc>
      </w:tr>
      <w:tr w14:paraId="1DB152BD">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6ED52E">
            <w:pPr>
              <w:spacing w:line="280" w:lineRule="exact"/>
              <w:textAlignment w:val="center"/>
              <w:rPr>
                <w:rFonts w:hint="default" w:ascii="方正仿宋_GBK" w:hAnsi="方正仿宋_GBK" w:eastAsia="方正仿宋_GBK" w:cs="方正仿宋_GBK"/>
                <w:b/>
                <w:color w:val="000000"/>
                <w:kern w:val="2"/>
                <w:sz w:val="16"/>
                <w:szCs w:val="16"/>
              </w:rPr>
            </w:pPr>
            <w:r>
              <w:rPr>
                <w:rFonts w:ascii="方正仿宋_GBK" w:hAnsi="方正仿宋_GBK" w:eastAsia="方正仿宋_GBK" w:cs="方正仿宋_GBK"/>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BA9739">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937DF2">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5C6D15">
            <w:pPr>
              <w:spacing w:line="280" w:lineRule="exact"/>
              <w:textAlignment w:val="center"/>
              <w:rPr>
                <w:rFonts w:hint="default" w:ascii="方正仿宋_GBK" w:hAnsi="方正仿宋_GBK" w:eastAsia="方正仿宋_GBK" w:cs="方正仿宋_GBK"/>
                <w:b/>
                <w:color w:val="000000"/>
                <w:kern w:val="2"/>
                <w:sz w:val="16"/>
                <w:szCs w:val="16"/>
              </w:rPr>
            </w:pPr>
            <w:r>
              <w:rPr>
                <w:rFonts w:ascii="方正仿宋_GBK" w:hAnsi="方正仿宋_GBK" w:eastAsia="方正仿宋_GBK" w:cs="方正仿宋_GBK"/>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E2B615">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2F8E5B4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E7D751">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F7457F">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87897F">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03D97C">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EFDBB2">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6406BB9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298DDC">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16F2A9">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92A0AE">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7EBCA1">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110F9D">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1917F54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A3776C">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4BD713">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5F887A">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958B3B">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E91F06">
            <w:pPr>
              <w:spacing w:line="280" w:lineRule="exact"/>
              <w:ind w:right="120" w:rightChars="50"/>
              <w:jc w:val="center"/>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w:t>
            </w:r>
          </w:p>
        </w:tc>
      </w:tr>
      <w:tr w14:paraId="0EF123A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F070C6">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61A27D">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0BFC8F">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C9AA98">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A7FE3C">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7D42FED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99843F">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ACD244">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BC6B3D">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152514">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CA995C">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5B446F7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5F8D06">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65C4AF">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E44B74">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608E7C">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D35151">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6319BF8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D73810">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260A3B">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5E435B">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DE3F4C">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9FD5F5">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0E1FFDB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1C8A66">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9B408">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D9C028">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C0D66B">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6DD9E2">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1ABB79A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FFF1ED">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E85DDE">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17AAE6">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E56ABA">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FE3FA3">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4B850B8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9DA449">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224ADC">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43EC8B">
            <w:pPr>
              <w:spacing w:line="280" w:lineRule="exact"/>
              <w:ind w:right="120" w:rightChars="50"/>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91FF9B">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14FF6E">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4411FAF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63563E">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9D8D0D">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4D4D7C">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221CA9">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9D7683">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45A3922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D7B65B">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0A761B">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3E2881">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8B0FDB">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3A0E50">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6B3B762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1C100E">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87CF02">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7CDBBB">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BD39CE">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907BAF">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5E0C64B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38F0B3">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C7BB94">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F4DF11">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55D898">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2FF9BD">
            <w:pPr>
              <w:spacing w:line="280" w:lineRule="exact"/>
              <w:ind w:right="120" w:rightChars="50"/>
              <w:jc w:val="center"/>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w:t>
            </w:r>
          </w:p>
        </w:tc>
      </w:tr>
      <w:tr w14:paraId="507CF1E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1B0BF0">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01C488">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7CEA95">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B18CAA">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C2B403">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2077429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F4F401">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39B60D">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17B8A7">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89414B">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AE4AC2">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47F977A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3AAE4A">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109629">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D02FBC">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093143">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9B620D">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0D64EF5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057D21">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E0F339">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0EB896">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0F4EBF">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D33621">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40187B0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AB5DF">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995D4A">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430961">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C0A9A2">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0EC997">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62F04C1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736A1">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309F52">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668E80">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D50888">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23202B">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644E0A03">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D29CBC">
            <w:pPr>
              <w:spacing w:line="280" w:lineRule="exact"/>
              <w:textAlignment w:val="center"/>
              <w:rPr>
                <w:rFonts w:hint="default" w:ascii="方正仿宋_GBK" w:hAnsi="方正仿宋_GBK" w:eastAsia="方正仿宋_GBK" w:cs="方正仿宋_GBK"/>
                <w:b/>
                <w:color w:val="000000"/>
                <w:kern w:val="2"/>
                <w:sz w:val="16"/>
                <w:szCs w:val="16"/>
              </w:rPr>
            </w:pPr>
            <w:r>
              <w:rPr>
                <w:rFonts w:ascii="方正仿宋_GBK" w:hAnsi="方正仿宋_GBK" w:eastAsia="方正仿宋_GBK" w:cs="方正仿宋_GBK"/>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4F72B0">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E1E330">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9877D4">
            <w:pPr>
              <w:spacing w:line="280" w:lineRule="exact"/>
              <w:rPr>
                <w:rFonts w:hint="default" w:ascii="方正仿宋_GBK" w:hAnsi="方正仿宋_GBK" w:eastAsia="方正仿宋_GBK" w:cs="方正仿宋_GBK"/>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C6A868">
            <w:pPr>
              <w:spacing w:line="280" w:lineRule="exact"/>
              <w:jc w:val="right"/>
              <w:rPr>
                <w:rFonts w:hint="default" w:ascii="方正仿宋_GBK" w:hAnsi="方正仿宋_GBK" w:eastAsia="方正仿宋_GBK" w:cs="方正仿宋_GBK"/>
                <w:color w:val="000000"/>
                <w:kern w:val="2"/>
                <w:sz w:val="16"/>
                <w:szCs w:val="16"/>
              </w:rPr>
            </w:pPr>
          </w:p>
        </w:tc>
      </w:tr>
      <w:tr w14:paraId="64ABFA6F">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5AE554">
            <w:pPr>
              <w:spacing w:line="280" w:lineRule="exact"/>
              <w:textAlignment w:val="center"/>
              <w:rPr>
                <w:rFonts w:hint="default" w:ascii="方正仿宋_GBK" w:hAnsi="方正仿宋_GBK" w:eastAsia="方正仿宋_GBK" w:cs="方正仿宋_GBK"/>
                <w:b/>
                <w:color w:val="000000"/>
                <w:kern w:val="2"/>
                <w:sz w:val="16"/>
                <w:szCs w:val="16"/>
              </w:rPr>
            </w:pPr>
            <w:r>
              <w:rPr>
                <w:rFonts w:ascii="方正仿宋_GBK" w:hAnsi="方正仿宋_GBK" w:eastAsia="方正仿宋_GBK" w:cs="方正仿宋_GBK"/>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75E84E">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A5128A">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0.05</w:t>
            </w: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80E0CB">
            <w:pPr>
              <w:spacing w:line="280" w:lineRule="exact"/>
              <w:rPr>
                <w:rFonts w:hint="default" w:ascii="方正仿宋_GBK" w:hAnsi="方正仿宋_GBK" w:eastAsia="方正仿宋_GBK" w:cs="方正仿宋_GBK"/>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9B7ADC">
            <w:pPr>
              <w:spacing w:line="280" w:lineRule="exact"/>
              <w:jc w:val="right"/>
              <w:rPr>
                <w:rFonts w:hint="default" w:ascii="方正仿宋_GBK" w:hAnsi="方正仿宋_GBK" w:eastAsia="方正仿宋_GBK" w:cs="方正仿宋_GBK"/>
                <w:color w:val="000000"/>
                <w:kern w:val="2"/>
                <w:sz w:val="16"/>
                <w:szCs w:val="16"/>
              </w:rPr>
            </w:pPr>
          </w:p>
        </w:tc>
      </w:tr>
      <w:tr w14:paraId="27A46570">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B77813">
            <w:pPr>
              <w:spacing w:line="280" w:lineRule="exact"/>
              <w:textAlignment w:val="center"/>
              <w:rPr>
                <w:rFonts w:hint="default" w:ascii="方正仿宋_GBK" w:hAnsi="方正仿宋_GBK" w:eastAsia="方正仿宋_GBK" w:cs="方正仿宋_GBK"/>
                <w:b/>
                <w:bCs/>
                <w:color w:val="000000"/>
                <w:sz w:val="16"/>
                <w:szCs w:val="16"/>
              </w:rPr>
            </w:pPr>
            <w:r>
              <w:rPr>
                <w:rFonts w:ascii="方正仿宋_GBK" w:hAnsi="方正仿宋_GBK" w:eastAsia="方正仿宋_GBK" w:cs="方正仿宋_GBK"/>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4460F9">
            <w:pPr>
              <w:spacing w:line="280" w:lineRule="exact"/>
              <w:jc w:val="center"/>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200093">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3.64</w:t>
            </w: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5EBF6F">
            <w:pPr>
              <w:spacing w:line="280" w:lineRule="exact"/>
              <w:rPr>
                <w:rFonts w:hint="default" w:ascii="方正仿宋_GBK" w:hAnsi="方正仿宋_GBK" w:eastAsia="方正仿宋_GBK" w:cs="方正仿宋_GBK"/>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78DE8B">
            <w:pPr>
              <w:spacing w:line="280" w:lineRule="exact"/>
              <w:jc w:val="right"/>
              <w:rPr>
                <w:rFonts w:hint="default" w:ascii="方正仿宋_GBK" w:hAnsi="方正仿宋_GBK" w:eastAsia="方正仿宋_GBK" w:cs="方正仿宋_GBK"/>
                <w:color w:val="000000"/>
                <w:sz w:val="16"/>
                <w:szCs w:val="16"/>
              </w:rPr>
            </w:pPr>
          </w:p>
        </w:tc>
      </w:tr>
    </w:tbl>
    <w:p w14:paraId="6CA5DAAE">
      <w:pPr>
        <w:rPr>
          <w:rFonts w:hint="default"/>
          <w:sz w:val="18"/>
          <w:szCs w:val="18"/>
        </w:rPr>
      </w:pPr>
      <w:r>
        <w:rPr>
          <w:rFonts w:ascii="方正仿宋_GBK" w:hAnsi="方正仿宋_GBK" w:eastAsia="方正仿宋_GBK" w:cs="方正仿宋_GBK"/>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方正仿宋_GBK" w:hAnsi="方正仿宋_GBK" w:eastAsia="方正仿宋_GBK" w:cs="方正仿宋_GBK"/>
          <w:sz w:val="18"/>
          <w:szCs w:val="18"/>
        </w:rPr>
        <w:br w:type="textWrapping"/>
      </w:r>
      <w:r>
        <w:rPr>
          <w:rFonts w:ascii="方正仿宋_GBK" w:hAnsi="方正仿宋_GBK" w:eastAsia="方正仿宋_GBK" w:cs="方正仿宋_GBK"/>
          <w:sz w:val="18"/>
          <w:szCs w:val="18"/>
        </w:rPr>
        <w:t xml:space="preserve">      2.本套报表金额单位转换时可能存在尾数误差。</w:t>
      </w:r>
      <w:r>
        <w:rPr>
          <w:rFonts w:ascii="方正仿宋_GBK" w:hAnsi="方正仿宋_GBK" w:eastAsia="方正仿宋_GBK" w:cs="方正仿宋_GBK"/>
          <w:sz w:val="18"/>
          <w:szCs w:val="18"/>
        </w:rPr>
        <w:br w:type="textWrapping"/>
      </w:r>
      <w:r>
        <w:rPr>
          <w:rFonts w:ascii="方正仿宋_GBK" w:hAnsi="方正仿宋_GBK" w:eastAsia="方正仿宋_GBK" w:cs="方正仿宋_GBK"/>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1A72B">
    <w:pPr>
      <w:pStyle w:val="5"/>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1EA68709">
                <w:pPr>
                  <w:pStyle w:val="5"/>
                  <w:rPr>
                    <w:rFonts w:hint="default"/>
                  </w:rPr>
                </w:pPr>
                <w:r>
                  <w:fldChar w:fldCharType="begin"/>
                </w:r>
                <w:r>
                  <w:instrText xml:space="preserve"> PAGE  \* MERGEFORMAT </w:instrText>
                </w:r>
                <w:r>
                  <w:fldChar w:fldCharType="separate"/>
                </w:r>
                <w:r>
                  <w:rPr>
                    <w:rFonts w:hint="default"/>
                  </w:rPr>
                  <w:t>- 9 -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223AE">
    <w:pPr>
      <w:pStyle w:val="5"/>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33B2FCDC">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D26D22A">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C7305">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4E6A51"/>
    <w:rsid w:val="00550ABE"/>
    <w:rsid w:val="005F2898"/>
    <w:rsid w:val="00623A85"/>
    <w:rsid w:val="00770383"/>
    <w:rsid w:val="007819D4"/>
    <w:rsid w:val="007B419D"/>
    <w:rsid w:val="007B7C4B"/>
    <w:rsid w:val="007D3D39"/>
    <w:rsid w:val="00984C6A"/>
    <w:rsid w:val="00994AF7"/>
    <w:rsid w:val="009B6698"/>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7DA3BE4"/>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7B45471"/>
    <w:rsid w:val="29310A5F"/>
    <w:rsid w:val="29C37A35"/>
    <w:rsid w:val="2A076083"/>
    <w:rsid w:val="2A73162E"/>
    <w:rsid w:val="2B167953"/>
    <w:rsid w:val="2B200583"/>
    <w:rsid w:val="2B2729C0"/>
    <w:rsid w:val="2B5B79D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5BE218D"/>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0C1D24"/>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306A0"/>
    <w:rsid w:val="469D6AD4"/>
    <w:rsid w:val="471E6C84"/>
    <w:rsid w:val="4748792B"/>
    <w:rsid w:val="475D719D"/>
    <w:rsid w:val="47674801"/>
    <w:rsid w:val="48225EF7"/>
    <w:rsid w:val="488F422B"/>
    <w:rsid w:val="48E36915"/>
    <w:rsid w:val="48EB6572"/>
    <w:rsid w:val="495C4A24"/>
    <w:rsid w:val="497135DF"/>
    <w:rsid w:val="4A263DF2"/>
    <w:rsid w:val="4A2F278B"/>
    <w:rsid w:val="4A6E2F09"/>
    <w:rsid w:val="4A6F6675"/>
    <w:rsid w:val="4B135857"/>
    <w:rsid w:val="4B7951CB"/>
    <w:rsid w:val="4B7C315C"/>
    <w:rsid w:val="4CAD1DDC"/>
    <w:rsid w:val="4D1F53CA"/>
    <w:rsid w:val="4DAC4ACA"/>
    <w:rsid w:val="4DBE01D2"/>
    <w:rsid w:val="4EFD467F"/>
    <w:rsid w:val="4F0C6BA3"/>
    <w:rsid w:val="4F186D58"/>
    <w:rsid w:val="4FBB41E7"/>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4C956C1"/>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1D4115"/>
    <w:rsid w:val="64571EF5"/>
    <w:rsid w:val="64CF321D"/>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EB9511E"/>
    <w:rsid w:val="7F446A19"/>
    <w:rsid w:val="7F7452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rPr>
      <w:rFonts w:cs="Calibri"/>
      <w:szCs w:val="21"/>
    </w:rPr>
  </w:style>
  <w:style w:type="paragraph" w:styleId="3">
    <w:name w:val="Body Text"/>
    <w:basedOn w:val="1"/>
    <w:qFormat/>
    <w:uiPriority w:val="0"/>
    <w:pPr>
      <w:spacing w:before="100" w:beforeAutospacing="1" w:after="100" w:afterAutospacing="1"/>
    </w:pPr>
    <w:rPr>
      <w:rFonts w:cs="宋体"/>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basedOn w:val="1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字符"/>
    <w:basedOn w:val="11"/>
    <w:link w:val="4"/>
    <w:qFormat/>
    <w:uiPriority w:val="0"/>
    <w:rPr>
      <w:rFonts w:ascii="宋体" w:hAnsi="宋体"/>
      <w:sz w:val="18"/>
      <w:szCs w:val="18"/>
    </w:rPr>
  </w:style>
  <w:style w:type="paragraph" w:customStyle="1" w:styleId="18">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4877</Words>
  <Characters>5396</Characters>
  <Lines>92</Lines>
  <Paragraphs>26</Paragraphs>
  <TotalTime>2</TotalTime>
  <ScaleCrop>false</ScaleCrop>
  <LinksUpToDate>false</LinksUpToDate>
  <CharactersWithSpaces>5445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毛毛虫他爹毕竟是蝴蝶</cp:lastModifiedBy>
  <dcterms:modified xsi:type="dcterms:W3CDTF">2025-09-18T01:45:41Z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eyJoZGlkIjoiYjUzOGY1MjcxNWU2YmIyNGEzOGFhYmNjOTZiYzdiMmUiLCJ1c2VySWQiOiIyODkxODcyNDQifQ==</vt:lpwstr>
  </property>
</Properties>
</file>