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B45B4">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垫江县砚台镇文化服务中心</w:t>
      </w:r>
    </w:p>
    <w:p w14:paraId="55DAA977">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F0BCCA8">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p>
    <w:p w14:paraId="182AC279">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一、单位基本情况</w:t>
      </w:r>
    </w:p>
    <w:p w14:paraId="7E529F0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（一）职能职责</w:t>
      </w:r>
    </w:p>
    <w:p w14:paraId="78E3806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7924BCA3">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14:paraId="33198FB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1个相当于行政正股级财政全额拨款公益一类事业单位：文化服务中心</w:t>
      </w:r>
      <w:r>
        <w:rPr>
          <w:rFonts w:ascii="Times New Roman" w:hAnsi="Times New Roman" w:eastAsia="方正仿宋_GBK"/>
          <w:sz w:val="32"/>
          <w:szCs w:val="32"/>
        </w:rPr>
        <w:t>。</w:t>
      </w:r>
    </w:p>
    <w:p w14:paraId="7F6647CA">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黑体_GBK"/>
          <w:sz w:val="32"/>
          <w:szCs w:val="32"/>
        </w:rPr>
        <w:t>二、单位决算收支情况说明</w:t>
      </w:r>
    </w:p>
    <w:p w14:paraId="2C27D27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（一）收入支出决算总体情况说明</w:t>
      </w:r>
    </w:p>
    <w:p w14:paraId="795CF548">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1.总体情况。</w:t>
      </w:r>
      <w:r>
        <w:rPr>
          <w:rFonts w:hint="default" w:ascii="Times New Roman" w:hAnsi="Times New Roman" w:eastAsia="方正仿宋_GBK"/>
          <w:sz w:val="32"/>
          <w:szCs w:val="32"/>
        </w:rPr>
        <w:t>2024年度收入总计103.32万元，支出总计103.32万元。收、支与2023年度相比，增加8.28万元，增长8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w:t>
      </w:r>
    </w:p>
    <w:p w14:paraId="26E18295">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2.收入情况。</w:t>
      </w:r>
      <w:r>
        <w:rPr>
          <w:rFonts w:hint="default" w:ascii="Times New Roman" w:hAnsi="Times New Roman" w:eastAsia="方正仿宋_GBK"/>
          <w:sz w:val="32"/>
          <w:szCs w:val="32"/>
        </w:rPr>
        <w:t>2024年度收入合计103.32万元，与2023年度相比，增加8.28万元，增长8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其中：财政拨款收入103.32万元，占100.00%；事业收入0.00万元，占0.00%；经营收入0.00万元，占0.00%；其他收入0.00万元，占0.00%。此外，使用非财政拨款结余和专用结余0.00万元，年初结转和结余0.00万元。</w:t>
      </w:r>
    </w:p>
    <w:p w14:paraId="6987A9FF">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3.支出情况。</w:t>
      </w:r>
      <w:r>
        <w:rPr>
          <w:rFonts w:hint="default" w:ascii="Times New Roman" w:hAnsi="Times New Roman" w:eastAsia="方正仿宋_GBK"/>
          <w:sz w:val="32"/>
          <w:szCs w:val="32"/>
        </w:rPr>
        <w:t>2024年度支出合计103.32万元，与2023年度相比，增加8.28万元，增长8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，主要原因是人员增资、调整事业人员21-24年养老保险和职业年金保险缴费基数并补缴差额。其中：基本支出103.32万元，占100.00%；项目支出0.00万元，占0.00%；经营支出0.00万元，占0.00%。此外，结余分配0.00万元。</w:t>
      </w:r>
    </w:p>
    <w:p w14:paraId="1803CDC4">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4.结转结余情况。</w:t>
      </w:r>
      <w:r>
        <w:rPr>
          <w:rFonts w:hint="default" w:ascii="Times New Roman" w:hAnsi="Times New Roman" w:eastAsia="方正仿宋_GBK"/>
          <w:sz w:val="32"/>
          <w:szCs w:val="32"/>
        </w:rPr>
        <w:t>2024年度年末结转和结余0.00万元，与2023年度相比，无增减，主要原因是本年度无结转结余。</w:t>
      </w:r>
    </w:p>
    <w:p w14:paraId="629769CF">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（二）财政拨款收入支出决算总体情况说明</w:t>
      </w:r>
    </w:p>
    <w:p w14:paraId="68714E53">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2024年度财政拨款收、支总计103.32万元。与2023年相比，财政拨款收、支总计各增加8.28万元，增长8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w:t>
      </w:r>
    </w:p>
    <w:p w14:paraId="181BCE60">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（三）一般公共预算财政拨款收入支出决算情况说明</w:t>
      </w:r>
    </w:p>
    <w:p w14:paraId="4396519F">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1.收入情况。</w:t>
      </w:r>
      <w:r>
        <w:rPr>
          <w:rFonts w:hint="default" w:ascii="Times New Roman" w:hAnsi="Times New Roman" w:eastAsia="方正仿宋_GBK"/>
          <w:sz w:val="32"/>
          <w:szCs w:val="32"/>
        </w:rPr>
        <w:t>2024年度一般公共预算财政拨款收入103.32万元，与2023年度相比，增加8.28万元，增长8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。主要原因是人员增资、调整事业人员21-24年养老保险和职业年金保险缴费基数并补缴差额。较年初预算数增加18.04万元，增长21</w:t>
      </w:r>
      <w:r>
        <w:rPr>
          <w:rFonts w:ascii="Times New Roman" w:hAnsi="Times New Roman" w:eastAsia="方正仿宋_GBK"/>
          <w:sz w:val="32"/>
          <w:szCs w:val="32"/>
        </w:rPr>
        <w:t>.20%</w:t>
      </w:r>
      <w:r>
        <w:rPr>
          <w:rFonts w:hint="default" w:ascii="Times New Roman" w:hAnsi="Times New Roman" w:eastAsia="方正仿宋_GBK"/>
          <w:sz w:val="32"/>
          <w:szCs w:val="32"/>
        </w:rPr>
        <w:t>。主要原因是人员增资、调整事业人员21-24年养老保险和职业年金保险缴费基数并补缴差额。此外，年初财政拨款结转和结余0.00万元。</w:t>
      </w:r>
    </w:p>
    <w:p w14:paraId="68B6377E">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2.支出情况。</w:t>
      </w:r>
      <w:r>
        <w:rPr>
          <w:rFonts w:hint="default" w:ascii="Times New Roman" w:hAnsi="Times New Roman" w:eastAsia="方正仿宋_GBK"/>
          <w:sz w:val="32"/>
          <w:szCs w:val="32"/>
        </w:rPr>
        <w:t>2024年度一般公共预算财政拨款支出103.32万元，与2023年度相比，增加8.28万元，增长8</w:t>
      </w:r>
      <w:r>
        <w:rPr>
          <w:rFonts w:ascii="Times New Roman" w:hAnsi="Times New Roman" w:eastAsia="方正仿宋_GBK"/>
          <w:sz w:val="32"/>
          <w:szCs w:val="32"/>
        </w:rPr>
        <w:t>.70%</w:t>
      </w:r>
      <w:r>
        <w:rPr>
          <w:rFonts w:hint="default" w:ascii="Times New Roman" w:hAnsi="Times New Roman" w:eastAsia="方正仿宋_GBK"/>
          <w:sz w:val="32"/>
          <w:szCs w:val="32"/>
        </w:rPr>
        <w:t>。主要原因是人员增资、调整事业人员21-24年养老保险和职业年金保险缴费基数并补缴差额。较年初预算数增加18.04万元，增长21</w:t>
      </w:r>
      <w:r>
        <w:rPr>
          <w:rFonts w:ascii="Times New Roman" w:hAnsi="Times New Roman" w:eastAsia="方正仿宋_GBK"/>
          <w:sz w:val="32"/>
          <w:szCs w:val="32"/>
        </w:rPr>
        <w:t>.20%</w:t>
      </w:r>
      <w:r>
        <w:rPr>
          <w:rFonts w:hint="default" w:ascii="Times New Roman" w:hAnsi="Times New Roman" w:eastAsia="方正仿宋_GBK"/>
          <w:sz w:val="32"/>
          <w:szCs w:val="32"/>
        </w:rPr>
        <w:t>。主要原因是人员增资、调整事业人员21-24年养老保险和职业年金保险缴费基数并补缴差额。</w:t>
      </w:r>
    </w:p>
    <w:p w14:paraId="5422D000">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3.结转结余情况。</w:t>
      </w:r>
      <w:r>
        <w:rPr>
          <w:rFonts w:hint="default" w:ascii="Times New Roman" w:hAnsi="Times New Roman" w:eastAsia="方正仿宋_GBK"/>
          <w:sz w:val="32"/>
          <w:szCs w:val="32"/>
        </w:rPr>
        <w:t>2024年度年末一般公共预算财政拨款结转和结余0.00万元，与2023年度相比，无增减，主要原因是本年度无结转结余。</w:t>
      </w:r>
    </w:p>
    <w:p w14:paraId="66A8C2A0">
      <w:pPr>
        <w:spacing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rPr>
        <w:t xml:space="preserve"> 4.比较情况。</w:t>
      </w:r>
      <w:r>
        <w:rPr>
          <w:rFonts w:hint="default" w:ascii="Times New Roman" w:hAnsi="Times New Roman" w:eastAsia="方正仿宋_GBK"/>
          <w:sz w:val="32"/>
          <w:szCs w:val="32"/>
        </w:rPr>
        <w:t>本单位2024年度一般公共预算财政拨款支出主要用于以下几个方面：</w:t>
      </w:r>
    </w:p>
    <w:p w14:paraId="2F24A7F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（1）文化旅游体育与传媒支出69.49万元，占67.26%，较年初预算数增加0.10万元，增长0</w:t>
      </w:r>
      <w:r>
        <w:rPr>
          <w:rFonts w:ascii="Times New Roman" w:hAnsi="Times New Roman" w:eastAsia="方正仿宋_GBK"/>
          <w:sz w:val="32"/>
          <w:szCs w:val="32"/>
        </w:rPr>
        <w:t>.10%</w:t>
      </w:r>
      <w:r>
        <w:rPr>
          <w:rFonts w:hint="default" w:ascii="Times New Roman" w:hAnsi="Times New Roman" w:eastAsia="方正仿宋_GBK"/>
          <w:sz w:val="32"/>
          <w:szCs w:val="32"/>
        </w:rPr>
        <w:t>，主要原因是人员薪级晋升正常增资。</w:t>
      </w:r>
    </w:p>
    <w:p w14:paraId="703A13C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（2）社会保障与就业支出24.48万元，占23.69%，较年初预算数增加16.19万元，增长195</w:t>
      </w:r>
      <w:r>
        <w:rPr>
          <w:rFonts w:ascii="Times New Roman" w:hAnsi="Times New Roman" w:eastAsia="方正仿宋_GBK"/>
          <w:sz w:val="32"/>
          <w:szCs w:val="32"/>
        </w:rPr>
        <w:t>.30%</w:t>
      </w:r>
      <w:r>
        <w:rPr>
          <w:rFonts w:hint="default" w:ascii="Times New Roman" w:hAnsi="Times New Roman" w:eastAsia="方正仿宋_GBK"/>
          <w:sz w:val="32"/>
          <w:szCs w:val="32"/>
        </w:rPr>
        <w:t>，主要原因是调整事业人员21-24年养老保险和职业年金保险缴费基数并补缴差额。</w:t>
      </w:r>
    </w:p>
    <w:p w14:paraId="2D6E76C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（3）卫生健康支出3.41万元，占3.30%，较年初预算数减少0.04万元，下降1</w:t>
      </w:r>
      <w:r>
        <w:rPr>
          <w:rFonts w:ascii="Times New Roman" w:hAnsi="Times New Roman" w:eastAsia="方正仿宋_GBK"/>
          <w:sz w:val="32"/>
          <w:szCs w:val="32"/>
        </w:rPr>
        <w:t>.20%</w:t>
      </w:r>
      <w:r>
        <w:rPr>
          <w:rFonts w:hint="default" w:ascii="Times New Roman" w:hAnsi="Times New Roman" w:eastAsia="方正仿宋_GBK"/>
          <w:sz w:val="32"/>
          <w:szCs w:val="32"/>
        </w:rPr>
        <w:t>，主要原因是年中1名人员单位内部轮岗换站所室。</w:t>
      </w:r>
    </w:p>
    <w:p w14:paraId="43580FD3">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（4）住房保障支出5.94万元，占5.75%，较年初预算数增加1.80万元，增长43</w:t>
      </w:r>
      <w:r>
        <w:rPr>
          <w:rFonts w:ascii="Times New Roman" w:hAnsi="Times New Roman" w:eastAsia="方正仿宋_GBK"/>
          <w:sz w:val="32"/>
          <w:szCs w:val="32"/>
        </w:rPr>
        <w:t>.50%</w:t>
      </w:r>
      <w:r>
        <w:rPr>
          <w:rFonts w:hint="default" w:ascii="Times New Roman" w:hAnsi="Times New Roman" w:eastAsia="方正仿宋_GBK"/>
          <w:sz w:val="32"/>
          <w:szCs w:val="32"/>
        </w:rPr>
        <w:t xml:space="preserve">，主要原因是人员增资调整住房公积金缴费基数。      </w:t>
      </w:r>
    </w:p>
    <w:p w14:paraId="0136EEE6">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（四）一般公共预算财政拨款基本支出决算情况说明</w:t>
      </w:r>
    </w:p>
    <w:p w14:paraId="0C207EA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2024年度一般公共财政拨款基本支出103.32万元。其中：人员经费93.82万元，与2023年度相比，增加8.69万元，增长10</w:t>
      </w:r>
      <w:r>
        <w:rPr>
          <w:rFonts w:ascii="Times New Roman" w:hAnsi="Times New Roman" w:eastAsia="方正仿宋_GBK"/>
          <w:sz w:val="32"/>
          <w:szCs w:val="32"/>
        </w:rPr>
        <w:t>.20%</w:t>
      </w:r>
      <w:r>
        <w:rPr>
          <w:rFonts w:hint="default" w:ascii="Times New Roman" w:hAnsi="Times New Roman" w:eastAsia="方正仿宋_GBK"/>
          <w:sz w:val="32"/>
          <w:szCs w:val="32"/>
        </w:rPr>
        <w:t>，主要原因是人员调资,工资支出增加、调整事业人员21-24年养老保险和职业年金保险缴费基数并补缴差额。人员经费用途主要包括基本工资、津贴补贴、奖金、社会保障缴费。公用经费9.51万元，与2023年度相比，减少0.40万元，下降4</w:t>
      </w:r>
      <w:r>
        <w:rPr>
          <w:rFonts w:ascii="Times New Roman" w:hAnsi="Times New Roman" w:eastAsia="方正仿宋_GBK"/>
          <w:sz w:val="32"/>
          <w:szCs w:val="32"/>
        </w:rPr>
        <w:t>.00%</w:t>
      </w:r>
      <w:r>
        <w:rPr>
          <w:rFonts w:hint="default" w:ascii="Times New Roman" w:hAnsi="Times New Roman" w:eastAsia="方正仿宋_GBK"/>
          <w:sz w:val="32"/>
          <w:szCs w:val="32"/>
        </w:rPr>
        <w:t>，主要原因是2024年度压缩公用经费</w:t>
      </w:r>
      <w:r>
        <w:rPr>
          <w:rFonts w:ascii="Times New Roman" w:hAnsi="Times New Roman" w:eastAsia="方正仿宋_GBK"/>
          <w:sz w:val="32"/>
          <w:szCs w:val="32"/>
        </w:rPr>
        <w:t>支出</w:t>
      </w:r>
      <w:r>
        <w:rPr>
          <w:rFonts w:hint="default" w:ascii="Times New Roman" w:hAnsi="Times New Roman" w:eastAsia="方正仿宋_GBK"/>
          <w:sz w:val="32"/>
          <w:szCs w:val="32"/>
        </w:rPr>
        <w:t>。公用经费用途主要包括办公费、差旅费、工会经费、福利费、其他商品和服务支出等。</w:t>
      </w:r>
    </w:p>
    <w:p w14:paraId="45B71BCE">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（五）政府性基金预算收支决算情况说明</w:t>
      </w:r>
    </w:p>
    <w:p w14:paraId="11EE1EF8">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收入。</w:t>
      </w:r>
    </w:p>
    <w:p w14:paraId="02C9DCE5">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（六）国有资本经营预算财政拨款支出决算情况说明</w:t>
      </w:r>
    </w:p>
    <w:p w14:paraId="2FF9C130">
      <w:pPr>
        <w:spacing w:line="594"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FBF9705">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三、财政拨款“三公”经费情况说明</w:t>
      </w:r>
    </w:p>
    <w:p w14:paraId="49ECE0C4">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（一）“三公”经费支出总体情况说明</w:t>
      </w:r>
    </w:p>
    <w:p w14:paraId="799B495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2024年度“三公”经费支出共计0.00万元，较年初预算数无增减，主要原因是我单位2024年未发生“三公”经费支出。较上年支出数无增减，主要原因是我单位本年及上年均未发生“三公”经费支出。</w:t>
      </w:r>
    </w:p>
    <w:p w14:paraId="16C2E955">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14:paraId="205FC94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费用0.00万元，主要是用于职工因公出国（境）。费用支出较年初预算数无增减，主要原因是年初预算数未安排因公出国（境）费用，也未发生因公出国（境）费用。与2023年度相比，无增减，主要原因是上年和本年均未发生因公出国（境）费用。</w:t>
      </w:r>
    </w:p>
    <w:p w14:paraId="530B3C38">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车购置费0.00万元，主要用于购公务车。费用支出较年初预算数无增减，主要原因是年初预算数未安排且本年未发生公务车购置费用。与2023年度相比，无增减，主要原因是年初预算数未安排且本年未发生公务车购置费用。</w:t>
      </w:r>
    </w:p>
    <w:p w14:paraId="1CB6E18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车运行维护费0.00万元，主要用于公务车日常维护。费用支出较年初预算数无增减，主要原因是年初预算数未安排且本年未发生公务车运行维护费用。与2023年度相比，无增减，主要原因是年初预算数未安排且本年未发生公务车运行维护费用。</w:t>
      </w:r>
    </w:p>
    <w:p w14:paraId="3E541098">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公务接待费0.00万元，主要用于接待相关开支生活费。费用支出较年初预算数无增减，主要原因是本年度未发生公务接待费用。</w:t>
      </w:r>
      <w:r>
        <w:rPr>
          <w:rFonts w:ascii="Times New Roman" w:hAnsi="Times New Roman" w:eastAsia="方正仿宋_GBK"/>
          <w:sz w:val="32"/>
          <w:szCs w:val="32"/>
        </w:rPr>
        <w:t>与2023年度相比，</w:t>
      </w:r>
      <w:r>
        <w:rPr>
          <w:rFonts w:hint="default" w:ascii="Times New Roman" w:hAnsi="Times New Roman" w:eastAsia="方正仿宋_GBK"/>
          <w:sz w:val="32"/>
          <w:szCs w:val="32"/>
        </w:rPr>
        <w:t>无增减，主要原因是本年度及上年度均未发生公务接待费用。</w:t>
      </w:r>
    </w:p>
    <w:p w14:paraId="02DECDB2">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（三）“三公”经费实物量情况</w:t>
      </w:r>
    </w:p>
    <w:p w14:paraId="5A72B3D3">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48EF0CD9">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14:paraId="420C3AF9">
      <w:pPr>
        <w:spacing w:line="594" w:lineRule="exact"/>
        <w:ind w:firstLine="640" w:firstLineChars="200"/>
        <w:rPr>
          <w:rFonts w:hint="default" w:ascii="Times New Roman" w:hAnsi="Times New Roman" w:eastAsia="方正楷体_GBK"/>
          <w:sz w:val="32"/>
          <w:szCs w:val="32"/>
        </w:rPr>
      </w:pPr>
      <w:bookmarkStart w:id="0" w:name="_GoBack"/>
      <w:bookmarkEnd w:id="0"/>
      <w:r>
        <w:rPr>
          <w:rFonts w:hint="default" w:ascii="Times New Roman" w:hAnsi="Times New Roman" w:eastAsia="方正楷体_GBK"/>
          <w:sz w:val="32"/>
          <w:szCs w:val="32"/>
        </w:rPr>
        <w:t>（一）财政拨款会议费和培训费情况说明</w:t>
      </w:r>
    </w:p>
    <w:p w14:paraId="339439F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本年度会议费支出0.00万元，与2023年度相比，无增减，主要原因是上年和本年均未发生会议费支出。本年度培训费支出0.00万元，与2023年度相比，无变化，主要原因是上年和本年均未发生培训费支出。</w:t>
      </w:r>
    </w:p>
    <w:p w14:paraId="015D1DDD">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（二）机关运行经费情况说明</w:t>
      </w:r>
    </w:p>
    <w:p w14:paraId="389EDA92">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2024年度本单位机关运行经费支出0.00万元。机关运行经费较上年支出数无增减，主要原因是按照部门决算列报口径，我单位不在机关运行经费统计范围之内。</w:t>
      </w:r>
    </w:p>
    <w:p w14:paraId="0FD3C74F">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（三）国有资产占用情况说明</w:t>
      </w:r>
    </w:p>
    <w:p w14:paraId="21BBD6B4">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53966ED2">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（四）政府采购支出情况说明</w:t>
      </w:r>
    </w:p>
    <w:p w14:paraId="76AF305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14:paraId="4E389385">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五、2024年度预算绩效管理情况说明</w:t>
      </w:r>
    </w:p>
    <w:p w14:paraId="28E403BD">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（一）单位自评情况</w:t>
      </w:r>
    </w:p>
    <w:p w14:paraId="1D603BFF">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根据预算绩效管理要求，我单位对0个二级项目开展了绩效自评，涉及财政拨款项目支出资金0万元。</w:t>
      </w:r>
    </w:p>
    <w:p w14:paraId="00E9C937">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w:t>
      </w:r>
      <w:r>
        <w:rPr>
          <w:rFonts w:ascii="Times New Roman" w:hAnsi="Times New Roman" w:eastAsia="方正楷体_GBK"/>
          <w:sz w:val="32"/>
          <w:szCs w:val="32"/>
        </w:rPr>
        <w:t>单位</w:t>
      </w:r>
      <w:r>
        <w:rPr>
          <w:rFonts w:hint="default" w:ascii="Times New Roman" w:hAnsi="Times New Roman" w:eastAsia="方正楷体_GBK"/>
          <w:sz w:val="32"/>
          <w:szCs w:val="32"/>
        </w:rPr>
        <w:t>绩效评价情况</w:t>
      </w:r>
    </w:p>
    <w:p w14:paraId="10821917">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我单位未组织开展绩效评价。</w:t>
      </w:r>
    </w:p>
    <w:p w14:paraId="0DEAFCE3">
      <w:pPr>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（三）财政绩效评价情况</w:t>
      </w:r>
    </w:p>
    <w:p w14:paraId="2F602B67">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仿宋_GBK"/>
          <w:sz w:val="32"/>
          <w:szCs w:val="32"/>
        </w:rPr>
        <w:t>县财政局未委托第三方对我单位开展绩效评价。</w:t>
      </w:r>
    </w:p>
    <w:p w14:paraId="356C2D0D">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六、专业名词解释</w:t>
      </w:r>
    </w:p>
    <w:p w14:paraId="0A0CBD32">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20ECAECC">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5DFB1083">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6BF7412F">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D068E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09028366">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1FAB517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35F317C6">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0BCF7F6C">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F7ED2E">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0E0AF890">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5D0C4DD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DF9CA9">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3423C7">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59E89E8B">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567D39D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5947474D">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5C5E9470">
      <w:pPr>
        <w:spacing w:line="594"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14:paraId="4AA5F1D5">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本单位决算公开信息反馈和联系方式：023-74588755</w:t>
      </w:r>
    </w:p>
    <w:p w14:paraId="43D1F971">
      <w:pPr>
        <w:spacing w:line="594" w:lineRule="exact"/>
        <w:ind w:firstLine="640" w:firstLineChars="200"/>
        <w:rPr>
          <w:rFonts w:hint="default" w:ascii="Times New Roman" w:hAnsi="Times New Roman" w:eastAsia="方正仿宋_GBK"/>
          <w:sz w:val="32"/>
          <w:szCs w:val="32"/>
        </w:rPr>
      </w:pPr>
    </w:p>
    <w:p w14:paraId="044686A4">
      <w:pPr>
        <w:spacing w:line="594" w:lineRule="exact"/>
        <w:rPr>
          <w:rFonts w:hint="default" w:ascii="Times New Roman" w:hAnsi="Times New Roman" w:eastAsia="方正仿宋_GBK"/>
          <w:sz w:val="32"/>
          <w:szCs w:val="32"/>
        </w:rPr>
      </w:pPr>
    </w:p>
    <w:p w14:paraId="1F34F0E0">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14:paraId="376BE95E">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14:paraId="3B299133">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pPr>
    </w:p>
    <w:p w14:paraId="4C55F674">
      <w:pPr>
        <w:pStyle w:val="12"/>
        <w:autoSpaceDE w:val="0"/>
        <w:spacing w:line="596" w:lineRule="exact"/>
        <w:ind w:firstLine="643"/>
        <w:jc w:val="both"/>
        <w:rPr>
          <w:rStyle w:val="14"/>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1C27F7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57C2EDF">
            <w:pPr>
              <w:spacing w:line="40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收入支出决算总表</w:t>
            </w:r>
          </w:p>
        </w:tc>
      </w:tr>
      <w:tr w14:paraId="0F3E9AD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7D5CF11">
            <w:pPr>
              <w:spacing w:line="200" w:lineRule="exact"/>
              <w:rPr>
                <w:rFonts w:hint="default" w:ascii="方正仿宋_GBK" w:hAnsi="方正仿宋_GBK" w:eastAsia="方正仿宋_GBK" w:cs="方正仿宋_GBK"/>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4371E46">
            <w:pPr>
              <w:spacing w:line="200" w:lineRule="exact"/>
              <w:jc w:val="right"/>
              <w:rPr>
                <w:rFonts w:hint="default" w:ascii="方正仿宋_GBK" w:hAnsi="方正仿宋_GBK" w:eastAsia="方正仿宋_GBK" w:cs="方正仿宋_GBK"/>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611D700">
            <w:pPr>
              <w:spacing w:line="200" w:lineRule="exact"/>
              <w:rPr>
                <w:rFonts w:hint="default" w:ascii="方正仿宋_GBK" w:hAnsi="方正仿宋_GBK" w:eastAsia="方正仿宋_GBK" w:cs="方正仿宋_GBK"/>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607489B">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公开01表</w:t>
            </w:r>
          </w:p>
        </w:tc>
      </w:tr>
      <w:tr w14:paraId="61452CBC">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C6F2240">
            <w:pPr>
              <w:spacing w:line="280" w:lineRule="exact"/>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sz w:val="20"/>
                <w:szCs w:val="20"/>
              </w:rPr>
              <w:t>单位：</w:t>
            </w:r>
            <w:r>
              <w:rPr>
                <w:rFonts w:ascii="方正仿宋_GBK" w:hAnsi="方正仿宋_GBK" w:eastAsia="方正仿宋_GBK" w:cs="方正仿宋_GBK"/>
                <w:sz w:val="20"/>
              </w:rPr>
              <w:t>垫江县砚台镇文化服务中心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BAB98C7">
            <w:pPr>
              <w:spacing w:line="200" w:lineRule="exact"/>
              <w:rPr>
                <w:rFonts w:hint="default" w:ascii="方正仿宋_GBK" w:hAnsi="方正仿宋_GBK" w:eastAsia="方正仿宋_GBK" w:cs="方正仿宋_GBK"/>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ADA77D9">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61DDE59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B787">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FC3EE4">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支出</w:t>
            </w:r>
          </w:p>
        </w:tc>
      </w:tr>
      <w:tr w14:paraId="71CD6D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494F">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04AA">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0D2C7">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8C6A">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决算数</w:t>
            </w:r>
          </w:p>
        </w:tc>
      </w:tr>
      <w:tr w14:paraId="53BE71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1924">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8BB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103.32</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B176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F2E9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95670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A95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D83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2E9C">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990F">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83471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260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78A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3D8A3">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D84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627FD8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D4E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34CC">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96CA">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3BF8F">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3369F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D90F">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7CC54">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71738">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8F15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7D2358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119A">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B8A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12D8">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E8F9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13CE8C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B1F6">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53D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7AC82">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6E3A">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r>
      <w:tr w14:paraId="4307FD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FFF9">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588F410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CBAB">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0169">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24.48</w:t>
            </w:r>
            <w:r>
              <w:rPr>
                <w:rFonts w:ascii="方正仿宋_GBK" w:hAnsi="方正仿宋_GBK" w:eastAsia="方正仿宋_GBK" w:cs="方正仿宋_GBK"/>
                <w:color w:val="000000"/>
                <w:sz w:val="20"/>
              </w:rPr>
              <w:t xml:space="preserve"> </w:t>
            </w:r>
          </w:p>
        </w:tc>
      </w:tr>
      <w:tr w14:paraId="426D83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8A91">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8519A">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9023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4A3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r>
      <w:tr w14:paraId="15ABBD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8DE6">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8B15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65B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EF7CE">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0E369B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0858">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6CFD1">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9A1D6">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4630">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71588B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007C">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D18274">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59E0">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459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5619F0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41A5">
            <w:pPr>
              <w:spacing w:line="240" w:lineRule="exact"/>
              <w:rPr>
                <w:rFonts w:hint="default" w:ascii="方正仿宋_GBK" w:hAnsi="方正仿宋_GBK" w:eastAsia="方正仿宋_GBK" w:cs="方正仿宋_GBK"/>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644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CE2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976E1">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19BC3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E774">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715A">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1C4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47BF">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36912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0A33">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15AC">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9A65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044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7FB29F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1700">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2958">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A2C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FCF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560F58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8D53">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004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A71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B0B7E">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67D99EA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4727">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D803">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C21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ECFE">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A5E45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DDA6">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F02E">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B88B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6AE1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r>
      <w:tr w14:paraId="2526CE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1392">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4362">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E96EE">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8C6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AD5E0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F166">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A4D8">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5930">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AA83">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40F79F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3D8B">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3139">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FCDA">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C6E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63AB67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AF65">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892B8">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17D5">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002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FE840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CE1A">
            <w:pPr>
              <w:spacing w:line="240" w:lineRule="exact"/>
              <w:jc w:val="center"/>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8A52F">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19B38">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569F">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133C7C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AB5">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E9E9">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C8421">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D1A5">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53295D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BC70">
            <w:pPr>
              <w:spacing w:line="240" w:lineRule="exact"/>
              <w:rPr>
                <w:rFonts w:hint="default" w:ascii="方正仿宋_GBK" w:hAnsi="方正仿宋_GBK" w:eastAsia="方正仿宋_GBK" w:cs="方正仿宋_GBK"/>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AE50">
            <w:pPr>
              <w:wordWrap w:val="0"/>
              <w:spacing w:line="200" w:lineRule="exact"/>
              <w:jc w:val="right"/>
              <w:textAlignment w:val="center"/>
              <w:rPr>
                <w:rFonts w:hint="default" w:ascii="方正仿宋_GBK" w:hAnsi="方正仿宋_GBK" w:eastAsia="方正仿宋_GBK" w:cs="方正仿宋_GBK"/>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8492">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057D">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3A6845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809F">
            <w:pPr>
              <w:spacing w:line="240" w:lineRule="exact"/>
              <w:jc w:val="center"/>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64EF3">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103.32</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8CF2">
            <w:pPr>
              <w:spacing w:line="240" w:lineRule="exact"/>
              <w:jc w:val="center"/>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DC13">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103.32</w:t>
            </w:r>
            <w:r>
              <w:rPr>
                <w:rFonts w:ascii="方正仿宋_GBK" w:hAnsi="方正仿宋_GBK" w:eastAsia="方正仿宋_GBK" w:cs="方正仿宋_GBK"/>
                <w:color w:val="000000"/>
                <w:sz w:val="20"/>
              </w:rPr>
              <w:t xml:space="preserve"> </w:t>
            </w:r>
          </w:p>
        </w:tc>
      </w:tr>
      <w:tr w14:paraId="004206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B706">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C99A4">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4220">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6F008">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65530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38E7">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5543">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A1563">
            <w:pPr>
              <w:spacing w:line="240" w:lineRule="exact"/>
              <w:textAlignment w:val="center"/>
              <w:rPr>
                <w:rFonts w:hint="default" w:ascii="方正仿宋_GBK" w:hAnsi="方正仿宋_GBK" w:eastAsia="方正仿宋_GBK" w:cs="方正仿宋_GBK"/>
                <w:b/>
                <w:bCs/>
                <w:color w:val="000000"/>
                <w:sz w:val="20"/>
                <w:szCs w:val="20"/>
              </w:rPr>
            </w:pPr>
            <w:r>
              <w:rPr>
                <w:rFonts w:ascii="方正仿宋_GBK" w:hAnsi="方正仿宋_GBK" w:eastAsia="方正仿宋_GBK" w:cs="方正仿宋_GBK"/>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946CA52">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rPr>
              <w:t xml:space="preserve"> </w:t>
            </w:r>
          </w:p>
        </w:tc>
      </w:tr>
      <w:tr w14:paraId="23E03286">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8922">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7727">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103.32</w:t>
            </w:r>
            <w:r>
              <w:rPr>
                <w:rFonts w:ascii="方正仿宋_GBK" w:hAnsi="方正仿宋_GBK" w:eastAsia="方正仿宋_GBK" w:cs="方正仿宋_GBK"/>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A432D23">
            <w:pPr>
              <w:spacing w:line="240" w:lineRule="exact"/>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22296">
            <w:pPr>
              <w:wordWrap w:val="0"/>
              <w:spacing w:line="200" w:lineRule="exact"/>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103.32</w:t>
            </w:r>
            <w:r>
              <w:rPr>
                <w:rFonts w:ascii="方正仿宋_GBK" w:hAnsi="方正仿宋_GBK" w:eastAsia="方正仿宋_GBK" w:cs="方正仿宋_GBK"/>
                <w:color w:val="000000"/>
                <w:sz w:val="20"/>
              </w:rPr>
              <w:t xml:space="preserve"> </w:t>
            </w:r>
          </w:p>
        </w:tc>
      </w:tr>
    </w:tbl>
    <w:p w14:paraId="1F117BD4">
      <w:pPr>
        <w:rPr>
          <w:rFonts w:hint="default" w:ascii="方正仿宋_GBK" w:hAnsi="方正仿宋_GBK" w:eastAsia="方正仿宋_GBK" w:cs="方正仿宋_GBK"/>
          <w:sz w:val="21"/>
          <w:szCs w:val="21"/>
        </w:rPr>
      </w:pPr>
    </w:p>
    <w:p w14:paraId="452A69FC">
      <w:pPr>
        <w:spacing w:line="24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备注：1.本表反映单位本年度的总收支和年末结转结余情况。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2B63D87">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082E94B">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收入决算表</w:t>
            </w:r>
          </w:p>
        </w:tc>
      </w:tr>
      <w:tr w14:paraId="0BECCCB1">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0CB697F">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sz w:val="20"/>
              </w:rPr>
              <w:t>垫江县砚台镇文化服务中心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1875056B">
            <w:pPr>
              <w:rPr>
                <w:rFonts w:hint="default"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F3A2291">
            <w:pPr>
              <w:rPr>
                <w:rFonts w:hint="default"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33762F4">
            <w:pPr>
              <w:rPr>
                <w:rFonts w:hint="default"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F1C97EF">
            <w:pPr>
              <w:rPr>
                <w:rFonts w:hint="default"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A8EDED7">
            <w:pPr>
              <w:rPr>
                <w:rFonts w:hint="default"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53C33A4">
            <w:pPr>
              <w:rPr>
                <w:rFonts w:hint="default"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BE70B74">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公开02表</w:t>
            </w:r>
          </w:p>
        </w:tc>
      </w:tr>
      <w:tr w14:paraId="5E5A3337">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3BA73363">
            <w:pPr>
              <w:rPr>
                <w:rFonts w:hint="default" w:ascii="方正仿宋_GBK" w:hAnsi="方正仿宋_GBK" w:eastAsia="方正仿宋_GBK" w:cs="方正仿宋_GBK"/>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84CCDF6">
            <w:pPr>
              <w:rPr>
                <w:rFonts w:hint="default" w:ascii="方正仿宋_GBK" w:hAnsi="方正仿宋_GBK" w:eastAsia="方正仿宋_GBK" w:cs="方正仿宋_GBK"/>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C7FB568">
            <w:pPr>
              <w:rPr>
                <w:rFonts w:hint="default" w:ascii="方正仿宋_GBK" w:hAnsi="方正仿宋_GBK" w:eastAsia="方正仿宋_GBK" w:cs="方正仿宋_GBK"/>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E306A45">
            <w:pPr>
              <w:rPr>
                <w:rFonts w:hint="default" w:ascii="方正仿宋_GBK" w:hAnsi="方正仿宋_GBK" w:eastAsia="方正仿宋_GBK" w:cs="方正仿宋_GBK"/>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25AC3C6">
            <w:pPr>
              <w:rPr>
                <w:rFonts w:hint="default" w:ascii="方正仿宋_GBK" w:hAnsi="方正仿宋_GBK" w:eastAsia="方正仿宋_GBK" w:cs="方正仿宋_GBK"/>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29E226B">
            <w:pPr>
              <w:rPr>
                <w:rFonts w:hint="default" w:ascii="方正仿宋_GBK" w:hAnsi="方正仿宋_GBK" w:eastAsia="方正仿宋_GBK" w:cs="方正仿宋_GBK"/>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D63359E">
            <w:pPr>
              <w:rPr>
                <w:rFonts w:hint="default" w:ascii="方正仿宋_GBK" w:hAnsi="方正仿宋_GBK" w:eastAsia="方正仿宋_GBK" w:cs="方正仿宋_GBK"/>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6323135">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6F08D2C6">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1C3B046">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898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32B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42F7">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C227A">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FA5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19C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03C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其他收入</w:t>
            </w:r>
          </w:p>
        </w:tc>
      </w:tr>
      <w:tr w14:paraId="024B3E1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8DF5">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C7CFF5">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F30F7">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0EA5">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9E74">
            <w:pPr>
              <w:jc w:val="center"/>
              <w:rPr>
                <w:rFonts w:hint="default" w:ascii="方正仿宋_GBK" w:hAnsi="方正仿宋_GBK" w:eastAsia="方正仿宋_GBK" w:cs="方正仿宋_GBK"/>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229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E88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0C38">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71F62">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17B6">
            <w:pPr>
              <w:jc w:val="center"/>
              <w:rPr>
                <w:rFonts w:hint="default" w:ascii="方正仿宋_GBK" w:hAnsi="方正仿宋_GBK" w:eastAsia="方正仿宋_GBK" w:cs="方正仿宋_GBK"/>
                <w:b/>
                <w:color w:val="000000"/>
                <w:sz w:val="20"/>
                <w:szCs w:val="20"/>
              </w:rPr>
            </w:pPr>
          </w:p>
        </w:tc>
      </w:tr>
      <w:tr w14:paraId="3F483B9C">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BB43">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B19880">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8670">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9BA2">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4AD8">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DA10">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FC3C">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C338">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BE63">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52A1">
            <w:pPr>
              <w:jc w:val="center"/>
              <w:rPr>
                <w:rFonts w:hint="default" w:ascii="方正仿宋_GBK" w:hAnsi="方正仿宋_GBK" w:eastAsia="方正仿宋_GBK" w:cs="方正仿宋_GBK"/>
                <w:b/>
                <w:color w:val="000000"/>
                <w:sz w:val="20"/>
                <w:szCs w:val="20"/>
              </w:rPr>
            </w:pPr>
          </w:p>
        </w:tc>
      </w:tr>
      <w:tr w14:paraId="601554C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C42E">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C7466C">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E077">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C707">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B9DC">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B2FB">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6B92">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9F24">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E5D2">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195D">
            <w:pPr>
              <w:jc w:val="center"/>
              <w:rPr>
                <w:rFonts w:hint="default" w:ascii="方正仿宋_GBK" w:hAnsi="方正仿宋_GBK" w:eastAsia="方正仿宋_GBK" w:cs="方正仿宋_GBK"/>
                <w:b/>
                <w:color w:val="000000"/>
                <w:sz w:val="20"/>
                <w:szCs w:val="20"/>
              </w:rPr>
            </w:pPr>
          </w:p>
        </w:tc>
      </w:tr>
      <w:tr w14:paraId="6AF5646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8859">
            <w:pPr>
              <w:jc w:val="center"/>
              <w:rPr>
                <w:rFonts w:hint="default" w:ascii="方正仿宋_GBK" w:hAnsi="方正仿宋_GBK" w:eastAsia="方正仿宋_GBK" w:cs="方正仿宋_GBK"/>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CC612F">
            <w:pPr>
              <w:jc w:val="center"/>
              <w:rPr>
                <w:rFonts w:hint="default" w:ascii="方正仿宋_GBK" w:hAnsi="方正仿宋_GBK" w:eastAsia="方正仿宋_GBK" w:cs="方正仿宋_GBK"/>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03D7">
            <w:pPr>
              <w:jc w:val="center"/>
              <w:rPr>
                <w:rFonts w:hint="default" w:ascii="方正仿宋_GBK" w:hAnsi="方正仿宋_GBK" w:eastAsia="方正仿宋_GBK" w:cs="方正仿宋_GBK"/>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593B">
            <w:pPr>
              <w:jc w:val="center"/>
              <w:rPr>
                <w:rFonts w:hint="default" w:ascii="方正仿宋_GBK" w:hAnsi="方正仿宋_GBK" w:eastAsia="方正仿宋_GBK" w:cs="方正仿宋_GBK"/>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10A2">
            <w:pPr>
              <w:jc w:val="center"/>
              <w:rPr>
                <w:rFonts w:hint="default" w:ascii="方正仿宋_GBK" w:hAnsi="方正仿宋_GBK" w:eastAsia="方正仿宋_GBK" w:cs="方正仿宋_GBK"/>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D1D1">
            <w:pPr>
              <w:jc w:val="center"/>
              <w:rPr>
                <w:rFonts w:hint="default" w:ascii="方正仿宋_GBK" w:hAnsi="方正仿宋_GBK" w:eastAsia="方正仿宋_GBK" w:cs="方正仿宋_GBK"/>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BB28">
            <w:pPr>
              <w:jc w:val="center"/>
              <w:rPr>
                <w:rFonts w:hint="default" w:ascii="方正仿宋_GBK" w:hAnsi="方正仿宋_GBK" w:eastAsia="方正仿宋_GBK" w:cs="方正仿宋_GBK"/>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8111">
            <w:pPr>
              <w:jc w:val="center"/>
              <w:rPr>
                <w:rFonts w:hint="default" w:ascii="方正仿宋_GBK" w:hAnsi="方正仿宋_GBK" w:eastAsia="方正仿宋_GBK" w:cs="方正仿宋_GBK"/>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E5FB7">
            <w:pPr>
              <w:jc w:val="center"/>
              <w:rPr>
                <w:rFonts w:hint="default" w:ascii="方正仿宋_GBK" w:hAnsi="方正仿宋_GBK" w:eastAsia="方正仿宋_GBK" w:cs="方正仿宋_GBK"/>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2EFC">
            <w:pPr>
              <w:jc w:val="center"/>
              <w:rPr>
                <w:rFonts w:hint="default" w:ascii="方正仿宋_GBK" w:hAnsi="方正仿宋_GBK" w:eastAsia="方正仿宋_GBK" w:cs="方正仿宋_GBK"/>
                <w:b/>
                <w:color w:val="000000"/>
                <w:sz w:val="20"/>
                <w:szCs w:val="20"/>
              </w:rPr>
            </w:pPr>
          </w:p>
        </w:tc>
      </w:tr>
      <w:tr w14:paraId="64E8D909">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4465">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C5B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4A6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1D3A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57F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B94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D1F5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B56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A674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0B7194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CEC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180C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8E5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EF4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E2E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97F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C76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867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C0D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A08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62B7E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63C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1FD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EE8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E23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C06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CEB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99F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581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5EF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9BD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7B8E80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FCD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1315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9C1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1C1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4A9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BB1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121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07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082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B42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2F7C220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0C9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9680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78D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9C9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B6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932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23E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6FB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0DD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D05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007B7DF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11B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B4F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C82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4C6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8D3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2BB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B1E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B0E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1A6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188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3DA90C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142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FB3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583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BC5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599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BA7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064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3E8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C14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2A1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62BDCAE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E2A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5A9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C1B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279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CB9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C98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EBA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31D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BC6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45A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7EDBE9E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AB0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46A0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0BC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D21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966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1B8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566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293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49E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F88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0FEE249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CFD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DC3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D0A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A00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25A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CF7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782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60A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A04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B8D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813EAB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9C2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133D">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F0F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C3F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3F6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47A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FBD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63D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372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3DB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12F990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A26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678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9E9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886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AB6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323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DB8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752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FE3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BFD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324EB4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F04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E51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4A5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109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194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23F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36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891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2D4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21B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604A10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616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8D3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961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FD3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2CD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832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F18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6E0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187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0A0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7CC91360">
      <w:pPr>
        <w:ind w:left="600" w:hanging="600" w:hangingChars="300"/>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备注：1.本表反映单位本年度取得的各项收入情况。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37E0B302">
      <w:pPr>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F6914C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DC553D1">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支出决算表</w:t>
            </w:r>
          </w:p>
        </w:tc>
      </w:tr>
      <w:tr w14:paraId="7BD9DCD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4D57BC0">
            <w:pP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 xml:space="preserve">垫江县砚台镇文化服务中心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3754DAD0">
            <w:pPr>
              <w:rPr>
                <w:rFonts w:hint="default"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6B77E6E2">
            <w:pPr>
              <w:rPr>
                <w:rFonts w:hint="default"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98B4637">
            <w:pPr>
              <w:rPr>
                <w:rFonts w:hint="default"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A4B10C0">
            <w:pPr>
              <w:rPr>
                <w:rFonts w:hint="default"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727CABD">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公开03表</w:t>
            </w:r>
          </w:p>
        </w:tc>
      </w:tr>
      <w:tr w14:paraId="1E980342">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1A2691CE">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BFC9E7A">
            <w:pPr>
              <w:rPr>
                <w:rFonts w:hint="default" w:ascii="方正仿宋_GBK" w:hAnsi="方正仿宋_GBK" w:eastAsia="方正仿宋_GBK" w:cs="方正仿宋_GBK"/>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E0D28A4">
            <w:pPr>
              <w:rPr>
                <w:rFonts w:hint="default" w:ascii="方正仿宋_GBK" w:hAnsi="方正仿宋_GBK" w:eastAsia="方正仿宋_GBK" w:cs="方正仿宋_GBK"/>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14746A9">
            <w:pPr>
              <w:rPr>
                <w:rFonts w:hint="default" w:ascii="方正仿宋_GBK" w:hAnsi="方正仿宋_GBK" w:eastAsia="方正仿宋_GBK" w:cs="方正仿宋_GBK"/>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6C4005B6">
            <w:pPr>
              <w:rPr>
                <w:rFonts w:hint="default" w:ascii="方正仿宋_GBK" w:hAnsi="方正仿宋_GBK" w:eastAsia="方正仿宋_GBK" w:cs="方正仿宋_GBK"/>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76D4D5A">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0BE1F0B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EE7820">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8E44">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C0A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E6F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6A0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BCDE">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8DDB">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对附属单位补助支出</w:t>
            </w:r>
          </w:p>
        </w:tc>
      </w:tr>
      <w:tr w14:paraId="7E32F60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DAD8">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75687B">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5325">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15B3">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9B56">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5D8F">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F8F3">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50E9">
            <w:pPr>
              <w:jc w:val="center"/>
              <w:rPr>
                <w:rFonts w:hint="default" w:ascii="方正仿宋_GBK" w:hAnsi="方正仿宋_GBK" w:eastAsia="方正仿宋_GBK" w:cs="方正仿宋_GBK"/>
                <w:b/>
                <w:color w:val="000000"/>
                <w:sz w:val="20"/>
                <w:szCs w:val="20"/>
              </w:rPr>
            </w:pPr>
          </w:p>
        </w:tc>
      </w:tr>
      <w:tr w14:paraId="36452E2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C820">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6D28EF">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C776">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E635">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1A11">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458D">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17DC">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B298">
            <w:pPr>
              <w:jc w:val="center"/>
              <w:rPr>
                <w:rFonts w:hint="default" w:ascii="方正仿宋_GBK" w:hAnsi="方正仿宋_GBK" w:eastAsia="方正仿宋_GBK" w:cs="方正仿宋_GBK"/>
                <w:b/>
                <w:color w:val="000000"/>
                <w:sz w:val="20"/>
                <w:szCs w:val="20"/>
              </w:rPr>
            </w:pPr>
          </w:p>
        </w:tc>
      </w:tr>
      <w:tr w14:paraId="5FEE13C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827C">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A371EA">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5454">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2E5D">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87A3">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5860">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B1BF">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96FA">
            <w:pPr>
              <w:jc w:val="center"/>
              <w:rPr>
                <w:rFonts w:hint="default" w:ascii="方正仿宋_GBK" w:hAnsi="方正仿宋_GBK" w:eastAsia="方正仿宋_GBK" w:cs="方正仿宋_GBK"/>
                <w:b/>
                <w:color w:val="000000"/>
                <w:sz w:val="20"/>
                <w:szCs w:val="20"/>
              </w:rPr>
            </w:pPr>
          </w:p>
        </w:tc>
      </w:tr>
      <w:tr w14:paraId="1500AEA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7D45">
            <w:pPr>
              <w:jc w:val="center"/>
              <w:rPr>
                <w:rFonts w:hint="default" w:ascii="方正仿宋_GBK" w:hAnsi="方正仿宋_GBK" w:eastAsia="方正仿宋_GBK" w:cs="方正仿宋_GBK"/>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1632D2">
            <w:pPr>
              <w:jc w:val="center"/>
              <w:rPr>
                <w:rFonts w:hint="default" w:ascii="方正仿宋_GBK" w:hAnsi="方正仿宋_GBK" w:eastAsia="方正仿宋_GBK" w:cs="方正仿宋_GBK"/>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A126">
            <w:pPr>
              <w:jc w:val="center"/>
              <w:rPr>
                <w:rFonts w:hint="default" w:ascii="方正仿宋_GBK" w:hAnsi="方正仿宋_GBK" w:eastAsia="方正仿宋_GBK" w:cs="方正仿宋_GBK"/>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4851">
            <w:pPr>
              <w:jc w:val="center"/>
              <w:rPr>
                <w:rFonts w:hint="default" w:ascii="方正仿宋_GBK" w:hAnsi="方正仿宋_GBK" w:eastAsia="方正仿宋_GBK" w:cs="方正仿宋_GBK"/>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2039">
            <w:pPr>
              <w:jc w:val="center"/>
              <w:rPr>
                <w:rFonts w:hint="default" w:ascii="方正仿宋_GBK" w:hAnsi="方正仿宋_GBK" w:eastAsia="方正仿宋_GBK" w:cs="方正仿宋_GBK"/>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90E8">
            <w:pPr>
              <w:jc w:val="center"/>
              <w:rPr>
                <w:rFonts w:hint="default" w:ascii="方正仿宋_GBK" w:hAnsi="方正仿宋_GBK" w:eastAsia="方正仿宋_GBK" w:cs="方正仿宋_GBK"/>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BDAC">
            <w:pPr>
              <w:jc w:val="center"/>
              <w:rPr>
                <w:rFonts w:hint="default" w:ascii="方正仿宋_GBK" w:hAnsi="方正仿宋_GBK" w:eastAsia="方正仿宋_GBK" w:cs="方正仿宋_GBK"/>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4C12">
            <w:pPr>
              <w:jc w:val="center"/>
              <w:rPr>
                <w:rFonts w:hint="default" w:ascii="方正仿宋_GBK" w:hAnsi="方正仿宋_GBK" w:eastAsia="方正仿宋_GBK" w:cs="方正仿宋_GBK"/>
                <w:b/>
                <w:color w:val="000000"/>
                <w:sz w:val="20"/>
                <w:szCs w:val="20"/>
              </w:rPr>
            </w:pPr>
          </w:p>
        </w:tc>
      </w:tr>
      <w:tr w14:paraId="533E316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C02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5ED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DF9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1B4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94E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240E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873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25CD675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2A6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76A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FDE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D8A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F24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4E2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70F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481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F8B2CA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CF0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968C">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513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CF1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33F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4B2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C43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90A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05264F1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321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112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D75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127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8F7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394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A68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A4F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5D83BB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94C5">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97D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083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C0B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A66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FFD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FB2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FCA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AB5626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E6D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7FBC">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76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C47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F40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49C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001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3A1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64AC49B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C06E">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714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BEB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D7E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164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04A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8F7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2B2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679E03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4A00">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62D1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BBDB">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986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460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A81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E96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04E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33D1159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77F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27B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66F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4F8E">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724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032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635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636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1DB89E8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9F3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449C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2C4F">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F76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730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802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32B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8991">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18D8AE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727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FD64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5BB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48AA">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D8A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726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AE5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C5D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099A594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4C5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B570F">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F502">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328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F8F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05E8">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5940">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67C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E5AFB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18A1">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F49C">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B62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E2B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F65D">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D677">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0D15">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36C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3D716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AA8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1F9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46A6">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BDA9">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F5BC">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CEB3">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332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8D44">
            <w:pPr>
              <w:wordWrap w:val="0"/>
              <w:jc w:val="right"/>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7E5B4600">
      <w:pPr>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备注：1.本表反映单位本年度各项支出情况。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09B4410D">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p w14:paraId="0B9BF641">
      <w:pPr>
        <w:rPr>
          <w:rFonts w:hint="default" w:ascii="方正仿宋_GBK" w:hAnsi="方正仿宋_GBK" w:eastAsia="方正仿宋_GBK" w:cs="方正仿宋_GBK"/>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88FDA0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6DD8C7C">
            <w:pPr>
              <w:spacing w:line="40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财政拨款收入支出决算总表</w:t>
            </w:r>
          </w:p>
        </w:tc>
      </w:tr>
      <w:tr w14:paraId="5D45985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0CD08799">
            <w:pPr>
              <w:spacing w:line="280" w:lineRule="exact"/>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垫江县砚台镇文化服务中心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BAD2F6C">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D5A3335">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54E5766">
            <w:pPr>
              <w:spacing w:line="200" w:lineRule="exact"/>
              <w:rPr>
                <w:rFonts w:hint="default"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6C0F954">
            <w:pPr>
              <w:spacing w:line="26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公开04表</w:t>
            </w:r>
          </w:p>
        </w:tc>
      </w:tr>
      <w:tr w14:paraId="21630B4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EE323A4">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F683052">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DA5791D">
            <w:pPr>
              <w:spacing w:line="200" w:lineRule="exact"/>
              <w:rPr>
                <w:rFonts w:hint="default" w:ascii="方正仿宋_GBK" w:hAnsi="方正仿宋_GBK" w:eastAsia="方正仿宋_GBK" w:cs="方正仿宋_GBK"/>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3F6835A">
            <w:pPr>
              <w:spacing w:line="200" w:lineRule="exact"/>
              <w:rPr>
                <w:rFonts w:hint="default" w:ascii="方正仿宋_GBK" w:hAnsi="方正仿宋_GBK" w:eastAsia="方正仿宋_GBK" w:cs="方正仿宋_GBK"/>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E3E3E74">
            <w:pPr>
              <w:spacing w:line="26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34343CE2">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6926">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4FBA">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支     出</w:t>
            </w:r>
          </w:p>
        </w:tc>
      </w:tr>
      <w:tr w14:paraId="78BEC85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B9EA">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1F73">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FAE7B">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F808">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决算数</w:t>
            </w:r>
          </w:p>
        </w:tc>
      </w:tr>
      <w:tr w14:paraId="3BF4BB52">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328F">
            <w:pPr>
              <w:spacing w:line="200" w:lineRule="exact"/>
              <w:jc w:val="center"/>
              <w:rPr>
                <w:rFonts w:hint="default" w:ascii="方正仿宋_GBK" w:hAnsi="方正仿宋_GBK" w:eastAsia="方正仿宋_GBK" w:cs="方正仿宋_GBK"/>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9CB0">
            <w:pPr>
              <w:spacing w:line="200" w:lineRule="exact"/>
              <w:jc w:val="center"/>
              <w:rPr>
                <w:rFonts w:hint="default" w:ascii="方正仿宋_GBK" w:hAnsi="方正仿宋_GBK" w:eastAsia="方正仿宋_GBK" w:cs="方正仿宋_GBK"/>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6E9FB">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0D3C">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844E">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22AD">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AC79">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国有资本经营预算财政拨款</w:t>
            </w:r>
          </w:p>
        </w:tc>
      </w:tr>
      <w:tr w14:paraId="10468D0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ACA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B80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FF7B">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23A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845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BAF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DDC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3F78E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868E">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A88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7A15">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54B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97A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FDE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916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F12FF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96BA">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753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6CAB">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41D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A5A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5E8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776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C48C8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6D31">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900A6">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824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998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A85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CB8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0E3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42CD7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51A5">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7CA46">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C023">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B55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5F9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2B2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F03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D8362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099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C7AD5">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C6E0">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5BB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AFB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17E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85F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21D69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3A2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832D02">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83AC">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000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69.49</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AD6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69.49</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DCE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422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C4C06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3F2B">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C35D01">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C9AD">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509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24.48</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945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24.48</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2D0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2ED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BD9B8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0038">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E8BD0A">
            <w:pPr>
              <w:spacing w:line="200" w:lineRule="exac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B8CD">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5FE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3.41</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02D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3.41</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BF6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B24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A6CF6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4BD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2FBF">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5CEC">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325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817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5D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30C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6A830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7CC9">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0653">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5BF7">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909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007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FB5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E7D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EFECB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4D2F">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60E0">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15E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81E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DC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9C3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420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6CE60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D8D">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073B">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F1C0">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98E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CE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C73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940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85C39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2E0B">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116B">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7CC0">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E2C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C0C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4B0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11A3">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0ECA6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B6BC">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CEE7">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5E17">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9DA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B5A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A17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63B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982D1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524E">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D2C8">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CE7E">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70B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E02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107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85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7DC01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1BD5">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F65">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E9D3">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2B4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A82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E3D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A049">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D00A4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11E7">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4F10">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2566">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478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068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7A6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03F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47867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3DD6">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9429">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5D54">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EEB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5.94</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FCC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5.94</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4BE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9E5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C79CE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F959">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3D80">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91BD">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925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4D0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9DE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D1E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FD4D1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E1BE">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69C4">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78C5">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FED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B306">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FBB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3D0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D503A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4995">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EB8C">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D134">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46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9EB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CB4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7B0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F32D8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98CE">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CDE2">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4C35">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633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A538">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890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2B2F">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77C2A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99D49">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AD78">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76C4">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251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9D7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DC6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C32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6EFB3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D89F4">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CCC6">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FE6E">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BDA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12B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443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1F1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837618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DAAD37">
            <w:pPr>
              <w:spacing w:line="200" w:lineRule="exact"/>
              <w:rPr>
                <w:rFonts w:hint="default" w:ascii="方正仿宋_GBK" w:hAnsi="方正仿宋_GBK" w:eastAsia="方正仿宋_GBK" w:cs="方正仿宋_GBK"/>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9CD">
            <w:pPr>
              <w:spacing w:line="200" w:lineRule="exact"/>
              <w:jc w:val="right"/>
              <w:rPr>
                <w:rFonts w:hint="default" w:ascii="方正仿宋_GBK" w:hAnsi="方正仿宋_GBK" w:eastAsia="方正仿宋_GBK" w:cs="方正仿宋_GBK"/>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8173">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966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3CC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F0A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105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EA537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4A74">
            <w:pPr>
              <w:spacing w:line="200" w:lineRule="exact"/>
              <w:jc w:val="center"/>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F38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14FF">
            <w:pPr>
              <w:spacing w:line="200" w:lineRule="exact"/>
              <w:jc w:val="center"/>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667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916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46F7">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204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F31FB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CCE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50B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2793">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356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FAE1">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DA35">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AA5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33830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639E">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9D64">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9E823">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2B526">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92BC5">
            <w:pPr>
              <w:spacing w:line="200" w:lineRule="exac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1A960">
            <w:pPr>
              <w:spacing w:line="200" w:lineRule="exac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05184">
            <w:pPr>
              <w:spacing w:line="200" w:lineRule="exact"/>
              <w:rPr>
                <w:rFonts w:hint="default" w:ascii="方正仿宋_GBK" w:hAnsi="方正仿宋_GBK" w:eastAsia="方正仿宋_GBK" w:cs="方正仿宋_GBK"/>
                <w:color w:val="000000"/>
                <w:sz w:val="18"/>
                <w:szCs w:val="18"/>
              </w:rPr>
            </w:pPr>
          </w:p>
        </w:tc>
      </w:tr>
      <w:tr w14:paraId="5FC526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6A00">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B55B">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2FF6">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2252">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8331">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A57F">
            <w:pPr>
              <w:spacing w:line="200" w:lineRule="exact"/>
              <w:jc w:val="righ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A0C4">
            <w:pPr>
              <w:spacing w:line="200" w:lineRule="exact"/>
              <w:jc w:val="right"/>
              <w:rPr>
                <w:rFonts w:hint="default" w:ascii="方正仿宋_GBK" w:hAnsi="方正仿宋_GBK" w:eastAsia="方正仿宋_GBK" w:cs="方正仿宋_GBK"/>
                <w:color w:val="000000"/>
                <w:sz w:val="18"/>
                <w:szCs w:val="18"/>
              </w:rPr>
            </w:pPr>
          </w:p>
        </w:tc>
      </w:tr>
      <w:tr w14:paraId="0F953E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E98F">
            <w:pPr>
              <w:spacing w:line="200"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EE6A">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5DA3">
            <w:pPr>
              <w:spacing w:line="200" w:lineRule="exact"/>
              <w:jc w:val="center"/>
              <w:rPr>
                <w:rFonts w:hint="default" w:ascii="方正仿宋_GBK" w:hAnsi="方正仿宋_GBK" w:eastAsia="方正仿宋_GBK" w:cs="方正仿宋_GBK"/>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2D15">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2CEF">
            <w:pPr>
              <w:spacing w:line="200" w:lineRule="exact"/>
              <w:jc w:val="right"/>
              <w:rPr>
                <w:rFonts w:hint="default" w:ascii="方正仿宋_GBK" w:hAnsi="方正仿宋_GBK" w:eastAsia="方正仿宋_GBK" w:cs="方正仿宋_GBK"/>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D662">
            <w:pPr>
              <w:spacing w:line="200" w:lineRule="exact"/>
              <w:jc w:val="right"/>
              <w:rPr>
                <w:rFonts w:hint="default" w:ascii="方正仿宋_GBK" w:hAnsi="方正仿宋_GBK" w:eastAsia="方正仿宋_GBK" w:cs="方正仿宋_GBK"/>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CD8B">
            <w:pPr>
              <w:spacing w:line="200" w:lineRule="exact"/>
              <w:jc w:val="right"/>
              <w:rPr>
                <w:rFonts w:hint="default" w:ascii="方正仿宋_GBK" w:hAnsi="方正仿宋_GBK" w:eastAsia="方正仿宋_GBK" w:cs="方正仿宋_GBK"/>
                <w:color w:val="000000"/>
                <w:sz w:val="18"/>
                <w:szCs w:val="18"/>
              </w:rPr>
            </w:pPr>
          </w:p>
        </w:tc>
      </w:tr>
      <w:tr w14:paraId="704FD3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D021">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8FC0">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D041">
            <w:pPr>
              <w:spacing w:line="200"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503C">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4A1D">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103.32</w:t>
            </w:r>
            <w:r>
              <w:rPr>
                <w:rFonts w:ascii="方正仿宋_GBK" w:hAnsi="方正仿宋_GBK" w:eastAsia="方正仿宋_GBK" w:cs="方正仿宋_GBK"/>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97DE">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C212">
            <w:pPr>
              <w:wordWrap w:val="0"/>
              <w:spacing w:line="200"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bl>
    <w:p w14:paraId="5FB56742">
      <w:pPr>
        <w:spacing w:line="24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备注：1.本表反映单位本年度一般公共预算财政拨款、政府性基金预算财政拨款及国有资本经营预算财政拨款的总收支和年末结转结余情况。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CD0743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BE394D0">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一般公共预算财政拨款支出决算表</w:t>
            </w:r>
          </w:p>
        </w:tc>
      </w:tr>
      <w:tr w14:paraId="576E5ED4">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45C2E719">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垫江县砚台镇文化服务中心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29E766B">
            <w:pPr>
              <w:rPr>
                <w:rFonts w:hint="default"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B7519D4">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公开05表</w:t>
            </w:r>
          </w:p>
        </w:tc>
      </w:tr>
      <w:tr w14:paraId="5F114F39">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AD29F58">
            <w:pPr>
              <w:rPr>
                <w:rFonts w:hint="default" w:ascii="方正仿宋_GBK" w:hAnsi="方正仿宋_GBK" w:eastAsia="方正仿宋_GBK" w:cs="方正仿宋_GBK"/>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5057D7F">
            <w:pPr>
              <w:rPr>
                <w:rFonts w:hint="default" w:ascii="方正仿宋_GBK" w:hAnsi="方正仿宋_GBK" w:eastAsia="方正仿宋_GBK" w:cs="方正仿宋_GBK"/>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5600F4C">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270DE5D8">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83D0">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25C9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r>
      <w:tr w14:paraId="3BF43509">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CF84">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EFD24">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349B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519DB">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27AE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r>
      <w:tr w14:paraId="6E04E151">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B143">
            <w:pPr>
              <w:jc w:val="center"/>
              <w:rPr>
                <w:rFonts w:hint="default"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DD556">
            <w:pPr>
              <w:jc w:val="center"/>
              <w:rPr>
                <w:rFonts w:hint="default"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C3AEE">
            <w:pPr>
              <w:jc w:val="center"/>
              <w:rPr>
                <w:rFonts w:hint="default"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3E062">
            <w:pPr>
              <w:jc w:val="center"/>
              <w:rPr>
                <w:rFonts w:hint="default"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BF074">
            <w:pPr>
              <w:jc w:val="center"/>
              <w:rPr>
                <w:rFonts w:hint="default" w:ascii="方正仿宋_GBK" w:hAnsi="方正仿宋_GBK" w:eastAsia="方正仿宋_GBK" w:cs="方正仿宋_GBK"/>
                <w:b/>
                <w:color w:val="000000"/>
                <w:sz w:val="20"/>
                <w:szCs w:val="20"/>
              </w:rPr>
            </w:pPr>
          </w:p>
        </w:tc>
      </w:tr>
      <w:tr w14:paraId="34F43AFA">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028C7">
            <w:pPr>
              <w:jc w:val="center"/>
              <w:rPr>
                <w:rFonts w:hint="default" w:ascii="方正仿宋_GBK" w:hAnsi="方正仿宋_GBK" w:eastAsia="方正仿宋_GBK" w:cs="方正仿宋_GBK"/>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76F7D">
            <w:pPr>
              <w:jc w:val="center"/>
              <w:rPr>
                <w:rFonts w:hint="default" w:ascii="方正仿宋_GBK" w:hAnsi="方正仿宋_GBK" w:eastAsia="方正仿宋_GBK" w:cs="方正仿宋_GBK"/>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C13D9">
            <w:pPr>
              <w:jc w:val="center"/>
              <w:rPr>
                <w:rFonts w:hint="default" w:ascii="方正仿宋_GBK" w:hAnsi="方正仿宋_GBK" w:eastAsia="方正仿宋_GBK" w:cs="方正仿宋_GBK"/>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A29DF">
            <w:pPr>
              <w:jc w:val="center"/>
              <w:rPr>
                <w:rFonts w:hint="default" w:ascii="方正仿宋_GBK" w:hAnsi="方正仿宋_GBK" w:eastAsia="方正仿宋_GBK" w:cs="方正仿宋_GBK"/>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7C979">
            <w:pPr>
              <w:jc w:val="center"/>
              <w:rPr>
                <w:rFonts w:hint="default" w:ascii="方正仿宋_GBK" w:hAnsi="方正仿宋_GBK" w:eastAsia="方正仿宋_GBK" w:cs="方正仿宋_GBK"/>
                <w:b/>
                <w:color w:val="000000"/>
                <w:sz w:val="20"/>
                <w:szCs w:val="20"/>
              </w:rPr>
            </w:pPr>
          </w:p>
        </w:tc>
      </w:tr>
      <w:tr w14:paraId="243EDF79">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437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041F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1816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103.32</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5CA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1E566D7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20E0">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A6E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6E93">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F78C0">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CBD3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2BB8F18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7A3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34DC">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018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B5D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69.49</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A59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446939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9F7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A02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6F07">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5EE4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69.49</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4549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7C26D0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954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16946">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2A6C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F587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805E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66EE2DA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137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F6B4">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56F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367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24.48</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F3346">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73244D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A20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5518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BCB3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77E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16.28</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D29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03A91A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B510">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147C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FC964">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B03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8.20</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C64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43B1479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8FF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20F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CDE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AAB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5E4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0748EB4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F11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B48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57B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2B2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3.41</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431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3E708CF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7CA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2F79">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EBB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630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3.41</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3122">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r w14:paraId="629F95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6ECB">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91B3">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7BD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BA9B">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9F8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51878DE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B6C8">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306A">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A1A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2327">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5.94</w:t>
            </w:r>
            <w:r>
              <w:rPr>
                <w:rFonts w:ascii="方正仿宋_GBK" w:hAnsi="方正仿宋_GBK" w:eastAsia="方正仿宋_GBK" w:cs="方正仿宋_GBK"/>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56DE">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0.00</w:t>
            </w:r>
            <w:r>
              <w:rPr>
                <w:rFonts w:ascii="方正仿宋_GBK" w:hAnsi="方正仿宋_GBK" w:eastAsia="方正仿宋_GBK" w:cs="方正仿宋_GBK"/>
                <w:b/>
                <w:color w:val="000000"/>
                <w:sz w:val="20"/>
              </w:rPr>
              <w:t xml:space="preserve"> </w:t>
            </w:r>
          </w:p>
        </w:tc>
      </w:tr>
      <w:tr w14:paraId="1A2900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52A7">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6E32">
            <w:pPr>
              <w:textAlignment w:val="center"/>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345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7EFBC">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5.94</w:t>
            </w:r>
            <w:r>
              <w:rPr>
                <w:rFonts w:ascii="方正仿宋_GBK" w:hAnsi="方正仿宋_GBK" w:eastAsia="方正仿宋_GBK" w:cs="方正仿宋_GBK"/>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36B4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3225013E">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备注：1.本表反映单位本年度一般公共预算财政拨款支出情况。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7B1B2FE3">
      <w:pPr>
        <w:ind w:firstLine="630" w:firstLineChars="300"/>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863F978">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5B414E4F">
            <w:pPr>
              <w:spacing w:line="440" w:lineRule="exact"/>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一般公共预算财政拨款基本支出决算表</w:t>
            </w:r>
          </w:p>
        </w:tc>
      </w:tr>
      <w:tr w14:paraId="47F0700B">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EFF33CF">
            <w:pPr>
              <w:spacing w:line="280" w:lineRule="exact"/>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垫江县砚台镇文化服务中心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D078D7D">
            <w:pPr>
              <w:spacing w:line="200" w:lineRule="exact"/>
              <w:rPr>
                <w:rFonts w:hint="default"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13CAE8B">
            <w:pPr>
              <w:spacing w:line="200" w:lineRule="exact"/>
              <w:rPr>
                <w:rFonts w:hint="default"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8DC2DD4">
            <w:pPr>
              <w:spacing w:line="200" w:lineRule="exact"/>
              <w:rPr>
                <w:rFonts w:hint="default"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3D996F0">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公开06表</w:t>
            </w:r>
          </w:p>
        </w:tc>
      </w:tr>
      <w:tr w14:paraId="379DC5D4">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05E7A786">
            <w:pPr>
              <w:spacing w:line="200" w:lineRule="exact"/>
              <w:rPr>
                <w:rFonts w:hint="default" w:ascii="方正仿宋_GBK" w:hAnsi="方正仿宋_GBK" w:eastAsia="方正仿宋_GBK" w:cs="方正仿宋_GBK"/>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36108EA9">
            <w:pPr>
              <w:spacing w:line="200" w:lineRule="exact"/>
              <w:rPr>
                <w:rFonts w:hint="default" w:ascii="方正仿宋_GBK" w:hAnsi="方正仿宋_GBK" w:eastAsia="方正仿宋_GBK" w:cs="方正仿宋_GBK"/>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2DE6045">
            <w:pPr>
              <w:spacing w:line="200" w:lineRule="exact"/>
              <w:rPr>
                <w:rFonts w:hint="default" w:ascii="方正仿宋_GBK" w:hAnsi="方正仿宋_GBK" w:eastAsia="方正仿宋_GBK" w:cs="方正仿宋_GBK"/>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E61BB07">
            <w:pPr>
              <w:spacing w:line="200" w:lineRule="exact"/>
              <w:rPr>
                <w:rFonts w:hint="default" w:ascii="方正仿宋_GBK" w:hAnsi="方正仿宋_GBK" w:eastAsia="方正仿宋_GBK" w:cs="方正仿宋_GBK"/>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619DA4C">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349DBCC5">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019B">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8C96DA">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公用经费</w:t>
            </w:r>
          </w:p>
        </w:tc>
      </w:tr>
      <w:tr w14:paraId="5F6D6762">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A964">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DD489">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0BD59">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5476">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34BD3">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B2576">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1E6C">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E22BA">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E2C47">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金额</w:t>
            </w:r>
          </w:p>
        </w:tc>
      </w:tr>
      <w:tr w14:paraId="48F857C1">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25E3">
            <w:pPr>
              <w:spacing w:line="192" w:lineRule="exact"/>
              <w:jc w:val="center"/>
              <w:rPr>
                <w:rFonts w:hint="default" w:ascii="方正仿宋_GBK" w:hAnsi="方正仿宋_GBK" w:eastAsia="方正仿宋_GBK" w:cs="方正仿宋_GBK"/>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139B2">
            <w:pPr>
              <w:spacing w:line="192" w:lineRule="exact"/>
              <w:jc w:val="center"/>
              <w:rPr>
                <w:rFonts w:hint="default" w:ascii="方正仿宋_GBK" w:hAnsi="方正仿宋_GBK" w:eastAsia="方正仿宋_GBK" w:cs="方正仿宋_GBK"/>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E062A">
            <w:pPr>
              <w:spacing w:line="192" w:lineRule="exact"/>
              <w:jc w:val="center"/>
              <w:rPr>
                <w:rFonts w:hint="default"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6132">
            <w:pPr>
              <w:spacing w:line="192" w:lineRule="exact"/>
              <w:jc w:val="center"/>
              <w:rPr>
                <w:rFonts w:hint="default" w:ascii="方正仿宋_GBK" w:hAnsi="方正仿宋_GBK" w:eastAsia="方正仿宋_GBK" w:cs="方正仿宋_GBK"/>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A45FF">
            <w:pPr>
              <w:spacing w:line="192" w:lineRule="exact"/>
              <w:jc w:val="center"/>
              <w:rPr>
                <w:rFonts w:hint="default" w:ascii="方正仿宋_GBK" w:hAnsi="方正仿宋_GBK" w:eastAsia="方正仿宋_GBK" w:cs="方正仿宋_GBK"/>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2EE34">
            <w:pPr>
              <w:spacing w:line="192" w:lineRule="exact"/>
              <w:jc w:val="center"/>
              <w:rPr>
                <w:rFonts w:hint="default" w:ascii="方正仿宋_GBK" w:hAnsi="方正仿宋_GBK" w:eastAsia="方正仿宋_GBK" w:cs="方正仿宋_GBK"/>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C729">
            <w:pPr>
              <w:spacing w:line="192" w:lineRule="exact"/>
              <w:jc w:val="center"/>
              <w:rPr>
                <w:rFonts w:hint="default" w:ascii="方正仿宋_GBK" w:hAnsi="方正仿宋_GBK" w:eastAsia="方正仿宋_GBK" w:cs="方正仿宋_GBK"/>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DD101">
            <w:pPr>
              <w:spacing w:line="192" w:lineRule="exact"/>
              <w:jc w:val="center"/>
              <w:rPr>
                <w:rFonts w:hint="default" w:ascii="方正仿宋_GBK" w:hAnsi="方正仿宋_GBK" w:eastAsia="方正仿宋_GBK" w:cs="方正仿宋_GBK"/>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4424B">
            <w:pPr>
              <w:spacing w:line="192" w:lineRule="exact"/>
              <w:jc w:val="center"/>
              <w:rPr>
                <w:rFonts w:hint="default" w:ascii="方正仿宋_GBK" w:hAnsi="方正仿宋_GBK" w:eastAsia="方正仿宋_GBK" w:cs="方正仿宋_GBK"/>
                <w:b/>
                <w:color w:val="000000"/>
                <w:sz w:val="18"/>
                <w:szCs w:val="18"/>
              </w:rPr>
            </w:pPr>
          </w:p>
        </w:tc>
      </w:tr>
      <w:tr w14:paraId="77817D1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9CFC">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5B96">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4FF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93.82</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D615">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B32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B04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9.51</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2AF4">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156B">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946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CD107D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ADF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8CA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635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17.17</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EAD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2A4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F48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1.60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4B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63C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6FA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141ABF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854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077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214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2.97</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535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0D0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F04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0.40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26B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523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E47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61BBF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A0E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92F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FA3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EE3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A31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6FC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8BE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7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CB4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E5A8EA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149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F22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661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6DB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CA8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B0B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39A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41C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399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8EA8E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D95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69B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FC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38.26</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BB5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912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FFB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A93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FCB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F74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1B6EB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A5F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B24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A33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16.28</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F5D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0A2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E30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92A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67A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CF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7B087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B1F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F22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ED7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8.20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018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7A3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35E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0.80</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C17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3A9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2E6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53FFD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BEA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68B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E17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3.41</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EBF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5A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5FE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E87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A4B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2DF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0024D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A3A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4FC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46F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4C5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27F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553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EEA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A69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5F0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EDDA4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821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BF1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BE5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0.15</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A5A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2D1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89B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3.08</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18A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EB4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9407">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973A34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1C5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080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F17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5.94</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934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423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B4A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C76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9D7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6CB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948BF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A9F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7D3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71C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0.64</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297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A46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AC7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4A5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B95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9C5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06499F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F07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BE8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D20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0.79</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9C4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414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1C3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74E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DF01">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438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C0ECD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922D">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07C6">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C670">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CF2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2E1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18C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751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8B2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D25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605897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D9E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917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FB9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B60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8E9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68F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174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AFB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DCF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3C29F6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246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5E7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897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65F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B16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8AB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AED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630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5A6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55F9F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8D0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4E58">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048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3EF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072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6E7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AFC">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2BB9">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6FB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59390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53C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93A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ED2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056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38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68B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AE8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D5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9DC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C5D59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9D7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C9F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6CE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8F8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D33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F32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2C7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1E6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4BD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30ADF0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514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5A4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C6A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76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FE2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063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18F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920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9A0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B263F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FFC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131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AFC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CC3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762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8289">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2.42</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9D6B">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F10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8FE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2B45F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C6E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26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1EB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1C6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874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C493">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0.41</w:t>
            </w: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0E9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1356">
            <w:pPr>
              <w:spacing w:line="192" w:lineRule="exact"/>
              <w:ind w:firstLine="180" w:firstLineChars="100"/>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5CD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88CA46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CDC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935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32D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21F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4BB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B202">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805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CE29">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C2D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A8BBD4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703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57B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932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967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470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CF95">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8717">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17AF">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7C4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3517745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D800">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09D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1D2C">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036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0F4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51D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94E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FBC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0008">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9DAEF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31C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D5A5">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1D4A">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867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8E4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79BB">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7A6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AF76">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6FCF">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66BE12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3617">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C741">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3E1D1">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CD7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72CE">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A5E6">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FF32">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0AD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E90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B80E56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ACA4">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C7D4">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6487E">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BBD3">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FD29">
            <w:pPr>
              <w:spacing w:line="192" w:lineRule="exact"/>
              <w:textAlignment w:val="center"/>
              <w:rPr>
                <w:rFonts w:hint="default"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EB0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7B5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D0F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A74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BFFCB6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D73">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A7AE">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156B1">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D71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1453">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C4F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317A">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E78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233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D3D83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FB5A">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FEC3">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6BF7D">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4FB7">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74FD">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5814">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F1D6">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E18C">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E768">
            <w:pPr>
              <w:spacing w:line="192" w:lineRule="exact"/>
              <w:jc w:val="right"/>
              <w:rPr>
                <w:rFonts w:hint="default" w:ascii="方正仿宋_GBK" w:hAnsi="方正仿宋_GBK" w:eastAsia="方正仿宋_GBK" w:cs="方正仿宋_GBK"/>
                <w:color w:val="000000"/>
                <w:sz w:val="18"/>
                <w:szCs w:val="18"/>
              </w:rPr>
            </w:pPr>
          </w:p>
        </w:tc>
      </w:tr>
      <w:tr w14:paraId="32DE48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8C5D">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7C50">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F4AFE">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8D4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807C">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C4EE">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AD45">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4D91">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BFFE">
            <w:pPr>
              <w:spacing w:line="192" w:lineRule="exact"/>
              <w:jc w:val="right"/>
              <w:rPr>
                <w:rFonts w:hint="default" w:ascii="方正仿宋_GBK" w:hAnsi="方正仿宋_GBK" w:eastAsia="方正仿宋_GBK" w:cs="方正仿宋_GBK"/>
                <w:color w:val="000000"/>
                <w:sz w:val="18"/>
                <w:szCs w:val="18"/>
              </w:rPr>
            </w:pPr>
          </w:p>
        </w:tc>
      </w:tr>
      <w:tr w14:paraId="7DBAAEE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7A39">
            <w:pPr>
              <w:spacing w:line="192" w:lineRule="exact"/>
              <w:rPr>
                <w:rFonts w:hint="default" w:ascii="方正仿宋_GBK" w:hAnsi="方正仿宋_GBK" w:eastAsia="方正仿宋_GBK" w:cs="方正仿宋_GBK"/>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ACF7">
            <w:pPr>
              <w:spacing w:line="192" w:lineRule="exact"/>
              <w:rPr>
                <w:rFonts w:hint="default" w:ascii="方正仿宋_GBK" w:hAnsi="方正仿宋_GBK" w:eastAsia="方正仿宋_GBK" w:cs="方正仿宋_GBK"/>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610B3">
            <w:pPr>
              <w:spacing w:line="192" w:lineRule="exact"/>
              <w:rPr>
                <w:rFonts w:hint="default" w:ascii="方正仿宋_GBK" w:hAnsi="方正仿宋_GBK" w:eastAsia="方正仿宋_GBK" w:cs="方正仿宋_GBK"/>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A8F">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61F4">
            <w:pPr>
              <w:spacing w:line="192" w:lineRule="exac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5BCD">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4285">
            <w:pPr>
              <w:spacing w:line="192" w:lineRule="exact"/>
              <w:rPr>
                <w:rFonts w:hint="default" w:ascii="方正仿宋_GBK" w:hAnsi="方正仿宋_GBK" w:eastAsia="方正仿宋_GBK" w:cs="方正仿宋_GBK"/>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8B81">
            <w:pPr>
              <w:spacing w:line="192" w:lineRule="exact"/>
              <w:rPr>
                <w:rFonts w:hint="default" w:ascii="方正仿宋_GBK" w:hAnsi="方正仿宋_GBK" w:eastAsia="方正仿宋_GBK" w:cs="方正仿宋_GBK"/>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54E7">
            <w:pPr>
              <w:spacing w:line="192" w:lineRule="exact"/>
              <w:jc w:val="right"/>
              <w:rPr>
                <w:rFonts w:hint="default" w:ascii="方正仿宋_GBK" w:hAnsi="方正仿宋_GBK" w:eastAsia="方正仿宋_GBK" w:cs="方正仿宋_GBK"/>
                <w:color w:val="000000"/>
                <w:sz w:val="18"/>
                <w:szCs w:val="18"/>
              </w:rPr>
            </w:pPr>
          </w:p>
        </w:tc>
      </w:tr>
      <w:tr w14:paraId="0E4137C7">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F408">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AEA399">
            <w:pPr>
              <w:spacing w:line="192" w:lineRule="exact"/>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93.82</w:t>
            </w:r>
            <w:r>
              <w:rPr>
                <w:rFonts w:ascii="方正仿宋_GBK" w:hAnsi="方正仿宋_GBK" w:eastAsia="方正仿宋_GBK" w:cs="方正仿宋_GBK"/>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7005">
            <w:pPr>
              <w:spacing w:line="192" w:lineRule="exact"/>
              <w:jc w:val="center"/>
              <w:textAlignment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E9F1">
            <w:pPr>
              <w:spacing w:line="192" w:lineRule="exact"/>
              <w:jc w:val="right"/>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9.51</w:t>
            </w:r>
            <w:r>
              <w:rPr>
                <w:rFonts w:ascii="方正仿宋_GBK" w:hAnsi="方正仿宋_GBK" w:eastAsia="方正仿宋_GBK" w:cs="方正仿宋_GBK"/>
                <w:color w:val="000000"/>
                <w:sz w:val="18"/>
              </w:rPr>
              <w:t xml:space="preserve"> </w:t>
            </w:r>
          </w:p>
        </w:tc>
      </w:tr>
    </w:tbl>
    <w:p w14:paraId="3891686F">
      <w:pPr>
        <w:spacing w:line="280" w:lineRule="exact"/>
        <w:rPr>
          <w:rFonts w:hint="default" w:ascii="方正仿宋_GBK" w:hAnsi="方正仿宋_GBK" w:eastAsia="方正仿宋_GBK" w:cs="方正仿宋_GBK"/>
          <w:sz w:val="20"/>
          <w:szCs w:val="20"/>
        </w:rPr>
      </w:pPr>
      <w:r>
        <w:rPr>
          <w:rFonts w:ascii="方正仿宋_GBK" w:hAnsi="方正仿宋_GBK" w:eastAsia="方正仿宋_GBK" w:cs="方正仿宋_GBK"/>
          <w:sz w:val="20"/>
          <w:szCs w:val="20"/>
        </w:rPr>
        <w:t>备注：1.本表反映单位本年度一般公共预算财政拨款基本支出明细情况。</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t xml:space="preserve">      2.本套报表金额单位转换时可能存在尾数误差。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185E88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3DB42F1">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政府性基金预算财政拨款收入支出决算表</w:t>
            </w:r>
          </w:p>
        </w:tc>
      </w:tr>
      <w:tr w14:paraId="58F22615">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F60DA3E">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垫江县砚台镇文化服务中心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58D71C7">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6FAE3F4">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B645B16">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B757F56">
            <w:pPr>
              <w:rPr>
                <w:rFonts w:hint="default"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DC4689E">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公开07表</w:t>
            </w:r>
          </w:p>
        </w:tc>
      </w:tr>
      <w:tr w14:paraId="1E54223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5796369">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F86BBE0">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33774D">
            <w:pPr>
              <w:rPr>
                <w:rFonts w:hint="default" w:ascii="方正仿宋_GBK" w:hAnsi="方正仿宋_GBK" w:eastAsia="方正仿宋_GBK" w:cs="方正仿宋_GBK"/>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F98125F">
            <w:pPr>
              <w:rPr>
                <w:rFonts w:hint="default" w:ascii="方正仿宋_GBK" w:hAnsi="方正仿宋_GBK" w:eastAsia="方正仿宋_GBK" w:cs="方正仿宋_GBK"/>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4F2721A">
            <w:pPr>
              <w:rPr>
                <w:rFonts w:hint="default" w:ascii="方正仿宋_GBK" w:hAnsi="方正仿宋_GBK" w:eastAsia="方正仿宋_GBK" w:cs="方正仿宋_GBK"/>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0709578">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26000BF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E245">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FE106">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E78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0C363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D552">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年末结转和结余</w:t>
            </w:r>
          </w:p>
        </w:tc>
      </w:tr>
      <w:tr w14:paraId="6EA8E845">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3FAE">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2AB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6D6ABC">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FC99">
            <w:pPr>
              <w:jc w:val="center"/>
              <w:rPr>
                <w:rFonts w:hint="default" w:ascii="方正仿宋_GBK" w:hAnsi="方正仿宋_GBK" w:eastAsia="方正仿宋_GBK" w:cs="方正仿宋_GBK"/>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D21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4BB0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E92CA">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2853">
            <w:pPr>
              <w:jc w:val="center"/>
              <w:rPr>
                <w:rFonts w:hint="default" w:ascii="方正仿宋_GBK" w:hAnsi="方正仿宋_GBK" w:eastAsia="方正仿宋_GBK" w:cs="方正仿宋_GBK"/>
                <w:b/>
                <w:color w:val="000000"/>
                <w:sz w:val="20"/>
                <w:szCs w:val="20"/>
              </w:rPr>
            </w:pPr>
          </w:p>
        </w:tc>
      </w:tr>
      <w:tr w14:paraId="4D76CE86">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A516">
            <w:pPr>
              <w:jc w:val="center"/>
              <w:rPr>
                <w:rFonts w:hint="default"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8B30">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2AAB2">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2878">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8C9F5">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5C83B">
            <w:pPr>
              <w:jc w:val="center"/>
              <w:rPr>
                <w:rFonts w:hint="default"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CFBF0">
            <w:pPr>
              <w:jc w:val="center"/>
              <w:rPr>
                <w:rFonts w:hint="default"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4AC0">
            <w:pPr>
              <w:jc w:val="center"/>
              <w:rPr>
                <w:rFonts w:hint="default" w:ascii="方正仿宋_GBK" w:hAnsi="方正仿宋_GBK" w:eastAsia="方正仿宋_GBK" w:cs="方正仿宋_GBK"/>
                <w:b/>
                <w:color w:val="000000"/>
                <w:sz w:val="20"/>
                <w:szCs w:val="20"/>
              </w:rPr>
            </w:pPr>
          </w:p>
        </w:tc>
      </w:tr>
      <w:tr w14:paraId="561804A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31B6">
            <w:pPr>
              <w:jc w:val="center"/>
              <w:rPr>
                <w:rFonts w:hint="default" w:ascii="方正仿宋_GBK" w:hAnsi="方正仿宋_GBK" w:eastAsia="方正仿宋_GBK" w:cs="方正仿宋_GBK"/>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B953">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41FAC">
            <w:pPr>
              <w:jc w:val="center"/>
              <w:rPr>
                <w:rFonts w:hint="default" w:ascii="方正仿宋_GBK" w:hAnsi="方正仿宋_GBK" w:eastAsia="方正仿宋_GBK" w:cs="方正仿宋_GBK"/>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4B9F">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7E785">
            <w:pPr>
              <w:jc w:val="center"/>
              <w:rPr>
                <w:rFonts w:hint="default" w:ascii="方正仿宋_GBK" w:hAnsi="方正仿宋_GBK" w:eastAsia="方正仿宋_GBK" w:cs="方正仿宋_GBK"/>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89526">
            <w:pPr>
              <w:jc w:val="center"/>
              <w:rPr>
                <w:rFonts w:hint="default" w:ascii="方正仿宋_GBK" w:hAnsi="方正仿宋_GBK" w:eastAsia="方正仿宋_GBK" w:cs="方正仿宋_GBK"/>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6D48C">
            <w:pPr>
              <w:jc w:val="center"/>
              <w:rPr>
                <w:rFonts w:hint="default" w:ascii="方正仿宋_GBK" w:hAnsi="方正仿宋_GBK" w:eastAsia="方正仿宋_GBK" w:cs="方正仿宋_GBK"/>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DBF7">
            <w:pPr>
              <w:jc w:val="center"/>
              <w:rPr>
                <w:rFonts w:hint="default" w:ascii="方正仿宋_GBK" w:hAnsi="方正仿宋_GBK" w:eastAsia="方正仿宋_GBK" w:cs="方正仿宋_GBK"/>
                <w:b/>
                <w:color w:val="000000"/>
                <w:sz w:val="20"/>
                <w:szCs w:val="20"/>
              </w:rPr>
            </w:pPr>
          </w:p>
        </w:tc>
      </w:tr>
      <w:tr w14:paraId="16EE26F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68D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334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211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CDD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857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8008">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054F7">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7A3274B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9399">
            <w:pPr>
              <w:jc w:val="both"/>
              <w:textAlignment w:val="center"/>
              <w:rPr>
                <w:rFonts w:hint="default" w:ascii="方正仿宋_GBK" w:hAnsi="方正仿宋_GBK" w:eastAsia="方正仿宋_GBK" w:cs="方正仿宋_GBK"/>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E9B3">
            <w:pPr>
              <w:jc w:val="both"/>
              <w:textAlignment w:val="center"/>
              <w:rPr>
                <w:rFonts w:hint="default" w:ascii="方正仿宋_GBK" w:hAnsi="方正仿宋_GBK" w:eastAsia="方正仿宋_GBK" w:cs="方正仿宋_GBK"/>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BC92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FC54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D50C1">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F90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2269">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3DB5">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0.00</w:t>
            </w:r>
            <w:r>
              <w:rPr>
                <w:rFonts w:ascii="方正仿宋_GBK" w:hAnsi="方正仿宋_GBK" w:eastAsia="方正仿宋_GBK" w:cs="方正仿宋_GBK"/>
                <w:color w:val="000000"/>
                <w:sz w:val="20"/>
              </w:rPr>
              <w:t xml:space="preserve"> </w:t>
            </w:r>
          </w:p>
        </w:tc>
      </w:tr>
    </w:tbl>
    <w:p w14:paraId="28F6C2D7">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备注：本表反映单位本年度政府性基金预算财政拨款收入支出及结转和结余情况。本单位无政府性基金收支，故本表无数据。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0F281E61">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C6A0B3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2895E998">
            <w:pPr>
              <w:jc w:val="center"/>
              <w:textAlignment w:val="bottom"/>
              <w:rPr>
                <w:rFonts w:hint="default" w:ascii="方正仿宋_GBK" w:hAnsi="方正仿宋_GBK" w:eastAsia="方正仿宋_GBK" w:cs="方正仿宋_GBK"/>
                <w:b/>
                <w:color w:val="000000"/>
                <w:sz w:val="32"/>
                <w:szCs w:val="32"/>
              </w:rPr>
            </w:pPr>
            <w:r>
              <w:rPr>
                <w:rFonts w:ascii="方正仿宋_GBK" w:hAnsi="方正仿宋_GBK" w:eastAsia="方正仿宋_GBK" w:cs="方正仿宋_GBK"/>
                <w:b/>
                <w:color w:val="000000"/>
                <w:sz w:val="32"/>
                <w:szCs w:val="32"/>
              </w:rPr>
              <w:t>国有资本经营预算财政拨款支出决算表</w:t>
            </w:r>
          </w:p>
        </w:tc>
      </w:tr>
      <w:tr w14:paraId="0B584EEB">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399D8A5">
            <w:pPr>
              <w:spacing w:line="280" w:lineRule="exact"/>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sz w:val="20"/>
                <w:szCs w:val="20"/>
              </w:rPr>
              <w:t>单位</w:t>
            </w:r>
            <w:r>
              <w:rPr>
                <w:rFonts w:ascii="方正仿宋_GBK" w:hAnsi="方正仿宋_GBK" w:eastAsia="方正仿宋_GBK" w:cs="方正仿宋_GBK"/>
                <w:color w:val="000000"/>
                <w:sz w:val="20"/>
                <w:szCs w:val="20"/>
              </w:rPr>
              <w:t>：</w:t>
            </w:r>
            <w:r>
              <w:rPr>
                <w:rFonts w:ascii="方正仿宋_GBK" w:hAnsi="方正仿宋_GBK" w:eastAsia="方正仿宋_GBK" w:cs="方正仿宋_GBK"/>
                <w:color w:val="000000"/>
                <w:sz w:val="20"/>
              </w:rPr>
              <w:t>垫江县砚台镇文化服务中心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1FAAC6B4">
            <w:pPr>
              <w:rPr>
                <w:rFonts w:hint="default"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C53B7D5">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公开08表</w:t>
            </w:r>
          </w:p>
        </w:tc>
      </w:tr>
      <w:tr w14:paraId="3AA9F67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3E7CBFC0">
            <w:pPr>
              <w:rPr>
                <w:rFonts w:hint="default" w:ascii="方正仿宋_GBK" w:hAnsi="方正仿宋_GBK" w:eastAsia="方正仿宋_GBK" w:cs="方正仿宋_GBK"/>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488AFC7">
            <w:pPr>
              <w:rPr>
                <w:rFonts w:hint="default" w:ascii="方正仿宋_GBK" w:hAnsi="方正仿宋_GBK" w:eastAsia="方正仿宋_GBK" w:cs="方正仿宋_GBK"/>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D5D2340">
            <w:pPr>
              <w:spacing w:line="280" w:lineRule="exact"/>
              <w:jc w:val="right"/>
              <w:textAlignment w:val="bottom"/>
              <w:rPr>
                <w:rFonts w:hint="default" w:ascii="方正仿宋_GBK" w:hAnsi="方正仿宋_GBK" w:eastAsia="方正仿宋_GBK" w:cs="方正仿宋_GBK"/>
                <w:color w:val="000000"/>
                <w:sz w:val="20"/>
                <w:szCs w:val="20"/>
              </w:rPr>
            </w:pPr>
            <w:r>
              <w:rPr>
                <w:rFonts w:ascii="方正仿宋_GBK" w:hAnsi="方正仿宋_GBK" w:eastAsia="方正仿宋_GBK" w:cs="方正仿宋_GBK"/>
                <w:color w:val="000000"/>
                <w:sz w:val="20"/>
                <w:szCs w:val="20"/>
              </w:rPr>
              <w:t>单位：</w:t>
            </w:r>
            <w:r>
              <w:rPr>
                <w:rFonts w:ascii="方正仿宋_GBK" w:hAnsi="方正仿宋_GBK" w:eastAsia="方正仿宋_GBK" w:cs="方正仿宋_GBK"/>
                <w:sz w:val="20"/>
                <w:szCs w:val="20"/>
              </w:rPr>
              <w:t>万元</w:t>
            </w:r>
          </w:p>
        </w:tc>
      </w:tr>
      <w:tr w14:paraId="148D0A0E">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FCE0C">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5D7F8">
            <w:pPr>
              <w:jc w:val="center"/>
              <w:textAlignment w:val="bottom"/>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本年支出</w:t>
            </w:r>
          </w:p>
        </w:tc>
      </w:tr>
      <w:tr w14:paraId="7F08CA02">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2423">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77DAC">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5CB1">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C058E">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0C02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项目支出</w:t>
            </w:r>
          </w:p>
        </w:tc>
      </w:tr>
      <w:tr w14:paraId="4810CB5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1C23">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97CC2">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CBD1">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ED386">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16CD3">
            <w:pPr>
              <w:jc w:val="center"/>
              <w:rPr>
                <w:rFonts w:hint="default" w:ascii="方正仿宋_GBK" w:hAnsi="方正仿宋_GBK" w:eastAsia="方正仿宋_GBK" w:cs="方正仿宋_GBK"/>
                <w:b/>
                <w:color w:val="000000"/>
                <w:sz w:val="20"/>
                <w:szCs w:val="20"/>
              </w:rPr>
            </w:pPr>
          </w:p>
        </w:tc>
      </w:tr>
      <w:tr w14:paraId="7E10E221">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65AA">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BFA81">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FB71">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E3737">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B915D">
            <w:pPr>
              <w:jc w:val="center"/>
              <w:rPr>
                <w:rFonts w:hint="default" w:ascii="方正仿宋_GBK" w:hAnsi="方正仿宋_GBK" w:eastAsia="方正仿宋_GBK" w:cs="方正仿宋_GBK"/>
                <w:b/>
                <w:color w:val="000000"/>
                <w:sz w:val="20"/>
                <w:szCs w:val="20"/>
              </w:rPr>
            </w:pPr>
          </w:p>
        </w:tc>
      </w:tr>
      <w:tr w14:paraId="69F2BBBB">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EA7B">
            <w:pPr>
              <w:jc w:val="center"/>
              <w:rPr>
                <w:rFonts w:hint="default" w:ascii="方正仿宋_GBK" w:hAnsi="方正仿宋_GBK" w:eastAsia="方正仿宋_GBK" w:cs="方正仿宋_GBK"/>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7BD22">
            <w:pPr>
              <w:jc w:val="center"/>
              <w:rPr>
                <w:rFonts w:hint="default" w:ascii="方正仿宋_GBK" w:hAnsi="方正仿宋_GBK" w:eastAsia="方正仿宋_GBK" w:cs="方正仿宋_GBK"/>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625C">
            <w:pPr>
              <w:jc w:val="center"/>
              <w:rPr>
                <w:rFonts w:hint="default" w:ascii="方正仿宋_GBK" w:hAnsi="方正仿宋_GBK" w:eastAsia="方正仿宋_GBK" w:cs="方正仿宋_GBK"/>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F5D0C">
            <w:pPr>
              <w:jc w:val="center"/>
              <w:rPr>
                <w:rFonts w:hint="default" w:ascii="方正仿宋_GBK" w:hAnsi="方正仿宋_GBK" w:eastAsia="方正仿宋_GBK" w:cs="方正仿宋_GBK"/>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0097B">
            <w:pPr>
              <w:jc w:val="center"/>
              <w:rPr>
                <w:rFonts w:hint="default" w:ascii="方正仿宋_GBK" w:hAnsi="方正仿宋_GBK" w:eastAsia="方正仿宋_GBK" w:cs="方正仿宋_GBK"/>
                <w:b/>
                <w:color w:val="000000"/>
                <w:sz w:val="20"/>
                <w:szCs w:val="20"/>
              </w:rPr>
            </w:pPr>
          </w:p>
        </w:tc>
      </w:tr>
      <w:tr w14:paraId="79B3CCC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8859">
            <w:pPr>
              <w:jc w:val="center"/>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CA95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48651">
            <w:pPr>
              <w:jc w:val="right"/>
              <w:rPr>
                <w:rFonts w:hint="default"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A8CDF">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b/>
                <w:bCs/>
                <w:color w:val="000000"/>
                <w:sz w:val="20"/>
                <w:szCs w:val="20"/>
              </w:rPr>
              <w:t>0.00</w:t>
            </w:r>
            <w:r>
              <w:rPr>
                <w:rFonts w:ascii="方正仿宋_GBK" w:hAnsi="方正仿宋_GBK" w:eastAsia="方正仿宋_GBK" w:cs="方正仿宋_GBK"/>
                <w:b/>
                <w:color w:val="000000"/>
                <w:sz w:val="20"/>
              </w:rPr>
              <w:t xml:space="preserve"> </w:t>
            </w:r>
          </w:p>
        </w:tc>
      </w:tr>
      <w:tr w14:paraId="13823091">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AD18">
            <w:pPr>
              <w:textAlignment w:val="center"/>
              <w:rPr>
                <w:rFonts w:hint="default" w:ascii="方正仿宋_GBK" w:hAnsi="方正仿宋_GBK" w:eastAsia="方正仿宋_GBK" w:cs="方正仿宋_GBK"/>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0361F">
            <w:pPr>
              <w:textAlignment w:val="center"/>
              <w:rPr>
                <w:rFonts w:hint="default" w:ascii="方正仿宋_GBK" w:hAnsi="方正仿宋_GBK" w:eastAsia="方正仿宋_GBK" w:cs="方正仿宋_GBK"/>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7A5D">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78BFD">
            <w:pPr>
              <w:jc w:val="right"/>
              <w:rPr>
                <w:rFonts w:hint="default" w:ascii="方正仿宋_GBK" w:hAnsi="方正仿宋_GBK" w:eastAsia="方正仿宋_GBK" w:cs="方正仿宋_GBK"/>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C917">
            <w:pPr>
              <w:wordWrap w:val="0"/>
              <w:jc w:val="right"/>
              <w:textAlignment w:val="center"/>
              <w:rPr>
                <w:rFonts w:hint="default" w:ascii="方正仿宋_GBK" w:hAnsi="方正仿宋_GBK" w:eastAsia="方正仿宋_GBK" w:cs="方正仿宋_GBK"/>
                <w:b/>
                <w:color w:val="000000"/>
                <w:sz w:val="20"/>
                <w:szCs w:val="20"/>
              </w:rPr>
            </w:pPr>
            <w:r>
              <w:rPr>
                <w:rFonts w:ascii="方正仿宋_GBK" w:hAnsi="方正仿宋_GBK" w:eastAsia="方正仿宋_GBK" w:cs="方正仿宋_GBK"/>
                <w:color w:val="000000"/>
                <w:sz w:val="20"/>
                <w:szCs w:val="20"/>
              </w:rPr>
              <w:t xml:space="preserve">0.00 </w:t>
            </w:r>
          </w:p>
        </w:tc>
      </w:tr>
    </w:tbl>
    <w:p w14:paraId="43109AF2">
      <w:pPr>
        <w:rPr>
          <w:rFonts w:hint="default" w:ascii="方正仿宋_GBK" w:hAnsi="方正仿宋_GBK" w:eastAsia="方正仿宋_GBK" w:cs="方正仿宋_GBK"/>
          <w:sz w:val="21"/>
          <w:szCs w:val="21"/>
        </w:rPr>
      </w:pPr>
      <w:r>
        <w:rPr>
          <w:rFonts w:ascii="方正仿宋_GBK" w:hAnsi="方正仿宋_GBK" w:eastAsia="方正仿宋_GBK" w:cs="方正仿宋_GBK"/>
          <w:sz w:val="20"/>
          <w:szCs w:val="20"/>
        </w:rPr>
        <w:t>备注：本表反映单位本年度国有资本经营预算财政拨款支出情况。本单位无国有资本经营收支，故本表无数据。</w:t>
      </w:r>
      <w:r>
        <w:rPr>
          <w:rFonts w:ascii="方正仿宋_GBK" w:hAnsi="方正仿宋_GBK" w:eastAsia="方正仿宋_GBK" w:cs="方正仿宋_GBK"/>
          <w:sz w:val="20"/>
          <w:szCs w:val="20"/>
        </w:rPr>
        <w:br w:type="textWrapping"/>
      </w:r>
      <w:r>
        <w:rPr>
          <w:rFonts w:ascii="方正仿宋_GBK" w:hAnsi="方正仿宋_GBK" w:eastAsia="方正仿宋_GBK" w:cs="方正仿宋_GBK"/>
          <w:sz w:val="20"/>
          <w:szCs w:val="20"/>
        </w:rPr>
        <w:br w:type="textWrapping"/>
      </w:r>
    </w:p>
    <w:p w14:paraId="52211554">
      <w:pPr>
        <w:rPr>
          <w:rFonts w:hint="default" w:ascii="方正仿宋_GBK" w:hAnsi="方正仿宋_GBK" w:eastAsia="方正仿宋_GBK" w:cs="方正仿宋_GBK"/>
          <w:sz w:val="21"/>
          <w:szCs w:val="21"/>
        </w:rPr>
      </w:pPr>
      <w:r>
        <w:rPr>
          <w:rFonts w:ascii="方正仿宋_GBK" w:hAnsi="方正仿宋_GBK" w:eastAsia="方正仿宋_GBK" w:cs="方正仿宋_GBK"/>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555168A">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6214D348">
            <w:pPr>
              <w:spacing w:line="400" w:lineRule="exact"/>
              <w:jc w:val="center"/>
              <w:textAlignment w:val="bottom"/>
              <w:rPr>
                <w:rFonts w:hint="default" w:ascii="方正仿宋_GBK" w:hAnsi="方正仿宋_GBK" w:eastAsia="方正仿宋_GBK" w:cs="方正仿宋_GBK"/>
                <w:b/>
                <w:color w:val="000000"/>
                <w:kern w:val="2"/>
                <w:sz w:val="32"/>
                <w:szCs w:val="32"/>
              </w:rPr>
            </w:pPr>
            <w:r>
              <w:rPr>
                <w:rFonts w:ascii="方正仿宋_GBK" w:hAnsi="方正仿宋_GBK" w:eastAsia="方正仿宋_GBK" w:cs="方正仿宋_GBK"/>
                <w:b/>
                <w:color w:val="000000"/>
                <w:kern w:val="2"/>
                <w:sz w:val="32"/>
                <w:szCs w:val="32"/>
              </w:rPr>
              <w:t>机构运行信息表</w:t>
            </w:r>
          </w:p>
        </w:tc>
      </w:tr>
      <w:tr w14:paraId="76FF20AF">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43EB58FA">
            <w:pPr>
              <w:spacing w:line="280" w:lineRule="exact"/>
              <w:rPr>
                <w:rFonts w:hint="default" w:ascii="方正仿宋_GBK" w:hAnsi="方正仿宋_GBK" w:eastAsia="方正仿宋_GBK" w:cs="方正仿宋_GBK"/>
                <w:color w:val="000000"/>
                <w:kern w:val="2"/>
                <w:sz w:val="20"/>
                <w:szCs w:val="20"/>
              </w:rPr>
            </w:pPr>
          </w:p>
        </w:tc>
        <w:tc>
          <w:tcPr>
            <w:tcW w:w="2416" w:type="dxa"/>
            <w:shd w:val="clear" w:color="auto" w:fill="auto"/>
            <w:noWrap/>
            <w:tcMar>
              <w:top w:w="15" w:type="dxa"/>
              <w:left w:w="15" w:type="dxa"/>
              <w:right w:w="15" w:type="dxa"/>
            </w:tcMar>
            <w:vAlign w:val="bottom"/>
          </w:tcPr>
          <w:p w14:paraId="5925A626">
            <w:pPr>
              <w:spacing w:line="280" w:lineRule="exact"/>
              <w:jc w:val="center"/>
              <w:rPr>
                <w:rFonts w:hint="default" w:ascii="方正仿宋_GBK" w:hAnsi="方正仿宋_GBK" w:eastAsia="方正仿宋_GBK" w:cs="方正仿宋_GBK"/>
                <w:color w:val="000000"/>
                <w:kern w:val="2"/>
                <w:sz w:val="20"/>
                <w:szCs w:val="20"/>
              </w:rPr>
            </w:pPr>
          </w:p>
        </w:tc>
        <w:tc>
          <w:tcPr>
            <w:tcW w:w="2375" w:type="dxa"/>
            <w:shd w:val="clear" w:color="auto" w:fill="auto"/>
            <w:noWrap/>
            <w:tcMar>
              <w:top w:w="15" w:type="dxa"/>
              <w:left w:w="15" w:type="dxa"/>
              <w:right w:w="15" w:type="dxa"/>
            </w:tcMar>
            <w:vAlign w:val="bottom"/>
          </w:tcPr>
          <w:p w14:paraId="45FFB676">
            <w:pPr>
              <w:spacing w:line="280" w:lineRule="exact"/>
              <w:jc w:val="right"/>
              <w:rPr>
                <w:rFonts w:hint="default" w:ascii="方正仿宋_GBK" w:hAnsi="方正仿宋_GBK" w:eastAsia="方正仿宋_GBK" w:cs="方正仿宋_GBK"/>
                <w:color w:val="000000"/>
                <w:kern w:val="2"/>
                <w:sz w:val="20"/>
                <w:szCs w:val="20"/>
              </w:rPr>
            </w:pPr>
          </w:p>
        </w:tc>
        <w:tc>
          <w:tcPr>
            <w:tcW w:w="3674" w:type="dxa"/>
            <w:shd w:val="clear" w:color="auto" w:fill="auto"/>
            <w:noWrap/>
            <w:tcMar>
              <w:top w:w="15" w:type="dxa"/>
              <w:left w:w="15" w:type="dxa"/>
              <w:right w:w="15" w:type="dxa"/>
            </w:tcMar>
            <w:vAlign w:val="bottom"/>
          </w:tcPr>
          <w:p w14:paraId="646E4905">
            <w:pPr>
              <w:spacing w:line="280" w:lineRule="exact"/>
              <w:rPr>
                <w:rFonts w:hint="default" w:ascii="方正仿宋_GBK" w:hAnsi="方正仿宋_GBK" w:eastAsia="方正仿宋_GBK" w:cs="方正仿宋_GBK"/>
                <w:color w:val="000000"/>
                <w:kern w:val="2"/>
                <w:sz w:val="20"/>
                <w:szCs w:val="20"/>
              </w:rPr>
            </w:pPr>
          </w:p>
        </w:tc>
        <w:tc>
          <w:tcPr>
            <w:tcW w:w="2487" w:type="dxa"/>
            <w:shd w:val="clear" w:color="auto" w:fill="auto"/>
            <w:noWrap/>
            <w:tcMar>
              <w:top w:w="15" w:type="dxa"/>
              <w:left w:w="15" w:type="dxa"/>
              <w:right w:w="15" w:type="dxa"/>
            </w:tcMar>
            <w:vAlign w:val="bottom"/>
          </w:tcPr>
          <w:p w14:paraId="499BA296">
            <w:pPr>
              <w:spacing w:line="280" w:lineRule="exact"/>
              <w:jc w:val="right"/>
              <w:textAlignment w:val="bottom"/>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color w:val="000000"/>
                <w:kern w:val="2"/>
                <w:sz w:val="20"/>
                <w:szCs w:val="20"/>
              </w:rPr>
              <w:t>公开09表</w:t>
            </w:r>
          </w:p>
        </w:tc>
      </w:tr>
      <w:tr w14:paraId="4E4F53FC">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437440A">
            <w:pPr>
              <w:spacing w:line="280" w:lineRule="exact"/>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kern w:val="2"/>
                <w:sz w:val="20"/>
                <w:szCs w:val="20"/>
              </w:rPr>
              <w:t>单位</w:t>
            </w:r>
            <w:r>
              <w:rPr>
                <w:rFonts w:ascii="方正仿宋_GBK" w:hAnsi="方正仿宋_GBK" w:eastAsia="方正仿宋_GBK" w:cs="方正仿宋_GBK"/>
                <w:color w:val="000000"/>
                <w:kern w:val="2"/>
                <w:sz w:val="20"/>
                <w:szCs w:val="20"/>
              </w:rPr>
              <w:t>：</w:t>
            </w:r>
            <w:r>
              <w:rPr>
                <w:rFonts w:ascii="方正仿宋_GBK" w:hAnsi="方正仿宋_GBK" w:eastAsia="方正仿宋_GBK" w:cs="方正仿宋_GBK"/>
                <w:color w:val="000000"/>
                <w:sz w:val="20"/>
              </w:rPr>
              <w:t>垫江县砚台镇文化服务中心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50BACB8">
            <w:pPr>
              <w:spacing w:line="280" w:lineRule="exact"/>
              <w:jc w:val="right"/>
              <w:rPr>
                <w:rFonts w:hint="default" w:ascii="方正仿宋_GBK" w:hAnsi="方正仿宋_GBK" w:eastAsia="方正仿宋_GBK" w:cs="方正仿宋_GBK"/>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060E811">
            <w:pPr>
              <w:spacing w:line="280" w:lineRule="exact"/>
              <w:rPr>
                <w:rFonts w:hint="default" w:ascii="方正仿宋_GBK" w:hAnsi="方正仿宋_GBK" w:eastAsia="方正仿宋_GBK" w:cs="方正仿宋_GBK"/>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3F32BB77">
            <w:pPr>
              <w:spacing w:line="280" w:lineRule="exact"/>
              <w:jc w:val="right"/>
              <w:textAlignment w:val="bottom"/>
              <w:rPr>
                <w:rFonts w:hint="default" w:ascii="方正仿宋_GBK" w:hAnsi="方正仿宋_GBK" w:eastAsia="方正仿宋_GBK" w:cs="方正仿宋_GBK"/>
                <w:color w:val="000000"/>
                <w:kern w:val="2"/>
                <w:sz w:val="20"/>
                <w:szCs w:val="20"/>
              </w:rPr>
            </w:pPr>
            <w:r>
              <w:rPr>
                <w:rFonts w:ascii="方正仿宋_GBK" w:hAnsi="方正仿宋_GBK" w:eastAsia="方正仿宋_GBK" w:cs="方正仿宋_GBK"/>
                <w:color w:val="000000"/>
                <w:kern w:val="2"/>
                <w:sz w:val="20"/>
                <w:szCs w:val="20"/>
              </w:rPr>
              <w:t>单位：</w:t>
            </w:r>
            <w:r>
              <w:rPr>
                <w:rFonts w:ascii="方正仿宋_GBK" w:hAnsi="方正仿宋_GBK" w:eastAsia="方正仿宋_GBK" w:cs="方正仿宋_GBK"/>
                <w:kern w:val="2"/>
                <w:sz w:val="20"/>
                <w:szCs w:val="20"/>
              </w:rPr>
              <w:t>万元</w:t>
            </w:r>
          </w:p>
        </w:tc>
      </w:tr>
      <w:tr w14:paraId="16AE260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020B1">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8BCE7">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15E1F">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8420F">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B0900">
            <w:pPr>
              <w:spacing w:line="280" w:lineRule="exact"/>
              <w:jc w:val="center"/>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决算数</w:t>
            </w:r>
          </w:p>
        </w:tc>
      </w:tr>
      <w:tr w14:paraId="2869747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28285">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FCD51">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5EBF7">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E2D5D">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1ADCC">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EB0242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F04E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7FF51">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F7413">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B3CE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C81CC">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465E2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C7ED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D5972">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2D453">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2BA5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B87C3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FB6A8E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119C2">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2748B">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60EB8">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ED6E6">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45597">
            <w:pPr>
              <w:spacing w:line="280" w:lineRule="exact"/>
              <w:ind w:right="120" w:rightChars="50"/>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r>
      <w:tr w14:paraId="56F4A90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BF455">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64DD8">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2F580">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3A96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4F3B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BBBBCF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658E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92429">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8CA85">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947C2">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3369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E64454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EFB55">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623852">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30D13">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3DA7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5AE89">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05223C7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2006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41591">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53D1E">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C5FD9">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0E750">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4CE8FA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D290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9A54E">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82CAA">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7A07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1DAA9">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8666F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8A3C9">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C2B8D">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5B762">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6BDC6">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4D7B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E5AE45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1B81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80049">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703AD">
            <w:pPr>
              <w:spacing w:line="280" w:lineRule="exact"/>
              <w:ind w:right="120" w:rightChars="50"/>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A74CC">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F07B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50A88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4660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8B02E">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B14B3">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F672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DB743">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051C4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E070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55150">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C918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521D0">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9C73A">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5CF388F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2E8D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16B6D">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19C1B">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38285">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EE469">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0E5E1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45E5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9D22C">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6C3DE">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E80BF">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3F6DE">
            <w:pPr>
              <w:spacing w:line="280" w:lineRule="exact"/>
              <w:ind w:right="120" w:rightChars="50"/>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r>
      <w:tr w14:paraId="473C7A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8FB9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02DDC">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4EA45">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3F168">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2EFF7">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76B6B0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C3A0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E061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48BFB">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BBAA1">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E2BA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4EF5F9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7611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C2DC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37EF6">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C300B">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DF2C6">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6375DBF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7D854">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1885E">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AB92C">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5748A">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4683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19BFB92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DD165">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CC1B4">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EC322">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053A0">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7F235">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4EE7F97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010A9">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FFB95">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7AF24">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41A8D">
            <w:pPr>
              <w:spacing w:line="280" w:lineRule="exact"/>
              <w:textAlignment w:val="center"/>
              <w:rPr>
                <w:rFonts w:hint="default" w:ascii="方正仿宋_GBK" w:hAnsi="方正仿宋_GBK" w:eastAsia="方正仿宋_GBK" w:cs="方正仿宋_GBK"/>
                <w:b/>
                <w:bCs/>
                <w:color w:val="000000"/>
                <w:kern w:val="2"/>
                <w:sz w:val="16"/>
                <w:szCs w:val="16"/>
              </w:rPr>
            </w:pPr>
            <w:r>
              <w:rPr>
                <w:rFonts w:ascii="方正仿宋_GBK" w:hAnsi="方正仿宋_GBK" w:eastAsia="方正仿宋_GBK" w:cs="方正仿宋_GBK"/>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30A3D">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rPr>
              <w:t xml:space="preserve"> </w:t>
            </w:r>
          </w:p>
        </w:tc>
      </w:tr>
      <w:tr w14:paraId="2A16EFC4">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54387">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B0062">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7B99F">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F01FB">
            <w:pPr>
              <w:spacing w:line="280" w:lineRule="exact"/>
              <w:rPr>
                <w:rFonts w:hint="default"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BA510">
            <w:pPr>
              <w:spacing w:line="280" w:lineRule="exact"/>
              <w:jc w:val="right"/>
              <w:rPr>
                <w:rFonts w:hint="default" w:ascii="方正仿宋_GBK" w:hAnsi="方正仿宋_GBK" w:eastAsia="方正仿宋_GBK" w:cs="方正仿宋_GBK"/>
                <w:color w:val="000000"/>
                <w:kern w:val="2"/>
                <w:sz w:val="16"/>
                <w:szCs w:val="16"/>
              </w:rPr>
            </w:pPr>
          </w:p>
        </w:tc>
      </w:tr>
      <w:tr w14:paraId="10A1615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3AEAB">
            <w:pPr>
              <w:spacing w:line="280" w:lineRule="exact"/>
              <w:textAlignment w:val="center"/>
              <w:rPr>
                <w:rFonts w:hint="default" w:ascii="方正仿宋_GBK" w:hAnsi="方正仿宋_GBK" w:eastAsia="方正仿宋_GBK" w:cs="方正仿宋_GBK"/>
                <w:b/>
                <w:color w:val="000000"/>
                <w:kern w:val="2"/>
                <w:sz w:val="16"/>
                <w:szCs w:val="16"/>
              </w:rPr>
            </w:pPr>
            <w:r>
              <w:rPr>
                <w:rFonts w:ascii="方正仿宋_GBK" w:hAnsi="方正仿宋_GBK" w:eastAsia="方正仿宋_GBK" w:cs="方正仿宋_GBK"/>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72431">
            <w:pPr>
              <w:spacing w:line="280" w:lineRule="exact"/>
              <w:jc w:val="center"/>
              <w:textAlignment w:val="center"/>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89F5E">
            <w:pPr>
              <w:spacing w:line="280" w:lineRule="exact"/>
              <w:ind w:right="120" w:rightChars="50"/>
              <w:jc w:val="right"/>
              <w:textAlignment w:val="bottom"/>
              <w:rPr>
                <w:rFonts w:hint="default" w:ascii="方正仿宋_GBK" w:hAnsi="方正仿宋_GBK" w:eastAsia="方正仿宋_GBK" w:cs="方正仿宋_GBK"/>
                <w:color w:val="000000"/>
                <w:kern w:val="2"/>
                <w:sz w:val="18"/>
                <w:szCs w:val="18"/>
              </w:rPr>
            </w:pP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7085B">
            <w:pPr>
              <w:spacing w:line="280" w:lineRule="exact"/>
              <w:rPr>
                <w:rFonts w:hint="default" w:ascii="方正仿宋_GBK" w:hAnsi="方正仿宋_GBK" w:eastAsia="方正仿宋_GBK" w:cs="方正仿宋_GBK"/>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21789">
            <w:pPr>
              <w:spacing w:line="280" w:lineRule="exact"/>
              <w:jc w:val="right"/>
              <w:rPr>
                <w:rFonts w:hint="default" w:ascii="方正仿宋_GBK" w:hAnsi="方正仿宋_GBK" w:eastAsia="方正仿宋_GBK" w:cs="方正仿宋_GBK"/>
                <w:color w:val="000000"/>
                <w:kern w:val="2"/>
                <w:sz w:val="16"/>
                <w:szCs w:val="16"/>
              </w:rPr>
            </w:pPr>
          </w:p>
        </w:tc>
      </w:tr>
      <w:tr w14:paraId="7B073A5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B10E3">
            <w:pPr>
              <w:spacing w:line="280" w:lineRule="exact"/>
              <w:textAlignment w:val="center"/>
              <w:rPr>
                <w:rFonts w:hint="default" w:ascii="方正仿宋_GBK" w:hAnsi="方正仿宋_GBK" w:eastAsia="方正仿宋_GBK" w:cs="方正仿宋_GBK"/>
                <w:b/>
                <w:bCs/>
                <w:color w:val="000000"/>
                <w:sz w:val="16"/>
                <w:szCs w:val="16"/>
              </w:rPr>
            </w:pPr>
            <w:r>
              <w:rPr>
                <w:rFonts w:ascii="方正仿宋_GBK" w:hAnsi="方正仿宋_GBK" w:eastAsia="方正仿宋_GBK" w:cs="方正仿宋_GBK"/>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8371B">
            <w:pPr>
              <w:spacing w:line="280" w:lineRule="exact"/>
              <w:jc w:val="center"/>
              <w:textAlignment w:val="center"/>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34B8F">
            <w:pPr>
              <w:spacing w:line="280" w:lineRule="exact"/>
              <w:ind w:right="120" w:rightChars="50"/>
              <w:jc w:val="right"/>
              <w:textAlignment w:val="bottom"/>
              <w:rPr>
                <w:rFonts w:hint="default" w:ascii="方正仿宋_GBK" w:hAnsi="方正仿宋_GBK" w:eastAsia="方正仿宋_GBK" w:cs="方正仿宋_GBK"/>
                <w:color w:val="000000"/>
                <w:sz w:val="18"/>
                <w:szCs w:val="18"/>
              </w:rPr>
            </w:pPr>
            <w:r>
              <w:rPr>
                <w:rFonts w:ascii="方正仿宋_GBK" w:hAnsi="方正仿宋_GBK" w:eastAsia="方正仿宋_GBK" w:cs="方正仿宋_GBK"/>
                <w:color w:val="000000"/>
                <w:sz w:val="18"/>
                <w:szCs w:val="18"/>
              </w:rPr>
              <w:t>3.08</w:t>
            </w:r>
            <w:r>
              <w:rPr>
                <w:rFonts w:ascii="方正仿宋_GBK" w:hAnsi="方正仿宋_GBK" w:eastAsia="方正仿宋_GBK" w:cs="方正仿宋_GBK"/>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60F7B">
            <w:pPr>
              <w:spacing w:line="280" w:lineRule="exact"/>
              <w:rPr>
                <w:rFonts w:hint="default" w:ascii="方正仿宋_GBK" w:hAnsi="方正仿宋_GBK" w:eastAsia="方正仿宋_GBK" w:cs="方正仿宋_GBK"/>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5182A">
            <w:pPr>
              <w:spacing w:line="280" w:lineRule="exact"/>
              <w:jc w:val="right"/>
              <w:rPr>
                <w:rFonts w:hint="default" w:ascii="方正仿宋_GBK" w:hAnsi="方正仿宋_GBK" w:eastAsia="方正仿宋_GBK" w:cs="方正仿宋_GBK"/>
                <w:color w:val="000000"/>
                <w:sz w:val="16"/>
                <w:szCs w:val="16"/>
              </w:rPr>
            </w:pPr>
          </w:p>
        </w:tc>
      </w:tr>
    </w:tbl>
    <w:p w14:paraId="48458EFF">
      <w:pPr>
        <w:rPr>
          <w:rFonts w:hint="default"/>
          <w:sz w:val="18"/>
          <w:szCs w:val="18"/>
        </w:rPr>
      </w:pPr>
      <w:r>
        <w:rPr>
          <w:rFonts w:ascii="方正仿宋_GBK" w:hAnsi="方正仿宋_GBK" w:eastAsia="方正仿宋_GBK" w:cs="方正仿宋_GBK"/>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方正仿宋_GBK" w:hAnsi="方正仿宋_GBK" w:eastAsia="方正仿宋_GBK" w:cs="方正仿宋_GBK"/>
          <w:sz w:val="18"/>
          <w:szCs w:val="18"/>
        </w:rPr>
        <w:br w:type="textWrapping"/>
      </w:r>
      <w:r>
        <w:rPr>
          <w:rFonts w:ascii="方正仿宋_GBK" w:hAnsi="方正仿宋_GBK" w:eastAsia="方正仿宋_GBK" w:cs="方正仿宋_GBK"/>
          <w:sz w:val="18"/>
          <w:szCs w:val="18"/>
        </w:rPr>
        <w:t xml:space="preserve">      2.本套报表金额单位转换时可能存在尾数误差。</w:t>
      </w:r>
      <w:r>
        <w:rPr>
          <w:rFonts w:ascii="方正仿宋_GBK" w:hAnsi="方正仿宋_GBK" w:eastAsia="方正仿宋_GBK" w:cs="方正仿宋_GBK"/>
          <w:sz w:val="18"/>
          <w:szCs w:val="18"/>
        </w:rPr>
        <w:br w:type="textWrapping"/>
      </w:r>
      <w:r>
        <w:rPr>
          <w:rFonts w:ascii="方正仿宋_GBK" w:hAnsi="方正仿宋_GBK" w:eastAsia="方正仿宋_GBK" w:cs="方正仿宋_GBK"/>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270B">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7C85D06">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BCA3">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BA6B77">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D9BFE2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3A09">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7561"/>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C3072"/>
    <w:rsid w:val="009D2B67"/>
    <w:rsid w:val="009E1452"/>
    <w:rsid w:val="00A566F9"/>
    <w:rsid w:val="00A828B4"/>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F610C6"/>
    <w:rsid w:val="05BC6D49"/>
    <w:rsid w:val="06194FF1"/>
    <w:rsid w:val="06A2550B"/>
    <w:rsid w:val="06C14041"/>
    <w:rsid w:val="06C6718D"/>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321BD"/>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C2C15"/>
    <w:rsid w:val="1FCD26AF"/>
    <w:rsid w:val="20642787"/>
    <w:rsid w:val="21556F04"/>
    <w:rsid w:val="22403BD3"/>
    <w:rsid w:val="22721394"/>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466F94"/>
    <w:rsid w:val="36C9128A"/>
    <w:rsid w:val="36F51183"/>
    <w:rsid w:val="37841E99"/>
    <w:rsid w:val="37BF1123"/>
    <w:rsid w:val="383C3F15"/>
    <w:rsid w:val="38BE4696"/>
    <w:rsid w:val="3939115E"/>
    <w:rsid w:val="39A65A6B"/>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970396"/>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F50B2"/>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AEF26F9"/>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0133CC"/>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CF36C63"/>
    <w:rsid w:val="7D7406BB"/>
    <w:rsid w:val="7DE94331"/>
    <w:rsid w:val="7F446A19"/>
    <w:rsid w:val="7F7452B9"/>
    <w:rsid w:val="EEFB9D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cs="Calibri"/>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7029</Words>
  <Characters>8790</Characters>
  <Lines>93</Lines>
  <Paragraphs>26</Paragraphs>
  <TotalTime>1</TotalTime>
  <ScaleCrop>false</ScaleCrop>
  <LinksUpToDate>false</LinksUpToDate>
  <CharactersWithSpaces>9360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毛毛虫他爹毕竟是蝴蝶</cp:lastModifiedBy>
  <dcterms:modified xsi:type="dcterms:W3CDTF">2025-09-18T01:48:58Z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eyJoZGlkIjoiYjUzOGY1MjcxNWU2YmIyNGEzOGFhYmNjOTZiYzdiMmUiLCJ1c2VySWQiOiIyODkxODcyNDQifQ==</vt:lpwstr>
  </property>
</Properties>
</file>