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16" w:lineRule="auto"/>
        <w:ind w:left="1092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7"/>
          <w:sz w:val="43"/>
          <w:szCs w:val="43"/>
        </w:rPr>
        <w:t>垫江县周嘉镇人民政府 2022 年预算</w:t>
      </w:r>
    </w:p>
    <w:p>
      <w:pPr>
        <w:spacing w:before="2"/>
        <w:ind w:left="2738"/>
        <w:outlineLvl w:val="0"/>
        <w:rPr>
          <w:rFonts w:ascii="FZXiaoBiaoSong-B05" w:hAnsi="FZXiaoBiaoSong-B05" w:eastAsia="FZXiaoBiaoSong-B05" w:cs="FZXiaoBiaoSong-B05"/>
          <w:sz w:val="43"/>
          <w:szCs w:val="43"/>
        </w:rPr>
      </w:pPr>
      <w:r>
        <w:rPr>
          <w:rFonts w:ascii="FZXiaoBiaoSong-B05" w:hAnsi="FZXiaoBiaoSong-B05" w:eastAsia="FZXiaoBiaoSong-B05" w:cs="FZXiaoBiaoSong-B05"/>
          <w:spacing w:val="12"/>
          <w:sz w:val="43"/>
          <w:szCs w:val="43"/>
        </w:rPr>
        <w:t>情况说明（汇总）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0" w:line="228" w:lineRule="auto"/>
        <w:ind w:left="642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一、单位基本情况</w:t>
      </w:r>
    </w:p>
    <w:p>
      <w:pPr>
        <w:spacing w:before="217" w:line="235" w:lineRule="auto"/>
        <w:ind w:left="615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pacing w:val="9"/>
          <w:sz w:val="31"/>
          <w:szCs w:val="31"/>
        </w:rPr>
        <w:t>（一）职能职责。</w:t>
      </w:r>
    </w:p>
    <w:p>
      <w:pPr>
        <w:pStyle w:val="2"/>
        <w:spacing w:before="166" w:line="353" w:lineRule="auto"/>
        <w:ind w:left="4" w:right="102" w:firstLine="645"/>
      </w:pPr>
      <w:r>
        <w:rPr>
          <w:spacing w:val="11"/>
        </w:rPr>
        <w:t>一是加强基层党的建设。加强党的基层组织建设、夯实党在</w:t>
      </w:r>
      <w:r>
        <w:rPr>
          <w:spacing w:val="8"/>
        </w:rPr>
        <w:t>基层的执政根基，推动全面从严治党向基层延伸。</w:t>
      </w:r>
    </w:p>
    <w:p>
      <w:pPr>
        <w:pStyle w:val="2"/>
        <w:spacing w:before="1" w:line="354" w:lineRule="auto"/>
        <w:ind w:left="7" w:firstLine="648"/>
        <w:jc w:val="both"/>
      </w:pPr>
      <w:r>
        <w:rPr>
          <w:spacing w:val="11"/>
        </w:rPr>
        <w:t>二是强化服务管理职能。强化企业投资、规划建设、城镇管</w:t>
      </w:r>
      <w:r>
        <w:rPr>
          <w:spacing w:val="4"/>
        </w:rPr>
        <w:t>理、环境保护、安全生产、农业发展、农村经营管理、生态建</w:t>
      </w:r>
      <w:r>
        <w:rPr>
          <w:spacing w:val="3"/>
        </w:rPr>
        <w:t>设、</w:t>
      </w:r>
      <w:r>
        <w:rPr>
          <w:spacing w:val="8"/>
        </w:rPr>
        <w:t>防灾减灾、扶贫济困等方面的服务管理职能。</w:t>
      </w:r>
    </w:p>
    <w:p>
      <w:pPr>
        <w:pStyle w:val="2"/>
        <w:spacing w:before="2" w:line="354" w:lineRule="auto"/>
        <w:ind w:left="7" w:right="102" w:firstLine="647"/>
      </w:pPr>
      <w:r>
        <w:rPr>
          <w:spacing w:val="11"/>
        </w:rPr>
        <w:t>三是提高审批服务便民化水平。推进审批服务标准化，着力</w:t>
      </w:r>
      <w:r>
        <w:rPr>
          <w:spacing w:val="4"/>
        </w:rPr>
        <w:t>提升“互联网+政务服务</w:t>
      </w:r>
      <w:r>
        <w:rPr>
          <w:spacing w:val="-108"/>
        </w:rPr>
        <w:t xml:space="preserve"> </w:t>
      </w:r>
      <w:r>
        <w:rPr>
          <w:spacing w:val="4"/>
        </w:rPr>
        <w:t>”能力。</w:t>
      </w:r>
    </w:p>
    <w:p>
      <w:pPr>
        <w:pStyle w:val="2"/>
        <w:spacing w:before="2" w:line="357" w:lineRule="auto"/>
        <w:ind w:left="3" w:right="14" w:firstLine="679"/>
        <w:jc w:val="both"/>
      </w:pPr>
      <w:r>
        <w:rPr>
          <w:spacing w:val="10"/>
        </w:rPr>
        <w:t>四是推进综合行政执法。集中行使依法授权或委托的农林水</w:t>
      </w:r>
      <w:r>
        <w:rPr>
          <w:spacing w:val="9"/>
        </w:rPr>
        <w:t>利、规划建设、环境保护、卫生健康、市容环卫、文化旅游、</w:t>
      </w:r>
      <w:r>
        <w:rPr>
          <w:spacing w:val="-82"/>
        </w:rPr>
        <w:t xml:space="preserve"> </w:t>
      </w:r>
      <w:r>
        <w:rPr>
          <w:spacing w:val="9"/>
        </w:rPr>
        <w:t>民</w:t>
      </w:r>
      <w:r>
        <w:rPr>
          <w:spacing w:val="3"/>
        </w:rPr>
        <w:t>政管理、消防等领域的行政执法权。加强综合行政执法队伍建设，</w:t>
      </w:r>
      <w:r>
        <w:rPr>
          <w:spacing w:val="6"/>
        </w:rPr>
        <w:t>实行综合行政执法。</w:t>
      </w:r>
    </w:p>
    <w:p>
      <w:pPr>
        <w:spacing w:before="2" w:line="234" w:lineRule="auto"/>
        <w:ind w:left="615"/>
        <w:rPr>
          <w:rFonts w:ascii="FZKai-Z03" w:hAnsi="FZKai-Z03" w:eastAsia="FZKai-Z03" w:cs="FZKai-Z03"/>
          <w:sz w:val="31"/>
          <w:szCs w:val="31"/>
        </w:rPr>
      </w:pPr>
      <w:r>
        <w:rPr>
          <w:rFonts w:ascii="FZKai-Z03" w:hAnsi="FZKai-Z03" w:eastAsia="FZKai-Z03" w:cs="FZKai-Z03"/>
          <w:spacing w:val="9"/>
          <w:sz w:val="31"/>
          <w:szCs w:val="31"/>
        </w:rPr>
        <w:t>（二）单位构成。</w:t>
      </w:r>
    </w:p>
    <w:p>
      <w:pPr>
        <w:spacing w:before="163" w:line="318" w:lineRule="auto"/>
        <w:ind w:left="2" w:right="102" w:firstLine="64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8"/>
          <w:sz w:val="31"/>
          <w:szCs w:val="31"/>
        </w:rPr>
        <w:t>垫江县周嘉镇人民政府（本级</w:t>
      </w:r>
      <w:r>
        <w:rPr>
          <w:rFonts w:ascii="FZFangSong-Z02" w:hAnsi="FZFangSong-Z02" w:eastAsia="FZFangSong-Z02" w:cs="FZFangSong-Z02"/>
          <w:spacing w:val="30"/>
          <w:sz w:val="31"/>
          <w:szCs w:val="31"/>
        </w:rPr>
        <w:t>），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下设</w:t>
      </w:r>
      <w:r>
        <w:rPr>
          <w:rFonts w:ascii="FZFangSong-Z02" w:hAnsi="FZFangSong-Z02" w:eastAsia="FZFangSong-Z02" w:cs="FZFangSong-Z02"/>
          <w:spacing w:val="-3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5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个事业站所：农业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服务中心、文化服务中心、劳动就业和社会保障服务所、退役军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人服务站、综合行政执法大队。</w:t>
      </w:r>
    </w:p>
    <w:p>
      <w:pPr>
        <w:spacing w:before="4" w:line="322" w:lineRule="auto"/>
        <w:ind w:right="102" w:firstLine="66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1.党政办公室。负责纪检、武装、政务公开等工作。负责机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关文秘、会务、档案、保密、后勤服务等工作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。负责牵头协调办理人大代表和政协委员的议案、提案、建议、意见。完成党委、</w:t>
      </w:r>
    </w:p>
    <w:p>
      <w:pPr>
        <w:spacing w:line="322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18" w:right="1336" w:bottom="0" w:left="1456" w:header="0" w:footer="0" w:gutter="0"/>
          <w:cols w:space="720" w:num="1"/>
        </w:sectPr>
      </w:pPr>
    </w:p>
    <w:p>
      <w:pPr>
        <w:spacing w:before="209" w:line="237" w:lineRule="auto"/>
        <w:ind w:left="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7"/>
          <w:sz w:val="31"/>
          <w:szCs w:val="31"/>
        </w:rPr>
        <w:t>政府交办的其他工作。</w:t>
      </w:r>
    </w:p>
    <w:p>
      <w:pPr>
        <w:spacing w:before="148" w:line="298" w:lineRule="auto"/>
        <w:ind w:left="5" w:right="122" w:firstLine="64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2.党群工作办公室。负责党的建设、组织、宣传、统战、</w:t>
      </w:r>
      <w:r>
        <w:rPr>
          <w:rFonts w:ascii="FZFangSong-Z02" w:hAnsi="FZFangSong-Z02" w:eastAsia="FZFangSong-Z02" w:cs="FZFangSong-Z02"/>
          <w:spacing w:val="-6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宗侨台、机构编制、人事、绩效管理、群团、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党务公开等相关工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作。负责乡公共服务中心和村（社区）便民服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务中心的监督和管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理等工作。完成党委、政府交办的其他工作。</w:t>
      </w:r>
    </w:p>
    <w:p>
      <w:pPr>
        <w:spacing w:before="153" w:line="291" w:lineRule="auto"/>
        <w:ind w:left="9" w:firstLine="63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3.人大</w:t>
      </w:r>
      <w:r>
        <w:rPr>
          <w:rFonts w:hint="eastAsia" w:ascii="FZFangSong-Z02" w:hAnsi="FZFangSong-Z02" w:eastAsia="FZFangSong-Z02" w:cs="FZFangSong-Z02"/>
          <w:spacing w:val="13"/>
          <w:sz w:val="31"/>
          <w:szCs w:val="31"/>
          <w:lang w:eastAsia="zh-CN"/>
        </w:rPr>
        <w:t>常委会</w:t>
      </w:r>
      <w:bookmarkStart w:id="0" w:name="_GoBack"/>
      <w:bookmarkEnd w:id="0"/>
      <w:r>
        <w:rPr>
          <w:rFonts w:ascii="FZFangSong-Z02" w:hAnsi="FZFangSong-Z02" w:eastAsia="FZFangSong-Z02" w:cs="FZFangSong-Z02"/>
          <w:spacing w:val="13"/>
          <w:sz w:val="31"/>
          <w:szCs w:val="31"/>
        </w:rPr>
        <w:t>办公室。负责乡人民代表大会、主席团履行法定职权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的具体工作。组织人大代表视察、调研、评议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等工作。完成党委、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人大主席团交办的其他工作。</w:t>
      </w:r>
    </w:p>
    <w:p>
      <w:pPr>
        <w:spacing w:before="155" w:line="310" w:lineRule="auto"/>
        <w:ind w:right="6" w:firstLine="64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4"/>
          <w:sz w:val="31"/>
          <w:szCs w:val="31"/>
        </w:rPr>
        <w:t>4.经济发展办公室（挂统计办公室、农村经营管理办公室、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扶贫开发办公室牌子）。承担促进乡、村（社区）经济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发展职责。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负责拟订辖区经济发展整体规划并组织实施。负责农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、林、牧、渔、工业、商贸物流、旅游等产业的规划与指导工作。负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责农村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市场、商业网点的规划和指导工作。负责招商引资、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科技普及、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统计与普查（经济、人</w:t>
      </w:r>
      <w:r>
        <w:rPr>
          <w:rFonts w:ascii="FZFangSong-Z02" w:hAnsi="FZFangSong-Z02" w:eastAsia="FZFangSong-Z02" w:cs="FZFangSong-Z02"/>
          <w:spacing w:val="-5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口、农业）等工作。负责指导监督农村集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体资产、资源、资金等经营管理工作。贯彻落实促进非公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经济发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展的相关政策，为非公经济组织提供服务。负责劳务输出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、移民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安置等工作。负责扶贫开发、脱贫攻坚、精准扶贫、精准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脱贫等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相关工作。负责生产经营企业等方面的安全监管工作。负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责农民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负担等工作。完成党委、政府交办的其他工作。</w:t>
      </w:r>
    </w:p>
    <w:p>
      <w:pPr>
        <w:spacing w:before="150" w:line="297" w:lineRule="auto"/>
        <w:ind w:left="3" w:firstLine="64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5.财政办公室。贯彻财经方针政策，执行财政法规、财经制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度。负责财政收支、预决算、总会计、惠农资金兑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付、财政资金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监督检查、绩效评价、农村财务管理等工作。负责机关财务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管理、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国有资产管理。负责机关、所属事业单位及村（社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区）财务内部</w:t>
      </w:r>
    </w:p>
    <w:p>
      <w:pPr>
        <w:spacing w:line="29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1" w:header="0" w:footer="0" w:gutter="0"/>
          <w:cols w:space="720" w:num="1"/>
        </w:sectPr>
      </w:pPr>
    </w:p>
    <w:p>
      <w:pPr>
        <w:spacing w:before="209" w:line="237" w:lineRule="auto"/>
        <w:ind w:left="5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8"/>
          <w:sz w:val="31"/>
          <w:szCs w:val="31"/>
        </w:rPr>
        <w:t>审计及其他专项审计等工作。完成党委、政府交办的其他工作。</w:t>
      </w:r>
    </w:p>
    <w:p>
      <w:pPr>
        <w:spacing w:before="158" w:line="310" w:lineRule="auto"/>
        <w:ind w:left="24" w:firstLine="64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6.</w:t>
      </w:r>
      <w:r>
        <w:rPr>
          <w:rFonts w:ascii="FZFangSong-Z02" w:hAnsi="FZFangSong-Z02" w:eastAsia="FZFangSong-Z02" w:cs="FZFangSong-Z02"/>
          <w:spacing w:val="-6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民政和社会事务办公室（挂卫生健康办公室牌子）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。宣传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贯彻执行民政、教育、卫生健康、文化体育、社会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救助、残疾人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事业、劳动就业、社会保障等法律、法规、规章、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政策。负责牵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头推动民政、教育、卫生健康、计生、文化体育、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拥军优属、优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抚、残疾人事业、老龄、社会保障、劳动就业等工作。负责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救济、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社会救助、殡葬管理等工作。负责审核城乡低保、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医疗救助对象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等工作。负责区划地名管理工作。负责指导监督村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（居）务公开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相关工作。负责指导村（社区）委员会基层民主政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治建设、基层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政权和社会建设。负责居委会、村委会民政工作人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员和社会保障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员的业务指导等工作。负责留守儿童和妇女、老人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关爱服务等工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作。完成党委、政府交办的其他工作。</w:t>
      </w:r>
    </w:p>
    <w:p>
      <w:pPr>
        <w:spacing w:before="148" w:line="298" w:lineRule="auto"/>
        <w:ind w:left="28" w:firstLine="64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7.平安建设办公室。负责普法教育、</w:t>
      </w:r>
      <w:r>
        <w:rPr>
          <w:rFonts w:ascii="FZFangSong-Z02" w:hAnsi="FZFangSong-Z02" w:eastAsia="FZFangSong-Z02" w:cs="FZFangSong-Z02"/>
          <w:spacing w:val="-7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防邪、禁毒、综治、信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访、维稳等工作。负责基层民间矛盾纠纷调解工作。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组织、指导、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协调、检查、督促辖区内各基层组织和企事业单位的社会治安综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合治理等工作。完成党委、政府交办的其他工作。</w:t>
      </w:r>
    </w:p>
    <w:p>
      <w:pPr>
        <w:spacing w:before="148" w:line="306" w:lineRule="auto"/>
        <w:ind w:right="122" w:firstLine="66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3"/>
          <w:sz w:val="31"/>
          <w:szCs w:val="31"/>
        </w:rPr>
        <w:t>8.规划建设管理环保办公室。负责承担辖区内规划、建设、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市政、生态环境保护等综合管理职责。协助规划国土管理部门履行规划国土管理职能，负责在原宅基地上修建农房的建设规划许可，负责辖区内规划实施的监督检查。协助规划国土管理部门做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好土地复垦、</w:t>
      </w:r>
      <w:r>
        <w:rPr>
          <w:rFonts w:ascii="FZFangSong-Z02" w:hAnsi="FZFangSong-Z02" w:eastAsia="FZFangSong-Z02" w:cs="FZFangSong-Z02"/>
          <w:spacing w:val="-6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国土管理、耕地保护等工作。承担辖区内物业管理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的监督指导等工作。负责市政园林、城镇管理等工作。指导各村（居）委、辖区内各单位开展环境卫生管理及公共设施维护管理</w:t>
      </w:r>
    </w:p>
    <w:p>
      <w:pPr>
        <w:spacing w:line="306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30" w:header="0" w:footer="0" w:gutter="0"/>
          <w:cols w:space="720" w:num="1"/>
        </w:sectPr>
      </w:pPr>
    </w:p>
    <w:p>
      <w:pPr>
        <w:spacing w:before="204" w:line="318" w:lineRule="auto"/>
        <w:ind w:firstLine="12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工作。负责辖区内环境污染防治综合监管，开展生态环境保护宣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传教育。负责生态保护红线监督管理工作。协助相关部门做好水、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电、气、路等市政基础设施建设和设施维护工作。负责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辖区内河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道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日常管护工作。负责辖区内农村公路的建设、养护工作，组织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开展辖区内农村公路管理养护情况的巡查和考评。负责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卫生改厕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等工作。完成党委、政府交办的其他工作。</w:t>
      </w:r>
    </w:p>
    <w:p>
      <w:pPr>
        <w:spacing w:before="7" w:line="307" w:lineRule="auto"/>
        <w:ind w:left="6" w:right="122" w:firstLine="63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4"/>
          <w:sz w:val="31"/>
          <w:szCs w:val="31"/>
        </w:rPr>
        <w:t>9.应急管理办公室。负责火灾、水旱灾害、地质灾害</w:t>
      </w:r>
      <w:r>
        <w:rPr>
          <w:rFonts w:ascii="FZFangSong-Z02" w:hAnsi="FZFangSong-Z02" w:eastAsia="FZFangSong-Z02" w:cs="FZFangSong-Z02"/>
          <w:spacing w:val="13"/>
          <w:sz w:val="31"/>
          <w:szCs w:val="31"/>
        </w:rPr>
        <w:t>等灾害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防治工作。负责救灾等工作。负责消防管理工作。负责安全生产等工作。组织编制本辖区应急救援综合预案，并组织实施。承担辖区内安全生产综合监管，协助县级有关主管部门对煤矿、非煤矿山、危险化学品、烟花爆竹等行业领域生产经营单位进行安全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生产和职业健康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日常监管。负责辖区内农村道路、航运安全管理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工作。承担法律法规授权或依法接受委托的其他行业领域的安全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生产监管执法。完成党委、政府交办的其他工作。</w:t>
      </w:r>
    </w:p>
    <w:p>
      <w:pPr>
        <w:spacing w:before="155" w:line="304" w:lineRule="auto"/>
        <w:ind w:left="2" w:right="122" w:firstLine="668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5"/>
          <w:sz w:val="31"/>
          <w:szCs w:val="31"/>
        </w:rPr>
        <w:t>10.综合行政执法办公室。负责综合行政执法方面法律、法规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和规章的宣传教育工作。集中行使依法授权或委托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的农林水利、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规划建设、环境保护、卫生健康、市容环卫、文化旅游、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民政管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理、消防等领域的行政执法权。负责综合行政执法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文书的制作、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发放、审核、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回收及案卷管理工作。配合有关县级行政主管部门做好行政执法等工作。完成党委、政府交办的其他工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作。</w:t>
      </w:r>
    </w:p>
    <w:p>
      <w:pPr>
        <w:spacing w:before="151" w:line="237" w:lineRule="auto"/>
        <w:ind w:left="67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11.农业服务中心</w:t>
      </w:r>
    </w:p>
    <w:p>
      <w:pPr>
        <w:spacing w:before="153" w:line="235" w:lineRule="auto"/>
        <w:ind w:left="66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旨：推广先进农业技术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，促进农业发展。</w:t>
      </w:r>
    </w:p>
    <w:p>
      <w:pPr>
        <w:spacing w:before="154" w:line="237" w:lineRule="auto"/>
        <w:ind w:left="66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主要职责：负责农业技术的引进、示范与推广。负责动植物</w:t>
      </w:r>
    </w:p>
    <w:p>
      <w:pPr>
        <w:spacing w:line="23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2" w:header="0" w:footer="0" w:gutter="0"/>
          <w:cols w:space="720" w:num="1"/>
        </w:sectPr>
      </w:pPr>
    </w:p>
    <w:p>
      <w:pPr>
        <w:spacing w:before="204" w:line="318" w:lineRule="auto"/>
        <w:ind w:left="11" w:hanging="5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病虫害、农业灾情的监测、预报、</w:t>
      </w:r>
      <w:r>
        <w:rPr>
          <w:rFonts w:ascii="FZFangSong-Z02" w:hAnsi="FZFangSong-Z02" w:eastAsia="FZFangSong-Z02" w:cs="FZFangSong-Z02"/>
          <w:spacing w:val="-6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防治。负责农业生态环境和农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业投入品使用监测。承担农产品、水产种苗、水产品质量安全监管公共服务等工作。依法实施行政区域内动物疫病的防疫、强制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免疫和承担动物、动物产品的检疫工作，负责实施动物疫情调查、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动物疫病监测、动物疫情报告和畜禽圈舍等环境的消毒工作。负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责农业公共信息服务和实用技术培训等工作。</w:t>
      </w:r>
    </w:p>
    <w:p>
      <w:pPr>
        <w:spacing w:before="1" w:line="236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12.文化服务中心</w:t>
      </w:r>
    </w:p>
    <w:p>
      <w:pPr>
        <w:spacing w:before="153" w:line="235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旨：组织群众文化活动，繁荣文化旅游事业。</w:t>
      </w:r>
    </w:p>
    <w:p>
      <w:pPr>
        <w:spacing w:before="150" w:line="318" w:lineRule="auto"/>
        <w:ind w:left="3" w:right="122" w:firstLine="652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主要职责：负责文化宣传、文化广播业务培训，组织开展群众文化、文艺活动等工作。负责组织开展群众性体育及全民健身活动。负责辖区内广播、旅游、文化设施的建设、维护和管理等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工作。协助做好文物宣传保护工作。负责组织开展文化交流、</w:t>
      </w:r>
      <w:r>
        <w:rPr>
          <w:rFonts w:ascii="FZFangSong-Z02" w:hAnsi="FZFangSong-Z02" w:eastAsia="FZFangSong-Z02" w:cs="FZFangSong-Z02"/>
          <w:spacing w:val="-6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间文化艺术遗产收集整理与保护和地方文献资料收集整理上报等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工作。</w:t>
      </w:r>
    </w:p>
    <w:p>
      <w:pPr>
        <w:spacing w:line="237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6"/>
          <w:sz w:val="31"/>
          <w:szCs w:val="31"/>
        </w:rPr>
        <w:t>13.劳动就业和社会保障服务所</w:t>
      </w:r>
    </w:p>
    <w:p>
      <w:pPr>
        <w:spacing w:before="151" w:line="237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3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旨：为辖区劳动就业和社会保障提供服务。</w:t>
      </w:r>
    </w:p>
    <w:p>
      <w:pPr>
        <w:spacing w:before="150" w:line="318" w:lineRule="auto"/>
        <w:ind w:right="6" w:firstLine="655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主要职责：负责劳动就业和社会保障、农村劳务开发管理等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具体工作。负责就业培训、职业指导、就业失业登记等相关工作。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负责养老、</w:t>
      </w:r>
      <w:r>
        <w:rPr>
          <w:rFonts w:ascii="FZFangSong-Z02" w:hAnsi="FZFangSong-Z02" w:eastAsia="FZFangSong-Z02" w:cs="FZFangSong-Z02"/>
          <w:spacing w:val="-6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医疗、工伤、生育、失业保险具体办理工作。负责劳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动关系协调、离退休人员社会管理服务等工作。</w:t>
      </w:r>
    </w:p>
    <w:p>
      <w:pPr>
        <w:spacing w:before="1" w:line="237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14.退役军人服务站</w:t>
      </w:r>
    </w:p>
    <w:p>
      <w:pPr>
        <w:spacing w:before="151" w:line="237" w:lineRule="auto"/>
        <w:ind w:left="66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4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旨：为退役军人提供服务。</w:t>
      </w:r>
    </w:p>
    <w:p>
      <w:pPr>
        <w:spacing w:before="152" w:line="237" w:lineRule="auto"/>
        <w:ind w:left="65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主要职责：负责退役军人来访接待、政策咨询、就业指导、</w:t>
      </w:r>
    </w:p>
    <w:p>
      <w:pPr>
        <w:spacing w:line="237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17" w:bottom="0" w:left="1457" w:header="0" w:footer="0" w:gutter="0"/>
          <w:cols w:space="720" w:num="1"/>
        </w:sectPr>
      </w:pPr>
    </w:p>
    <w:p>
      <w:pPr>
        <w:spacing w:before="204" w:line="318" w:lineRule="auto"/>
        <w:ind w:right="122" w:firstLine="1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帮扶救助、权益保障、法制服务等工作。负责军队转业干部、复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员干部、退役士兵（士官）和</w:t>
      </w:r>
      <w:r>
        <w:rPr>
          <w:rFonts w:ascii="FZFangSong-Z02" w:hAnsi="FZFangSong-Z02" w:eastAsia="FZFangSong-Z02" w:cs="FZFangSong-Z02"/>
          <w:spacing w:val="-3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自主择业退役军人服务管理、待遇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保障等工作。组织开展退役军人教育培训、优待抚恤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等工作，负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责拥军优属工作。负责烈士及退役军人荣誉奖励申报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及开展纪念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活动等工作。</w:t>
      </w:r>
    </w:p>
    <w:p>
      <w:pPr>
        <w:spacing w:before="1" w:line="238" w:lineRule="auto"/>
        <w:ind w:left="669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15.综合行政执法大队</w:t>
      </w:r>
    </w:p>
    <w:p>
      <w:pPr>
        <w:spacing w:before="150" w:line="235" w:lineRule="auto"/>
        <w:ind w:left="66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"/>
          <w:sz w:val="31"/>
          <w:szCs w:val="31"/>
        </w:rPr>
        <w:t>宗</w:t>
      </w:r>
      <w:r>
        <w:rPr>
          <w:rFonts w:ascii="FZFangSong-Z02" w:hAnsi="FZFangSong-Z02" w:eastAsia="FZFangSong-Z02" w:cs="FZFangSong-Z02"/>
          <w:spacing w:val="-5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旨：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弘扬法治精神，建设法治政府、法治社会。</w:t>
      </w:r>
    </w:p>
    <w:p>
      <w:pPr>
        <w:spacing w:before="154" w:line="319" w:lineRule="auto"/>
        <w:ind w:left="2" w:firstLine="657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主要职责：负责配合综合行政执法办公室做好有关农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林水利、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规划建设、卫生健康、市容环卫、环境保护、文化旅游、</w:t>
      </w:r>
      <w:r>
        <w:rPr>
          <w:rFonts w:ascii="FZFangSong-Z02" w:hAnsi="FZFangSong-Z02" w:eastAsia="FZFangSong-Z02" w:cs="FZFangSong-Z02"/>
          <w:spacing w:val="-6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民政管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理、消防等方面的执法工作。</w:t>
      </w:r>
    </w:p>
    <w:p>
      <w:pPr>
        <w:spacing w:before="1" w:line="227" w:lineRule="auto"/>
        <w:ind w:left="644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二、收支总体情况（含下属单位）</w:t>
      </w:r>
    </w:p>
    <w:p>
      <w:pPr>
        <w:spacing w:before="206" w:line="298" w:lineRule="auto"/>
        <w:ind w:left="16" w:right="21" w:firstLine="60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7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一）收入预算：2022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年年初预算数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2484.96 万元，其中：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一般公共预算拨款 1940.64</w:t>
      </w:r>
      <w:r>
        <w:rPr>
          <w:rFonts w:ascii="FZFangSong-Z02" w:hAnsi="FZFangSong-Z02" w:eastAsia="FZFangSong-Z02" w:cs="FZFangSong-Z02"/>
          <w:spacing w:val="-2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万元，上年结转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544.32 万</w:t>
      </w:r>
      <w:r>
        <w:rPr>
          <w:rFonts w:ascii="FZFangSong-Z02" w:hAnsi="FZFangSong-Z02" w:eastAsia="FZFangSong-Z02" w:cs="FZFangSong-Z02"/>
          <w:sz w:val="31"/>
          <w:szCs w:val="31"/>
        </w:rPr>
        <w:t>元；收入较</w:t>
      </w:r>
      <w:r>
        <w:rPr>
          <w:rFonts w:ascii="FZFangSong-Z02" w:hAnsi="FZFangSong-Z02" w:eastAsia="FZFangSong-Z02" w:cs="FZFangSong-Z02"/>
          <w:spacing w:val="-8"/>
          <w:sz w:val="31"/>
          <w:szCs w:val="31"/>
        </w:rPr>
        <w:t>去年减少 1471.9 万元，原</w:t>
      </w:r>
      <w:r>
        <w:rPr>
          <w:rFonts w:ascii="FZFangSong-Z02" w:hAnsi="FZFangSong-Z02" w:eastAsia="FZFangSong-Z02" w:cs="FZFangSong-Z02"/>
          <w:spacing w:val="-7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8"/>
          <w:sz w:val="31"/>
          <w:szCs w:val="31"/>
        </w:rPr>
        <w:t>因：一是乡镇体制调整，补助数据待定；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二是总部型企业税收收入预算减少。</w:t>
      </w:r>
    </w:p>
    <w:p>
      <w:pPr>
        <w:spacing w:before="150" w:line="306" w:lineRule="auto"/>
        <w:ind w:left="2" w:right="6" w:firstLine="615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6"/>
          <w:sz w:val="31"/>
          <w:szCs w:val="31"/>
        </w:rPr>
        <w:t>（二）支出预算：2022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年年初预算数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2484.96 万元，其中：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一般公共服务支出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744.09 万元，文化旅游体育与传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媒支出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69.26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万元，社会保障和就业支出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429.27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万元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，卫生健康支出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60.25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万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元，城乡社区支出支出</w:t>
      </w:r>
      <w:r>
        <w:rPr>
          <w:rFonts w:ascii="FZFangSong-Z02" w:hAnsi="FZFangSong-Z02" w:eastAsia="FZFangSong-Z02" w:cs="FZFangSong-Z02"/>
          <w:spacing w:val="-3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72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万元，农林水支出 1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005.83 万元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，交通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运输支出 13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万元，住房保障支出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70.25 万元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，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灾害防治及应急管</w:t>
      </w:r>
      <w:r>
        <w:rPr>
          <w:rFonts w:ascii="FZFangSong-Z02" w:hAnsi="FZFangSong-Z02" w:eastAsia="FZFangSong-Z02" w:cs="FZFangSong-Z02"/>
          <w:sz w:val="31"/>
          <w:szCs w:val="31"/>
        </w:rPr>
        <w:t>理支出 10 万元，其他支出 11 万元；支出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较去年减少</w:t>
      </w:r>
      <w:r>
        <w:rPr>
          <w:rFonts w:ascii="FZFangSong-Z02" w:hAnsi="FZFangSong-Z02" w:eastAsia="FZFangSong-Z02" w:cs="FZFangSong-Z02"/>
          <w:spacing w:val="-1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1471.9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万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元，主要是基本支出增加</w:t>
      </w:r>
      <w:r>
        <w:rPr>
          <w:rFonts w:ascii="FZFangSong-Z02" w:hAnsi="FZFangSong-Z02" w:eastAsia="FZFangSong-Z02" w:cs="FZFangSong-Z02"/>
          <w:spacing w:val="-3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30.56 万元，项目支出增加 1718.0 万元。</w:t>
      </w:r>
    </w:p>
    <w:p>
      <w:pPr>
        <w:spacing w:before="163" w:line="226" w:lineRule="auto"/>
        <w:ind w:left="64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三、预算情况说明（含下属单位）</w:t>
      </w:r>
    </w:p>
    <w:p>
      <w:pPr>
        <w:spacing w:line="226" w:lineRule="auto"/>
        <w:rPr>
          <w:rFonts w:ascii="SimHei" w:hAnsi="SimHei" w:eastAsia="SimHei" w:cs="SimHei"/>
          <w:sz w:val="31"/>
          <w:szCs w:val="31"/>
        </w:rPr>
        <w:sectPr>
          <w:pgSz w:w="11906" w:h="16839"/>
          <w:pgMar w:top="1431" w:right="1317" w:bottom="0" w:left="1453" w:header="0" w:footer="0" w:gutter="0"/>
          <w:cols w:space="720" w:num="1"/>
        </w:sectPr>
      </w:pPr>
    </w:p>
    <w:p>
      <w:pPr>
        <w:spacing w:before="206" w:line="318" w:lineRule="auto"/>
        <w:ind w:left="21" w:firstLine="623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2022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年一般公共预算财政拨款收入 1940.64</w:t>
      </w:r>
      <w:r>
        <w:rPr>
          <w:rFonts w:ascii="FZFangSong-Z02" w:hAnsi="FZFangSong-Z02" w:eastAsia="FZFangSong-Z02" w:cs="FZFangSong-Z02"/>
          <w:spacing w:val="-2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万元，上年结转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一般公共预算拨款</w:t>
      </w:r>
      <w:r>
        <w:rPr>
          <w:rFonts w:ascii="FZFangSong-Z02" w:hAnsi="FZFangSong-Z02" w:eastAsia="FZFangSong-Z02" w:cs="FZFangSong-Z02"/>
          <w:spacing w:val="-3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520.57 万元，政府性基金预算拨款</w:t>
      </w:r>
      <w:r>
        <w:rPr>
          <w:rFonts w:ascii="FZFangSong-Z02" w:hAnsi="FZFangSong-Z02" w:eastAsia="FZFangSong-Z02" w:cs="FZFangSong-Z02"/>
          <w:spacing w:val="-4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23.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75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2"/>
          <w:sz w:val="31"/>
          <w:szCs w:val="31"/>
        </w:rPr>
        <w:t>万元。</w:t>
      </w:r>
    </w:p>
    <w:p>
      <w:pPr>
        <w:spacing w:line="318" w:lineRule="auto"/>
        <w:ind w:left="2" w:right="116" w:firstLine="18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5"/>
          <w:sz w:val="31"/>
          <w:szCs w:val="31"/>
        </w:rPr>
        <w:t>一</w:t>
      </w:r>
      <w:r>
        <w:rPr>
          <w:rFonts w:ascii="FZFangSong-Z02" w:hAnsi="FZFangSong-Z02" w:eastAsia="FZFangSong-Z02" w:cs="FZFangSong-Z02"/>
          <w:spacing w:val="-7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般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公</w:t>
      </w:r>
      <w:r>
        <w:rPr>
          <w:rFonts w:ascii="FZFangSong-Z02" w:hAnsi="FZFangSong-Z02" w:eastAsia="FZFangSong-Z02" w:cs="FZFangSong-Z02"/>
          <w:spacing w:val="-7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共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预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算</w:t>
      </w:r>
      <w:r>
        <w:rPr>
          <w:rFonts w:ascii="FZFangSong-Z02" w:hAnsi="FZFangSong-Z02" w:eastAsia="FZFangSong-Z02" w:cs="FZFangSong-Z02"/>
          <w:spacing w:val="-7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财</w:t>
      </w:r>
      <w:r>
        <w:rPr>
          <w:rFonts w:ascii="FZFangSong-Z02" w:hAnsi="FZFangSong-Z02" w:eastAsia="FZFangSong-Z02" w:cs="FZFangSong-Z02"/>
          <w:spacing w:val="-7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政拨</w:t>
      </w:r>
      <w:r>
        <w:rPr>
          <w:rFonts w:ascii="FZFangSong-Z02" w:hAnsi="FZFangSong-Z02" w:eastAsia="FZFangSong-Z02" w:cs="FZFangSong-Z02"/>
          <w:spacing w:val="-7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款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支</w:t>
      </w:r>
      <w:r>
        <w:rPr>
          <w:rFonts w:ascii="FZFangSong-Z02" w:hAnsi="FZFangSong-Z02" w:eastAsia="FZFangSong-Z02" w:cs="FZFangSong-Z02"/>
          <w:spacing w:val="-3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出 2461.21 万</w:t>
      </w:r>
      <w:r>
        <w:rPr>
          <w:rFonts w:ascii="FZFangSong-Z02" w:hAnsi="FZFangSong-Z02" w:eastAsia="FZFangSong-Z02" w:cs="FZFangSong-Z02"/>
          <w:spacing w:val="-7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元，</w:t>
      </w:r>
      <w:r>
        <w:rPr>
          <w:rFonts w:ascii="FZFangSong-Z02" w:hAnsi="FZFangSong-Z02" w:eastAsia="FZFangSong-Z02" w:cs="FZFangSong-Z02"/>
          <w:spacing w:val="-4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比 2021 年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减</w:t>
      </w:r>
      <w:r>
        <w:rPr>
          <w:rFonts w:ascii="FZFangSong-Z02" w:hAnsi="FZFangSong-Z02" w:eastAsia="FZFangSong-Z02" w:cs="FZFangSong-Z02"/>
          <w:spacing w:val="-8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5"/>
          <w:sz w:val="31"/>
          <w:szCs w:val="31"/>
        </w:rPr>
        <w:t>少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1687.44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万元。其中：基本支出</w:t>
      </w:r>
      <w:r>
        <w:rPr>
          <w:rFonts w:ascii="FZFangSong-Z02" w:hAnsi="FZFangSong-Z02" w:eastAsia="FZFangSong-Z02" w:cs="FZFangSong-Z02"/>
          <w:spacing w:val="-2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1861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.56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万元，比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年增加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>30.56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万元，主要原因是工资津贴补贴的增加及物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价上涨因素致公用经费增，主要用于保障在职人员工资福利及社会保险缴费、离休人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员离休费、退休人员补助等，保障本级政府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（街道）正常运转的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各项商品服务支出；项</w:t>
      </w:r>
      <w:r>
        <w:rPr>
          <w:rFonts w:ascii="FZFangSong-Z02" w:hAnsi="FZFangSong-Z02" w:eastAsia="FZFangSong-Z02" w:cs="FZFangSong-Z02"/>
          <w:spacing w:val="-4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目支出</w:t>
      </w:r>
      <w:r>
        <w:rPr>
          <w:rFonts w:ascii="FZFangSong-Z02" w:hAnsi="FZFangSong-Z02" w:eastAsia="FZFangSong-Z02" w:cs="FZFangSong-Z02"/>
          <w:spacing w:val="-3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599.64 万元，比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9"/>
          <w:sz w:val="31"/>
          <w:szCs w:val="31"/>
        </w:rPr>
        <w:t>年减少 1718.0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万元，主要原因是只预算了部分项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目，主要用于遗属补助、村服</w:t>
      </w:r>
      <w:r>
        <w:rPr>
          <w:rFonts w:ascii="FZFangSong-Z02" w:hAnsi="FZFangSong-Z02" w:eastAsia="FZFangSong-Z02" w:cs="FZFangSong-Z02"/>
          <w:spacing w:val="23"/>
          <w:sz w:val="31"/>
          <w:szCs w:val="31"/>
        </w:rPr>
        <w:t>务群众工作经费、村办公经费重点工作。政府性基金预算支出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23.75 万元，</w:t>
      </w:r>
      <w:r>
        <w:rPr>
          <w:rFonts w:ascii="FZFangSong-Z02" w:hAnsi="FZFangSong-Z02" w:eastAsia="FZFangSong-Z02" w:cs="FZFangSong-Z02"/>
          <w:spacing w:val="-7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比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年增加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23.75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万元，主要原因是上年结转政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府基金余额支出，主要用于旧房整治和养老院支出。</w:t>
      </w:r>
    </w:p>
    <w:p>
      <w:pPr>
        <w:spacing w:line="226" w:lineRule="auto"/>
        <w:ind w:left="657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sz w:val="31"/>
          <w:szCs w:val="31"/>
        </w:rPr>
        <w:t>四、“三公”经费情况说明（含下属单位）</w:t>
      </w:r>
    </w:p>
    <w:p>
      <w:pPr>
        <w:spacing w:before="209" w:line="319" w:lineRule="auto"/>
        <w:ind w:left="3" w:right="119" w:firstLine="64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"/>
          <w:sz w:val="31"/>
          <w:szCs w:val="31"/>
        </w:rPr>
        <w:t>2022</w:t>
      </w:r>
      <w:r>
        <w:rPr>
          <w:rFonts w:ascii="FZFangSong-Z02" w:hAnsi="FZFangSong-Z02" w:eastAsia="FZFangSong-Z02" w:cs="FZFangSong-Z02"/>
          <w:spacing w:val="-2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年“</w:t>
      </w:r>
      <w:r>
        <w:rPr>
          <w:rFonts w:ascii="FZFangSong-Z02" w:hAnsi="FZFangSong-Z02" w:eastAsia="FZFangSong-Z02" w:cs="FZFangSong-Z02"/>
          <w:spacing w:val="-10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三公”经费预算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26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万元，与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年持平。其中：公务接待费 12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万元，主要用于招商引资等公务接待；公务用车运</w:t>
      </w:r>
      <w:r>
        <w:rPr>
          <w:rFonts w:ascii="FZFangSong-Z02" w:hAnsi="FZFangSong-Z02" w:eastAsia="FZFangSong-Z02" w:cs="FZFangSong-Z02"/>
          <w:sz w:val="31"/>
          <w:szCs w:val="31"/>
        </w:rPr>
        <w:t>行维护费 14</w:t>
      </w:r>
      <w:r>
        <w:rPr>
          <w:rFonts w:ascii="FZFangSong-Z02" w:hAnsi="FZFangSong-Z02" w:eastAsia="FZFangSong-Z02" w:cs="FZFangSong-Z02"/>
          <w:spacing w:val="-1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z w:val="31"/>
          <w:szCs w:val="31"/>
        </w:rPr>
        <w:t>万元，主要用于公务用车的加油、过路费、维护维修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费及一部分驾驶员工资等。</w:t>
      </w:r>
    </w:p>
    <w:p>
      <w:pPr>
        <w:spacing w:line="226" w:lineRule="auto"/>
        <w:ind w:left="646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sz w:val="31"/>
          <w:szCs w:val="31"/>
        </w:rPr>
        <w:t>五、其他重要事项的情况说明（含下属单位）</w:t>
      </w:r>
    </w:p>
    <w:p>
      <w:pPr>
        <w:spacing w:before="211" w:line="321" w:lineRule="auto"/>
        <w:ind w:right="116" w:firstLine="616"/>
        <w:jc w:val="both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（一）本级政府（街道）运行经费情况。202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年一般公共预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算财政拨款运行经费 141.14</w:t>
      </w:r>
      <w:r>
        <w:rPr>
          <w:rFonts w:ascii="FZFangSong-Z02" w:hAnsi="FZFangSong-Z02" w:eastAsia="FZFangSong-Z02" w:cs="FZFangSong-Z02"/>
          <w:spacing w:val="-2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万元，比上年减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少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236.41</w:t>
      </w:r>
      <w:r>
        <w:rPr>
          <w:rFonts w:ascii="FZFangSong-Z02" w:hAnsi="FZFangSong-Z02" w:eastAsia="FZFangSong-Z02" w:cs="FZFangSong-Z02"/>
          <w:spacing w:val="-2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2"/>
          <w:sz w:val="31"/>
          <w:szCs w:val="31"/>
        </w:rPr>
        <w:t>万元，主</w:t>
      </w:r>
      <w:r>
        <w:rPr>
          <w:rFonts w:ascii="FZFangSong-Z02" w:hAnsi="FZFangSong-Z02" w:eastAsia="FZFangSong-Z02" w:cs="FZFangSong-Z02"/>
          <w:spacing w:val="12"/>
          <w:sz w:val="31"/>
          <w:szCs w:val="31"/>
        </w:rPr>
        <w:t>要原因为只编制了一部分基本支出，减少了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差旅费等。主要用于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办公费、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印刷费、邮电费、水电费、物管费、会议费、培训费及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其他商品和服务支出等。</w:t>
      </w:r>
    </w:p>
    <w:p>
      <w:pPr>
        <w:spacing w:line="321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323" w:bottom="0" w:left="1454" w:header="0" w:footer="0" w:gutter="0"/>
          <w:cols w:space="720" w:num="1"/>
        </w:sectPr>
      </w:pPr>
    </w:p>
    <w:p>
      <w:pPr>
        <w:spacing w:before="210" w:line="277" w:lineRule="auto"/>
        <w:ind w:left="10" w:firstLine="61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9"/>
          <w:sz w:val="31"/>
          <w:szCs w:val="31"/>
        </w:rPr>
        <w:t>（二）政府采购情况。2022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年垫江县周嘉镇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人民政府无政府</w:t>
      </w:r>
      <w:r>
        <w:rPr>
          <w:rFonts w:ascii="FZFangSong-Z02" w:hAnsi="FZFangSong-Z02" w:eastAsia="FZFangSong-Z02" w:cs="FZFangSong-Z02"/>
          <w:spacing w:val="3"/>
          <w:sz w:val="31"/>
          <w:szCs w:val="31"/>
        </w:rPr>
        <w:t>采购预算。</w:t>
      </w:r>
    </w:p>
    <w:p>
      <w:pPr>
        <w:spacing w:before="149" w:line="277" w:lineRule="auto"/>
        <w:ind w:left="3" w:firstLine="61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5"/>
          <w:sz w:val="31"/>
          <w:szCs w:val="31"/>
        </w:rPr>
        <w:t>（三）绩效目标设置情况。2022</w:t>
      </w:r>
      <w:r>
        <w:rPr>
          <w:rFonts w:ascii="FZFangSong-Z02" w:hAnsi="FZFangSong-Z02" w:eastAsia="FZFangSong-Z02" w:cs="FZFangSong-Z02"/>
          <w:spacing w:val="-1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年项目支出均实行了绩效</w:t>
      </w:r>
      <w:r>
        <w:rPr>
          <w:rFonts w:ascii="FZFangSong-Z02" w:hAnsi="FZFangSong-Z02" w:eastAsia="FZFangSong-Z02" w:cs="FZFangSong-Z02"/>
          <w:spacing w:val="-5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目标管理，涉及一般公共预算当年财政拨款</w:t>
      </w:r>
      <w:r>
        <w:rPr>
          <w:rFonts w:ascii="FZFangSong-Z02" w:hAnsi="FZFangSong-Z02" w:eastAsia="FZFangSong-Z02" w:cs="FZFangSong-Z02"/>
          <w:spacing w:val="-1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79.08</w:t>
      </w:r>
      <w:r>
        <w:rPr>
          <w:rFonts w:ascii="FZFangSong-Z02" w:hAnsi="FZFangSong-Z02" w:eastAsia="FZFangSong-Z02" w:cs="FZFangSong-Z02"/>
          <w:spacing w:val="-2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5"/>
          <w:sz w:val="31"/>
          <w:szCs w:val="31"/>
        </w:rPr>
        <w:t>万元。</w:t>
      </w:r>
    </w:p>
    <w:p>
      <w:pPr>
        <w:spacing w:before="153" w:line="277" w:lineRule="auto"/>
        <w:ind w:left="11" w:right="2" w:firstLine="61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-1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51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四）</w:t>
      </w:r>
      <w:r>
        <w:rPr>
          <w:rFonts w:ascii="FZFangSong-Z02" w:hAnsi="FZFangSong-Z02" w:eastAsia="FZFangSong-Z02" w:cs="FZFangSong-Z02"/>
          <w:spacing w:val="-82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国有资产占有使用情况。截止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2021</w:t>
      </w:r>
      <w:r>
        <w:rPr>
          <w:rFonts w:ascii="FZFangSong-Z02" w:hAnsi="FZFangSong-Z02" w:eastAsia="FZFangSong-Z02" w:cs="FZFangSong-Z02"/>
          <w:spacing w:val="-38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年 12</w:t>
      </w:r>
      <w:r>
        <w:rPr>
          <w:rFonts w:ascii="FZFangSong-Z02" w:hAnsi="FZFangSong-Z02" w:eastAsia="FZFangSong-Z02" w:cs="FZFangSong-Z02"/>
          <w:spacing w:val="-2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-1"/>
          <w:sz w:val="31"/>
          <w:szCs w:val="31"/>
        </w:rPr>
        <w:t>月，共有车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</w:t>
      </w:r>
      <w:r>
        <w:rPr>
          <w:rFonts w:ascii="FZFangSong-Z02" w:hAnsi="FZFangSong-Z02" w:eastAsia="FZFangSong-Z02" w:cs="FZFangSong-Z02"/>
          <w:spacing w:val="-2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9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辆，其中一般公务用车</w:t>
      </w:r>
      <w:r>
        <w:rPr>
          <w:rFonts w:ascii="FZFangSong-Z02" w:hAnsi="FZFangSong-Z02" w:eastAsia="FZFangSong-Z02" w:cs="FZFangSong-Z02"/>
          <w:spacing w:val="-3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2</w:t>
      </w:r>
      <w:r>
        <w:rPr>
          <w:rFonts w:ascii="FZFangSong-Z02" w:hAnsi="FZFangSong-Z02" w:eastAsia="FZFangSong-Z02" w:cs="FZFangSong-Z02"/>
          <w:spacing w:val="-3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"/>
          <w:sz w:val="31"/>
          <w:szCs w:val="31"/>
        </w:rPr>
        <w:t>辆。</w:t>
      </w:r>
    </w:p>
    <w:p>
      <w:pPr>
        <w:spacing w:before="150" w:line="237" w:lineRule="auto"/>
        <w:ind w:left="649"/>
        <w:outlineLvl w:val="1"/>
        <w:rPr>
          <w:rFonts w:ascii="FZHei-B01" w:hAnsi="FZHei-B01" w:eastAsia="FZHei-B01" w:cs="FZHei-B01"/>
          <w:sz w:val="31"/>
          <w:szCs w:val="31"/>
        </w:rPr>
      </w:pPr>
      <w:r>
        <w:rPr>
          <w:rFonts w:ascii="FZHei-B01" w:hAnsi="FZHei-B01" w:eastAsia="FZHei-B01" w:cs="FZHei-B01"/>
          <w:spacing w:val="4"/>
          <w:sz w:val="31"/>
          <w:szCs w:val="31"/>
        </w:rPr>
        <w:t>六、</w:t>
      </w:r>
      <w:r>
        <w:rPr>
          <w:rFonts w:ascii="FZHei-B01" w:hAnsi="FZHei-B01" w:eastAsia="FZHei-B01" w:cs="FZHei-B01"/>
          <w:spacing w:val="-55"/>
          <w:sz w:val="31"/>
          <w:szCs w:val="31"/>
        </w:rPr>
        <w:t xml:space="preserve"> </w:t>
      </w:r>
      <w:r>
        <w:rPr>
          <w:rFonts w:ascii="FZHei-B01" w:hAnsi="FZHei-B01" w:eastAsia="FZHei-B01" w:cs="FZHei-B01"/>
          <w:spacing w:val="4"/>
          <w:sz w:val="31"/>
          <w:szCs w:val="31"/>
        </w:rPr>
        <w:t>专业性名词解释</w:t>
      </w:r>
    </w:p>
    <w:p>
      <w:pPr>
        <w:spacing w:before="155" w:line="277" w:lineRule="auto"/>
        <w:ind w:right="67" w:firstLine="62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（一）财政拨款收入：指本年度从县级财政部门取得的财政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拨款，包括一般公共预算财政拨款和政府性基金预算财政拨款。</w:t>
      </w:r>
    </w:p>
    <w:p>
      <w:pPr>
        <w:spacing w:before="154" w:line="278" w:lineRule="auto"/>
        <w:ind w:left="21" w:right="67" w:firstLine="600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0"/>
          <w:sz w:val="31"/>
          <w:szCs w:val="31"/>
        </w:rPr>
        <w:t>（二）其他收入：指单位取得的除“财政拨款收入”、“事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业收入”、“经营收入”等以外的收入。</w:t>
      </w:r>
    </w:p>
    <w:p>
      <w:pPr>
        <w:spacing w:before="150" w:line="278" w:lineRule="auto"/>
        <w:ind w:left="13" w:right="67" w:firstLine="607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7"/>
          <w:sz w:val="31"/>
          <w:szCs w:val="31"/>
        </w:rPr>
        <w:t>（三）基本支出：指为保障机构正常运转、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完成</w:t>
      </w:r>
      <w:r>
        <w:rPr>
          <w:rFonts w:ascii="FZFangSong-Z02" w:hAnsi="FZFangSong-Z02" w:eastAsia="FZFangSong-Z02" w:cs="FZFangSong-Z02"/>
          <w:spacing w:val="-47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6"/>
          <w:sz w:val="31"/>
          <w:szCs w:val="31"/>
        </w:rPr>
        <w:t>日常工作任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务而发生的人员经费和公用经费。</w:t>
      </w:r>
    </w:p>
    <w:p>
      <w:pPr>
        <w:spacing w:before="150" w:line="278" w:lineRule="auto"/>
        <w:ind w:left="14" w:right="67" w:firstLine="606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4"/>
          <w:sz w:val="31"/>
          <w:szCs w:val="31"/>
        </w:rPr>
        <w:t>（</w:t>
      </w:r>
      <w:r>
        <w:rPr>
          <w:rFonts w:ascii="FZFangSong-Z02" w:hAnsi="FZFangSong-Z02" w:eastAsia="FZFangSong-Z02" w:cs="FZFangSong-Z02"/>
          <w:spacing w:val="-6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四）项</w:t>
      </w:r>
      <w:r>
        <w:rPr>
          <w:rFonts w:ascii="FZFangSong-Z02" w:hAnsi="FZFangSong-Z02" w:eastAsia="FZFangSong-Z02" w:cs="FZFangSong-Z02"/>
          <w:spacing w:val="-5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目支出：指在基本支出之外为完成特定行政任务和</w:t>
      </w:r>
      <w:r>
        <w:rPr>
          <w:rFonts w:ascii="FZFangSong-Z02" w:hAnsi="FZFangSong-Z02" w:eastAsia="FZFangSong-Z02" w:cs="FZFangSong-Z02"/>
          <w:spacing w:val="7"/>
          <w:sz w:val="31"/>
          <w:szCs w:val="31"/>
        </w:rPr>
        <w:t>事业发展目标所发生的支出。</w:t>
      </w:r>
    </w:p>
    <w:p>
      <w:pPr>
        <w:spacing w:before="77" w:line="319" w:lineRule="auto"/>
        <w:ind w:left="8" w:firstLine="612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spacing w:val="11"/>
          <w:sz w:val="31"/>
          <w:szCs w:val="31"/>
        </w:rPr>
        <w:t>（五）“</w:t>
      </w:r>
      <w:r>
        <w:rPr>
          <w:rFonts w:ascii="FZFangSong-Z02" w:hAnsi="FZFangSong-Z02" w:eastAsia="FZFangSong-Z02" w:cs="FZFangSong-Z02"/>
          <w:spacing w:val="-93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三公”经费：指用一般公共预算财政拨款安排的因公出国（境）费、公务用车购置及运行维护费、公务接待费。其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中，</w:t>
      </w:r>
      <w:r>
        <w:rPr>
          <w:rFonts w:ascii="FZFangSong-Z02" w:hAnsi="FZFangSong-Z02" w:eastAsia="FZFangSong-Z02" w:cs="FZFangSong-Z02"/>
          <w:spacing w:val="-50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因公出国（境）费反映单位公务出国（境）</w:t>
      </w:r>
      <w:r>
        <w:rPr>
          <w:rFonts w:ascii="FZFangSong-Z02" w:hAnsi="FZFangSong-Z02" w:eastAsia="FZFangSong-Z02" w:cs="FZFangSong-Z02"/>
          <w:spacing w:val="-76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的国际旅费、</w:t>
      </w:r>
      <w:r>
        <w:rPr>
          <w:rFonts w:ascii="FZFangSong-Z02" w:hAnsi="FZFangSong-Z02" w:eastAsia="FZFangSong-Z02" w:cs="FZFangSong-Z02"/>
          <w:spacing w:val="-74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spacing w:val="4"/>
          <w:sz w:val="31"/>
          <w:szCs w:val="31"/>
        </w:rPr>
        <w:t>国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外城市间交通费、住宿费、伙食费、培训费、公杂费等支出；公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务用车购置费反映单位公务用车购置支出（含车辆购置税</w:t>
      </w:r>
      <w:r>
        <w:rPr>
          <w:rFonts w:ascii="FZFangSong-Z02" w:hAnsi="FZFangSong-Z02" w:eastAsia="FZFangSong-Z02" w:cs="FZFangSong-Z02"/>
          <w:spacing w:val="33"/>
          <w:sz w:val="31"/>
          <w:szCs w:val="31"/>
        </w:rPr>
        <w:t>）；</w:t>
      </w:r>
      <w:r>
        <w:rPr>
          <w:rFonts w:ascii="FZFangSong-Z02" w:hAnsi="FZFangSong-Z02" w:eastAsia="FZFangSong-Z02" w:cs="FZFangSong-Z02"/>
          <w:spacing w:val="10"/>
          <w:sz w:val="31"/>
          <w:szCs w:val="31"/>
        </w:rPr>
        <w:t>公</w:t>
      </w:r>
      <w:r>
        <w:rPr>
          <w:rFonts w:ascii="FZFangSong-Z02" w:hAnsi="FZFangSong-Z02" w:eastAsia="FZFangSong-Z02" w:cs="FZFangSong-Z02"/>
          <w:spacing w:val="11"/>
          <w:sz w:val="31"/>
          <w:szCs w:val="31"/>
        </w:rPr>
        <w:t>务用车运行维护费反映单位按规定保留的公务用车燃料费、维修费、过路过桥费、保险费、安全奖励费用等支出；公务接待费反</w:t>
      </w:r>
      <w:r>
        <w:rPr>
          <w:rFonts w:ascii="FZFangSong-Z02" w:hAnsi="FZFangSong-Z02" w:eastAsia="FZFangSong-Z02" w:cs="FZFangSong-Z02"/>
          <w:spacing w:val="9"/>
          <w:sz w:val="31"/>
          <w:szCs w:val="31"/>
        </w:rPr>
        <w:t>映单位按规定开支的各类公务接待（含外宾</w:t>
      </w:r>
      <w:r>
        <w:rPr>
          <w:rFonts w:ascii="FZFangSong-Z02" w:hAnsi="FZFangSong-Z02" w:eastAsia="FZFangSong-Z02" w:cs="FZFangSong-Z02"/>
          <w:spacing w:val="8"/>
          <w:sz w:val="31"/>
          <w:szCs w:val="31"/>
        </w:rPr>
        <w:t>接待）支出。</w:t>
      </w:r>
    </w:p>
    <w:p>
      <w:pPr>
        <w:spacing w:line="319" w:lineRule="auto"/>
        <w:rPr>
          <w:rFonts w:ascii="FZFangSong-Z02" w:hAnsi="FZFangSong-Z02" w:eastAsia="FZFangSong-Z02" w:cs="FZFangSong-Z02"/>
          <w:sz w:val="31"/>
          <w:szCs w:val="31"/>
        </w:rPr>
        <w:sectPr>
          <w:pgSz w:w="11906" w:h="16839"/>
          <w:pgMar w:top="1431" w:right="1439" w:bottom="0" w:left="1449" w:header="0" w:footer="0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44" w:line="211" w:lineRule="auto"/>
        <w:ind w:left="1123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垫江县周嘉镇人民政府财政拨款收支总表</w:t>
      </w:r>
    </w:p>
    <w:p>
      <w:pPr>
        <w:spacing w:before="244" w:line="251" w:lineRule="auto"/>
        <w:ind w:left="8756" w:right="111" w:hanging="658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8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8"/>
          <w:sz w:val="22"/>
          <w:szCs w:val="22"/>
        </w:rPr>
        <w:t>万元</w:t>
      </w:r>
    </w:p>
    <w:p>
      <w:pPr>
        <w:spacing w:line="31" w:lineRule="exact"/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077"/>
        <w:gridCol w:w="1545"/>
        <w:gridCol w:w="1056"/>
        <w:gridCol w:w="1290"/>
        <w:gridCol w:w="1156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2912" w:type="dxa"/>
            <w:gridSpan w:val="2"/>
            <w:vAlign w:val="top"/>
          </w:tcPr>
          <w:p>
            <w:pPr>
              <w:spacing w:before="276" w:line="234" w:lineRule="auto"/>
              <w:ind w:left="118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6163" w:type="dxa"/>
            <w:gridSpan w:val="5"/>
            <w:vAlign w:val="top"/>
          </w:tcPr>
          <w:p>
            <w:pPr>
              <w:spacing w:before="276" w:line="233" w:lineRule="auto"/>
              <w:ind w:left="2808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102" w:line="235" w:lineRule="auto"/>
              <w:ind w:left="64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7" w:lineRule="auto"/>
            </w:pPr>
          </w:p>
          <w:p>
            <w:pPr>
              <w:spacing w:before="102" w:line="231" w:lineRule="auto"/>
              <w:ind w:left="12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1545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6" w:lineRule="auto"/>
            </w:pPr>
          </w:p>
          <w:p>
            <w:pPr>
              <w:spacing w:before="102" w:line="235" w:lineRule="auto"/>
              <w:ind w:left="49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36" w:lineRule="auto"/>
            </w:pPr>
          </w:p>
          <w:p>
            <w:pPr>
              <w:pStyle w:val="6"/>
              <w:spacing w:line="337" w:lineRule="auto"/>
            </w:pPr>
          </w:p>
          <w:p>
            <w:pPr>
              <w:spacing w:before="102" w:line="233" w:lineRule="auto"/>
              <w:ind w:left="25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合计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64" w:lineRule="auto"/>
            </w:pPr>
          </w:p>
          <w:p>
            <w:pPr>
              <w:spacing w:before="102" w:line="373" w:lineRule="auto"/>
              <w:ind w:left="240" w:right="221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6"/>
                <w:sz w:val="28"/>
                <w:szCs w:val="28"/>
              </w:rPr>
              <w:t>一般公</w:t>
            </w:r>
            <w:r>
              <w:rPr>
                <w:rFonts w:ascii="FZHei-B01" w:hAnsi="FZHei-B01" w:eastAsia="FZHei-B01" w:cs="FZHei-B01"/>
                <w:spacing w:val="-7"/>
                <w:sz w:val="28"/>
                <w:szCs w:val="28"/>
              </w:rPr>
              <w:t>共预算</w:t>
            </w:r>
          </w:p>
        </w:tc>
        <w:tc>
          <w:tcPr>
            <w:tcW w:w="1156" w:type="dxa"/>
            <w:vAlign w:val="top"/>
          </w:tcPr>
          <w:p>
            <w:pPr>
              <w:spacing w:before="154" w:line="235" w:lineRule="auto"/>
              <w:ind w:left="166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政府性</w:t>
            </w:r>
          </w:p>
          <w:p>
            <w:pPr>
              <w:spacing w:before="225" w:line="318" w:lineRule="auto"/>
              <w:ind w:left="445" w:right="153" w:hanging="28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基金预</w:t>
            </w:r>
            <w:r>
              <w:rPr>
                <w:rFonts w:ascii="FZHei-B01" w:hAnsi="FZHei-B01" w:eastAsia="FZHei-B01" w:cs="FZHei-B01"/>
                <w:sz w:val="28"/>
                <w:szCs w:val="28"/>
              </w:rPr>
              <w:t>算</w:t>
            </w:r>
          </w:p>
        </w:tc>
        <w:tc>
          <w:tcPr>
            <w:tcW w:w="1116" w:type="dxa"/>
            <w:vAlign w:val="top"/>
          </w:tcPr>
          <w:p>
            <w:pPr>
              <w:spacing w:before="154" w:line="233" w:lineRule="auto"/>
              <w:ind w:left="16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9"/>
                <w:sz w:val="28"/>
                <w:szCs w:val="28"/>
              </w:rPr>
              <w:t>国有资</w:t>
            </w:r>
          </w:p>
          <w:p>
            <w:pPr>
              <w:spacing w:before="228" w:line="318" w:lineRule="auto"/>
              <w:ind w:left="284" w:right="134" w:hanging="14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2"/>
                <w:sz w:val="28"/>
                <w:szCs w:val="28"/>
              </w:rPr>
              <w:t>本经营</w:t>
            </w: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预算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spacing w:before="177" w:line="233" w:lineRule="auto"/>
              <w:ind w:left="2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一、本年收入</w:t>
            </w:r>
          </w:p>
        </w:tc>
        <w:tc>
          <w:tcPr>
            <w:tcW w:w="1077" w:type="dxa"/>
            <w:vAlign w:val="top"/>
          </w:tcPr>
          <w:p>
            <w:pPr>
              <w:spacing w:before="234" w:line="188" w:lineRule="auto"/>
              <w:ind w:left="1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1,940.64</w:t>
            </w:r>
          </w:p>
        </w:tc>
        <w:tc>
          <w:tcPr>
            <w:tcW w:w="1545" w:type="dxa"/>
            <w:vAlign w:val="top"/>
          </w:tcPr>
          <w:p>
            <w:pPr>
              <w:spacing w:before="177" w:line="233" w:lineRule="auto"/>
              <w:ind w:left="13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26"/>
                <w:sz w:val="24"/>
                <w:szCs w:val="24"/>
              </w:rPr>
              <w:t>一、本年支出</w:t>
            </w:r>
          </w:p>
        </w:tc>
        <w:tc>
          <w:tcPr>
            <w:tcW w:w="1056" w:type="dxa"/>
            <w:vAlign w:val="top"/>
          </w:tcPr>
          <w:p>
            <w:pPr>
              <w:spacing w:before="234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290" w:type="dxa"/>
            <w:vAlign w:val="top"/>
          </w:tcPr>
          <w:p>
            <w:pPr>
              <w:spacing w:before="234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2,461.21</w:t>
            </w:r>
          </w:p>
        </w:tc>
        <w:tc>
          <w:tcPr>
            <w:tcW w:w="1156" w:type="dxa"/>
            <w:vAlign w:val="top"/>
          </w:tcPr>
          <w:p>
            <w:pPr>
              <w:spacing w:before="234" w:line="188" w:lineRule="auto"/>
              <w:ind w:left="5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23.75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77" w:line="364" w:lineRule="auto"/>
              <w:ind w:left="131" w:right="282" w:firstLine="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一般公共预算</w:t>
            </w:r>
            <w:r>
              <w:rPr>
                <w:rFonts w:ascii="FZFangSong-Z02" w:hAnsi="FZFangSong-Z02" w:eastAsia="FZFangSong-Z02" w:cs="FZFangSong-Z02"/>
                <w:spacing w:val="-12"/>
                <w:sz w:val="24"/>
                <w:szCs w:val="24"/>
              </w:rPr>
              <w:t>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15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1,940.64</w:t>
            </w:r>
          </w:p>
        </w:tc>
        <w:tc>
          <w:tcPr>
            <w:tcW w:w="1545" w:type="dxa"/>
            <w:vAlign w:val="top"/>
          </w:tcPr>
          <w:p>
            <w:pPr>
              <w:spacing w:before="177" w:line="364" w:lineRule="auto"/>
              <w:ind w:left="122" w:right="235" w:firstLine="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一般公共服务支出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2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99" w:lineRule="auto"/>
            </w:pPr>
          </w:p>
          <w:p>
            <w:pPr>
              <w:spacing w:before="69" w:line="315" w:lineRule="exact"/>
              <w:ind w:left="52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87" w:line="435" w:lineRule="auto"/>
              <w:ind w:left="126" w:right="282" w:hanging="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政府性基金预</w:t>
            </w: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算资金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1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文化旅游体</w:t>
            </w:r>
          </w:p>
          <w:p>
            <w:pPr>
              <w:spacing w:before="285" w:line="231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育与传媒支</w:t>
            </w:r>
          </w:p>
          <w:p>
            <w:pPr>
              <w:spacing w:before="299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4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55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835" w:type="dxa"/>
            <w:vAlign w:val="top"/>
          </w:tcPr>
          <w:p>
            <w:pPr>
              <w:spacing w:before="181" w:line="363" w:lineRule="auto"/>
              <w:ind w:left="122" w:right="282" w:firstLine="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国有资本经营</w:t>
            </w: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预算资金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1" w:line="363" w:lineRule="auto"/>
              <w:ind w:left="118" w:right="235" w:firstLine="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社会保障和就业支出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4" w:lineRule="exact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4" w:lineRule="exact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19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卫生健康支</w:t>
            </w:r>
          </w:p>
          <w:p>
            <w:pPr>
              <w:spacing w:before="316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9" w:line="315" w:lineRule="exact"/>
              <w:ind w:left="4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9" w:line="315" w:lineRule="exact"/>
              <w:ind w:left="6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4" w:lineRule="auto"/>
              <w:ind w:left="11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</w:t>
            </w:r>
          </w:p>
          <w:p>
            <w:pPr>
              <w:spacing w:before="295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6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9" w:line="315" w:lineRule="exact"/>
              <w:ind w:left="5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3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056" w:type="dxa"/>
            <w:vAlign w:val="top"/>
          </w:tcPr>
          <w:p>
            <w:pPr>
              <w:spacing w:before="161" w:line="315" w:lineRule="exact"/>
              <w:ind w:left="1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290" w:type="dxa"/>
            <w:vAlign w:val="top"/>
          </w:tcPr>
          <w:p>
            <w:pPr>
              <w:spacing w:before="161" w:line="315" w:lineRule="exact"/>
              <w:ind w:left="3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80" w:line="235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交通运输支</w:t>
            </w:r>
          </w:p>
        </w:tc>
        <w:tc>
          <w:tcPr>
            <w:tcW w:w="1056" w:type="dxa"/>
            <w:vAlign w:val="top"/>
          </w:tcPr>
          <w:p>
            <w:pPr>
              <w:spacing w:before="163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290" w:type="dxa"/>
            <w:vAlign w:val="top"/>
          </w:tcPr>
          <w:p>
            <w:pPr>
              <w:spacing w:before="163" w:line="315" w:lineRule="exact"/>
              <w:ind w:left="6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07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5"/>
        <w:gridCol w:w="1077"/>
        <w:gridCol w:w="1545"/>
        <w:gridCol w:w="1056"/>
        <w:gridCol w:w="1290"/>
        <w:gridCol w:w="1156"/>
        <w:gridCol w:w="11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95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8" w:line="231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住房保障支</w:t>
            </w:r>
          </w:p>
          <w:p>
            <w:pPr>
              <w:spacing w:before="298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4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6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8" w:line="232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灾害防治及</w:t>
            </w:r>
          </w:p>
          <w:p>
            <w:pPr>
              <w:spacing w:before="285" w:line="231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应急管理支</w:t>
            </w:r>
          </w:p>
          <w:p>
            <w:pPr>
              <w:spacing w:before="298" w:line="203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z w:val="24"/>
                <w:szCs w:val="24"/>
              </w:rPr>
              <w:t>出</w:t>
            </w:r>
          </w:p>
        </w:tc>
        <w:tc>
          <w:tcPr>
            <w:tcW w:w="1056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  <w:spacing w:line="354" w:lineRule="auto"/>
            </w:pPr>
          </w:p>
          <w:p>
            <w:pPr>
              <w:pStyle w:val="6"/>
              <w:spacing w:line="355" w:lineRule="auto"/>
            </w:pPr>
          </w:p>
          <w:p>
            <w:pPr>
              <w:spacing w:before="69" w:line="315" w:lineRule="exact"/>
              <w:ind w:left="6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spacing w:before="179" w:line="233" w:lineRule="auto"/>
              <w:ind w:left="11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056" w:type="dxa"/>
            <w:vAlign w:val="top"/>
          </w:tcPr>
          <w:p>
            <w:pPr>
              <w:spacing w:before="159" w:line="315" w:lineRule="exact"/>
              <w:ind w:left="4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spacing w:before="159" w:line="315" w:lineRule="exact"/>
              <w:ind w:left="5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35" w:type="dxa"/>
            <w:vAlign w:val="top"/>
          </w:tcPr>
          <w:p>
            <w:pPr>
              <w:spacing w:before="180" w:line="229" w:lineRule="auto"/>
              <w:ind w:left="21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6"/>
                <w:sz w:val="24"/>
                <w:szCs w:val="24"/>
              </w:rPr>
              <w:t>二、上年结转</w:t>
            </w:r>
          </w:p>
        </w:tc>
        <w:tc>
          <w:tcPr>
            <w:tcW w:w="1077" w:type="dxa"/>
            <w:vAlign w:val="top"/>
          </w:tcPr>
          <w:p>
            <w:pPr>
              <w:spacing w:before="225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544.32</w:t>
            </w:r>
          </w:p>
        </w:tc>
        <w:tc>
          <w:tcPr>
            <w:tcW w:w="1545" w:type="dxa"/>
            <w:vAlign w:val="top"/>
          </w:tcPr>
          <w:p>
            <w:pPr>
              <w:spacing w:before="180" w:line="229" w:lineRule="auto"/>
              <w:ind w:left="12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26"/>
                <w:sz w:val="24"/>
                <w:szCs w:val="24"/>
              </w:rPr>
              <w:t>二、结转下年</w:t>
            </w: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0" w:line="363" w:lineRule="auto"/>
              <w:ind w:left="115" w:right="282" w:firstLine="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一般公共预算</w:t>
            </w: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拨款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475" w:lineRule="auto"/>
            </w:pPr>
          </w:p>
          <w:p>
            <w:pPr>
              <w:spacing w:before="59"/>
              <w:ind w:left="4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520.57</w:t>
            </w: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0" w:line="363" w:lineRule="auto"/>
              <w:ind w:left="126" w:right="282" w:hanging="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政府性基金预</w:t>
            </w: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算拨款</w:t>
            </w:r>
          </w:p>
        </w:tc>
        <w:tc>
          <w:tcPr>
            <w:tcW w:w="1077" w:type="dxa"/>
            <w:vAlign w:val="top"/>
          </w:tcPr>
          <w:p>
            <w:pPr>
              <w:pStyle w:val="6"/>
              <w:spacing w:line="476" w:lineRule="auto"/>
            </w:pPr>
          </w:p>
          <w:p>
            <w:pPr>
              <w:spacing w:before="59"/>
              <w:ind w:left="52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23.75</w:t>
            </w: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835" w:type="dxa"/>
            <w:vAlign w:val="top"/>
          </w:tcPr>
          <w:p>
            <w:pPr>
              <w:spacing w:before="183" w:line="362" w:lineRule="auto"/>
              <w:ind w:left="136" w:right="282" w:firstLine="1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国有资本经营</w:t>
            </w:r>
            <w:r>
              <w:rPr>
                <w:rFonts w:ascii="FZFangSong-Z02" w:hAnsi="FZFangSong-Z02" w:eastAsia="FZFangSong-Z02" w:cs="FZFangSong-Z02"/>
                <w:spacing w:val="-15"/>
                <w:sz w:val="24"/>
                <w:szCs w:val="24"/>
              </w:rPr>
              <w:t>收入</w:t>
            </w: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835" w:type="dxa"/>
            <w:vAlign w:val="top"/>
          </w:tcPr>
          <w:p>
            <w:pPr>
              <w:pStyle w:val="6"/>
            </w:pPr>
          </w:p>
        </w:tc>
        <w:tc>
          <w:tcPr>
            <w:tcW w:w="1077" w:type="dxa"/>
            <w:vAlign w:val="top"/>
          </w:tcPr>
          <w:p>
            <w:pPr>
              <w:pStyle w:val="6"/>
            </w:pPr>
          </w:p>
        </w:tc>
        <w:tc>
          <w:tcPr>
            <w:tcW w:w="1545" w:type="dxa"/>
            <w:vAlign w:val="top"/>
          </w:tcPr>
          <w:p>
            <w:pPr>
              <w:pStyle w:val="6"/>
            </w:pPr>
          </w:p>
        </w:tc>
        <w:tc>
          <w:tcPr>
            <w:tcW w:w="1056" w:type="dxa"/>
            <w:vAlign w:val="top"/>
          </w:tcPr>
          <w:p>
            <w:pPr>
              <w:pStyle w:val="6"/>
            </w:pPr>
          </w:p>
        </w:tc>
        <w:tc>
          <w:tcPr>
            <w:tcW w:w="1290" w:type="dxa"/>
            <w:vAlign w:val="top"/>
          </w:tcPr>
          <w:p>
            <w:pPr>
              <w:pStyle w:val="6"/>
            </w:pPr>
          </w:p>
        </w:tc>
        <w:tc>
          <w:tcPr>
            <w:tcW w:w="1156" w:type="dxa"/>
            <w:vAlign w:val="top"/>
          </w:tcPr>
          <w:p>
            <w:pPr>
              <w:pStyle w:val="6"/>
            </w:pP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835" w:type="dxa"/>
            <w:vAlign w:val="top"/>
          </w:tcPr>
          <w:p>
            <w:pPr>
              <w:spacing w:before="184" w:line="233" w:lineRule="auto"/>
              <w:ind w:left="46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9"/>
                <w:sz w:val="24"/>
                <w:szCs w:val="24"/>
              </w:rPr>
              <w:t>收入总计</w:t>
            </w:r>
          </w:p>
        </w:tc>
        <w:tc>
          <w:tcPr>
            <w:tcW w:w="1077" w:type="dxa"/>
            <w:vAlign w:val="top"/>
          </w:tcPr>
          <w:p>
            <w:pPr>
              <w:spacing w:before="240" w:line="188" w:lineRule="auto"/>
              <w:ind w:left="1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545" w:type="dxa"/>
            <w:vAlign w:val="top"/>
          </w:tcPr>
          <w:p>
            <w:pPr>
              <w:spacing w:before="184" w:line="233" w:lineRule="auto"/>
              <w:ind w:left="30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支出总计</w:t>
            </w:r>
          </w:p>
        </w:tc>
        <w:tc>
          <w:tcPr>
            <w:tcW w:w="1056" w:type="dxa"/>
            <w:vAlign w:val="top"/>
          </w:tcPr>
          <w:p>
            <w:pPr>
              <w:spacing w:before="240" w:line="188" w:lineRule="auto"/>
              <w:ind w:left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290" w:type="dxa"/>
            <w:vAlign w:val="top"/>
          </w:tcPr>
          <w:p>
            <w:pPr>
              <w:spacing w:before="240" w:line="188" w:lineRule="auto"/>
              <w:ind w:left="3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2,461.21</w:t>
            </w:r>
          </w:p>
        </w:tc>
        <w:tc>
          <w:tcPr>
            <w:tcW w:w="1156" w:type="dxa"/>
            <w:vAlign w:val="top"/>
          </w:tcPr>
          <w:p>
            <w:pPr>
              <w:spacing w:before="240" w:line="188" w:lineRule="auto"/>
              <w:ind w:left="5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23.75</w:t>
            </w:r>
          </w:p>
        </w:tc>
        <w:tc>
          <w:tcPr>
            <w:tcW w:w="1116" w:type="dxa"/>
            <w:vAlign w:val="top"/>
          </w:tcPr>
          <w:p>
            <w:pPr>
              <w:pStyle w:val="6"/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31" w:line="207" w:lineRule="auto"/>
        <w:ind w:right="5"/>
        <w:jc w:val="right"/>
        <w:rPr>
          <w:rFonts w:ascii="FZXiaoBiaoSong-B05" w:hAnsi="FZXiaoBiaoSong-B05" w:eastAsia="FZXiaoBiaoSong-B05" w:cs="FZXiaoBiaoSong-B05"/>
          <w:sz w:val="34"/>
          <w:szCs w:val="34"/>
        </w:rPr>
      </w:pPr>
      <w:r>
        <w:rPr>
          <w:rFonts w:ascii="FZXiaoBiaoSong-B05" w:hAnsi="FZXiaoBiaoSong-B05" w:eastAsia="FZXiaoBiaoSong-B05" w:cs="FZXiaoBiaoSong-B05"/>
          <w:sz w:val="34"/>
          <w:szCs w:val="34"/>
        </w:rPr>
        <w:t>垫江县周嘉镇人民政府一般公共预算财政拨款</w:t>
      </w:r>
      <w:r>
        <w:rPr>
          <w:rFonts w:ascii="FZXiaoBiaoSong-B05" w:hAnsi="FZXiaoBiaoSong-B05" w:eastAsia="FZXiaoBiaoSong-B05" w:cs="FZXiaoBiaoSong-B05"/>
          <w:spacing w:val="-1"/>
          <w:sz w:val="34"/>
          <w:szCs w:val="34"/>
        </w:rPr>
        <w:t>支出预算表</w:t>
      </w:r>
    </w:p>
    <w:p>
      <w:pPr>
        <w:spacing w:line="207" w:lineRule="auto"/>
        <w:rPr>
          <w:rFonts w:ascii="FZXiaoBiaoSong-B05" w:hAnsi="FZXiaoBiaoSong-B05" w:eastAsia="FZXiaoBiaoSong-B05" w:cs="FZXiaoBiaoSong-B05"/>
          <w:sz w:val="34"/>
          <w:szCs w:val="34"/>
        </w:rPr>
        <w:sectPr>
          <w:pgSz w:w="11906" w:h="16839"/>
          <w:pgMar w:top="1431" w:right="1407" w:bottom="0" w:left="1418" w:header="0" w:footer="0" w:gutter="0"/>
          <w:cols w:space="720" w:num="1"/>
        </w:sectPr>
      </w:pPr>
    </w:p>
    <w:p>
      <w:pPr>
        <w:spacing w:before="52" w:line="219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086"/>
        <w:gridCol w:w="1129"/>
        <w:gridCol w:w="1275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532" w:type="dxa"/>
            <w:gridSpan w:val="2"/>
            <w:vAlign w:val="top"/>
          </w:tcPr>
          <w:p>
            <w:pPr>
              <w:spacing w:before="214" w:line="232" w:lineRule="auto"/>
              <w:ind w:left="205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功能分类科目</w:t>
            </w:r>
          </w:p>
        </w:tc>
        <w:tc>
          <w:tcPr>
            <w:tcW w:w="4110" w:type="dxa"/>
            <w:gridSpan w:val="3"/>
            <w:vAlign w:val="top"/>
          </w:tcPr>
          <w:p>
            <w:pPr>
              <w:spacing w:before="213" w:line="231" w:lineRule="auto"/>
              <w:ind w:left="128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46" w:type="dxa"/>
            <w:vAlign w:val="top"/>
          </w:tcPr>
          <w:p>
            <w:pPr>
              <w:spacing w:before="177" w:line="235" w:lineRule="auto"/>
              <w:ind w:left="31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086" w:type="dxa"/>
            <w:vAlign w:val="top"/>
          </w:tcPr>
          <w:p>
            <w:pPr>
              <w:spacing w:before="177" w:line="233" w:lineRule="auto"/>
              <w:ind w:left="156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129" w:type="dxa"/>
            <w:vAlign w:val="top"/>
          </w:tcPr>
          <w:p>
            <w:pPr>
              <w:spacing w:before="176" w:line="235" w:lineRule="auto"/>
              <w:ind w:left="33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275" w:type="dxa"/>
            <w:vAlign w:val="top"/>
          </w:tcPr>
          <w:p>
            <w:pPr>
              <w:spacing w:before="176" w:line="233" w:lineRule="auto"/>
              <w:ind w:left="164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706" w:type="dxa"/>
            <w:vAlign w:val="top"/>
          </w:tcPr>
          <w:p>
            <w:pPr>
              <w:spacing w:before="176" w:line="233" w:lineRule="auto"/>
              <w:ind w:left="3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5532" w:type="dxa"/>
            <w:gridSpan w:val="2"/>
            <w:vAlign w:val="top"/>
          </w:tcPr>
          <w:p>
            <w:pPr>
              <w:spacing w:before="114" w:line="242" w:lineRule="auto"/>
              <w:ind w:left="257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129" w:type="dxa"/>
            <w:vAlign w:val="top"/>
          </w:tcPr>
          <w:p>
            <w:pPr>
              <w:spacing w:before="160" w:line="197" w:lineRule="auto"/>
              <w:ind w:left="3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2,461.21</w:t>
            </w:r>
          </w:p>
        </w:tc>
        <w:tc>
          <w:tcPr>
            <w:tcW w:w="1275" w:type="dxa"/>
            <w:vAlign w:val="top"/>
          </w:tcPr>
          <w:p>
            <w:pPr>
              <w:spacing w:before="160" w:line="197" w:lineRule="auto"/>
              <w:ind w:left="4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1,861.56</w:t>
            </w:r>
          </w:p>
        </w:tc>
        <w:tc>
          <w:tcPr>
            <w:tcW w:w="1706" w:type="dxa"/>
            <w:vAlign w:val="top"/>
          </w:tcPr>
          <w:p>
            <w:pPr>
              <w:spacing w:before="161" w:line="195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599.64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1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一般公共服务支出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744.09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20103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9" w:lineRule="auto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政府办公厅（</w:t>
            </w:r>
            <w:r>
              <w:rPr>
                <w:rFonts w:ascii="FZFangSong-Z02" w:hAnsi="FZFangSong-Z02" w:eastAsia="FZFangSong-Z02" w:cs="FZFangSong-Z02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室）及相关机构事务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744.09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2010301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592.16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585.08</w:t>
            </w: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2010302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151.94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151.94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207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9" w:lineRule="auto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文化旅游体育与传媒支出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69.26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20701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2" w:lineRule="auto"/>
              <w:ind w:left="2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文化和旅游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69.26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2070109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1" w:lineRule="auto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群众文化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64.26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2070199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其他文化和旅游支出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6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208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1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社会保障和就业支出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429.27</w:t>
            </w:r>
          </w:p>
        </w:tc>
        <w:tc>
          <w:tcPr>
            <w:tcW w:w="1275" w:type="dxa"/>
            <w:vAlign w:val="top"/>
          </w:tcPr>
          <w:p>
            <w:pPr>
              <w:spacing w:before="98" w:line="262" w:lineRule="exact"/>
              <w:ind w:left="6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416.73</w:t>
            </w: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20801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人力资源和社会保障管理事务</w:t>
            </w:r>
          </w:p>
        </w:tc>
        <w:tc>
          <w:tcPr>
            <w:tcW w:w="1129" w:type="dxa"/>
            <w:vAlign w:val="top"/>
          </w:tcPr>
          <w:p>
            <w:pPr>
              <w:spacing w:before="97" w:line="262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108.12</w:t>
            </w:r>
          </w:p>
        </w:tc>
        <w:tc>
          <w:tcPr>
            <w:tcW w:w="1275" w:type="dxa"/>
            <w:vAlign w:val="top"/>
          </w:tcPr>
          <w:p>
            <w:pPr>
              <w:spacing w:before="97" w:line="262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706" w:type="dxa"/>
            <w:vAlign w:val="top"/>
          </w:tcPr>
          <w:p>
            <w:pPr>
              <w:spacing w:before="97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2080109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39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社会保险经办机构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2080150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108.08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20802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23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民政管理事务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2080299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其他民政管理事务支出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20805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279.30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279.30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7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机关事业单位职业年金缴费支出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2080599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其他行政事业单位养老支出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143.00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3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143.00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20811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2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残疾人事业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2081199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其他残疾人事业支出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20820</w:t>
            </w:r>
          </w:p>
        </w:tc>
        <w:tc>
          <w:tcPr>
            <w:tcW w:w="4086" w:type="dxa"/>
            <w:vAlign w:val="top"/>
          </w:tcPr>
          <w:p>
            <w:pPr>
              <w:spacing w:before="117" w:line="241" w:lineRule="auto"/>
              <w:ind w:left="2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临时救助</w:t>
            </w:r>
          </w:p>
        </w:tc>
        <w:tc>
          <w:tcPr>
            <w:tcW w:w="1129" w:type="dxa"/>
            <w:vAlign w:val="top"/>
          </w:tcPr>
          <w:p>
            <w:pPr>
              <w:spacing w:before="99" w:line="262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2082001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1" w:lineRule="auto"/>
              <w:ind w:left="32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临时救助支出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20828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退役军人管理事务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275" w:type="dxa"/>
            <w:vAlign w:val="top"/>
          </w:tcPr>
          <w:p>
            <w:pPr>
              <w:spacing w:before="101" w:line="261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2082850</w:t>
            </w:r>
          </w:p>
        </w:tc>
        <w:tc>
          <w:tcPr>
            <w:tcW w:w="4086" w:type="dxa"/>
            <w:vAlign w:val="top"/>
          </w:tcPr>
          <w:p>
            <w:pPr>
              <w:spacing w:before="117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1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29.35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446" w:type="dxa"/>
            <w:vAlign w:val="top"/>
          </w:tcPr>
          <w:p>
            <w:pPr>
              <w:spacing w:before="116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210</w:t>
            </w:r>
          </w:p>
        </w:tc>
        <w:tc>
          <w:tcPr>
            <w:tcW w:w="4086" w:type="dxa"/>
            <w:vAlign w:val="top"/>
          </w:tcPr>
          <w:p>
            <w:pPr>
              <w:spacing w:before="116" w:line="228" w:lineRule="auto"/>
              <w:ind w:left="1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卫生健康支出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275" w:type="dxa"/>
            <w:vAlign w:val="top"/>
          </w:tcPr>
          <w:p>
            <w:pPr>
              <w:spacing w:before="101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086"/>
        <w:gridCol w:w="1129"/>
        <w:gridCol w:w="1275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46" w:type="dxa"/>
            <w:vAlign w:val="top"/>
          </w:tcPr>
          <w:p>
            <w:pPr>
              <w:spacing w:before="118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21011</w:t>
            </w:r>
          </w:p>
        </w:tc>
        <w:tc>
          <w:tcPr>
            <w:tcW w:w="4086" w:type="dxa"/>
            <w:vAlign w:val="top"/>
          </w:tcPr>
          <w:p>
            <w:pPr>
              <w:spacing w:before="118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3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4086" w:type="dxa"/>
            <w:vAlign w:val="top"/>
          </w:tcPr>
          <w:p>
            <w:pPr>
              <w:spacing w:before="113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129" w:type="dxa"/>
            <w:vAlign w:val="top"/>
          </w:tcPr>
          <w:p>
            <w:pPr>
              <w:spacing w:before="95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34.21</w:t>
            </w:r>
          </w:p>
        </w:tc>
        <w:tc>
          <w:tcPr>
            <w:tcW w:w="1275" w:type="dxa"/>
            <w:vAlign w:val="top"/>
          </w:tcPr>
          <w:p>
            <w:pPr>
              <w:spacing w:before="95" w:line="261" w:lineRule="exact"/>
              <w:ind w:left="7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34.21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2101102</w:t>
            </w:r>
          </w:p>
        </w:tc>
        <w:tc>
          <w:tcPr>
            <w:tcW w:w="4086" w:type="dxa"/>
            <w:vAlign w:val="top"/>
          </w:tcPr>
          <w:p>
            <w:pPr>
              <w:spacing w:before="114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事业单位医疗</w:t>
            </w:r>
          </w:p>
        </w:tc>
        <w:tc>
          <w:tcPr>
            <w:tcW w:w="1129" w:type="dxa"/>
            <w:vAlign w:val="top"/>
          </w:tcPr>
          <w:p>
            <w:pPr>
              <w:spacing w:before="96" w:line="262" w:lineRule="exact"/>
              <w:ind w:left="57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26.04</w:t>
            </w:r>
          </w:p>
        </w:tc>
        <w:tc>
          <w:tcPr>
            <w:tcW w:w="1275" w:type="dxa"/>
            <w:vAlign w:val="top"/>
          </w:tcPr>
          <w:p>
            <w:pPr>
              <w:spacing w:before="96" w:line="262" w:lineRule="exact"/>
              <w:ind w:left="7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26.04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3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212</w:t>
            </w:r>
          </w:p>
        </w:tc>
        <w:tc>
          <w:tcPr>
            <w:tcW w:w="4086" w:type="dxa"/>
            <w:vAlign w:val="top"/>
          </w:tcPr>
          <w:p>
            <w:pPr>
              <w:spacing w:before="113" w:line="281" w:lineRule="exact"/>
              <w:ind w:left="11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城乡社区支出</w:t>
            </w:r>
          </w:p>
        </w:tc>
        <w:tc>
          <w:tcPr>
            <w:tcW w:w="1129" w:type="dxa"/>
            <w:vAlign w:val="top"/>
          </w:tcPr>
          <w:p>
            <w:pPr>
              <w:spacing w:before="95" w:line="262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5" w:line="262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3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21201</w:t>
            </w:r>
          </w:p>
        </w:tc>
        <w:tc>
          <w:tcPr>
            <w:tcW w:w="4086" w:type="dxa"/>
            <w:vAlign w:val="top"/>
          </w:tcPr>
          <w:p>
            <w:pPr>
              <w:spacing w:before="113"/>
              <w:ind w:left="20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城乡社区管理事务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2120104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31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城管执法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59.25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213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1" w:lineRule="auto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农林水支出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3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19"/>
                <w:szCs w:val="19"/>
              </w:rPr>
              <w:t>1,005.83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607.84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0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397.99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21301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农业农村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442.04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217.40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2130104</w:t>
            </w:r>
          </w:p>
        </w:tc>
        <w:tc>
          <w:tcPr>
            <w:tcW w:w="4086" w:type="dxa"/>
            <w:vAlign w:val="top"/>
          </w:tcPr>
          <w:p>
            <w:pPr>
              <w:spacing w:before="115" w:line="242" w:lineRule="auto"/>
              <w:ind w:left="3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事业运行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275" w:type="dxa"/>
            <w:vAlign w:val="top"/>
          </w:tcPr>
          <w:p>
            <w:pPr>
              <w:spacing w:before="97" w:line="261" w:lineRule="exact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224.64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2130108</w:t>
            </w:r>
          </w:p>
        </w:tc>
        <w:tc>
          <w:tcPr>
            <w:tcW w:w="4086" w:type="dxa"/>
            <w:vAlign w:val="top"/>
          </w:tcPr>
          <w:p>
            <w:pPr>
              <w:spacing w:before="113" w:line="241" w:lineRule="auto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病虫害控制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6.30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2130122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1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农业生产发展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1.60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2130135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36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农业资源保护修复与利用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9.50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2130199</w:t>
            </w:r>
          </w:p>
        </w:tc>
        <w:tc>
          <w:tcPr>
            <w:tcW w:w="4086" w:type="dxa"/>
            <w:vAlign w:val="top"/>
          </w:tcPr>
          <w:p>
            <w:pPr>
              <w:spacing w:before="116" w:line="242" w:lineRule="auto"/>
              <w:ind w:left="3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其他农业农村支出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0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21302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林业和草原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2130205</w:t>
            </w:r>
          </w:p>
        </w:tc>
        <w:tc>
          <w:tcPr>
            <w:tcW w:w="4086" w:type="dxa"/>
            <w:vAlign w:val="top"/>
          </w:tcPr>
          <w:p>
            <w:pPr>
              <w:spacing w:before="117" w:line="239" w:lineRule="auto"/>
              <w:ind w:left="31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森林资源培育</w:t>
            </w:r>
          </w:p>
        </w:tc>
        <w:tc>
          <w:tcPr>
            <w:tcW w:w="1129" w:type="dxa"/>
            <w:vAlign w:val="top"/>
          </w:tcPr>
          <w:p>
            <w:pPr>
              <w:spacing w:before="98" w:line="262" w:lineRule="exact"/>
              <w:ind w:left="5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2" w:lineRule="exact"/>
              <w:ind w:left="11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21305</w:t>
            </w:r>
          </w:p>
        </w:tc>
        <w:tc>
          <w:tcPr>
            <w:tcW w:w="4086" w:type="dxa"/>
            <w:vAlign w:val="top"/>
          </w:tcPr>
          <w:p>
            <w:pPr>
              <w:spacing w:before="115" w:line="233" w:lineRule="auto"/>
              <w:ind w:left="2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巩固脱贫攻坚成果衔接乡村振兴</w:t>
            </w:r>
          </w:p>
        </w:tc>
        <w:tc>
          <w:tcPr>
            <w:tcW w:w="1129" w:type="dxa"/>
            <w:vAlign w:val="top"/>
          </w:tcPr>
          <w:p>
            <w:pPr>
              <w:spacing w:before="97" w:line="262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2" w:lineRule="exact"/>
              <w:ind w:left="11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2130505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3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生产发展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1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21307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农村综合改革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455.20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6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1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2130705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1" w:lineRule="auto"/>
              <w:ind w:left="3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对村民委员会和村党支部的补助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4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position w:val="2"/>
                <w:sz w:val="19"/>
                <w:szCs w:val="19"/>
              </w:rPr>
              <w:t>455.20</w:t>
            </w:r>
          </w:p>
        </w:tc>
        <w:tc>
          <w:tcPr>
            <w:tcW w:w="1275" w:type="dxa"/>
            <w:vAlign w:val="top"/>
          </w:tcPr>
          <w:p>
            <w:pPr>
              <w:spacing w:before="99" w:line="261" w:lineRule="exact"/>
              <w:ind w:left="6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214</w:t>
            </w:r>
          </w:p>
        </w:tc>
        <w:tc>
          <w:tcPr>
            <w:tcW w:w="4086" w:type="dxa"/>
            <w:vAlign w:val="top"/>
          </w:tcPr>
          <w:p>
            <w:pPr>
              <w:spacing w:before="116" w:line="282" w:lineRule="exact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position w:val="2"/>
                <w:sz w:val="19"/>
                <w:szCs w:val="19"/>
              </w:rPr>
              <w:t>交通运输支出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21401</w:t>
            </w:r>
          </w:p>
        </w:tc>
        <w:tc>
          <w:tcPr>
            <w:tcW w:w="4086" w:type="dxa"/>
            <w:vAlign w:val="top"/>
          </w:tcPr>
          <w:p>
            <w:pPr>
              <w:spacing w:before="115" w:line="282" w:lineRule="exact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公路水路运输</w:t>
            </w:r>
          </w:p>
        </w:tc>
        <w:tc>
          <w:tcPr>
            <w:tcW w:w="1129" w:type="dxa"/>
            <w:vAlign w:val="top"/>
          </w:tcPr>
          <w:p>
            <w:pPr>
              <w:spacing w:before="97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7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2140106</w:t>
            </w:r>
          </w:p>
        </w:tc>
        <w:tc>
          <w:tcPr>
            <w:tcW w:w="4086" w:type="dxa"/>
            <w:vAlign w:val="top"/>
          </w:tcPr>
          <w:p>
            <w:pPr>
              <w:spacing w:before="113" w:line="241" w:lineRule="auto"/>
              <w:ind w:left="3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公路养护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5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221</w:t>
            </w:r>
          </w:p>
        </w:tc>
        <w:tc>
          <w:tcPr>
            <w:tcW w:w="4086" w:type="dxa"/>
            <w:vAlign w:val="top"/>
          </w:tcPr>
          <w:p>
            <w:pPr>
              <w:spacing w:before="115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70.25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spacing w:before="98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22101</w:t>
            </w:r>
          </w:p>
        </w:tc>
        <w:tc>
          <w:tcPr>
            <w:tcW w:w="4086" w:type="dxa"/>
            <w:vAlign w:val="top"/>
          </w:tcPr>
          <w:p>
            <w:pPr>
              <w:spacing w:before="114" w:line="242" w:lineRule="auto"/>
              <w:ind w:left="21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保障性安居工程支出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2210105</w:t>
            </w:r>
          </w:p>
        </w:tc>
        <w:tc>
          <w:tcPr>
            <w:tcW w:w="4086" w:type="dxa"/>
            <w:vAlign w:val="top"/>
          </w:tcPr>
          <w:p>
            <w:pPr>
              <w:spacing w:before="117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农村危房改造</w:t>
            </w:r>
          </w:p>
        </w:tc>
        <w:tc>
          <w:tcPr>
            <w:tcW w:w="1129" w:type="dxa"/>
            <w:vAlign w:val="top"/>
          </w:tcPr>
          <w:p>
            <w:pPr>
              <w:spacing w:before="99" w:line="261" w:lineRule="exact"/>
              <w:ind w:left="6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1" w:lineRule="exact"/>
              <w:ind w:left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22102</w:t>
            </w:r>
          </w:p>
        </w:tc>
        <w:tc>
          <w:tcPr>
            <w:tcW w:w="4086" w:type="dxa"/>
            <w:vAlign w:val="top"/>
          </w:tcPr>
          <w:p>
            <w:pPr>
              <w:spacing w:before="116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129" w:type="dxa"/>
            <w:vAlign w:val="top"/>
          </w:tcPr>
          <w:p>
            <w:pPr>
              <w:spacing w:before="98" w:line="261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275" w:type="dxa"/>
            <w:vAlign w:val="top"/>
          </w:tcPr>
          <w:p>
            <w:pPr>
              <w:spacing w:before="98" w:line="261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8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4086" w:type="dxa"/>
            <w:vAlign w:val="top"/>
          </w:tcPr>
          <w:p>
            <w:pPr>
              <w:spacing w:before="118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2" w:lineRule="exact"/>
              <w:ind w:left="5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275" w:type="dxa"/>
            <w:vAlign w:val="top"/>
          </w:tcPr>
          <w:p>
            <w:pPr>
              <w:spacing w:before="100" w:line="262" w:lineRule="exact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7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7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224</w:t>
            </w:r>
          </w:p>
        </w:tc>
        <w:tc>
          <w:tcPr>
            <w:tcW w:w="4086" w:type="dxa"/>
            <w:vAlign w:val="top"/>
          </w:tcPr>
          <w:p>
            <w:pPr>
              <w:spacing w:before="117"/>
              <w:ind w:left="1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灾害防治及应急管理支出</w:t>
            </w:r>
          </w:p>
        </w:tc>
        <w:tc>
          <w:tcPr>
            <w:tcW w:w="1129" w:type="dxa"/>
            <w:vAlign w:val="top"/>
          </w:tcPr>
          <w:p>
            <w:pPr>
              <w:spacing w:before="99" w:line="262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99" w:line="262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446" w:type="dxa"/>
            <w:vAlign w:val="top"/>
          </w:tcPr>
          <w:p>
            <w:pPr>
              <w:spacing w:before="116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22407</w:t>
            </w:r>
          </w:p>
        </w:tc>
        <w:tc>
          <w:tcPr>
            <w:tcW w:w="4086" w:type="dxa"/>
            <w:vAlign w:val="top"/>
          </w:tcPr>
          <w:p>
            <w:pPr>
              <w:spacing w:before="116" w:line="237" w:lineRule="auto"/>
              <w:ind w:left="25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自然灾害救灾及恢复重建支出</w:t>
            </w:r>
          </w:p>
        </w:tc>
        <w:tc>
          <w:tcPr>
            <w:tcW w:w="1129" w:type="dxa"/>
            <w:vAlign w:val="top"/>
          </w:tcPr>
          <w:p>
            <w:pPr>
              <w:spacing w:before="101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101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46" w:type="dxa"/>
            <w:vAlign w:val="top"/>
          </w:tcPr>
          <w:p>
            <w:pPr>
              <w:spacing w:before="117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2240703</w:t>
            </w:r>
          </w:p>
        </w:tc>
        <w:tc>
          <w:tcPr>
            <w:tcW w:w="4086" w:type="dxa"/>
            <w:vAlign w:val="top"/>
          </w:tcPr>
          <w:p>
            <w:pPr>
              <w:spacing w:before="117" w:line="237" w:lineRule="auto"/>
              <w:ind w:left="35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自然灾害救灾补助</w:t>
            </w:r>
          </w:p>
        </w:tc>
        <w:tc>
          <w:tcPr>
            <w:tcW w:w="1129" w:type="dxa"/>
            <w:vAlign w:val="top"/>
          </w:tcPr>
          <w:p>
            <w:pPr>
              <w:spacing w:before="100" w:line="261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706" w:type="dxa"/>
            <w:vAlign w:val="top"/>
          </w:tcPr>
          <w:p>
            <w:pPr>
              <w:spacing w:before="100" w:line="261" w:lineRule="exact"/>
              <w:ind w:left="11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201" w:line="226" w:lineRule="auto"/>
        <w:ind w:left="117"/>
        <w:rPr>
          <w:rFonts w:ascii="FZKai-Z03" w:hAnsi="FZKai-Z03" w:eastAsia="FZKai-Z03" w:cs="FZKai-Z03"/>
          <w:sz w:val="24"/>
          <w:szCs w:val="24"/>
        </w:rPr>
      </w:pPr>
      <w:r>
        <w:rPr>
          <w:rFonts w:ascii="FZKai-Z03" w:hAnsi="FZKai-Z03" w:eastAsia="FZKai-Z03" w:cs="FZKai-Z03"/>
          <w:spacing w:val="-1"/>
          <w:sz w:val="24"/>
          <w:szCs w:val="24"/>
        </w:rPr>
        <w:t>备注：本表反映 2022 年当年一般公共预算财政拨款支出情况。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8" w:line="207" w:lineRule="auto"/>
        <w:ind w:left="1047"/>
        <w:outlineLvl w:val="2"/>
        <w:rPr>
          <w:rFonts w:ascii="FZXiaoBiaoSong-B05" w:hAnsi="FZXiaoBiaoSong-B05" w:eastAsia="FZXiaoBiaoSong-B05" w:cs="FZXiaoBiaoSong-B05"/>
          <w:sz w:val="28"/>
          <w:szCs w:val="28"/>
        </w:rPr>
      </w:pPr>
      <w:r>
        <w:rPr>
          <w:rFonts w:ascii="FZXiaoBiaoSong-B05" w:hAnsi="FZXiaoBiaoSong-B05" w:eastAsia="FZXiaoBiaoSong-B05" w:cs="FZXiaoBiaoSong-B05"/>
          <w:sz w:val="28"/>
          <w:szCs w:val="28"/>
        </w:rPr>
        <w:t>垫江县周嘉镇人民政府一般公共预算财政拨款基本支出</w:t>
      </w:r>
      <w:r>
        <w:rPr>
          <w:rFonts w:ascii="FZXiaoBiaoSong-B05" w:hAnsi="FZXiaoBiaoSong-B05" w:eastAsia="FZXiaoBiaoSong-B05" w:cs="FZXiaoBiaoSong-B05"/>
          <w:spacing w:val="-1"/>
          <w:sz w:val="28"/>
          <w:szCs w:val="28"/>
        </w:rPr>
        <w:t>预算表</w:t>
      </w:r>
    </w:p>
    <w:p>
      <w:pPr>
        <w:spacing w:before="153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073"/>
        <w:gridCol w:w="1244"/>
        <w:gridCol w:w="1597"/>
        <w:gridCol w:w="2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547" w:type="dxa"/>
            <w:gridSpan w:val="2"/>
            <w:vAlign w:val="top"/>
          </w:tcPr>
          <w:p>
            <w:pPr>
              <w:spacing w:before="232" w:line="233" w:lineRule="auto"/>
              <w:ind w:left="156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经济分类科目</w:t>
            </w:r>
          </w:p>
        </w:tc>
        <w:tc>
          <w:tcPr>
            <w:tcW w:w="5095" w:type="dxa"/>
            <w:gridSpan w:val="3"/>
            <w:vAlign w:val="top"/>
          </w:tcPr>
          <w:p>
            <w:pPr>
              <w:spacing w:before="232" w:line="233" w:lineRule="auto"/>
              <w:ind w:left="165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年基本支出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4" w:type="dxa"/>
            <w:vAlign w:val="top"/>
          </w:tcPr>
          <w:p>
            <w:pPr>
              <w:spacing w:before="179" w:line="235" w:lineRule="auto"/>
              <w:ind w:left="264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073" w:type="dxa"/>
            <w:vAlign w:val="top"/>
          </w:tcPr>
          <w:p>
            <w:pPr>
              <w:spacing w:before="179" w:line="233" w:lineRule="auto"/>
              <w:ind w:left="106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244" w:type="dxa"/>
            <w:vAlign w:val="top"/>
          </w:tcPr>
          <w:p>
            <w:pPr>
              <w:spacing w:before="178" w:line="235" w:lineRule="auto"/>
              <w:ind w:left="39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597" w:type="dxa"/>
            <w:vAlign w:val="top"/>
          </w:tcPr>
          <w:p>
            <w:pPr>
              <w:spacing w:before="178" w:line="233" w:lineRule="auto"/>
              <w:ind w:left="32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2254" w:type="dxa"/>
            <w:vAlign w:val="top"/>
          </w:tcPr>
          <w:p>
            <w:pPr>
              <w:spacing w:before="178" w:line="233" w:lineRule="auto"/>
              <w:ind w:left="45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8"/>
                <w:sz w:val="24"/>
                <w:szCs w:val="24"/>
              </w:rPr>
              <w:t>日常公用经费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547" w:type="dxa"/>
            <w:gridSpan w:val="2"/>
            <w:vAlign w:val="top"/>
          </w:tcPr>
          <w:p>
            <w:pPr>
              <w:spacing w:before="130" w:line="242" w:lineRule="auto"/>
              <w:ind w:left="208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244" w:type="dxa"/>
            <w:vAlign w:val="top"/>
          </w:tcPr>
          <w:p>
            <w:pPr>
              <w:spacing w:before="178" w:line="197" w:lineRule="auto"/>
              <w:ind w:left="4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1,861.56</w:t>
            </w:r>
          </w:p>
        </w:tc>
        <w:tc>
          <w:tcPr>
            <w:tcW w:w="1597" w:type="dxa"/>
            <w:vAlign w:val="top"/>
          </w:tcPr>
          <w:p>
            <w:pPr>
              <w:spacing w:before="178" w:line="197" w:lineRule="auto"/>
              <w:ind w:left="8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1,720.42</w:t>
            </w:r>
          </w:p>
        </w:tc>
        <w:tc>
          <w:tcPr>
            <w:tcW w:w="2254" w:type="dxa"/>
            <w:vAlign w:val="top"/>
          </w:tcPr>
          <w:p>
            <w:pPr>
              <w:spacing w:before="179" w:line="195" w:lineRule="auto"/>
              <w:ind w:left="160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141.14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301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工资福利支出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45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194.22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8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1,</w:t>
            </w:r>
            <w:r>
              <w:rPr>
                <w:rFonts w:ascii="Times New Roman" w:hAnsi="Times New Roman" w:eastAsia="Times New Roman" w:cs="Times New Roman"/>
                <w:spacing w:val="-22"/>
                <w:position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9"/>
                <w:szCs w:val="19"/>
              </w:rPr>
              <w:t>194.22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30101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基本工资</w:t>
            </w:r>
          </w:p>
        </w:tc>
        <w:tc>
          <w:tcPr>
            <w:tcW w:w="1244" w:type="dxa"/>
            <w:vAlign w:val="top"/>
          </w:tcPr>
          <w:p>
            <w:pPr>
              <w:spacing w:before="35" w:line="261" w:lineRule="exact"/>
              <w:ind w:left="5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271.08</w:t>
            </w:r>
          </w:p>
        </w:tc>
        <w:tc>
          <w:tcPr>
            <w:tcW w:w="1597" w:type="dxa"/>
            <w:vAlign w:val="top"/>
          </w:tcPr>
          <w:p>
            <w:pPr>
              <w:spacing w:before="35" w:line="261" w:lineRule="exact"/>
              <w:ind w:left="9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271.08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30102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2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津贴补贴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164.84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164.84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30103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9"/>
                <w:szCs w:val="19"/>
              </w:rPr>
              <w:t>奖金</w:t>
            </w:r>
          </w:p>
        </w:tc>
        <w:tc>
          <w:tcPr>
            <w:tcW w:w="1244" w:type="dxa"/>
            <w:vAlign w:val="top"/>
          </w:tcPr>
          <w:p>
            <w:pPr>
              <w:spacing w:before="35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143.24</w:t>
            </w:r>
          </w:p>
        </w:tc>
        <w:tc>
          <w:tcPr>
            <w:tcW w:w="1597" w:type="dxa"/>
            <w:vAlign w:val="top"/>
          </w:tcPr>
          <w:p>
            <w:pPr>
              <w:spacing w:before="35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143.24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30107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绩效工资</w:t>
            </w:r>
          </w:p>
        </w:tc>
        <w:tc>
          <w:tcPr>
            <w:tcW w:w="1244" w:type="dxa"/>
            <w:vAlign w:val="top"/>
          </w:tcPr>
          <w:p>
            <w:pPr>
              <w:spacing w:before="34" w:line="261" w:lineRule="exact"/>
              <w:ind w:left="5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276.75</w:t>
            </w:r>
          </w:p>
        </w:tc>
        <w:tc>
          <w:tcPr>
            <w:tcW w:w="1597" w:type="dxa"/>
            <w:vAlign w:val="top"/>
          </w:tcPr>
          <w:p>
            <w:pPr>
              <w:spacing w:before="34" w:line="261" w:lineRule="exact"/>
              <w:ind w:left="9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276.75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4" w:type="dxa"/>
            <w:vAlign w:val="top"/>
          </w:tcPr>
          <w:p>
            <w:pPr>
              <w:spacing w:before="204" w:line="300" w:lineRule="exact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30108</w:t>
            </w:r>
          </w:p>
        </w:tc>
        <w:tc>
          <w:tcPr>
            <w:tcW w:w="3073" w:type="dxa"/>
            <w:vAlign w:val="top"/>
          </w:tcPr>
          <w:p>
            <w:pPr>
              <w:spacing w:before="48" w:line="246" w:lineRule="auto"/>
              <w:ind w:left="123" w:right="265" w:firstLine="9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机关事业单位基本养老保险缴</w:t>
            </w: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费</w:t>
            </w:r>
          </w:p>
        </w:tc>
        <w:tc>
          <w:tcPr>
            <w:tcW w:w="1244" w:type="dxa"/>
            <w:vAlign w:val="top"/>
          </w:tcPr>
          <w:p>
            <w:pPr>
              <w:spacing w:before="186" w:line="262" w:lineRule="exact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1597" w:type="dxa"/>
            <w:vAlign w:val="top"/>
          </w:tcPr>
          <w:p>
            <w:pPr>
              <w:spacing w:before="186" w:line="262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90.87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30109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6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0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45.43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30110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职工基本医疗保险缴费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60.25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30112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7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2.84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14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2.84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30113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68.15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30114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19"/>
                <w:szCs w:val="19"/>
              </w:rPr>
              <w:t>医疗费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10.72</w:t>
            </w:r>
          </w:p>
        </w:tc>
        <w:tc>
          <w:tcPr>
            <w:tcW w:w="1597" w:type="dxa"/>
            <w:vAlign w:val="top"/>
          </w:tcPr>
          <w:p>
            <w:pPr>
              <w:spacing w:before="36" w:line="261" w:lineRule="exact"/>
              <w:ind w:left="10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10.72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2" w:line="227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30199</w:t>
            </w:r>
          </w:p>
        </w:tc>
        <w:tc>
          <w:tcPr>
            <w:tcW w:w="3073" w:type="dxa"/>
            <w:vAlign w:val="top"/>
          </w:tcPr>
          <w:p>
            <w:pPr>
              <w:spacing w:before="52" w:line="227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其他工资福利支出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60.05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4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60.05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474" w:type="dxa"/>
            <w:vAlign w:val="top"/>
          </w:tcPr>
          <w:p>
            <w:pPr>
              <w:spacing w:before="53" w:line="225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302</w:t>
            </w:r>
          </w:p>
        </w:tc>
        <w:tc>
          <w:tcPr>
            <w:tcW w:w="3073" w:type="dxa"/>
            <w:vAlign w:val="top"/>
          </w:tcPr>
          <w:p>
            <w:pPr>
              <w:spacing w:before="53" w:line="225" w:lineRule="auto"/>
              <w:ind w:left="1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244" w:type="dxa"/>
            <w:vAlign w:val="top"/>
          </w:tcPr>
          <w:p>
            <w:pPr>
              <w:spacing w:before="36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141.14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6" w:line="261" w:lineRule="exact"/>
              <w:ind w:left="16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141.14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30201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办公费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17.50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30202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19"/>
                <w:szCs w:val="19"/>
              </w:rPr>
              <w:t>印刷费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10.30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30205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水费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8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1.41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30206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3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9"/>
                <w:szCs w:val="19"/>
              </w:rPr>
              <w:t>电费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80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1.91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19"/>
                <w:szCs w:val="19"/>
              </w:rPr>
              <w:t>1.91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30207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3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邮电费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3.00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30211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44.80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6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44.80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30213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19"/>
                <w:szCs w:val="19"/>
              </w:rPr>
              <w:t>维修（护）费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9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0.50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30215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4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6"/>
                <w:sz w:val="19"/>
                <w:szCs w:val="19"/>
              </w:rPr>
              <w:t>会议费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2"/>
                <w:sz w:val="19"/>
                <w:szCs w:val="19"/>
              </w:rPr>
              <w:t>5.40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5.40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30217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公务接待费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12.00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30226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25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劳务费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3.90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30227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2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委托业务费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6.50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4" w:line="225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30239</w:t>
            </w:r>
          </w:p>
        </w:tc>
        <w:tc>
          <w:tcPr>
            <w:tcW w:w="3073" w:type="dxa"/>
            <w:vAlign w:val="top"/>
          </w:tcPr>
          <w:p>
            <w:pPr>
              <w:spacing w:before="54" w:line="225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其他交通费用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68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27.24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7" w:line="261" w:lineRule="exact"/>
              <w:ind w:left="16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27.24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474" w:type="dxa"/>
            <w:vAlign w:val="top"/>
          </w:tcPr>
          <w:p>
            <w:pPr>
              <w:spacing w:before="53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30299</w:t>
            </w:r>
          </w:p>
        </w:tc>
        <w:tc>
          <w:tcPr>
            <w:tcW w:w="3073" w:type="dxa"/>
            <w:vAlign w:val="top"/>
          </w:tcPr>
          <w:p>
            <w:pPr>
              <w:spacing w:before="53" w:line="226" w:lineRule="auto"/>
              <w:ind w:left="2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79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6.68</w:t>
            </w:r>
          </w:p>
        </w:tc>
        <w:tc>
          <w:tcPr>
            <w:tcW w:w="1597" w:type="dxa"/>
            <w:vAlign w:val="top"/>
          </w:tcPr>
          <w:p>
            <w:pPr>
              <w:pStyle w:val="6"/>
            </w:pPr>
          </w:p>
        </w:tc>
        <w:tc>
          <w:tcPr>
            <w:tcW w:w="2254" w:type="dxa"/>
            <w:vAlign w:val="top"/>
          </w:tcPr>
          <w:p>
            <w:pPr>
              <w:spacing w:before="38" w:line="261" w:lineRule="exact"/>
              <w:ind w:left="18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9"/>
                <w:szCs w:val="19"/>
              </w:rPr>
              <w:t>6.68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74" w:type="dxa"/>
            <w:vAlign w:val="top"/>
          </w:tcPr>
          <w:p>
            <w:pPr>
              <w:spacing w:before="55" w:line="226" w:lineRule="auto"/>
              <w:ind w:left="1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19"/>
                <w:szCs w:val="19"/>
              </w:rPr>
              <w:t>303</w:t>
            </w:r>
          </w:p>
        </w:tc>
        <w:tc>
          <w:tcPr>
            <w:tcW w:w="3073" w:type="dxa"/>
            <w:vAlign w:val="top"/>
          </w:tcPr>
          <w:p>
            <w:pPr>
              <w:spacing w:before="55" w:line="226" w:lineRule="auto"/>
              <w:ind w:left="1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59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526.20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9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526.20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4"/>
        <w:gridCol w:w="3073"/>
        <w:gridCol w:w="1244"/>
        <w:gridCol w:w="1597"/>
        <w:gridCol w:w="22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74" w:type="dxa"/>
            <w:vAlign w:val="top"/>
          </w:tcPr>
          <w:p>
            <w:pPr>
              <w:spacing w:before="52" w:line="229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30302</w:t>
            </w:r>
          </w:p>
        </w:tc>
        <w:tc>
          <w:tcPr>
            <w:tcW w:w="3073" w:type="dxa"/>
            <w:vAlign w:val="top"/>
          </w:tcPr>
          <w:p>
            <w:pPr>
              <w:spacing w:before="52" w:line="229" w:lineRule="auto"/>
              <w:ind w:left="2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19"/>
                <w:szCs w:val="19"/>
              </w:rPr>
              <w:t>退休费</w:t>
            </w:r>
          </w:p>
        </w:tc>
        <w:tc>
          <w:tcPr>
            <w:tcW w:w="1244" w:type="dxa"/>
            <w:vAlign w:val="top"/>
          </w:tcPr>
          <w:p>
            <w:pPr>
              <w:spacing w:before="38" w:line="261" w:lineRule="exact"/>
              <w:ind w:left="6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133.00</w:t>
            </w:r>
          </w:p>
        </w:tc>
        <w:tc>
          <w:tcPr>
            <w:tcW w:w="1597" w:type="dxa"/>
            <w:vAlign w:val="top"/>
          </w:tcPr>
          <w:p>
            <w:pPr>
              <w:spacing w:before="38" w:line="261" w:lineRule="exact"/>
              <w:ind w:left="9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19"/>
                <w:szCs w:val="19"/>
              </w:rPr>
              <w:t>133.00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74" w:type="dxa"/>
            <w:vAlign w:val="top"/>
          </w:tcPr>
          <w:p>
            <w:pPr>
              <w:spacing w:before="51" w:line="226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30305</w:t>
            </w:r>
          </w:p>
        </w:tc>
        <w:tc>
          <w:tcPr>
            <w:tcW w:w="3073" w:type="dxa"/>
            <w:vAlign w:val="top"/>
          </w:tcPr>
          <w:p>
            <w:pPr>
              <w:spacing w:before="51" w:line="226" w:lineRule="auto"/>
              <w:ind w:left="22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19"/>
                <w:szCs w:val="19"/>
              </w:rPr>
              <w:t>生活补助</w:t>
            </w:r>
          </w:p>
        </w:tc>
        <w:tc>
          <w:tcPr>
            <w:tcW w:w="1244" w:type="dxa"/>
            <w:vAlign w:val="top"/>
          </w:tcPr>
          <w:p>
            <w:pPr>
              <w:spacing w:before="33" w:line="262" w:lineRule="exact"/>
              <w:ind w:left="5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1597" w:type="dxa"/>
            <w:vAlign w:val="top"/>
          </w:tcPr>
          <w:p>
            <w:pPr>
              <w:spacing w:before="33" w:line="262" w:lineRule="exact"/>
              <w:ind w:left="9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position w:val="2"/>
                <w:sz w:val="19"/>
                <w:szCs w:val="19"/>
              </w:rPr>
              <w:t>383.20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74" w:type="dxa"/>
            <w:vAlign w:val="top"/>
          </w:tcPr>
          <w:p>
            <w:pPr>
              <w:spacing w:before="51" w:line="230" w:lineRule="auto"/>
              <w:ind w:left="2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30307</w:t>
            </w:r>
          </w:p>
        </w:tc>
        <w:tc>
          <w:tcPr>
            <w:tcW w:w="3073" w:type="dxa"/>
            <w:vAlign w:val="top"/>
          </w:tcPr>
          <w:p>
            <w:pPr>
              <w:spacing w:before="51" w:line="230" w:lineRule="auto"/>
              <w:ind w:left="23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医疗费补助</w:t>
            </w:r>
          </w:p>
        </w:tc>
        <w:tc>
          <w:tcPr>
            <w:tcW w:w="1244" w:type="dxa"/>
            <w:vAlign w:val="top"/>
          </w:tcPr>
          <w:p>
            <w:pPr>
              <w:spacing w:before="37" w:line="261" w:lineRule="exact"/>
              <w:ind w:left="7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1597" w:type="dxa"/>
            <w:vAlign w:val="top"/>
          </w:tcPr>
          <w:p>
            <w:pPr>
              <w:spacing w:before="37" w:line="261" w:lineRule="exact"/>
              <w:ind w:left="10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10.00</w:t>
            </w:r>
          </w:p>
        </w:tc>
        <w:tc>
          <w:tcPr>
            <w:tcW w:w="2254" w:type="dxa"/>
            <w:vAlign w:val="top"/>
          </w:tcPr>
          <w:p>
            <w:pPr>
              <w:pStyle w:val="6"/>
            </w:pPr>
          </w:p>
        </w:tc>
      </w:tr>
    </w:tbl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8" w:line="207" w:lineRule="auto"/>
        <w:ind w:left="1325"/>
        <w:outlineLvl w:val="2"/>
        <w:rPr>
          <w:rFonts w:ascii="FZXiaoBiaoSong-B05" w:hAnsi="FZXiaoBiaoSong-B05" w:eastAsia="FZXiaoBiaoSong-B05" w:cs="FZXiaoBiaoSong-B05"/>
          <w:sz w:val="28"/>
          <w:szCs w:val="28"/>
        </w:rPr>
      </w:pPr>
      <w:r>
        <w:rPr>
          <w:rFonts w:ascii="FZXiaoBiaoSong-B05" w:hAnsi="FZXiaoBiaoSong-B05" w:eastAsia="FZXiaoBiaoSong-B05" w:cs="FZXiaoBiaoSong-B05"/>
          <w:sz w:val="28"/>
          <w:szCs w:val="28"/>
        </w:rPr>
        <w:t>垫江县周嘉镇人民政府一般公共预算“三公”经费支出表</w:t>
      </w:r>
    </w:p>
    <w:p>
      <w:pPr>
        <w:spacing w:before="310" w:line="232" w:lineRule="auto"/>
        <w:ind w:left="9099" w:right="112" w:firstLine="225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10"/>
          <w:sz w:val="22"/>
          <w:szCs w:val="22"/>
        </w:rPr>
        <w:t>单</w:t>
      </w:r>
      <w:r>
        <w:rPr>
          <w:rFonts w:ascii="FZKai-Z03" w:hAnsi="FZKai-Z03" w:eastAsia="FZKai-Z03" w:cs="FZKai-Z03"/>
          <w:spacing w:val="-3"/>
          <w:sz w:val="22"/>
          <w:szCs w:val="22"/>
        </w:rPr>
        <w:t>位：万元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935"/>
        <w:gridCol w:w="760"/>
        <w:gridCol w:w="681"/>
        <w:gridCol w:w="760"/>
        <w:gridCol w:w="760"/>
        <w:gridCol w:w="761"/>
        <w:gridCol w:w="935"/>
        <w:gridCol w:w="760"/>
        <w:gridCol w:w="682"/>
        <w:gridCol w:w="761"/>
        <w:gridCol w:w="7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4978" w:type="dxa"/>
            <w:gridSpan w:val="6"/>
            <w:vAlign w:val="top"/>
          </w:tcPr>
          <w:p>
            <w:pPr>
              <w:spacing w:before="258" w:line="231" w:lineRule="auto"/>
              <w:ind w:left="171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2021 年预算数</w:t>
            </w:r>
          </w:p>
        </w:tc>
        <w:tc>
          <w:tcPr>
            <w:tcW w:w="4664" w:type="dxa"/>
            <w:gridSpan w:val="6"/>
            <w:vAlign w:val="top"/>
          </w:tcPr>
          <w:p>
            <w:pPr>
              <w:spacing w:before="258" w:line="231" w:lineRule="auto"/>
              <w:ind w:left="155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2022 年预算数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0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7" w:line="233" w:lineRule="auto"/>
              <w:ind w:left="30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233" w:lineRule="auto"/>
              <w:ind w:left="13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0"/>
                <w:sz w:val="24"/>
                <w:szCs w:val="24"/>
              </w:rPr>
              <w:t>因公出</w:t>
            </w:r>
          </w:p>
          <w:p>
            <w:pPr>
              <w:spacing w:before="283" w:line="234" w:lineRule="auto"/>
              <w:jc w:val="right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0"/>
                <w:sz w:val="24"/>
                <w:szCs w:val="24"/>
              </w:rPr>
              <w:t>国（境）</w:t>
            </w:r>
          </w:p>
          <w:p>
            <w:pPr>
              <w:spacing w:before="281" w:line="233" w:lineRule="auto"/>
              <w:ind w:left="35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</w:rPr>
              <w:t>费</w:t>
            </w:r>
          </w:p>
        </w:tc>
        <w:tc>
          <w:tcPr>
            <w:tcW w:w="2201" w:type="dxa"/>
            <w:gridSpan w:val="3"/>
            <w:vAlign w:val="top"/>
          </w:tcPr>
          <w:p>
            <w:pPr>
              <w:spacing w:before="177" w:line="364" w:lineRule="auto"/>
              <w:ind w:left="862" w:right="140" w:hanging="72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公务用车购置及运</w:t>
            </w: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行费</w:t>
            </w: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432" w:lineRule="auto"/>
              <w:ind w:left="144" w:right="139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接待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7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pStyle w:val="6"/>
              <w:spacing w:line="258" w:lineRule="auto"/>
            </w:pPr>
          </w:p>
          <w:p>
            <w:pPr>
              <w:spacing w:before="87" w:line="233" w:lineRule="auto"/>
              <w:ind w:left="148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合计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233" w:lineRule="auto"/>
              <w:ind w:left="13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0"/>
                <w:sz w:val="24"/>
                <w:szCs w:val="24"/>
              </w:rPr>
              <w:t>因公出</w:t>
            </w:r>
          </w:p>
          <w:p>
            <w:pPr>
              <w:spacing w:before="283" w:line="234" w:lineRule="auto"/>
              <w:jc w:val="right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0"/>
                <w:sz w:val="24"/>
                <w:szCs w:val="24"/>
              </w:rPr>
              <w:t>国（境）</w:t>
            </w:r>
          </w:p>
          <w:p>
            <w:pPr>
              <w:spacing w:before="281" w:line="233" w:lineRule="auto"/>
              <w:ind w:left="36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z w:val="24"/>
                <w:szCs w:val="24"/>
              </w:rPr>
              <w:t>费</w:t>
            </w:r>
          </w:p>
        </w:tc>
        <w:tc>
          <w:tcPr>
            <w:tcW w:w="2203" w:type="dxa"/>
            <w:gridSpan w:val="3"/>
            <w:vAlign w:val="top"/>
          </w:tcPr>
          <w:p>
            <w:pPr>
              <w:spacing w:before="177" w:line="364" w:lineRule="auto"/>
              <w:ind w:left="866" w:right="138" w:hanging="72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公务用车购置及运</w:t>
            </w: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行费</w:t>
            </w:r>
          </w:p>
        </w:tc>
        <w:tc>
          <w:tcPr>
            <w:tcW w:w="76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pStyle w:val="6"/>
              <w:spacing w:line="245" w:lineRule="auto"/>
            </w:pPr>
          </w:p>
          <w:p>
            <w:pPr>
              <w:spacing w:before="88" w:line="432" w:lineRule="auto"/>
              <w:ind w:left="148" w:right="140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接待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108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88" w:line="235" w:lineRule="auto"/>
              <w:ind w:left="143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681" w:type="dxa"/>
            <w:textDirection w:val="tbRlV"/>
            <w:vAlign w:val="top"/>
          </w:tcPr>
          <w:p>
            <w:pPr>
              <w:spacing w:before="220" w:line="205" w:lineRule="auto"/>
              <w:ind w:left="1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公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务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用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车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购     置</w:t>
            </w:r>
            <w:r>
              <w:rPr>
                <w:rFonts w:ascii="FZHei-B01" w:hAnsi="FZHei-B01" w:eastAsia="FZHei-B01" w:cs="FZHei-B01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费</w:t>
            </w:r>
          </w:p>
        </w:tc>
        <w:tc>
          <w:tcPr>
            <w:tcW w:w="760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7" w:line="431" w:lineRule="auto"/>
              <w:ind w:left="146" w:right="137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用车运行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88" w:line="235" w:lineRule="auto"/>
              <w:ind w:left="14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682" w:type="dxa"/>
            <w:textDirection w:val="tbRlV"/>
            <w:vAlign w:val="top"/>
          </w:tcPr>
          <w:p>
            <w:pPr>
              <w:spacing w:before="217" w:line="205" w:lineRule="auto"/>
              <w:ind w:left="1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公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务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用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车</w:t>
            </w:r>
            <w:r>
              <w:rPr>
                <w:rFonts w:ascii="FZHei-B01" w:hAnsi="FZHei-B01" w:eastAsia="FZHei-B01" w:cs="FZHei-B01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购     置</w:t>
            </w:r>
            <w:r>
              <w:rPr>
                <w:rFonts w:ascii="FZHei-B01" w:hAnsi="FZHei-B01" w:eastAsia="FZHei-B01" w:cs="FZHei-B01"/>
                <w:spacing w:val="12"/>
                <w:sz w:val="24"/>
                <w:szCs w:val="24"/>
              </w:rPr>
              <w:t xml:space="preserve">     </w:t>
            </w:r>
            <w:r>
              <w:rPr>
                <w:rFonts w:ascii="FZHei-B01" w:hAnsi="FZHei-B01" w:eastAsia="FZHei-B01" w:cs="FZHei-B01"/>
                <w:spacing w:val="16"/>
                <w:sz w:val="24"/>
                <w:szCs w:val="24"/>
              </w:rPr>
              <w:t>费</w:t>
            </w:r>
          </w:p>
        </w:tc>
        <w:tc>
          <w:tcPr>
            <w:tcW w:w="761" w:type="dxa"/>
            <w:vAlign w:val="top"/>
          </w:tcPr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87" w:line="431" w:lineRule="auto"/>
              <w:ind w:left="148" w:right="136" w:hanging="5"/>
              <w:jc w:val="both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公务</w:t>
            </w:r>
            <w:r>
              <w:rPr>
                <w:rFonts w:ascii="FZHei-B01" w:hAnsi="FZHei-B01" w:eastAsia="FZHei-B01" w:cs="FZHei-B01"/>
                <w:spacing w:val="-5"/>
                <w:sz w:val="24"/>
                <w:szCs w:val="24"/>
              </w:rPr>
              <w:t>用车运行</w:t>
            </w:r>
            <w:r>
              <w:rPr>
                <w:rFonts w:ascii="FZHei-B01" w:hAnsi="FZHei-B01" w:eastAsia="FZHei-B01" w:cs="FZHei-B01"/>
                <w:spacing w:val="50"/>
                <w:w w:val="125"/>
                <w:sz w:val="24"/>
                <w:szCs w:val="24"/>
              </w:rPr>
              <w:t>费</w:t>
            </w:r>
          </w:p>
        </w:tc>
        <w:tc>
          <w:tcPr>
            <w:tcW w:w="76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27" w:hRule="atLeast"/>
        </w:trPr>
        <w:tc>
          <w:tcPr>
            <w:tcW w:w="1082" w:type="dxa"/>
            <w:vAlign w:val="top"/>
          </w:tcPr>
          <w:p>
            <w:pPr>
              <w:pStyle w:val="6"/>
            </w:pPr>
          </w:p>
        </w:tc>
        <w:tc>
          <w:tcPr>
            <w:tcW w:w="935" w:type="dxa"/>
            <w:vAlign w:val="top"/>
          </w:tcPr>
          <w:p>
            <w:pPr>
              <w:spacing w:before="166" w:line="255" w:lineRule="exact"/>
              <w:ind w:left="3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681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14.00</w:t>
            </w: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7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12.00</w:t>
            </w:r>
          </w:p>
        </w:tc>
        <w:tc>
          <w:tcPr>
            <w:tcW w:w="761" w:type="dxa"/>
            <w:vAlign w:val="top"/>
          </w:tcPr>
          <w:p>
            <w:pPr>
              <w:spacing w:before="166" w:line="255" w:lineRule="exact"/>
              <w:ind w:left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935" w:type="dxa"/>
            <w:vAlign w:val="top"/>
          </w:tcPr>
          <w:p>
            <w:pPr>
              <w:pStyle w:val="6"/>
            </w:pPr>
          </w:p>
        </w:tc>
        <w:tc>
          <w:tcPr>
            <w:tcW w:w="760" w:type="dxa"/>
            <w:vAlign w:val="top"/>
          </w:tcPr>
          <w:p>
            <w:pPr>
              <w:spacing w:before="166" w:line="255" w:lineRule="exact"/>
              <w:ind w:left="1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26.00</w:t>
            </w:r>
          </w:p>
        </w:tc>
        <w:tc>
          <w:tcPr>
            <w:tcW w:w="682" w:type="dxa"/>
            <w:vAlign w:val="top"/>
          </w:tcPr>
          <w:p>
            <w:pPr>
              <w:pStyle w:val="6"/>
            </w:pPr>
          </w:p>
        </w:tc>
        <w:tc>
          <w:tcPr>
            <w:tcW w:w="761" w:type="dxa"/>
            <w:vAlign w:val="top"/>
          </w:tcPr>
          <w:p>
            <w:pPr>
              <w:spacing w:before="166" w:line="255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14.00</w:t>
            </w:r>
          </w:p>
        </w:tc>
        <w:tc>
          <w:tcPr>
            <w:tcW w:w="765" w:type="dxa"/>
            <w:vAlign w:val="top"/>
          </w:tcPr>
          <w:p>
            <w:pPr>
              <w:spacing w:before="166" w:line="255" w:lineRule="exact"/>
              <w:ind w:left="1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12.00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35" w:line="211" w:lineRule="auto"/>
        <w:ind w:left="1228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spacing w:val="9"/>
          <w:sz w:val="35"/>
          <w:szCs w:val="35"/>
        </w:rPr>
        <w:t>垫江县周嘉镇人民政府政府性基金预算支出表</w:t>
      </w:r>
    </w:p>
    <w:p>
      <w:pPr>
        <w:spacing w:line="211" w:lineRule="auto"/>
        <w:rPr>
          <w:rFonts w:ascii="FZXiaoBiaoSong-B05" w:hAnsi="FZXiaoBiaoSong-B05" w:eastAsia="FZXiaoBiaoSong-B05" w:cs="FZXiaoBiaoSong-B05"/>
          <w:sz w:val="35"/>
          <w:szCs w:val="35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52" w:line="219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3493"/>
        <w:gridCol w:w="1007"/>
        <w:gridCol w:w="1701"/>
        <w:gridCol w:w="19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5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88" w:line="235" w:lineRule="auto"/>
              <w:ind w:left="355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49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33" w:lineRule="auto"/>
            </w:pPr>
          </w:p>
          <w:p>
            <w:pPr>
              <w:spacing w:before="88" w:line="233" w:lineRule="auto"/>
              <w:ind w:left="1272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4615" w:type="dxa"/>
            <w:gridSpan w:val="3"/>
            <w:vAlign w:val="top"/>
          </w:tcPr>
          <w:p>
            <w:pPr>
              <w:spacing w:before="206" w:line="231" w:lineRule="auto"/>
              <w:ind w:left="507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1"/>
                <w:sz w:val="24"/>
                <w:szCs w:val="24"/>
              </w:rPr>
              <w:t>本年政府性基金预算财政拨款支出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93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07" w:type="dxa"/>
            <w:vAlign w:val="top"/>
          </w:tcPr>
          <w:p>
            <w:pPr>
              <w:spacing w:before="178" w:line="235" w:lineRule="auto"/>
              <w:ind w:left="280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1701" w:type="dxa"/>
            <w:vAlign w:val="top"/>
          </w:tcPr>
          <w:p>
            <w:pPr>
              <w:spacing w:before="178" w:line="233" w:lineRule="auto"/>
              <w:ind w:left="376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907" w:type="dxa"/>
            <w:vAlign w:val="top"/>
          </w:tcPr>
          <w:p>
            <w:pPr>
              <w:spacing w:before="178" w:line="233" w:lineRule="auto"/>
              <w:ind w:left="479"/>
              <w:rPr>
                <w:rFonts w:ascii="FZHei-B01" w:hAnsi="FZHei-B01" w:eastAsia="FZHei-B01" w:cs="FZHei-B01"/>
                <w:sz w:val="24"/>
                <w:szCs w:val="24"/>
              </w:rPr>
            </w:pPr>
            <w:r>
              <w:rPr>
                <w:rFonts w:ascii="FZHei-B01" w:hAnsi="FZHei-B01" w:eastAsia="FZHei-B01" w:cs="FZHei-B01"/>
                <w:spacing w:val="-3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34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493" w:type="dxa"/>
            <w:tcBorders>
              <w:left w:val="nil"/>
            </w:tcBorders>
            <w:vAlign w:val="top"/>
          </w:tcPr>
          <w:p>
            <w:pPr>
              <w:spacing w:before="111" w:line="242" w:lineRule="auto"/>
              <w:ind w:left="791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007" w:type="dxa"/>
            <w:vAlign w:val="top"/>
          </w:tcPr>
          <w:p>
            <w:pPr>
              <w:spacing w:before="157" w:line="195" w:lineRule="auto"/>
              <w:ind w:left="4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57" w:line="195" w:lineRule="auto"/>
              <w:ind w:left="13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23.75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34" w:type="dxa"/>
            <w:vAlign w:val="top"/>
          </w:tcPr>
          <w:p>
            <w:pPr>
              <w:spacing w:before="120" w:line="302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212</w:t>
            </w:r>
          </w:p>
        </w:tc>
        <w:tc>
          <w:tcPr>
            <w:tcW w:w="3493" w:type="dxa"/>
            <w:vAlign w:val="top"/>
          </w:tcPr>
          <w:p>
            <w:pPr>
              <w:spacing w:before="120" w:line="281" w:lineRule="exact"/>
              <w:ind w:left="10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城乡社区支出</w:t>
            </w:r>
          </w:p>
        </w:tc>
        <w:tc>
          <w:tcPr>
            <w:tcW w:w="1007" w:type="dxa"/>
            <w:vAlign w:val="top"/>
          </w:tcPr>
          <w:p>
            <w:pPr>
              <w:spacing w:before="105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5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34" w:type="dxa"/>
            <w:vAlign w:val="top"/>
          </w:tcPr>
          <w:p>
            <w:pPr>
              <w:spacing w:before="203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21208</w:t>
            </w:r>
          </w:p>
        </w:tc>
        <w:tc>
          <w:tcPr>
            <w:tcW w:w="3493" w:type="dxa"/>
            <w:vAlign w:val="top"/>
          </w:tcPr>
          <w:p>
            <w:pPr>
              <w:spacing w:before="48" w:line="246" w:lineRule="auto"/>
              <w:ind w:left="139" w:right="284" w:firstLine="9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国有土地使用权出让收入安排的支</w:t>
            </w: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出</w:t>
            </w:r>
          </w:p>
        </w:tc>
        <w:tc>
          <w:tcPr>
            <w:tcW w:w="1007" w:type="dxa"/>
            <w:vAlign w:val="top"/>
          </w:tcPr>
          <w:p>
            <w:pPr>
              <w:spacing w:before="188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88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34" w:type="dxa"/>
            <w:vAlign w:val="top"/>
          </w:tcPr>
          <w:p>
            <w:pPr>
              <w:spacing w:before="122" w:line="300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position w:val="2"/>
                <w:sz w:val="19"/>
                <w:szCs w:val="19"/>
              </w:rPr>
              <w:t>2120804</w:t>
            </w:r>
          </w:p>
        </w:tc>
        <w:tc>
          <w:tcPr>
            <w:tcW w:w="3493" w:type="dxa"/>
            <w:vAlign w:val="top"/>
          </w:tcPr>
          <w:p>
            <w:pPr>
              <w:spacing w:before="122" w:line="242" w:lineRule="auto"/>
              <w:ind w:left="316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农村基础设施建设支出</w:t>
            </w:r>
          </w:p>
        </w:tc>
        <w:tc>
          <w:tcPr>
            <w:tcW w:w="1007" w:type="dxa"/>
            <w:vAlign w:val="top"/>
          </w:tcPr>
          <w:p>
            <w:pPr>
              <w:spacing w:before="107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7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34" w:type="dxa"/>
            <w:vAlign w:val="top"/>
          </w:tcPr>
          <w:p>
            <w:pPr>
              <w:spacing w:before="124" w:line="301" w:lineRule="exact"/>
              <w:ind w:left="1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position w:val="2"/>
                <w:sz w:val="19"/>
                <w:szCs w:val="19"/>
              </w:rPr>
              <w:t>229</w:t>
            </w:r>
          </w:p>
        </w:tc>
        <w:tc>
          <w:tcPr>
            <w:tcW w:w="3493" w:type="dxa"/>
            <w:vAlign w:val="top"/>
          </w:tcPr>
          <w:p>
            <w:pPr>
              <w:spacing w:before="124" w:line="242" w:lineRule="auto"/>
              <w:ind w:left="11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19"/>
                <w:szCs w:val="19"/>
              </w:rPr>
              <w:t>其他支出</w:t>
            </w:r>
          </w:p>
        </w:tc>
        <w:tc>
          <w:tcPr>
            <w:tcW w:w="1007" w:type="dxa"/>
            <w:vAlign w:val="top"/>
          </w:tcPr>
          <w:p>
            <w:pPr>
              <w:spacing w:before="106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6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534" w:type="dxa"/>
            <w:vAlign w:val="top"/>
          </w:tcPr>
          <w:p>
            <w:pPr>
              <w:spacing w:before="124" w:line="300" w:lineRule="exact"/>
              <w:ind w:left="22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22960</w:t>
            </w:r>
          </w:p>
        </w:tc>
        <w:tc>
          <w:tcPr>
            <w:tcW w:w="3493" w:type="dxa"/>
            <w:vAlign w:val="top"/>
          </w:tcPr>
          <w:p>
            <w:pPr>
              <w:spacing w:before="124" w:line="282" w:lineRule="exact"/>
              <w:ind w:left="21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position w:val="2"/>
                <w:sz w:val="19"/>
                <w:szCs w:val="19"/>
              </w:rPr>
              <w:t>彩票公益金安排的支出</w:t>
            </w:r>
          </w:p>
        </w:tc>
        <w:tc>
          <w:tcPr>
            <w:tcW w:w="1007" w:type="dxa"/>
            <w:vAlign w:val="top"/>
          </w:tcPr>
          <w:p>
            <w:pPr>
              <w:spacing w:before="106" w:line="262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6" w:line="262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34" w:type="dxa"/>
            <w:vAlign w:val="top"/>
          </w:tcPr>
          <w:p>
            <w:pPr>
              <w:spacing w:before="124" w:line="301" w:lineRule="exact"/>
              <w:ind w:left="318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position w:val="2"/>
                <w:sz w:val="19"/>
                <w:szCs w:val="19"/>
              </w:rPr>
              <w:t>2296002</w:t>
            </w:r>
          </w:p>
        </w:tc>
        <w:tc>
          <w:tcPr>
            <w:tcW w:w="3493" w:type="dxa"/>
            <w:vAlign w:val="top"/>
          </w:tcPr>
          <w:p>
            <w:pPr>
              <w:spacing w:before="125" w:line="236" w:lineRule="auto"/>
              <w:ind w:left="31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19"/>
                <w:szCs w:val="19"/>
              </w:rPr>
              <w:t>用于社会福利的彩票公益金支出</w:t>
            </w:r>
          </w:p>
        </w:tc>
        <w:tc>
          <w:tcPr>
            <w:tcW w:w="1007" w:type="dxa"/>
            <w:vAlign w:val="top"/>
          </w:tcPr>
          <w:p>
            <w:pPr>
              <w:spacing w:before="107" w:line="261" w:lineRule="exact"/>
              <w:ind w:left="4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  <w:tc>
          <w:tcPr>
            <w:tcW w:w="1701" w:type="dxa"/>
            <w:vAlign w:val="top"/>
          </w:tcPr>
          <w:p>
            <w:pPr>
              <w:pStyle w:val="6"/>
            </w:pPr>
          </w:p>
        </w:tc>
        <w:tc>
          <w:tcPr>
            <w:tcW w:w="1907" w:type="dxa"/>
            <w:vAlign w:val="top"/>
          </w:tcPr>
          <w:p>
            <w:pPr>
              <w:spacing w:before="107" w:line="261" w:lineRule="exact"/>
              <w:ind w:left="13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19"/>
                <w:szCs w:val="19"/>
              </w:rPr>
              <w:t>11.00</w:t>
            </w:r>
          </w:p>
        </w:tc>
      </w:tr>
    </w:tbl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4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垫江县周嘉镇人民政府收支总表</w:t>
      </w:r>
    </w:p>
    <w:p>
      <w:pPr>
        <w:spacing w:before="79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3"/>
        <w:gridCol w:w="1307"/>
        <w:gridCol w:w="3588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600" w:type="dxa"/>
            <w:gridSpan w:val="2"/>
            <w:vAlign w:val="top"/>
          </w:tcPr>
          <w:p>
            <w:pPr>
              <w:spacing w:before="193" w:line="234" w:lineRule="auto"/>
              <w:ind w:left="202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收入</w:t>
            </w:r>
          </w:p>
        </w:tc>
        <w:tc>
          <w:tcPr>
            <w:tcW w:w="5042" w:type="dxa"/>
            <w:gridSpan w:val="2"/>
            <w:vAlign w:val="top"/>
          </w:tcPr>
          <w:p>
            <w:pPr>
              <w:spacing w:before="194" w:line="233" w:lineRule="auto"/>
              <w:ind w:left="2248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293" w:type="dxa"/>
            <w:vAlign w:val="top"/>
          </w:tcPr>
          <w:p>
            <w:pPr>
              <w:spacing w:before="170" w:line="235" w:lineRule="auto"/>
              <w:ind w:left="1376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307" w:type="dxa"/>
            <w:vAlign w:val="top"/>
          </w:tcPr>
          <w:p>
            <w:pPr>
              <w:spacing w:before="171" w:line="231" w:lineRule="auto"/>
              <w:ind w:left="240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  <w:tc>
          <w:tcPr>
            <w:tcW w:w="3588" w:type="dxa"/>
            <w:vAlign w:val="top"/>
          </w:tcPr>
          <w:p>
            <w:pPr>
              <w:spacing w:before="170" w:line="235" w:lineRule="auto"/>
              <w:ind w:left="1523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5"/>
                <w:sz w:val="28"/>
                <w:szCs w:val="28"/>
              </w:rPr>
              <w:t>项目</w:t>
            </w:r>
          </w:p>
        </w:tc>
        <w:tc>
          <w:tcPr>
            <w:tcW w:w="1454" w:type="dxa"/>
            <w:vAlign w:val="top"/>
          </w:tcPr>
          <w:p>
            <w:pPr>
              <w:spacing w:before="171" w:line="231" w:lineRule="auto"/>
              <w:ind w:left="31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32" w:lineRule="auto"/>
              <w:ind w:left="135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一般公共预算资金</w:t>
            </w:r>
          </w:p>
        </w:tc>
        <w:tc>
          <w:tcPr>
            <w:tcW w:w="1307" w:type="dxa"/>
            <w:vAlign w:val="top"/>
          </w:tcPr>
          <w:p>
            <w:pPr>
              <w:spacing w:before="159" w:line="315" w:lineRule="exact"/>
              <w:ind w:left="3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3"/>
                <w:sz w:val="24"/>
                <w:szCs w:val="24"/>
              </w:rPr>
              <w:t>2,461.21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2" w:lineRule="auto"/>
              <w:ind w:left="1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454" w:type="dxa"/>
            <w:vAlign w:val="top"/>
          </w:tcPr>
          <w:p>
            <w:pPr>
              <w:spacing w:before="159" w:line="315" w:lineRule="exact"/>
              <w:ind w:left="6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80" w:line="232" w:lineRule="auto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政府性基金预算资金</w:t>
            </w:r>
          </w:p>
        </w:tc>
        <w:tc>
          <w:tcPr>
            <w:tcW w:w="1307" w:type="dxa"/>
            <w:vAlign w:val="top"/>
          </w:tcPr>
          <w:p>
            <w:pPr>
              <w:spacing w:before="159" w:line="315" w:lineRule="exact"/>
              <w:ind w:left="6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23.75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1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文化旅游体育与传媒支出</w:t>
            </w:r>
          </w:p>
        </w:tc>
        <w:tc>
          <w:tcPr>
            <w:tcW w:w="1454" w:type="dxa"/>
            <w:vAlign w:val="top"/>
          </w:tcPr>
          <w:p>
            <w:pPr>
              <w:spacing w:before="159" w:line="315" w:lineRule="exact"/>
              <w:ind w:left="8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0" w:line="232" w:lineRule="auto"/>
              <w:ind w:left="14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国有资本经营预算资金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1" w:line="233" w:lineRule="auto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454" w:type="dxa"/>
            <w:vAlign w:val="top"/>
          </w:tcPr>
          <w:p>
            <w:pPr>
              <w:spacing w:before="160" w:line="315" w:lineRule="exact"/>
              <w:ind w:left="6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0" w:line="231" w:lineRule="auto"/>
              <w:ind w:left="12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财政专户管理资金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0" w:line="219" w:lineRule="auto"/>
              <w:ind w:left="12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卫生健康支出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事业收入资金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4" w:lineRule="auto"/>
              <w:ind w:left="11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上级补助收入资金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3" w:lineRule="auto"/>
              <w:ind w:left="12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5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93" w:type="dxa"/>
            <w:vAlign w:val="top"/>
          </w:tcPr>
          <w:p>
            <w:pPr>
              <w:spacing w:before="183" w:line="231" w:lineRule="auto"/>
              <w:ind w:left="13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附属单位上缴收入资金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1" w:line="235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交通运输支出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293" w:type="dxa"/>
            <w:vAlign w:val="top"/>
          </w:tcPr>
          <w:p>
            <w:pPr>
              <w:spacing w:before="182" w:line="231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事业单位经营收入资金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2" w:line="231" w:lineRule="auto"/>
              <w:ind w:left="12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454" w:type="dxa"/>
            <w:vAlign w:val="top"/>
          </w:tcPr>
          <w:p>
            <w:pPr>
              <w:spacing w:before="161" w:line="315" w:lineRule="exact"/>
              <w:ind w:left="8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3"/>
        <w:gridCol w:w="1307"/>
        <w:gridCol w:w="3588"/>
        <w:gridCol w:w="1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293" w:type="dxa"/>
            <w:vAlign w:val="top"/>
          </w:tcPr>
          <w:p>
            <w:pPr>
              <w:spacing w:before="182" w:line="232" w:lineRule="auto"/>
              <w:ind w:left="11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其他收入资金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83" w:line="231" w:lineRule="auto"/>
              <w:ind w:left="13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灾害防治及应急管理支出</w:t>
            </w:r>
          </w:p>
        </w:tc>
        <w:tc>
          <w:tcPr>
            <w:tcW w:w="1454" w:type="dxa"/>
            <w:vAlign w:val="top"/>
          </w:tcPr>
          <w:p>
            <w:pPr>
              <w:spacing w:before="162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pStyle w:val="6"/>
            </w:pP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78" w:line="233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454" w:type="dxa"/>
            <w:vAlign w:val="top"/>
          </w:tcPr>
          <w:p>
            <w:pPr>
              <w:spacing w:before="158" w:line="315" w:lineRule="exact"/>
              <w:ind w:left="8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33" w:lineRule="auto"/>
              <w:ind w:left="93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4"/>
                <w:sz w:val="24"/>
                <w:szCs w:val="24"/>
              </w:rPr>
              <w:t>本年收入合计</w:t>
            </w:r>
          </w:p>
        </w:tc>
        <w:tc>
          <w:tcPr>
            <w:tcW w:w="1307" w:type="dxa"/>
            <w:vAlign w:val="top"/>
          </w:tcPr>
          <w:p>
            <w:pPr>
              <w:spacing w:before="235" w:line="188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3588" w:type="dxa"/>
            <w:vAlign w:val="top"/>
          </w:tcPr>
          <w:p>
            <w:pPr>
              <w:spacing w:before="179" w:line="233" w:lineRule="auto"/>
              <w:ind w:left="108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4"/>
                <w:sz w:val="24"/>
                <w:szCs w:val="24"/>
              </w:rPr>
              <w:t>本年支出合计</w:t>
            </w:r>
          </w:p>
        </w:tc>
        <w:tc>
          <w:tcPr>
            <w:tcW w:w="1454" w:type="dxa"/>
            <w:vAlign w:val="top"/>
          </w:tcPr>
          <w:p>
            <w:pPr>
              <w:spacing w:before="235" w:line="188" w:lineRule="auto"/>
              <w:ind w:left="5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93" w:type="dxa"/>
            <w:vAlign w:val="top"/>
          </w:tcPr>
          <w:p>
            <w:pPr>
              <w:spacing w:before="179" w:line="229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上年结转结余资金</w:t>
            </w:r>
          </w:p>
        </w:tc>
        <w:tc>
          <w:tcPr>
            <w:tcW w:w="1307" w:type="dxa"/>
            <w:vAlign w:val="top"/>
          </w:tcPr>
          <w:p>
            <w:pPr>
              <w:pStyle w:val="6"/>
            </w:pPr>
          </w:p>
        </w:tc>
        <w:tc>
          <w:tcPr>
            <w:tcW w:w="3588" w:type="dxa"/>
            <w:vAlign w:val="top"/>
          </w:tcPr>
          <w:p>
            <w:pPr>
              <w:spacing w:before="179" w:line="229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结转下年</w:t>
            </w:r>
          </w:p>
        </w:tc>
        <w:tc>
          <w:tcPr>
            <w:tcW w:w="14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293" w:type="dxa"/>
            <w:vAlign w:val="top"/>
          </w:tcPr>
          <w:p>
            <w:pPr>
              <w:spacing w:before="180" w:line="233" w:lineRule="auto"/>
              <w:ind w:left="118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9"/>
                <w:sz w:val="24"/>
                <w:szCs w:val="24"/>
              </w:rPr>
              <w:t>收入总计</w:t>
            </w:r>
          </w:p>
        </w:tc>
        <w:tc>
          <w:tcPr>
            <w:tcW w:w="1307" w:type="dxa"/>
            <w:vAlign w:val="top"/>
          </w:tcPr>
          <w:p>
            <w:pPr>
              <w:spacing w:before="197" w:line="217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2,484.96</w:t>
            </w:r>
          </w:p>
        </w:tc>
        <w:tc>
          <w:tcPr>
            <w:tcW w:w="3588" w:type="dxa"/>
            <w:vAlign w:val="top"/>
          </w:tcPr>
          <w:p>
            <w:pPr>
              <w:spacing w:before="180" w:line="233" w:lineRule="auto"/>
              <w:ind w:left="13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7"/>
                <w:sz w:val="24"/>
                <w:szCs w:val="24"/>
              </w:rPr>
              <w:t>支出总计</w:t>
            </w:r>
          </w:p>
        </w:tc>
        <w:tc>
          <w:tcPr>
            <w:tcW w:w="1454" w:type="dxa"/>
            <w:vAlign w:val="top"/>
          </w:tcPr>
          <w:p>
            <w:pPr>
              <w:spacing w:before="197" w:line="217" w:lineRule="auto"/>
              <w:ind w:lef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2,484.96</w:t>
            </w: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3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垫江县周嘉镇人民政府收入总表</w:t>
      </w:r>
    </w:p>
    <w:p>
      <w:pPr>
        <w:spacing w:before="71" w:line="232" w:lineRule="auto"/>
        <w:ind w:left="9099" w:right="112" w:firstLine="225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10"/>
          <w:sz w:val="22"/>
          <w:szCs w:val="22"/>
        </w:rPr>
        <w:t>单</w:t>
      </w:r>
      <w:r>
        <w:rPr>
          <w:rFonts w:ascii="FZKai-Z03" w:hAnsi="FZKai-Z03" w:eastAsia="FZKai-Z03" w:cs="FZKai-Z03"/>
          <w:spacing w:val="-3"/>
          <w:sz w:val="22"/>
          <w:szCs w:val="22"/>
        </w:rPr>
        <w:t>位：万元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2432" w:type="dxa"/>
            <w:gridSpan w:val="2"/>
            <w:vAlign w:val="top"/>
          </w:tcPr>
          <w:p>
            <w:pPr>
              <w:spacing w:before="266" w:line="235" w:lineRule="auto"/>
              <w:ind w:left="104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科目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pStyle w:val="6"/>
              <w:spacing w:line="256" w:lineRule="auto"/>
            </w:pPr>
          </w:p>
          <w:p>
            <w:pPr>
              <w:spacing w:before="66" w:line="235" w:lineRule="auto"/>
              <w:ind w:left="25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35" w:lineRule="auto"/>
              <w:ind w:left="16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一般公</w:t>
            </w:r>
          </w:p>
          <w:p>
            <w:pPr>
              <w:spacing w:before="53" w:line="231" w:lineRule="auto"/>
              <w:ind w:left="16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共预算</w:t>
            </w:r>
          </w:p>
          <w:p>
            <w:pPr>
              <w:spacing w:before="59" w:line="231" w:lineRule="auto"/>
              <w:ind w:left="157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3"/>
                <w:sz w:val="18"/>
                <w:szCs w:val="18"/>
              </w:rPr>
              <w:t>拨款收</w:t>
            </w:r>
          </w:p>
          <w:p>
            <w:pPr>
              <w:spacing w:before="76" w:line="195" w:lineRule="auto"/>
              <w:ind w:left="33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z w:val="18"/>
                <w:szCs w:val="18"/>
              </w:rPr>
              <w:t>入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before="59" w:line="235" w:lineRule="auto"/>
              <w:ind w:left="165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政府</w:t>
            </w:r>
          </w:p>
          <w:p>
            <w:pPr>
              <w:spacing w:before="53" w:line="234" w:lineRule="auto"/>
              <w:ind w:left="166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性基</w:t>
            </w:r>
          </w:p>
          <w:p>
            <w:pPr>
              <w:spacing w:before="55" w:line="236" w:lineRule="auto"/>
              <w:ind w:left="166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金预</w:t>
            </w:r>
          </w:p>
          <w:p>
            <w:pPr>
              <w:spacing w:before="53" w:line="231" w:lineRule="auto"/>
              <w:ind w:left="165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3"/>
                <w:sz w:val="18"/>
                <w:szCs w:val="18"/>
              </w:rPr>
              <w:t>算拨</w:t>
            </w:r>
          </w:p>
          <w:p>
            <w:pPr>
              <w:spacing w:before="59" w:line="256" w:lineRule="auto"/>
              <w:ind w:left="251" w:right="154" w:hanging="83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款收</w:t>
            </w:r>
            <w:r>
              <w:rPr>
                <w:rFonts w:ascii="FZHei-B01" w:hAnsi="FZHei-B01" w:eastAsia="FZHei-B01" w:cs="FZHei-B01"/>
                <w:sz w:val="18"/>
                <w:szCs w:val="18"/>
              </w:rPr>
              <w:t>入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before="60" w:line="233" w:lineRule="auto"/>
              <w:ind w:left="13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9"/>
                <w:sz w:val="18"/>
                <w:szCs w:val="18"/>
              </w:rPr>
              <w:t>国有</w:t>
            </w:r>
          </w:p>
          <w:p>
            <w:pPr>
              <w:spacing w:before="56" w:line="232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资本</w:t>
            </w:r>
          </w:p>
          <w:p>
            <w:pPr>
              <w:spacing w:before="57" w:line="232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经营</w:t>
            </w:r>
          </w:p>
          <w:p>
            <w:pPr>
              <w:spacing w:before="57" w:line="231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预算</w:t>
            </w:r>
          </w:p>
          <w:p>
            <w:pPr>
              <w:spacing w:before="59" w:line="231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拨款</w:t>
            </w:r>
          </w:p>
          <w:p>
            <w:pPr>
              <w:spacing w:before="58" w:line="228" w:lineRule="auto"/>
              <w:ind w:left="12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1" w:type="dxa"/>
            <w:vMerge w:val="restart"/>
            <w:tcBorders>
              <w:bottom w:val="nil"/>
            </w:tcBorders>
            <w:vAlign w:val="top"/>
          </w:tcPr>
          <w:p>
            <w:pPr>
              <w:spacing w:before="215" w:line="234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财政</w:t>
            </w:r>
          </w:p>
          <w:p>
            <w:pPr>
              <w:spacing w:before="55" w:line="230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专户</w:t>
            </w:r>
          </w:p>
          <w:p>
            <w:pPr>
              <w:spacing w:before="60" w:line="231" w:lineRule="auto"/>
              <w:ind w:left="12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管理</w:t>
            </w:r>
          </w:p>
          <w:p>
            <w:pPr>
              <w:spacing w:before="58" w:line="232" w:lineRule="auto"/>
              <w:ind w:left="12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资金</w:t>
            </w:r>
          </w:p>
          <w:p>
            <w:pPr>
              <w:spacing w:before="57" w:line="233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6" w:line="293" w:lineRule="auto"/>
              <w:ind w:left="122" w:right="111" w:firstLine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事业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60" w:lineRule="auto"/>
            </w:pPr>
          </w:p>
          <w:p>
            <w:pPr>
              <w:spacing w:before="65" w:line="284" w:lineRule="auto"/>
              <w:ind w:left="126" w:right="110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上级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补助</w:t>
            </w:r>
          </w:p>
          <w:p>
            <w:pPr>
              <w:spacing w:line="233" w:lineRule="auto"/>
              <w:ind w:left="123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5" w:right="112" w:firstLine="7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10"/>
                <w:sz w:val="18"/>
                <w:szCs w:val="18"/>
              </w:rPr>
              <w:t>附属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单位</w:t>
            </w:r>
          </w:p>
          <w:p>
            <w:pPr>
              <w:spacing w:before="1" w:line="293" w:lineRule="auto"/>
              <w:ind w:left="121" w:right="112" w:firstLine="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上缴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6" w:right="111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事业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单位</w:t>
            </w:r>
          </w:p>
          <w:p>
            <w:pPr>
              <w:spacing w:before="1" w:line="293" w:lineRule="auto"/>
              <w:ind w:left="122" w:right="111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经营收入</w:t>
            </w:r>
          </w:p>
        </w:tc>
        <w:tc>
          <w:tcPr>
            <w:tcW w:w="59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5" w:line="284" w:lineRule="auto"/>
              <w:ind w:left="126" w:right="110" w:hanging="2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5"/>
                <w:sz w:val="18"/>
                <w:szCs w:val="18"/>
              </w:rPr>
              <w:t>上年</w:t>
            </w: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结转</w:t>
            </w:r>
          </w:p>
          <w:p>
            <w:pPr>
              <w:spacing w:before="1" w:line="292" w:lineRule="auto"/>
              <w:ind w:left="126" w:right="11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结余资金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07" w:lineRule="auto"/>
            </w:pPr>
          </w:p>
          <w:p>
            <w:pPr>
              <w:pStyle w:val="6"/>
              <w:spacing w:line="308" w:lineRule="auto"/>
            </w:pPr>
          </w:p>
          <w:p>
            <w:pPr>
              <w:spacing w:before="66" w:line="293" w:lineRule="auto"/>
              <w:ind w:left="174" w:right="166" w:firstLine="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6"/>
                <w:sz w:val="18"/>
                <w:szCs w:val="18"/>
              </w:rPr>
              <w:t>其他</w:t>
            </w:r>
            <w:r>
              <w:rPr>
                <w:rFonts w:ascii="FZHei-B01" w:hAnsi="FZHei-B01" w:eastAsia="FZHei-B01" w:cs="FZHei-B01"/>
                <w:spacing w:val="-4"/>
                <w:sz w:val="18"/>
                <w:szCs w:val="18"/>
              </w:rPr>
              <w:t>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66" w:line="235" w:lineRule="auto"/>
              <w:ind w:left="120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484" w:type="dxa"/>
            <w:vAlign w:val="top"/>
          </w:tcPr>
          <w:p>
            <w:pPr>
              <w:pStyle w:val="6"/>
              <w:spacing w:line="401" w:lineRule="auto"/>
            </w:pPr>
          </w:p>
          <w:p>
            <w:pPr>
              <w:spacing w:before="65" w:line="233" w:lineRule="auto"/>
              <w:ind w:left="384"/>
              <w:rPr>
                <w:rFonts w:ascii="FZHei-B01" w:hAnsi="FZHei-B01" w:eastAsia="FZHei-B01" w:cs="FZHei-B01"/>
                <w:sz w:val="18"/>
                <w:szCs w:val="18"/>
              </w:rPr>
            </w:pPr>
            <w:r>
              <w:rPr>
                <w:rFonts w:ascii="FZHei-B01" w:hAnsi="FZHei-B01" w:eastAsia="FZHei-B01" w:cs="FZHei-B01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4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1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59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48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484" w:type="dxa"/>
            <w:tcBorders>
              <w:left w:val="nil"/>
            </w:tcBorders>
            <w:vAlign w:val="top"/>
          </w:tcPr>
          <w:p>
            <w:pPr>
              <w:spacing w:before="107" w:line="233" w:lineRule="auto"/>
              <w:ind w:left="9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spacing w:before="149" w:line="188" w:lineRule="auto"/>
              <w:ind w:left="1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2,484.96</w:t>
            </w:r>
          </w:p>
        </w:tc>
        <w:tc>
          <w:tcPr>
            <w:tcW w:w="845" w:type="dxa"/>
            <w:vAlign w:val="top"/>
          </w:tcPr>
          <w:p>
            <w:pPr>
              <w:spacing w:before="149" w:line="188" w:lineRule="auto"/>
              <w:ind w:left="1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2,461.21</w:t>
            </w:r>
          </w:p>
        </w:tc>
        <w:tc>
          <w:tcPr>
            <w:tcW w:w="679" w:type="dxa"/>
            <w:vAlign w:val="top"/>
          </w:tcPr>
          <w:p>
            <w:pPr>
              <w:spacing w:before="149" w:line="188" w:lineRule="auto"/>
              <w:ind w:left="1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23.75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2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201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35" w:right="115" w:hanging="1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一般公共服务支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2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20103</w:t>
            </w:r>
          </w:p>
        </w:tc>
        <w:tc>
          <w:tcPr>
            <w:tcW w:w="1484" w:type="dxa"/>
            <w:vAlign w:val="top"/>
          </w:tcPr>
          <w:p>
            <w:pPr>
              <w:spacing w:before="59" w:line="232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政府办公厅</w:t>
            </w:r>
          </w:p>
          <w:p>
            <w:pPr>
              <w:spacing w:before="56" w:line="255" w:lineRule="auto"/>
              <w:ind w:left="114" w:right="115" w:hanging="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（室）及相关机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构事务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51" w:line="237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51" w:line="237" w:lineRule="exact"/>
              <w:ind w:left="2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744.09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2010301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3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4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592.16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5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592.16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2010302</w:t>
            </w:r>
          </w:p>
        </w:tc>
        <w:tc>
          <w:tcPr>
            <w:tcW w:w="1484" w:type="dxa"/>
            <w:vAlign w:val="top"/>
          </w:tcPr>
          <w:p>
            <w:pPr>
              <w:spacing w:before="58" w:line="255" w:lineRule="auto"/>
              <w:ind w:left="117" w:right="115" w:firstLine="18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一般行政管理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151.94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151.94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207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0" w:right="115" w:firstLine="1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文化旅游体育与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传媒支出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20701</w:t>
            </w:r>
          </w:p>
        </w:tc>
        <w:tc>
          <w:tcPr>
            <w:tcW w:w="1484" w:type="dxa"/>
            <w:vAlign w:val="top"/>
          </w:tcPr>
          <w:p>
            <w:pPr>
              <w:spacing w:before="83" w:line="233" w:lineRule="auto"/>
              <w:ind w:left="21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文化和旅游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69.26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2070109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2" w:lineRule="auto"/>
              <w:ind w:left="29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群众文化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64.26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64.26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2070199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7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其他文化和旅</w:t>
            </w: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游支出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5.00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3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8"/>
                <w:szCs w:val="18"/>
              </w:rPr>
              <w:t>5.00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8" w:type="dxa"/>
            <w:vAlign w:val="top"/>
          </w:tcPr>
          <w:p>
            <w:pPr>
              <w:spacing w:before="21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208</w:t>
            </w:r>
          </w:p>
        </w:tc>
        <w:tc>
          <w:tcPr>
            <w:tcW w:w="1484" w:type="dxa"/>
            <w:vAlign w:val="top"/>
          </w:tcPr>
          <w:p>
            <w:pPr>
              <w:spacing w:before="61" w:line="255" w:lineRule="auto"/>
              <w:ind w:left="117" w:right="115" w:hanging="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429.27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429.27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48" w:type="dxa"/>
            <w:vAlign w:val="top"/>
          </w:tcPr>
          <w:p>
            <w:pPr>
              <w:spacing w:before="216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20801</w:t>
            </w:r>
          </w:p>
        </w:tc>
        <w:tc>
          <w:tcPr>
            <w:tcW w:w="1484" w:type="dxa"/>
            <w:vAlign w:val="top"/>
          </w:tcPr>
          <w:p>
            <w:pPr>
              <w:spacing w:before="61" w:line="256" w:lineRule="auto"/>
              <w:ind w:left="113" w:right="115" w:firstLine="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人力资源和社会保障管理事务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108.12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108.12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9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2080109</w:t>
            </w:r>
          </w:p>
        </w:tc>
        <w:tc>
          <w:tcPr>
            <w:tcW w:w="1484" w:type="dxa"/>
            <w:vAlign w:val="top"/>
          </w:tcPr>
          <w:p>
            <w:pPr>
              <w:spacing w:before="55" w:line="257" w:lineRule="auto"/>
              <w:ind w:left="112" w:right="115" w:firstLine="18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社会保险经办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机构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0.04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42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0.04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2080150</w:t>
            </w:r>
          </w:p>
        </w:tc>
        <w:tc>
          <w:tcPr>
            <w:tcW w:w="1484" w:type="dxa"/>
            <w:vAlign w:val="top"/>
          </w:tcPr>
          <w:p>
            <w:pPr>
              <w:spacing w:before="211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108.08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108.08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0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20802</w:t>
            </w:r>
          </w:p>
        </w:tc>
        <w:tc>
          <w:tcPr>
            <w:tcW w:w="1484" w:type="dxa"/>
            <w:vAlign w:val="top"/>
          </w:tcPr>
          <w:p>
            <w:pPr>
              <w:spacing w:before="80" w:line="231" w:lineRule="auto"/>
              <w:ind w:left="22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民政管理事务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1.20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2080299</w:t>
            </w:r>
          </w:p>
        </w:tc>
        <w:tc>
          <w:tcPr>
            <w:tcW w:w="1484" w:type="dxa"/>
            <w:vAlign w:val="top"/>
          </w:tcPr>
          <w:p>
            <w:pPr>
              <w:spacing w:before="57" w:line="256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其他民政管理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事务支出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1.20</w:t>
            </w:r>
          </w:p>
        </w:tc>
        <w:tc>
          <w:tcPr>
            <w:tcW w:w="845" w:type="dxa"/>
            <w:vAlign w:val="top"/>
          </w:tcPr>
          <w:p>
            <w:pPr>
              <w:spacing w:before="196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3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20805</w:t>
            </w:r>
          </w:p>
        </w:tc>
        <w:tc>
          <w:tcPr>
            <w:tcW w:w="1484" w:type="dxa"/>
            <w:vAlign w:val="top"/>
          </w:tcPr>
          <w:p>
            <w:pPr>
              <w:spacing w:before="58" w:line="255" w:lineRule="auto"/>
              <w:ind w:left="113" w:right="204" w:firstLine="9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行政事业单位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养老支出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279.30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279.30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2080505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4" w:right="115" w:firstLine="177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机关事业单位基本养老保险缴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费支出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90.87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90.87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2080506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8" w:right="115" w:firstLine="173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机关事业单位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职业年金缴费支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2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45.43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2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45.43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2080599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其他行政事业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单位养老支出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143.00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26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143.00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20811</w:t>
            </w:r>
          </w:p>
        </w:tc>
        <w:tc>
          <w:tcPr>
            <w:tcW w:w="1484" w:type="dxa"/>
            <w:vAlign w:val="top"/>
          </w:tcPr>
          <w:p>
            <w:pPr>
              <w:spacing w:before="83" w:line="233" w:lineRule="auto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残疾人事业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1.35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2081199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7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其他残疾人事</w:t>
            </w: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业支出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1.35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20820</w:t>
            </w:r>
          </w:p>
        </w:tc>
        <w:tc>
          <w:tcPr>
            <w:tcW w:w="1484" w:type="dxa"/>
            <w:vAlign w:val="top"/>
          </w:tcPr>
          <w:p>
            <w:pPr>
              <w:spacing w:before="84" w:line="232" w:lineRule="auto"/>
              <w:ind w:left="21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临时救助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2082001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2" w:lineRule="auto"/>
              <w:ind w:left="30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临时救助支出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9.95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20828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204" w:firstLine="8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退役军人管理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2082850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29.35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210</w:t>
            </w:r>
          </w:p>
        </w:tc>
        <w:tc>
          <w:tcPr>
            <w:tcW w:w="1484" w:type="dxa"/>
            <w:vAlign w:val="top"/>
          </w:tcPr>
          <w:p>
            <w:pPr>
              <w:spacing w:before="83" w:line="219" w:lineRule="auto"/>
              <w:ind w:left="11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卫生健康支出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7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21011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32" w:right="204" w:firstLine="7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行政事业单位</w:t>
            </w:r>
            <w:r>
              <w:rPr>
                <w:rFonts w:ascii="FZFangSong-Z02" w:hAnsi="FZFangSong-Z02" w:eastAsia="FZFangSong-Z02" w:cs="FZFangSong-Z02"/>
                <w:spacing w:val="-15"/>
                <w:sz w:val="18"/>
                <w:szCs w:val="18"/>
              </w:rPr>
              <w:t>医疗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2101101</w:t>
            </w:r>
          </w:p>
        </w:tc>
        <w:tc>
          <w:tcPr>
            <w:tcW w:w="1484" w:type="dxa"/>
            <w:vAlign w:val="top"/>
          </w:tcPr>
          <w:p>
            <w:pPr>
              <w:spacing w:before="217" w:line="231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34.21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34.21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4" w:lineRule="auto"/>
            </w:pPr>
          </w:p>
          <w:p>
            <w:pPr>
              <w:spacing w:before="66" w:line="225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2101102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1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事业单位医疗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26.04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26.04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1"/>
                <w:sz w:val="18"/>
                <w:szCs w:val="18"/>
              </w:rPr>
              <w:t>212</w:t>
            </w:r>
          </w:p>
        </w:tc>
        <w:tc>
          <w:tcPr>
            <w:tcW w:w="1484" w:type="dxa"/>
            <w:vAlign w:val="top"/>
          </w:tcPr>
          <w:p>
            <w:pPr>
              <w:spacing w:before="83" w:line="234" w:lineRule="auto"/>
              <w:ind w:left="10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城乡社区支出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72.00</w:t>
            </w:r>
          </w:p>
        </w:tc>
        <w:tc>
          <w:tcPr>
            <w:tcW w:w="845" w:type="dxa"/>
            <w:vAlign w:val="top"/>
          </w:tcPr>
          <w:p>
            <w:pPr>
              <w:spacing w:before="68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spacing w:before="68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5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21201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7" w:right="204" w:firstLine="8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城乡社区管理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2120104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1" w:lineRule="auto"/>
              <w:ind w:left="28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城管执法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59.25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48" w:type="dxa"/>
            <w:vAlign w:val="top"/>
          </w:tcPr>
          <w:p>
            <w:pPr>
              <w:spacing w:before="217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21208</w:t>
            </w:r>
          </w:p>
        </w:tc>
        <w:tc>
          <w:tcPr>
            <w:tcW w:w="1484" w:type="dxa"/>
            <w:vAlign w:val="top"/>
          </w:tcPr>
          <w:p>
            <w:pPr>
              <w:spacing w:before="61" w:line="255" w:lineRule="auto"/>
              <w:ind w:left="113" w:right="115" w:firstLine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国有土地使用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权出让收入安排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9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8" w:type="dxa"/>
            <w:vAlign w:val="top"/>
          </w:tcPr>
          <w:p>
            <w:pPr>
              <w:pStyle w:val="6"/>
            </w:pPr>
          </w:p>
        </w:tc>
        <w:tc>
          <w:tcPr>
            <w:tcW w:w="1484" w:type="dxa"/>
            <w:vAlign w:val="top"/>
          </w:tcPr>
          <w:p>
            <w:pPr>
              <w:spacing w:before="60" w:line="235" w:lineRule="auto"/>
              <w:ind w:left="129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的支出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5" w:line="229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2120804</w:t>
            </w:r>
          </w:p>
        </w:tc>
        <w:tc>
          <w:tcPr>
            <w:tcW w:w="1484" w:type="dxa"/>
            <w:vAlign w:val="top"/>
          </w:tcPr>
          <w:p>
            <w:pPr>
              <w:spacing w:before="55" w:line="257" w:lineRule="auto"/>
              <w:ind w:left="113" w:right="115" w:firstLine="18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农村基础设施</w:t>
            </w: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建设支出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6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12.75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79" w:line="276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213</w:t>
            </w:r>
          </w:p>
        </w:tc>
        <w:tc>
          <w:tcPr>
            <w:tcW w:w="1484" w:type="dxa"/>
            <w:vAlign w:val="top"/>
          </w:tcPr>
          <w:p>
            <w:pPr>
              <w:spacing w:before="79" w:line="233" w:lineRule="auto"/>
              <w:ind w:left="1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农林水支出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18"/>
                <w:szCs w:val="18"/>
              </w:rPr>
              <w:t>1,005.83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1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3"/>
                <w:sz w:val="18"/>
                <w:szCs w:val="18"/>
              </w:rPr>
              <w:t>1,005.83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79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21301</w:t>
            </w:r>
          </w:p>
        </w:tc>
        <w:tc>
          <w:tcPr>
            <w:tcW w:w="1484" w:type="dxa"/>
            <w:vAlign w:val="top"/>
          </w:tcPr>
          <w:p>
            <w:pPr>
              <w:spacing w:before="79" w:line="233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农业农村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442.04</w:t>
            </w:r>
          </w:p>
        </w:tc>
        <w:tc>
          <w:tcPr>
            <w:tcW w:w="845" w:type="dxa"/>
            <w:vAlign w:val="top"/>
          </w:tcPr>
          <w:p>
            <w:pPr>
              <w:spacing w:before="64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442.04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2130104</w:t>
            </w:r>
          </w:p>
        </w:tc>
        <w:tc>
          <w:tcPr>
            <w:tcW w:w="1484" w:type="dxa"/>
            <w:vAlign w:val="top"/>
          </w:tcPr>
          <w:p>
            <w:pPr>
              <w:spacing w:before="213" w:line="233" w:lineRule="auto"/>
              <w:ind w:left="29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事业运行</w:t>
            </w:r>
          </w:p>
        </w:tc>
        <w:tc>
          <w:tcPr>
            <w:tcW w:w="845" w:type="dxa"/>
            <w:vAlign w:val="top"/>
          </w:tcPr>
          <w:p>
            <w:pPr>
              <w:spacing w:before="195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224.64</w:t>
            </w:r>
          </w:p>
        </w:tc>
        <w:tc>
          <w:tcPr>
            <w:tcW w:w="845" w:type="dxa"/>
            <w:vAlign w:val="top"/>
          </w:tcPr>
          <w:p>
            <w:pPr>
              <w:spacing w:before="195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224.64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2130108</w:t>
            </w:r>
          </w:p>
        </w:tc>
        <w:tc>
          <w:tcPr>
            <w:tcW w:w="1484" w:type="dxa"/>
            <w:vAlign w:val="top"/>
          </w:tcPr>
          <w:p>
            <w:pPr>
              <w:spacing w:before="212" w:line="232" w:lineRule="auto"/>
              <w:ind w:left="29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病虫害控制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6.30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42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6.30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2130122</w:t>
            </w:r>
          </w:p>
        </w:tc>
        <w:tc>
          <w:tcPr>
            <w:tcW w:w="1484" w:type="dxa"/>
            <w:vAlign w:val="top"/>
          </w:tcPr>
          <w:p>
            <w:pPr>
              <w:spacing w:before="213" w:line="233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农业生产发展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4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1.60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4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8"/>
                <w:szCs w:val="18"/>
              </w:rPr>
              <w:t>1.60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2130135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1" w:right="115" w:firstLine="18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农业资源保护修复与利用</w:t>
            </w:r>
          </w:p>
        </w:tc>
        <w:tc>
          <w:tcPr>
            <w:tcW w:w="845" w:type="dxa"/>
            <w:vAlign w:val="top"/>
          </w:tcPr>
          <w:p>
            <w:pPr>
              <w:spacing w:before="197" w:line="237" w:lineRule="exact"/>
              <w:ind w:left="42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9.50</w:t>
            </w:r>
          </w:p>
        </w:tc>
        <w:tc>
          <w:tcPr>
            <w:tcW w:w="845" w:type="dxa"/>
            <w:vAlign w:val="top"/>
          </w:tcPr>
          <w:p>
            <w:pPr>
              <w:spacing w:before="197" w:line="237" w:lineRule="exact"/>
              <w:ind w:left="42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9.50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66" w:line="227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2130199</w:t>
            </w:r>
          </w:p>
        </w:tc>
        <w:tc>
          <w:tcPr>
            <w:tcW w:w="1484" w:type="dxa"/>
            <w:vAlign w:val="top"/>
          </w:tcPr>
          <w:p>
            <w:pPr>
              <w:spacing w:before="57" w:line="256" w:lineRule="auto"/>
              <w:ind w:left="117" w:right="115" w:firstLine="17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其他农业农村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200.00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2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200.00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1" w:line="273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21302</w:t>
            </w:r>
          </w:p>
        </w:tc>
        <w:tc>
          <w:tcPr>
            <w:tcW w:w="1484" w:type="dxa"/>
            <w:vAlign w:val="top"/>
          </w:tcPr>
          <w:p>
            <w:pPr>
              <w:spacing w:before="81" w:line="232" w:lineRule="auto"/>
              <w:ind w:left="20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林业和草原</w:t>
            </w:r>
          </w:p>
        </w:tc>
        <w:tc>
          <w:tcPr>
            <w:tcW w:w="845" w:type="dxa"/>
            <w:vAlign w:val="top"/>
          </w:tcPr>
          <w:p>
            <w:pPr>
              <w:spacing w:before="66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845" w:type="dxa"/>
            <w:vAlign w:val="top"/>
          </w:tcPr>
          <w:p>
            <w:pPr>
              <w:spacing w:before="66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2130205</w:t>
            </w:r>
          </w:p>
        </w:tc>
        <w:tc>
          <w:tcPr>
            <w:tcW w:w="1484" w:type="dxa"/>
            <w:vAlign w:val="top"/>
          </w:tcPr>
          <w:p>
            <w:pPr>
              <w:spacing w:before="214" w:line="231" w:lineRule="auto"/>
              <w:ind w:left="292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森林资源培育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845" w:type="dxa"/>
            <w:vAlign w:val="top"/>
          </w:tcPr>
          <w:p>
            <w:pPr>
              <w:spacing w:before="197" w:line="236" w:lineRule="exact"/>
              <w:ind w:left="33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41.63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5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7" w:right="115" w:firstLine="90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巩固脱贫攻坚成果衔接乡村振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兴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1" w:line="237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2" w:lineRule="auto"/>
            </w:pPr>
          </w:p>
          <w:p>
            <w:pPr>
              <w:spacing w:before="51" w:line="237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2130505</w:t>
            </w:r>
          </w:p>
        </w:tc>
        <w:tc>
          <w:tcPr>
            <w:tcW w:w="1484" w:type="dxa"/>
            <w:vAlign w:val="top"/>
          </w:tcPr>
          <w:p>
            <w:pPr>
              <w:spacing w:before="215" w:line="233" w:lineRule="auto"/>
              <w:ind w:left="30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18"/>
                <w:szCs w:val="18"/>
              </w:rPr>
              <w:t>生产发展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66.96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21307</w:t>
            </w:r>
          </w:p>
        </w:tc>
        <w:tc>
          <w:tcPr>
            <w:tcW w:w="1484" w:type="dxa"/>
            <w:vAlign w:val="top"/>
          </w:tcPr>
          <w:p>
            <w:pPr>
              <w:spacing w:before="83" w:line="231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农村综合改革</w:t>
            </w:r>
          </w:p>
        </w:tc>
        <w:tc>
          <w:tcPr>
            <w:tcW w:w="845" w:type="dxa"/>
            <w:vAlign w:val="top"/>
          </w:tcPr>
          <w:p>
            <w:pPr>
              <w:spacing w:before="67" w:line="237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845" w:type="dxa"/>
            <w:vAlign w:val="top"/>
          </w:tcPr>
          <w:p>
            <w:pPr>
              <w:spacing w:before="67" w:line="237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7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2130705</w:t>
            </w:r>
          </w:p>
        </w:tc>
        <w:tc>
          <w:tcPr>
            <w:tcW w:w="1484" w:type="dxa"/>
            <w:vAlign w:val="top"/>
          </w:tcPr>
          <w:p>
            <w:pPr>
              <w:spacing w:before="57" w:line="265" w:lineRule="auto"/>
              <w:ind w:left="113" w:right="115" w:firstLine="182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对村民委员会</w:t>
            </w: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和村党支部的补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助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24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2" w:line="236" w:lineRule="exact"/>
              <w:ind w:left="24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455.20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214</w:t>
            </w:r>
          </w:p>
        </w:tc>
        <w:tc>
          <w:tcPr>
            <w:tcW w:w="1484" w:type="dxa"/>
            <w:vAlign w:val="top"/>
          </w:tcPr>
          <w:p>
            <w:pPr>
              <w:spacing w:before="82" w:line="235" w:lineRule="auto"/>
              <w:ind w:left="120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交通运输支出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5" w:line="270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21401</w:t>
            </w:r>
          </w:p>
        </w:tc>
        <w:tc>
          <w:tcPr>
            <w:tcW w:w="1484" w:type="dxa"/>
            <w:vAlign w:val="top"/>
          </w:tcPr>
          <w:p>
            <w:pPr>
              <w:spacing w:before="84" w:line="235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公路水路运输</w:t>
            </w:r>
          </w:p>
        </w:tc>
        <w:tc>
          <w:tcPr>
            <w:tcW w:w="845" w:type="dxa"/>
            <w:vAlign w:val="top"/>
          </w:tcPr>
          <w:p>
            <w:pPr>
              <w:spacing w:before="67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67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2140106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2" w:lineRule="auto"/>
              <w:ind w:left="2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公路养护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13.00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4" w:line="271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1"/>
                <w:sz w:val="18"/>
                <w:szCs w:val="18"/>
              </w:rPr>
              <w:t>221</w:t>
            </w:r>
          </w:p>
        </w:tc>
        <w:tc>
          <w:tcPr>
            <w:tcW w:w="1484" w:type="dxa"/>
            <w:vAlign w:val="top"/>
          </w:tcPr>
          <w:p>
            <w:pPr>
              <w:spacing w:before="84" w:line="231" w:lineRule="auto"/>
              <w:ind w:left="11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70.25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3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70.25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4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22101</w:t>
            </w:r>
          </w:p>
        </w:tc>
        <w:tc>
          <w:tcPr>
            <w:tcW w:w="1484" w:type="dxa"/>
            <w:vAlign w:val="top"/>
          </w:tcPr>
          <w:p>
            <w:pPr>
              <w:spacing w:before="59" w:line="255" w:lineRule="auto"/>
              <w:ind w:left="115" w:right="204" w:firstLine="86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保障性安居工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程支出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4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7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3" w:lineRule="auto"/>
            </w:pPr>
          </w:p>
          <w:p>
            <w:pPr>
              <w:spacing w:before="66" w:line="226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2210105</w:t>
            </w:r>
          </w:p>
        </w:tc>
        <w:tc>
          <w:tcPr>
            <w:tcW w:w="1484" w:type="dxa"/>
            <w:vAlign w:val="top"/>
          </w:tcPr>
          <w:p>
            <w:pPr>
              <w:spacing w:before="216" w:line="231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农村危房改造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42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845" w:type="dxa"/>
            <w:vAlign w:val="top"/>
          </w:tcPr>
          <w:p>
            <w:pPr>
              <w:spacing w:before="200" w:line="236" w:lineRule="exact"/>
              <w:ind w:left="42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18"/>
                <w:szCs w:val="18"/>
              </w:rPr>
              <w:t>2.10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48" w:type="dxa"/>
            <w:vAlign w:val="top"/>
          </w:tcPr>
          <w:p>
            <w:pPr>
              <w:spacing w:before="83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22102</w:t>
            </w:r>
          </w:p>
        </w:tc>
        <w:tc>
          <w:tcPr>
            <w:tcW w:w="1484" w:type="dxa"/>
            <w:vAlign w:val="top"/>
          </w:tcPr>
          <w:p>
            <w:pPr>
              <w:spacing w:before="83" w:line="231" w:lineRule="auto"/>
              <w:ind w:left="20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845" w:type="dxa"/>
            <w:vAlign w:val="top"/>
          </w:tcPr>
          <w:p>
            <w:pPr>
              <w:spacing w:before="68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5" w:lineRule="auto"/>
            </w:pPr>
          </w:p>
          <w:p>
            <w:pPr>
              <w:spacing w:before="66" w:line="224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2210201</w:t>
            </w:r>
          </w:p>
        </w:tc>
        <w:tc>
          <w:tcPr>
            <w:tcW w:w="1484" w:type="dxa"/>
            <w:vAlign w:val="top"/>
          </w:tcPr>
          <w:p>
            <w:pPr>
              <w:spacing w:before="217" w:line="231" w:lineRule="auto"/>
              <w:ind w:left="29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845" w:type="dxa"/>
            <w:vAlign w:val="top"/>
          </w:tcPr>
          <w:p>
            <w:pPr>
              <w:spacing w:before="199" w:line="236" w:lineRule="exact"/>
              <w:ind w:left="33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18"/>
                <w:szCs w:val="18"/>
              </w:rPr>
              <w:t>68.15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8" w:type="dxa"/>
            <w:vAlign w:val="top"/>
          </w:tcPr>
          <w:p>
            <w:pPr>
              <w:spacing w:before="216" w:line="277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224</w:t>
            </w:r>
          </w:p>
        </w:tc>
        <w:tc>
          <w:tcPr>
            <w:tcW w:w="1484" w:type="dxa"/>
            <w:vAlign w:val="top"/>
          </w:tcPr>
          <w:p>
            <w:pPr>
              <w:spacing w:before="61" w:line="254" w:lineRule="auto"/>
              <w:ind w:left="120" w:right="115" w:firstLine="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灾害防治及应急</w:t>
            </w:r>
            <w:r>
              <w:rPr>
                <w:rFonts w:ascii="FZFangSong-Z02" w:hAnsi="FZFangSong-Z02" w:eastAsia="FZFangSong-Z02" w:cs="FZFangSong-Z02"/>
                <w:spacing w:val="-5"/>
                <w:sz w:val="18"/>
                <w:szCs w:val="18"/>
              </w:rPr>
              <w:t>管理支出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201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48" w:type="dxa"/>
            <w:vAlign w:val="top"/>
          </w:tcPr>
          <w:p>
            <w:pPr>
              <w:spacing w:before="84" w:line="272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18"/>
                <w:szCs w:val="18"/>
              </w:rPr>
              <w:t>22407</w:t>
            </w:r>
          </w:p>
        </w:tc>
        <w:tc>
          <w:tcPr>
            <w:tcW w:w="1484" w:type="dxa"/>
            <w:vAlign w:val="top"/>
          </w:tcPr>
          <w:p>
            <w:pPr>
              <w:spacing w:before="84" w:line="228" w:lineRule="auto"/>
              <w:ind w:left="244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自然灾害救灾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69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484"/>
        <w:gridCol w:w="845"/>
        <w:gridCol w:w="845"/>
        <w:gridCol w:w="679"/>
        <w:gridCol w:w="591"/>
        <w:gridCol w:w="591"/>
        <w:gridCol w:w="592"/>
        <w:gridCol w:w="592"/>
        <w:gridCol w:w="592"/>
        <w:gridCol w:w="592"/>
        <w:gridCol w:w="592"/>
        <w:gridCol w:w="6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8" w:type="dxa"/>
            <w:vAlign w:val="top"/>
          </w:tcPr>
          <w:p>
            <w:pPr>
              <w:pStyle w:val="6"/>
            </w:pPr>
          </w:p>
        </w:tc>
        <w:tc>
          <w:tcPr>
            <w:tcW w:w="1484" w:type="dxa"/>
            <w:vAlign w:val="top"/>
          </w:tcPr>
          <w:p>
            <w:pPr>
              <w:spacing w:before="60" w:line="233" w:lineRule="auto"/>
              <w:ind w:left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及恢复重建支出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66" w:line="228" w:lineRule="auto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2240703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7" w:right="115" w:firstLine="215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18"/>
                <w:szCs w:val="18"/>
              </w:rPr>
              <w:t>自然灾害救灾</w:t>
            </w:r>
            <w:r>
              <w:rPr>
                <w:rFonts w:ascii="FZFangSong-Z02" w:hAnsi="FZFangSong-Z02" w:eastAsia="FZFangSong-Z02" w:cs="FZFangSong-Z02"/>
                <w:spacing w:val="-8"/>
                <w:sz w:val="18"/>
                <w:szCs w:val="18"/>
              </w:rPr>
              <w:t>补助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845" w:type="dxa"/>
            <w:vAlign w:val="top"/>
          </w:tcPr>
          <w:p>
            <w:pPr>
              <w:spacing w:before="196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679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48" w:type="dxa"/>
            <w:vAlign w:val="top"/>
          </w:tcPr>
          <w:p>
            <w:pPr>
              <w:spacing w:before="80" w:line="274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18"/>
                <w:szCs w:val="18"/>
              </w:rPr>
              <w:t>229</w:t>
            </w:r>
          </w:p>
        </w:tc>
        <w:tc>
          <w:tcPr>
            <w:tcW w:w="1484" w:type="dxa"/>
            <w:vAlign w:val="top"/>
          </w:tcPr>
          <w:p>
            <w:pPr>
              <w:spacing w:before="80" w:line="233" w:lineRule="auto"/>
              <w:ind w:left="111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其他支出</w:t>
            </w:r>
          </w:p>
        </w:tc>
        <w:tc>
          <w:tcPr>
            <w:tcW w:w="845" w:type="dxa"/>
            <w:vAlign w:val="top"/>
          </w:tcPr>
          <w:p>
            <w:pPr>
              <w:spacing w:before="65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65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48" w:type="dxa"/>
            <w:vAlign w:val="top"/>
          </w:tcPr>
          <w:p>
            <w:pPr>
              <w:spacing w:before="213" w:line="275" w:lineRule="exact"/>
              <w:ind w:left="207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22960</w:t>
            </w:r>
          </w:p>
        </w:tc>
        <w:tc>
          <w:tcPr>
            <w:tcW w:w="1484" w:type="dxa"/>
            <w:vAlign w:val="top"/>
          </w:tcPr>
          <w:p>
            <w:pPr>
              <w:spacing w:before="56" w:line="256" w:lineRule="auto"/>
              <w:ind w:left="114" w:right="204" w:firstLine="93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18"/>
                <w:szCs w:val="18"/>
              </w:rPr>
              <w:t>彩票公益金安排的支出</w:t>
            </w:r>
          </w:p>
        </w:tc>
        <w:tc>
          <w:tcPr>
            <w:tcW w:w="845" w:type="dxa"/>
            <w:vAlign w:val="top"/>
          </w:tcPr>
          <w:p>
            <w:pPr>
              <w:spacing w:before="198" w:line="236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spacing w:before="198" w:line="236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48" w:type="dxa"/>
            <w:vAlign w:val="top"/>
          </w:tcPr>
          <w:p>
            <w:pPr>
              <w:pStyle w:val="6"/>
              <w:spacing w:line="459" w:lineRule="auto"/>
            </w:pPr>
          </w:p>
          <w:p>
            <w:pPr>
              <w:spacing w:before="66" w:line="275" w:lineRule="exact"/>
              <w:ind w:left="118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position w:val="2"/>
                <w:sz w:val="18"/>
                <w:szCs w:val="18"/>
              </w:rPr>
              <w:t>2296002</w:t>
            </w:r>
          </w:p>
        </w:tc>
        <w:tc>
          <w:tcPr>
            <w:tcW w:w="1484" w:type="dxa"/>
            <w:vAlign w:val="top"/>
          </w:tcPr>
          <w:p>
            <w:pPr>
              <w:spacing w:before="58" w:line="266" w:lineRule="auto"/>
              <w:ind w:left="129" w:right="115" w:firstLine="165"/>
              <w:jc w:val="both"/>
              <w:rPr>
                <w:rFonts w:ascii="FZFangSong-Z02" w:hAnsi="FZFangSong-Z02" w:eastAsia="FZFangSong-Z02" w:cs="FZFangSong-Z02"/>
                <w:sz w:val="18"/>
                <w:szCs w:val="18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18"/>
                <w:szCs w:val="18"/>
              </w:rPr>
              <w:t>用于社会福利</w:t>
            </w:r>
            <w:r>
              <w:rPr>
                <w:rFonts w:ascii="FZFangSong-Z02" w:hAnsi="FZFangSong-Z02" w:eastAsia="FZFangSong-Z02" w:cs="FZFangSong-Z02"/>
                <w:spacing w:val="-4"/>
                <w:sz w:val="18"/>
                <w:szCs w:val="18"/>
              </w:rPr>
              <w:t>的彩票公益金支</w:t>
            </w:r>
            <w:r>
              <w:rPr>
                <w:rFonts w:ascii="FZFangSong-Z02" w:hAnsi="FZFangSong-Z02" w:eastAsia="FZFangSong-Z02" w:cs="FZFangSong-Z02"/>
                <w:sz w:val="18"/>
                <w:szCs w:val="18"/>
              </w:rPr>
              <w:t>出</w:t>
            </w:r>
          </w:p>
        </w:tc>
        <w:tc>
          <w:tcPr>
            <w:tcW w:w="845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1" w:line="237" w:lineRule="exact"/>
              <w:ind w:left="35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845" w:type="dxa"/>
            <w:vAlign w:val="top"/>
          </w:tcPr>
          <w:p>
            <w:pPr>
              <w:pStyle w:val="6"/>
            </w:pPr>
          </w:p>
        </w:tc>
        <w:tc>
          <w:tcPr>
            <w:tcW w:w="679" w:type="dxa"/>
            <w:vAlign w:val="top"/>
          </w:tcPr>
          <w:p>
            <w:pPr>
              <w:pStyle w:val="6"/>
              <w:spacing w:line="301" w:lineRule="auto"/>
            </w:pPr>
          </w:p>
          <w:p>
            <w:pPr>
              <w:spacing w:before="51" w:line="237" w:lineRule="exact"/>
              <w:ind w:left="18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18"/>
                <w:szCs w:val="18"/>
              </w:rPr>
              <w:t>11.00</w:t>
            </w: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1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592" w:type="dxa"/>
            <w:vAlign w:val="top"/>
          </w:tcPr>
          <w:p>
            <w:pPr>
              <w:pStyle w:val="6"/>
            </w:pPr>
          </w:p>
        </w:tc>
        <w:tc>
          <w:tcPr>
            <w:tcW w:w="699" w:type="dxa"/>
            <w:vAlign w:val="top"/>
          </w:tcPr>
          <w:p>
            <w:pPr>
              <w:pStyle w:val="6"/>
            </w:pPr>
          </w:p>
        </w:tc>
      </w:tr>
    </w:tbl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43" w:line="211" w:lineRule="auto"/>
        <w:ind w:left="2167"/>
        <w:outlineLvl w:val="0"/>
        <w:rPr>
          <w:rFonts w:ascii="FZXiaoBiaoSong-B05" w:hAnsi="FZXiaoBiaoSong-B05" w:eastAsia="FZXiaoBiaoSong-B05" w:cs="FZXiaoBiaoSong-B05"/>
          <w:sz w:val="37"/>
          <w:szCs w:val="37"/>
        </w:rPr>
      </w:pPr>
      <w:r>
        <w:rPr>
          <w:rFonts w:ascii="FZXiaoBiaoSong-B05" w:hAnsi="FZXiaoBiaoSong-B05" w:eastAsia="FZXiaoBiaoSong-B05" w:cs="FZXiaoBiaoSong-B05"/>
          <w:spacing w:val="9"/>
          <w:sz w:val="37"/>
          <w:szCs w:val="37"/>
        </w:rPr>
        <w:t>垫江县周嘉镇人民政府支出总表</w:t>
      </w:r>
    </w:p>
    <w:p>
      <w:pPr>
        <w:spacing w:before="78" w:line="220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03" w:type="dxa"/>
            <w:vAlign w:val="top"/>
          </w:tcPr>
          <w:p>
            <w:pPr>
              <w:spacing w:before="167" w:line="236" w:lineRule="auto"/>
              <w:ind w:left="201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840" w:type="dxa"/>
            <w:vAlign w:val="top"/>
          </w:tcPr>
          <w:p>
            <w:pPr>
              <w:spacing w:before="167" w:line="234" w:lineRule="auto"/>
              <w:ind w:left="1369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1212" w:type="dxa"/>
            <w:vAlign w:val="top"/>
          </w:tcPr>
          <w:p>
            <w:pPr>
              <w:spacing w:before="168" w:line="235" w:lineRule="auto"/>
              <w:ind w:left="344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10"/>
                <w:sz w:val="28"/>
                <w:szCs w:val="28"/>
              </w:rPr>
              <w:t>总计</w:t>
            </w:r>
          </w:p>
        </w:tc>
        <w:tc>
          <w:tcPr>
            <w:tcW w:w="1498" w:type="dxa"/>
            <w:vAlign w:val="top"/>
          </w:tcPr>
          <w:p>
            <w:pPr>
              <w:spacing w:before="168" w:line="233" w:lineRule="auto"/>
              <w:ind w:left="195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2"/>
                <w:sz w:val="28"/>
                <w:szCs w:val="28"/>
              </w:rPr>
              <w:t>基本支出</w:t>
            </w:r>
          </w:p>
        </w:tc>
        <w:tc>
          <w:tcPr>
            <w:tcW w:w="1589" w:type="dxa"/>
            <w:vAlign w:val="top"/>
          </w:tcPr>
          <w:p>
            <w:pPr>
              <w:spacing w:before="168" w:line="233" w:lineRule="auto"/>
              <w:ind w:left="242"/>
              <w:rPr>
                <w:rFonts w:ascii="FZHei-B01" w:hAnsi="FZHei-B01" w:eastAsia="FZHei-B01" w:cs="FZHei-B01"/>
                <w:sz w:val="28"/>
                <w:szCs w:val="28"/>
              </w:rPr>
            </w:pPr>
            <w:r>
              <w:rPr>
                <w:rFonts w:ascii="FZHei-B01" w:hAnsi="FZHei-B01" w:eastAsia="FZHei-B01" w:cs="FZHei-B01"/>
                <w:spacing w:val="-3"/>
                <w:sz w:val="28"/>
                <w:szCs w:val="28"/>
              </w:rPr>
              <w:t>项目支出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tcBorders>
              <w:right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3840" w:type="dxa"/>
            <w:tcBorders>
              <w:left w:val="nil"/>
            </w:tcBorders>
            <w:vAlign w:val="top"/>
          </w:tcPr>
          <w:p>
            <w:pPr>
              <w:spacing w:before="178" w:line="233" w:lineRule="auto"/>
              <w:ind w:left="9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-10"/>
                <w:sz w:val="24"/>
                <w:szCs w:val="24"/>
              </w:rPr>
              <w:t>合计</w:t>
            </w:r>
          </w:p>
        </w:tc>
        <w:tc>
          <w:tcPr>
            <w:tcW w:w="1212" w:type="dxa"/>
            <w:vAlign w:val="top"/>
          </w:tcPr>
          <w:p>
            <w:pPr>
              <w:spacing w:before="234" w:line="188" w:lineRule="auto"/>
              <w:ind w:left="2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2,484.96</w:t>
            </w:r>
          </w:p>
        </w:tc>
        <w:tc>
          <w:tcPr>
            <w:tcW w:w="1498" w:type="dxa"/>
            <w:vAlign w:val="top"/>
          </w:tcPr>
          <w:p>
            <w:pPr>
              <w:spacing w:before="234" w:line="188" w:lineRule="auto"/>
              <w:ind w:left="5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1,861.56</w:t>
            </w:r>
          </w:p>
        </w:tc>
        <w:tc>
          <w:tcPr>
            <w:tcW w:w="1589" w:type="dxa"/>
            <w:vAlign w:val="top"/>
          </w:tcPr>
          <w:p>
            <w:pPr>
              <w:spacing w:before="234" w:line="188" w:lineRule="auto"/>
              <w:ind w:left="8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623.39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201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2" w:lineRule="auto"/>
              <w:ind w:left="12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一般公共服务支出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</w:t>
            </w:r>
          </w:p>
        </w:tc>
        <w:tc>
          <w:tcPr>
            <w:tcW w:w="3840" w:type="dxa"/>
            <w:vAlign w:val="top"/>
          </w:tcPr>
          <w:p>
            <w:pPr>
              <w:spacing w:before="177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政府办公厅（室）及相关机构事务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744.09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159.01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2010301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行政运行</w:t>
            </w:r>
          </w:p>
        </w:tc>
        <w:tc>
          <w:tcPr>
            <w:tcW w:w="1212" w:type="dxa"/>
            <w:vAlign w:val="top"/>
          </w:tcPr>
          <w:p>
            <w:pPr>
              <w:spacing w:before="159" w:line="315" w:lineRule="exact"/>
              <w:ind w:left="4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592.16</w:t>
            </w:r>
          </w:p>
        </w:tc>
        <w:tc>
          <w:tcPr>
            <w:tcW w:w="1498" w:type="dxa"/>
            <w:vAlign w:val="top"/>
          </w:tcPr>
          <w:p>
            <w:pPr>
              <w:spacing w:before="159" w:line="315" w:lineRule="exact"/>
              <w:ind w:left="7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585.08</w:t>
            </w:r>
          </w:p>
        </w:tc>
        <w:tc>
          <w:tcPr>
            <w:tcW w:w="1589" w:type="dxa"/>
            <w:vAlign w:val="top"/>
          </w:tcPr>
          <w:p>
            <w:pPr>
              <w:spacing w:before="159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7.08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2010302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6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一般行政管理事务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151.94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151.94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207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1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文化旅游体育与传媒支出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20701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24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文化和旅游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69.26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2070109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群众文化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64.26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2070199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其他文化和旅游支出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208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11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社会保障和就业支出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429.27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416.73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3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人力资源和社会保障管理事务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108.12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2080109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社会保险经办机构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0.04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2080150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108.08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20802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民政管理事务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2080299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1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其他民政管理事务支出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20805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行政事业单位养老支出</w:t>
            </w:r>
          </w:p>
        </w:tc>
        <w:tc>
          <w:tcPr>
            <w:tcW w:w="1212" w:type="dxa"/>
            <w:vAlign w:val="top"/>
          </w:tcPr>
          <w:p>
            <w:pPr>
              <w:spacing w:before="157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279.30</w:t>
            </w:r>
          </w:p>
        </w:tc>
        <w:tc>
          <w:tcPr>
            <w:tcW w:w="1498" w:type="dxa"/>
            <w:vAlign w:val="top"/>
          </w:tcPr>
          <w:p>
            <w:pPr>
              <w:spacing w:before="157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279.30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03" w:type="dxa"/>
            <w:vAlign w:val="top"/>
          </w:tcPr>
          <w:p>
            <w:pPr>
              <w:pStyle w:val="6"/>
              <w:spacing w:line="400" w:lineRule="auto"/>
            </w:pPr>
          </w:p>
          <w:p>
            <w:pPr>
              <w:spacing w:before="8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2080505</w:t>
            </w:r>
          </w:p>
        </w:tc>
        <w:tc>
          <w:tcPr>
            <w:tcW w:w="3840" w:type="dxa"/>
            <w:vAlign w:val="top"/>
          </w:tcPr>
          <w:p>
            <w:pPr>
              <w:spacing w:before="177" w:line="364" w:lineRule="auto"/>
              <w:ind w:left="121" w:right="132" w:firstLine="2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机关事业单位基本养老保险缴费</w:t>
            </w: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支出</w:t>
            </w:r>
          </w:p>
        </w:tc>
        <w:tc>
          <w:tcPr>
            <w:tcW w:w="1212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90.87</w:t>
            </w:r>
          </w:p>
        </w:tc>
        <w:tc>
          <w:tcPr>
            <w:tcW w:w="1498" w:type="dxa"/>
            <w:vAlign w:val="top"/>
          </w:tcPr>
          <w:p>
            <w:pPr>
              <w:pStyle w:val="6"/>
              <w:spacing w:line="398" w:lineRule="auto"/>
            </w:pPr>
          </w:p>
          <w:p>
            <w:pPr>
              <w:spacing w:before="69" w:line="315" w:lineRule="exact"/>
              <w:ind w:left="8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90.87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9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2080506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1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机关事业单位职业年金缴费支出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45.43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45.43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2080599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4"/>
                <w:szCs w:val="24"/>
              </w:rPr>
              <w:t>其他行政事业单位养老支出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143.00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7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24"/>
                <w:szCs w:val="24"/>
              </w:rPr>
              <w:t>143.00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20811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24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残疾人事业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2081199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其他残疾人事业支出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20820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25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8"/>
                <w:sz w:val="24"/>
                <w:szCs w:val="24"/>
              </w:rPr>
              <w:t>临时救助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2082001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7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临时救助支出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20828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1" w:lineRule="auto"/>
              <w:ind w:left="23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退役军人管理事务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2082850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29.35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210</w:t>
            </w:r>
          </w:p>
        </w:tc>
        <w:tc>
          <w:tcPr>
            <w:tcW w:w="3840" w:type="dxa"/>
            <w:vAlign w:val="top"/>
          </w:tcPr>
          <w:p>
            <w:pPr>
              <w:spacing w:before="181" w:line="219" w:lineRule="auto"/>
              <w:ind w:left="12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卫生健康支出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行政事业单位医疗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60.25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2101101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行政单位医疗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34.21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34.21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2101102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1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事业单位医疗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26.04</w:t>
            </w:r>
          </w:p>
        </w:tc>
        <w:tc>
          <w:tcPr>
            <w:tcW w:w="1498" w:type="dxa"/>
            <w:vAlign w:val="top"/>
          </w:tcPr>
          <w:p>
            <w:pPr>
              <w:spacing w:before="160" w:line="315" w:lineRule="exact"/>
              <w:ind w:left="8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26.04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8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212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4" w:lineRule="auto"/>
              <w:ind w:left="11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城乡社区支出</w:t>
            </w:r>
          </w:p>
        </w:tc>
        <w:tc>
          <w:tcPr>
            <w:tcW w:w="1212" w:type="dxa"/>
            <w:vAlign w:val="top"/>
          </w:tcPr>
          <w:p>
            <w:pPr>
              <w:spacing w:before="163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  <w:tc>
          <w:tcPr>
            <w:tcW w:w="1498" w:type="dxa"/>
            <w:vAlign w:val="top"/>
          </w:tcPr>
          <w:p>
            <w:pPr>
              <w:spacing w:before="163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spacing w:before="163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3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21201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23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城乡社区管理事务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2120104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35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城管执法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59.25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503" w:type="dxa"/>
            <w:vAlign w:val="top"/>
          </w:tcPr>
          <w:p>
            <w:pPr>
              <w:pStyle w:val="6"/>
              <w:spacing w:line="404" w:lineRule="auto"/>
            </w:pPr>
          </w:p>
          <w:p>
            <w:pPr>
              <w:spacing w:before="8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21208</w:t>
            </w:r>
          </w:p>
        </w:tc>
        <w:tc>
          <w:tcPr>
            <w:tcW w:w="3840" w:type="dxa"/>
            <w:vAlign w:val="top"/>
          </w:tcPr>
          <w:p>
            <w:pPr>
              <w:spacing w:before="183" w:line="363" w:lineRule="auto"/>
              <w:ind w:left="121" w:right="252" w:firstLine="14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国有土地使用权出让收入安排的</w:t>
            </w:r>
            <w:r>
              <w:rPr>
                <w:rFonts w:ascii="FZFangSong-Z02" w:hAnsi="FZFangSong-Z02" w:eastAsia="FZFangSong-Z02" w:cs="FZFangSong-Z02"/>
                <w:spacing w:val="-10"/>
                <w:sz w:val="24"/>
                <w:szCs w:val="24"/>
              </w:rPr>
              <w:t>支出</w:t>
            </w:r>
          </w:p>
        </w:tc>
        <w:tc>
          <w:tcPr>
            <w:tcW w:w="1212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9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pStyle w:val="6"/>
              <w:spacing w:line="402" w:lineRule="auto"/>
            </w:pPr>
          </w:p>
          <w:p>
            <w:pPr>
              <w:spacing w:before="69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2120804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3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农村基础设施建设支出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213</w:t>
            </w:r>
          </w:p>
        </w:tc>
        <w:tc>
          <w:tcPr>
            <w:tcW w:w="3840" w:type="dxa"/>
            <w:vAlign w:val="top"/>
          </w:tcPr>
          <w:p>
            <w:pPr>
              <w:spacing w:before="177" w:line="233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农林水支出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2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3"/>
                <w:sz w:val="24"/>
                <w:szCs w:val="24"/>
              </w:rPr>
              <w:t>1,005.83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607.84</w:t>
            </w: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82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397.99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7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21301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3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农业农村</w:t>
            </w:r>
          </w:p>
        </w:tc>
        <w:tc>
          <w:tcPr>
            <w:tcW w:w="1212" w:type="dxa"/>
            <w:vAlign w:val="top"/>
          </w:tcPr>
          <w:p>
            <w:pPr>
              <w:spacing w:before="157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442.04</w:t>
            </w:r>
          </w:p>
        </w:tc>
        <w:tc>
          <w:tcPr>
            <w:tcW w:w="1498" w:type="dxa"/>
            <w:vAlign w:val="top"/>
          </w:tcPr>
          <w:p>
            <w:pPr>
              <w:spacing w:before="157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589" w:type="dxa"/>
            <w:vAlign w:val="top"/>
          </w:tcPr>
          <w:p>
            <w:pPr>
              <w:spacing w:before="157" w:line="315" w:lineRule="exact"/>
              <w:ind w:left="8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217.40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2130104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3" w:lineRule="auto"/>
              <w:ind w:left="36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sz w:val="24"/>
                <w:szCs w:val="24"/>
              </w:rPr>
              <w:t>事业运行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498" w:type="dxa"/>
            <w:vAlign w:val="top"/>
          </w:tcPr>
          <w:p>
            <w:pPr>
              <w:spacing w:before="158" w:line="315" w:lineRule="exact"/>
              <w:ind w:left="7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224.64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2130108</w:t>
            </w:r>
          </w:p>
        </w:tc>
        <w:tc>
          <w:tcPr>
            <w:tcW w:w="3840" w:type="dxa"/>
            <w:vAlign w:val="top"/>
          </w:tcPr>
          <w:p>
            <w:pPr>
              <w:spacing w:before="178" w:line="232" w:lineRule="auto"/>
              <w:ind w:left="36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病虫害控制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6.30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2130122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农业生产发展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7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1.60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position w:val="2"/>
                <w:sz w:val="24"/>
                <w:szCs w:val="24"/>
              </w:rPr>
              <w:t>1.60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2130135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28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农业资源保护修复与利用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6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9.50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10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2130199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3" w:lineRule="auto"/>
              <w:ind w:left="35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其他农业农村支出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4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200.00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8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200.00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21302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23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林业和草原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2130205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1" w:lineRule="auto"/>
              <w:ind w:left="354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森林资源培育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41.63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21305</w:t>
            </w:r>
          </w:p>
        </w:tc>
        <w:tc>
          <w:tcPr>
            <w:tcW w:w="3840" w:type="dxa"/>
            <w:vAlign w:val="top"/>
          </w:tcPr>
          <w:p>
            <w:pPr>
              <w:spacing w:before="180" w:line="224" w:lineRule="auto"/>
              <w:ind w:left="240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巩固脱贫攻坚成果衔接乡村振兴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2130505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3" w:lineRule="auto"/>
              <w:ind w:left="36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4"/>
                <w:szCs w:val="24"/>
              </w:rPr>
              <w:t>生产发展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66.96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21307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农村综合改革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455.20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383.20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2130705</w:t>
            </w:r>
          </w:p>
        </w:tc>
        <w:tc>
          <w:tcPr>
            <w:tcW w:w="3840" w:type="dxa"/>
            <w:vAlign w:val="top"/>
          </w:tcPr>
          <w:p>
            <w:pPr>
              <w:spacing w:before="181" w:line="232" w:lineRule="auto"/>
              <w:ind w:left="35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对村民委员会和村党支部的补助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44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4"/>
                <w:szCs w:val="24"/>
              </w:rPr>
              <w:t>455.20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7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383.20</w:t>
            </w:r>
          </w:p>
        </w:tc>
        <w:tc>
          <w:tcPr>
            <w:tcW w:w="1589" w:type="dxa"/>
            <w:vAlign w:val="top"/>
          </w:tcPr>
          <w:p>
            <w:pPr>
              <w:spacing w:before="161" w:line="315" w:lineRule="exact"/>
              <w:ind w:left="94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9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214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5" w:lineRule="auto"/>
              <w:ind w:left="12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交通运输支出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0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21401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5" w:lineRule="auto"/>
              <w:ind w:left="23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公路水路运输</w:t>
            </w:r>
          </w:p>
        </w:tc>
        <w:tc>
          <w:tcPr>
            <w:tcW w:w="1212" w:type="dxa"/>
            <w:vAlign w:val="top"/>
          </w:tcPr>
          <w:p>
            <w:pPr>
              <w:spacing w:before="160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0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2140106</w:t>
            </w:r>
          </w:p>
        </w:tc>
        <w:tc>
          <w:tcPr>
            <w:tcW w:w="3840" w:type="dxa"/>
            <w:vAlign w:val="top"/>
          </w:tcPr>
          <w:p>
            <w:pPr>
              <w:spacing w:before="180" w:line="232" w:lineRule="auto"/>
              <w:ind w:left="356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公路养护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13.00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3" w:line="368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11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住房保障支出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70.25</w:t>
            </w:r>
          </w:p>
        </w:tc>
        <w:tc>
          <w:tcPr>
            <w:tcW w:w="1498" w:type="dxa"/>
            <w:vAlign w:val="top"/>
          </w:tcPr>
          <w:p>
            <w:pPr>
              <w:spacing w:before="162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22101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3" w:lineRule="auto"/>
              <w:ind w:left="23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保障性安居工程支出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2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2210105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农村危房改造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6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10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  <w:sz w:val="24"/>
                <w:szCs w:val="24"/>
              </w:rPr>
              <w:t>2.10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22102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23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住房改革支出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03" w:type="dxa"/>
            <w:vAlign w:val="top"/>
          </w:tcPr>
          <w:p>
            <w:pPr>
              <w:spacing w:before="181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2210201</w:t>
            </w:r>
          </w:p>
        </w:tc>
        <w:tc>
          <w:tcPr>
            <w:tcW w:w="3840" w:type="dxa"/>
            <w:vAlign w:val="top"/>
          </w:tcPr>
          <w:p>
            <w:pPr>
              <w:spacing w:before="182" w:line="231" w:lineRule="auto"/>
              <w:ind w:left="35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sz w:val="24"/>
                <w:szCs w:val="24"/>
              </w:rPr>
              <w:t>住房公积金</w:t>
            </w:r>
          </w:p>
        </w:tc>
        <w:tc>
          <w:tcPr>
            <w:tcW w:w="1212" w:type="dxa"/>
            <w:vAlign w:val="top"/>
          </w:tcPr>
          <w:p>
            <w:pPr>
              <w:spacing w:before="161" w:line="315" w:lineRule="exact"/>
              <w:ind w:left="5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498" w:type="dxa"/>
            <w:vAlign w:val="top"/>
          </w:tcPr>
          <w:p>
            <w:pPr>
              <w:spacing w:before="161" w:line="315" w:lineRule="exact"/>
              <w:ind w:left="8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2"/>
                <w:sz w:val="24"/>
                <w:szCs w:val="24"/>
              </w:rPr>
              <w:t>68.15</w:t>
            </w:r>
          </w:p>
        </w:tc>
        <w:tc>
          <w:tcPr>
            <w:tcW w:w="1589" w:type="dxa"/>
            <w:vAlign w:val="top"/>
          </w:tcPr>
          <w:p>
            <w:pPr>
              <w:pStyle w:val="6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3840"/>
        <w:gridCol w:w="1212"/>
        <w:gridCol w:w="1498"/>
        <w:gridCol w:w="15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2" w:line="369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224</w:t>
            </w:r>
          </w:p>
        </w:tc>
        <w:tc>
          <w:tcPr>
            <w:tcW w:w="3840" w:type="dxa"/>
            <w:vAlign w:val="top"/>
          </w:tcPr>
          <w:p>
            <w:pPr>
              <w:spacing w:before="183" w:line="231" w:lineRule="auto"/>
              <w:ind w:left="127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灾害防治及应急管理支出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4"/>
                <w:position w:val="2"/>
                <w:sz w:val="24"/>
                <w:szCs w:val="24"/>
              </w:rPr>
              <w:t>22407</w:t>
            </w:r>
          </w:p>
        </w:tc>
        <w:tc>
          <w:tcPr>
            <w:tcW w:w="3840" w:type="dxa"/>
            <w:vAlign w:val="top"/>
          </w:tcPr>
          <w:p>
            <w:pPr>
              <w:spacing w:before="178" w:line="228" w:lineRule="auto"/>
              <w:ind w:left="28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4"/>
                <w:szCs w:val="24"/>
              </w:rPr>
              <w:t>自然灾害救灾及恢复重建支出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8" w:line="367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2240703</w:t>
            </w:r>
          </w:p>
        </w:tc>
        <w:tc>
          <w:tcPr>
            <w:tcW w:w="3840" w:type="dxa"/>
            <w:vAlign w:val="top"/>
          </w:tcPr>
          <w:p>
            <w:pPr>
              <w:spacing w:before="179" w:line="228" w:lineRule="auto"/>
              <w:ind w:left="409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9"/>
                <w:sz w:val="24"/>
                <w:szCs w:val="24"/>
              </w:rPr>
              <w:t>自然灾害救灾补助</w:t>
            </w:r>
          </w:p>
        </w:tc>
        <w:tc>
          <w:tcPr>
            <w:tcW w:w="1212" w:type="dxa"/>
            <w:vAlign w:val="top"/>
          </w:tcPr>
          <w:p>
            <w:pPr>
              <w:spacing w:before="158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8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79" w:line="367" w:lineRule="exact"/>
              <w:ind w:left="12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5"/>
                <w:position w:val="2"/>
                <w:sz w:val="24"/>
                <w:szCs w:val="24"/>
              </w:rPr>
              <w:t>229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3" w:lineRule="auto"/>
              <w:ind w:left="113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sz w:val="24"/>
                <w:szCs w:val="24"/>
              </w:rPr>
              <w:t>其他支出</w:t>
            </w:r>
          </w:p>
        </w:tc>
        <w:tc>
          <w:tcPr>
            <w:tcW w:w="1212" w:type="dxa"/>
            <w:vAlign w:val="top"/>
          </w:tcPr>
          <w:p>
            <w:pPr>
              <w:spacing w:before="159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59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03" w:type="dxa"/>
            <w:vAlign w:val="top"/>
          </w:tcPr>
          <w:p>
            <w:pPr>
              <w:spacing w:before="180" w:line="366" w:lineRule="exact"/>
              <w:ind w:left="24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22960</w:t>
            </w:r>
          </w:p>
        </w:tc>
        <w:tc>
          <w:tcPr>
            <w:tcW w:w="3840" w:type="dxa"/>
            <w:vAlign w:val="top"/>
          </w:tcPr>
          <w:p>
            <w:pPr>
              <w:spacing w:before="179" w:line="235" w:lineRule="auto"/>
              <w:ind w:left="241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彩票公益金安排的支出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03" w:type="dxa"/>
            <w:vAlign w:val="top"/>
          </w:tcPr>
          <w:p>
            <w:pPr>
              <w:spacing w:before="183" w:line="366" w:lineRule="exact"/>
              <w:ind w:left="362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3"/>
                <w:position w:val="2"/>
                <w:sz w:val="24"/>
                <w:szCs w:val="24"/>
              </w:rPr>
              <w:t>2296002</w:t>
            </w:r>
          </w:p>
        </w:tc>
        <w:tc>
          <w:tcPr>
            <w:tcW w:w="3840" w:type="dxa"/>
            <w:vAlign w:val="top"/>
          </w:tcPr>
          <w:p>
            <w:pPr>
              <w:spacing w:before="182" w:line="228" w:lineRule="auto"/>
              <w:ind w:left="358"/>
              <w:rPr>
                <w:rFonts w:ascii="FZFangSong-Z02" w:hAnsi="FZFangSong-Z02" w:eastAsia="FZFangSong-Z02" w:cs="FZFangSong-Z02"/>
                <w:sz w:val="24"/>
                <w:szCs w:val="24"/>
              </w:rPr>
            </w:pPr>
            <w:r>
              <w:rPr>
                <w:rFonts w:ascii="FZFangSong-Z02" w:hAnsi="FZFangSong-Z02" w:eastAsia="FZFangSong-Z02" w:cs="FZFangSong-Z02"/>
                <w:spacing w:val="-2"/>
                <w:sz w:val="24"/>
                <w:szCs w:val="24"/>
              </w:rPr>
              <w:t>用于社会福利的彩票公益金支出</w:t>
            </w:r>
          </w:p>
        </w:tc>
        <w:tc>
          <w:tcPr>
            <w:tcW w:w="1212" w:type="dxa"/>
            <w:vAlign w:val="top"/>
          </w:tcPr>
          <w:p>
            <w:pPr>
              <w:spacing w:before="162" w:line="315" w:lineRule="exact"/>
              <w:ind w:left="5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  <w:tc>
          <w:tcPr>
            <w:tcW w:w="1498" w:type="dxa"/>
            <w:vAlign w:val="top"/>
          </w:tcPr>
          <w:p>
            <w:pPr>
              <w:pStyle w:val="6"/>
            </w:pPr>
          </w:p>
        </w:tc>
        <w:tc>
          <w:tcPr>
            <w:tcW w:w="1589" w:type="dxa"/>
            <w:vAlign w:val="top"/>
          </w:tcPr>
          <w:p>
            <w:pPr>
              <w:spacing w:before="162" w:line="315" w:lineRule="exact"/>
              <w:ind w:left="9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2"/>
                <w:sz w:val="24"/>
                <w:szCs w:val="24"/>
              </w:rPr>
              <w:t>11.00</w:t>
            </w:r>
          </w:p>
        </w:tc>
      </w:tr>
    </w:tbl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6" w:line="207" w:lineRule="auto"/>
        <w:ind w:left="1976"/>
        <w:outlineLvl w:val="2"/>
        <w:rPr>
          <w:rFonts w:ascii="FZXiaoBiaoSong-B05" w:hAnsi="FZXiaoBiaoSong-B05" w:eastAsia="FZXiaoBiaoSong-B05" w:cs="FZXiaoBiaoSong-B05"/>
          <w:sz w:val="30"/>
          <w:szCs w:val="30"/>
        </w:rPr>
      </w:pPr>
      <w:r>
        <w:rPr>
          <w:rFonts w:ascii="FZXiaoBiaoSong-B05" w:hAnsi="FZXiaoBiaoSong-B05" w:eastAsia="FZXiaoBiaoSong-B05" w:cs="FZXiaoBiaoSong-B05"/>
          <w:spacing w:val="-1"/>
          <w:sz w:val="30"/>
          <w:szCs w:val="30"/>
        </w:rPr>
        <w:t>垫江县周嘉镇人民政府政府采购预算明细表</w:t>
      </w:r>
    </w:p>
    <w:p>
      <w:pPr>
        <w:spacing w:before="139" w:line="221" w:lineRule="auto"/>
        <w:ind w:left="8444"/>
        <w:rPr>
          <w:rFonts w:ascii="FZKai-Z03" w:hAnsi="FZKai-Z03" w:eastAsia="FZKai-Z03" w:cs="FZKai-Z03"/>
          <w:sz w:val="22"/>
          <w:szCs w:val="22"/>
        </w:rPr>
      </w:pPr>
      <w:r>
        <w:rPr>
          <w:rFonts w:ascii="FZKai-Z03" w:hAnsi="FZKai-Z03" w:eastAsia="FZKai-Z03" w:cs="FZKai-Z03"/>
          <w:spacing w:val="-6"/>
          <w:sz w:val="22"/>
          <w:szCs w:val="22"/>
        </w:rPr>
        <w:t>单位：</w:t>
      </w:r>
      <w:r>
        <w:rPr>
          <w:rFonts w:ascii="FZKai-Z03" w:hAnsi="FZKai-Z03" w:eastAsia="FZKai-Z03" w:cs="FZKai-Z03"/>
          <w:spacing w:val="-40"/>
          <w:sz w:val="22"/>
          <w:szCs w:val="22"/>
        </w:rPr>
        <w:t xml:space="preserve"> </w:t>
      </w:r>
      <w:r>
        <w:rPr>
          <w:rFonts w:ascii="FZKai-Z03" w:hAnsi="FZKai-Z03" w:eastAsia="FZKai-Z03" w:cs="FZKai-Z03"/>
          <w:spacing w:val="-6"/>
          <w:sz w:val="22"/>
          <w:szCs w:val="22"/>
        </w:rPr>
        <w:t>万元</w:t>
      </w: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086"/>
        <w:gridCol w:w="804"/>
        <w:gridCol w:w="1213"/>
        <w:gridCol w:w="1214"/>
        <w:gridCol w:w="471"/>
        <w:gridCol w:w="471"/>
        <w:gridCol w:w="471"/>
        <w:gridCol w:w="471"/>
        <w:gridCol w:w="471"/>
        <w:gridCol w:w="471"/>
        <w:gridCol w:w="13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0" w:hRule="atLeast"/>
        </w:trPr>
        <w:tc>
          <w:tcPr>
            <w:tcW w:w="1179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1" w:lineRule="exact"/>
              <w:ind w:left="19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7"/>
                <w:position w:val="2"/>
                <w:sz w:val="19"/>
                <w:szCs w:val="19"/>
              </w:rPr>
              <w:t>项目编号</w:t>
            </w:r>
          </w:p>
        </w:tc>
        <w:tc>
          <w:tcPr>
            <w:tcW w:w="1086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1" w:lineRule="exact"/>
              <w:ind w:left="345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5"/>
                <w:position w:val="2"/>
                <w:sz w:val="19"/>
                <w:szCs w:val="19"/>
              </w:rPr>
              <w:t>项目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82" w:lineRule="exact"/>
              <w:ind w:left="21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"/>
                <w:position w:val="2"/>
                <w:sz w:val="19"/>
                <w:szCs w:val="19"/>
              </w:rPr>
              <w:t>总计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69" w:line="282" w:lineRule="exact"/>
              <w:ind w:left="217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6"/>
                <w:position w:val="2"/>
                <w:sz w:val="19"/>
                <w:szCs w:val="19"/>
              </w:rPr>
              <w:t>一般公共</w:t>
            </w:r>
          </w:p>
          <w:p>
            <w:pPr>
              <w:spacing w:before="30" w:line="239" w:lineRule="auto"/>
              <w:ind w:left="21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8"/>
                <w:sz w:val="19"/>
                <w:szCs w:val="19"/>
              </w:rPr>
              <w:t>预算拨款</w:t>
            </w:r>
          </w:p>
          <w:p>
            <w:pPr>
              <w:spacing w:before="34" w:line="242" w:lineRule="auto"/>
              <w:ind w:left="41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214" w:type="dxa"/>
            <w:vAlign w:val="top"/>
          </w:tcPr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pStyle w:val="6"/>
              <w:spacing w:line="276" w:lineRule="auto"/>
            </w:pPr>
          </w:p>
          <w:p>
            <w:pPr>
              <w:spacing w:before="70" w:line="274" w:lineRule="auto"/>
              <w:ind w:left="212" w:right="204"/>
              <w:jc w:val="both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8"/>
                <w:sz w:val="19"/>
                <w:szCs w:val="19"/>
              </w:rPr>
              <w:t>政府性基</w:t>
            </w:r>
            <w:r>
              <w:rPr>
                <w:rFonts w:ascii="FZHei-B01" w:hAnsi="FZHei-B01" w:eastAsia="FZHei-B01" w:cs="FZHei-B01"/>
                <w:spacing w:val="7"/>
                <w:sz w:val="19"/>
                <w:szCs w:val="19"/>
              </w:rPr>
              <w:t>金预算拨</w:t>
            </w:r>
            <w:r>
              <w:rPr>
                <w:rFonts w:ascii="FZHei-B01" w:hAnsi="FZHei-B01" w:eastAsia="FZHei-B01" w:cs="FZHei-B01"/>
                <w:spacing w:val="40"/>
                <w:sz w:val="19"/>
                <w:szCs w:val="19"/>
              </w:rPr>
              <w:t>款收入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10" w:lineRule="auto"/>
              <w:ind w:left="50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国</w:t>
            </w:r>
            <w:r>
              <w:rPr>
                <w:rFonts w:ascii="FZHei-B01" w:hAnsi="FZHei-B01" w:eastAsia="FZHei-B01" w:cs="FZHei-B01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有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资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本</w:t>
            </w:r>
            <w:r>
              <w:rPr>
                <w:rFonts w:ascii="FZHei-B01" w:hAnsi="FZHei-B01" w:eastAsia="FZHei-B01" w:cs="FZHei-B0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经  营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预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算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拨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款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23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09" w:lineRule="auto"/>
              <w:ind w:left="362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财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政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专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户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管  理  资  金  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3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0" w:line="211" w:lineRule="auto"/>
              <w:ind w:left="1298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事</w:t>
            </w:r>
            <w:r>
              <w:rPr>
                <w:rFonts w:ascii="FZHei-B01" w:hAnsi="FZHei-B01" w:eastAsia="FZHei-B01" w:cs="FZHei-B01"/>
                <w:spacing w:val="3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业</w:t>
            </w:r>
            <w:r>
              <w:rPr>
                <w:rFonts w:ascii="FZHei-B01" w:hAnsi="FZHei-B01" w:eastAsia="FZHei-B01" w:cs="FZHei-B01"/>
                <w:spacing w:val="9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2" w:line="212" w:lineRule="auto"/>
              <w:ind w:left="1006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上  级</w:t>
            </w:r>
            <w:r>
              <w:rPr>
                <w:rFonts w:ascii="FZHei-B01" w:hAnsi="FZHei-B01" w:eastAsia="FZHei-B01" w:cs="FZHei-B01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补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助</w:t>
            </w:r>
            <w:r>
              <w:rPr>
                <w:rFonts w:ascii="FZHei-B01" w:hAnsi="FZHei-B01" w:eastAsia="FZHei-B01" w:cs="FZHei-B01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收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6"/>
                <w:sz w:val="19"/>
                <w:szCs w:val="19"/>
              </w:rPr>
              <w:t>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3" w:line="212" w:lineRule="auto"/>
              <w:ind w:left="693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附  属</w:t>
            </w:r>
            <w:r>
              <w:rPr>
                <w:rFonts w:ascii="FZHei-B01" w:hAnsi="FZHei-B01" w:eastAsia="FZHei-B01" w:cs="FZHei-B01"/>
                <w:spacing w:val="4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单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位</w:t>
            </w:r>
            <w:r>
              <w:rPr>
                <w:rFonts w:ascii="FZHei-B01" w:hAnsi="FZHei-B01" w:eastAsia="FZHei-B01" w:cs="FZHei-B01"/>
                <w:spacing w:val="1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上  缴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9"/>
                <w:szCs w:val="19"/>
              </w:rPr>
              <w:t>收  入</w:t>
            </w:r>
          </w:p>
        </w:tc>
        <w:tc>
          <w:tcPr>
            <w:tcW w:w="471" w:type="dxa"/>
            <w:textDirection w:val="tbRlV"/>
            <w:vAlign w:val="top"/>
          </w:tcPr>
          <w:p>
            <w:pPr>
              <w:spacing w:before="132" w:line="211" w:lineRule="auto"/>
              <w:ind w:left="674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事</w:t>
            </w:r>
            <w:r>
              <w:rPr>
                <w:rFonts w:ascii="FZHei-B01" w:hAnsi="FZHei-B01" w:eastAsia="FZHei-B01" w:cs="FZHei-B01"/>
                <w:spacing w:val="4"/>
                <w:sz w:val="19"/>
                <w:szCs w:val="19"/>
              </w:rPr>
              <w:t xml:space="preserve"> 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业  单</w:t>
            </w:r>
            <w:r>
              <w:rPr>
                <w:rFonts w:ascii="FZHei-B01" w:hAnsi="FZHei-B01" w:eastAsia="FZHei-B01" w:cs="FZHei-B01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位  经  营</w:t>
            </w:r>
            <w:r>
              <w:rPr>
                <w:rFonts w:ascii="FZHei-B01" w:hAnsi="FZHei-B01" w:eastAsia="FZHei-B01" w:cs="FZHei-B01"/>
                <w:spacing w:val="35"/>
                <w:w w:val="101"/>
                <w:sz w:val="19"/>
                <w:szCs w:val="19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9"/>
                <w:szCs w:val="19"/>
              </w:rPr>
              <w:t>收  入</w:t>
            </w: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69" w:line="242" w:lineRule="auto"/>
              <w:ind w:left="271"/>
              <w:rPr>
                <w:rFonts w:ascii="FZHei-B01" w:hAnsi="FZHei-B01" w:eastAsia="FZHei-B01" w:cs="FZHei-B01"/>
                <w:sz w:val="19"/>
                <w:szCs w:val="19"/>
              </w:rPr>
            </w:pPr>
            <w:r>
              <w:rPr>
                <w:rFonts w:ascii="FZHei-B01" w:hAnsi="FZHei-B01" w:eastAsia="FZHei-B01" w:cs="FZHei-B01"/>
                <w:spacing w:val="6"/>
                <w:sz w:val="19"/>
                <w:szCs w:val="19"/>
              </w:rPr>
              <w:t>其他收入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65" w:type="dxa"/>
            <w:gridSpan w:val="2"/>
            <w:vAlign w:val="top"/>
          </w:tcPr>
          <w:p>
            <w:pPr>
              <w:spacing w:before="124" w:line="242" w:lineRule="auto"/>
              <w:ind w:left="94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79" w:type="dxa"/>
            <w:vAlign w:val="top"/>
          </w:tcPr>
          <w:p>
            <w:pPr>
              <w:spacing w:before="132" w:line="198" w:lineRule="auto"/>
              <w:ind w:left="542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A</w:t>
            </w:r>
          </w:p>
        </w:tc>
        <w:tc>
          <w:tcPr>
            <w:tcW w:w="1086" w:type="dxa"/>
            <w:vAlign w:val="top"/>
          </w:tcPr>
          <w:p>
            <w:pPr>
              <w:spacing w:before="108" w:line="242" w:lineRule="auto"/>
              <w:ind w:left="350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19"/>
                <w:szCs w:val="19"/>
              </w:rPr>
              <w:t>货物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79" w:type="dxa"/>
            <w:vAlign w:val="top"/>
          </w:tcPr>
          <w:p>
            <w:pPr>
              <w:spacing w:before="140" w:line="193" w:lineRule="auto"/>
              <w:ind w:left="55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B</w:t>
            </w:r>
          </w:p>
        </w:tc>
        <w:tc>
          <w:tcPr>
            <w:tcW w:w="1086" w:type="dxa"/>
            <w:vAlign w:val="top"/>
          </w:tcPr>
          <w:p>
            <w:pPr>
              <w:spacing w:before="110" w:line="283" w:lineRule="exact"/>
              <w:ind w:left="353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1"/>
                <w:position w:val="2"/>
                <w:sz w:val="19"/>
                <w:szCs w:val="19"/>
              </w:rPr>
              <w:t>工程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79" w:type="dxa"/>
            <w:vAlign w:val="top"/>
          </w:tcPr>
          <w:p>
            <w:pPr>
              <w:spacing w:before="137" w:line="195" w:lineRule="auto"/>
              <w:ind w:left="547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z w:val="19"/>
                <w:szCs w:val="19"/>
              </w:rPr>
              <w:t>C</w:t>
            </w:r>
          </w:p>
        </w:tc>
        <w:tc>
          <w:tcPr>
            <w:tcW w:w="1086" w:type="dxa"/>
            <w:vAlign w:val="top"/>
          </w:tcPr>
          <w:p>
            <w:pPr>
              <w:spacing w:before="109" w:line="241" w:lineRule="auto"/>
              <w:ind w:left="349"/>
              <w:rPr>
                <w:rFonts w:ascii="FZFangSong-Z02" w:hAnsi="FZFangSong-Z02" w:eastAsia="FZFangSong-Z02" w:cs="FZFangSong-Z02"/>
                <w:sz w:val="19"/>
                <w:szCs w:val="19"/>
              </w:rPr>
            </w:pPr>
            <w:r>
              <w:rPr>
                <w:rFonts w:ascii="FZFangSong-Z02" w:hAnsi="FZFangSong-Z02" w:eastAsia="FZFangSong-Z02" w:cs="FZFangSong-Z02"/>
                <w:spacing w:val="3"/>
                <w:sz w:val="19"/>
                <w:szCs w:val="19"/>
              </w:rPr>
              <w:t>服务</w:t>
            </w:r>
          </w:p>
        </w:tc>
        <w:tc>
          <w:tcPr>
            <w:tcW w:w="804" w:type="dxa"/>
            <w:vAlign w:val="top"/>
          </w:tcPr>
          <w:p>
            <w:pPr>
              <w:pStyle w:val="6"/>
            </w:pPr>
          </w:p>
        </w:tc>
        <w:tc>
          <w:tcPr>
            <w:tcW w:w="1213" w:type="dxa"/>
            <w:vAlign w:val="top"/>
          </w:tcPr>
          <w:p>
            <w:pPr>
              <w:pStyle w:val="6"/>
            </w:pPr>
          </w:p>
        </w:tc>
        <w:tc>
          <w:tcPr>
            <w:tcW w:w="1214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471" w:type="dxa"/>
            <w:vAlign w:val="top"/>
          </w:tcPr>
          <w:p>
            <w:pPr>
              <w:pStyle w:val="6"/>
            </w:pPr>
          </w:p>
        </w:tc>
        <w:tc>
          <w:tcPr>
            <w:tcW w:w="1320" w:type="dxa"/>
            <w:vAlign w:val="top"/>
          </w:tcPr>
          <w:p>
            <w:pPr>
              <w:pStyle w:val="6"/>
            </w:pPr>
          </w:p>
        </w:tc>
      </w:tr>
    </w:tbl>
    <w:p>
      <w:pPr>
        <w:spacing w:before="177" w:line="230" w:lineRule="auto"/>
        <w:ind w:left="107"/>
        <w:rPr>
          <w:rFonts w:ascii="FZFangSong-Z02" w:hAnsi="FZFangSong-Z02" w:eastAsia="FZFangSong-Z02" w:cs="FZFangSong-Z02"/>
          <w:sz w:val="24"/>
          <w:szCs w:val="24"/>
        </w:rPr>
      </w:pPr>
      <w:r>
        <w:rPr>
          <w:rFonts w:ascii="FZFangSong-Z02" w:hAnsi="FZFangSong-Z02" w:eastAsia="FZFangSong-Z02" w:cs="FZFangSong-Z02"/>
          <w:sz w:val="24"/>
          <w:szCs w:val="24"/>
        </w:rPr>
        <w:t>（备注：本部门无政府采购预算，故此表无数据）</w:t>
      </w:r>
    </w:p>
    <w:p>
      <w:pPr>
        <w:spacing w:line="230" w:lineRule="auto"/>
        <w:rPr>
          <w:rFonts w:ascii="FZFangSong-Z02" w:hAnsi="FZFangSong-Z02" w:eastAsia="FZFangSong-Z02" w:cs="FZFangSong-Z02"/>
          <w:sz w:val="24"/>
          <w:szCs w:val="24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105" w:line="242" w:lineRule="auto"/>
        <w:ind w:left="2190"/>
        <w:outlineLvl w:val="0"/>
        <w:rPr>
          <w:rFonts w:ascii="FZXiaoBiaoSong-B05" w:hAnsi="FZXiaoBiaoSong-B05" w:eastAsia="FZXiaoBiaoSong-B05" w:cs="FZXiaoBiaoSong-B05"/>
          <w:sz w:val="35"/>
          <w:szCs w:val="35"/>
        </w:rPr>
      </w:pPr>
      <w:r>
        <w:rPr>
          <w:rFonts w:ascii="FZXiaoBiaoSong-B05" w:hAnsi="FZXiaoBiaoSong-B05" w:eastAsia="FZXiaoBiaoSong-B05" w:cs="FZXiaoBiaoSong-B05"/>
          <w:b/>
          <w:bCs/>
          <w:spacing w:val="5"/>
          <w:sz w:val="35"/>
          <w:szCs w:val="35"/>
        </w:rPr>
        <w:t>2022</w:t>
      </w:r>
      <w:r>
        <w:rPr>
          <w:rFonts w:ascii="FZXiaoBiaoSong-B05" w:hAnsi="FZXiaoBiaoSong-B05" w:eastAsia="FZXiaoBiaoSong-B05" w:cs="FZXiaoBiaoSong-B05"/>
          <w:spacing w:val="5"/>
          <w:sz w:val="35"/>
          <w:szCs w:val="35"/>
        </w:rPr>
        <w:t xml:space="preserve"> </w:t>
      </w:r>
      <w:r>
        <w:rPr>
          <w:rFonts w:ascii="FZXiaoBiaoSong-B05" w:hAnsi="FZXiaoBiaoSong-B05" w:eastAsia="FZXiaoBiaoSong-B05" w:cs="FZXiaoBiaoSong-B05"/>
          <w:b/>
          <w:bCs/>
          <w:spacing w:val="5"/>
          <w:sz w:val="35"/>
          <w:szCs w:val="35"/>
        </w:rPr>
        <w:t>年部门整体支出绩效目标</w:t>
      </w:r>
    </w:p>
    <w:p>
      <w:pPr>
        <w:spacing w:before="50"/>
      </w:pPr>
    </w:p>
    <w:tbl>
      <w:tblPr>
        <w:tblStyle w:val="5"/>
        <w:tblW w:w="91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0"/>
        <w:gridCol w:w="2123"/>
        <w:gridCol w:w="268"/>
        <w:gridCol w:w="1176"/>
        <w:gridCol w:w="1176"/>
        <w:gridCol w:w="1176"/>
        <w:gridCol w:w="20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80" w:type="dxa"/>
            <w:vAlign w:val="top"/>
          </w:tcPr>
          <w:p>
            <w:pPr>
              <w:spacing w:before="218" w:line="230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单位名称</w:t>
            </w:r>
          </w:p>
        </w:tc>
        <w:tc>
          <w:tcPr>
            <w:tcW w:w="2123" w:type="dxa"/>
            <w:vAlign w:val="top"/>
          </w:tcPr>
          <w:p>
            <w:pPr>
              <w:spacing w:before="62" w:line="229" w:lineRule="auto"/>
              <w:ind w:lef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垫江县周嘉镇人民政</w:t>
            </w:r>
          </w:p>
          <w:p>
            <w:pPr>
              <w:spacing w:before="76" w:line="228" w:lineRule="auto"/>
              <w:ind w:left="9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府</w:t>
            </w:r>
          </w:p>
        </w:tc>
        <w:tc>
          <w:tcPr>
            <w:tcW w:w="3796" w:type="dxa"/>
            <w:gridSpan w:val="4"/>
            <w:vAlign w:val="top"/>
          </w:tcPr>
          <w:p>
            <w:pPr>
              <w:spacing w:before="218" w:line="229" w:lineRule="auto"/>
              <w:ind w:left="10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预算支出总额（元）</w:t>
            </w:r>
          </w:p>
        </w:tc>
        <w:tc>
          <w:tcPr>
            <w:tcW w:w="2054" w:type="dxa"/>
            <w:vAlign w:val="top"/>
          </w:tcPr>
          <w:p>
            <w:pPr>
              <w:spacing w:before="218" w:line="226" w:lineRule="auto"/>
              <w:ind w:left="6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37,743,500.00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</w:trPr>
        <w:tc>
          <w:tcPr>
            <w:tcW w:w="1180" w:type="dxa"/>
            <w:vAlign w:val="top"/>
          </w:tcPr>
          <w:p>
            <w:pPr>
              <w:pStyle w:val="6"/>
              <w:spacing w:line="451" w:lineRule="auto"/>
            </w:pPr>
          </w:p>
          <w:p>
            <w:pPr>
              <w:spacing w:before="62" w:line="305" w:lineRule="auto"/>
              <w:ind w:left="198" w:right="188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当年整体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绩效目标</w:t>
            </w:r>
          </w:p>
        </w:tc>
        <w:tc>
          <w:tcPr>
            <w:tcW w:w="7973" w:type="dxa"/>
            <w:gridSpan w:val="6"/>
            <w:vAlign w:val="top"/>
          </w:tcPr>
          <w:p>
            <w:pPr>
              <w:spacing w:before="203" w:line="304" w:lineRule="auto"/>
              <w:ind w:left="112" w:right="41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垫江县周嘉镇人民政府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2022</w:t>
            </w:r>
            <w:r>
              <w:rPr>
                <w:rFonts w:ascii="宋体" w:hAnsi="宋体" w:eastAsia="宋体" w:cs="宋体"/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年认真贯彻落实上级党委政府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的相关政策，在镇党委、政府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领导下认真做好基层党组织建设、乡村振兴、疫情防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控、社会治安管控、民政优抚等困难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群众救助、垃圾清运、人居环境整治、城区保洁、森林防火、市政设施运行及维护等工作。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有效防范和化解社会矛盾，确保经济社会稳定，辖区群众满意度达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90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%以上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pStyle w:val="6"/>
              <w:spacing w:line="244" w:lineRule="auto"/>
            </w:pPr>
          </w:p>
          <w:p>
            <w:pPr>
              <w:spacing w:before="62" w:line="305" w:lineRule="auto"/>
              <w:ind w:left="396" w:right="188" w:hanging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当年绩效指标</w:t>
            </w:r>
          </w:p>
        </w:tc>
        <w:tc>
          <w:tcPr>
            <w:tcW w:w="2391" w:type="dxa"/>
            <w:gridSpan w:val="2"/>
            <w:vAlign w:val="top"/>
          </w:tcPr>
          <w:p>
            <w:pPr>
              <w:spacing w:before="59" w:line="229" w:lineRule="auto"/>
              <w:ind w:left="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指标内容</w:t>
            </w:r>
          </w:p>
        </w:tc>
        <w:tc>
          <w:tcPr>
            <w:tcW w:w="1176" w:type="dxa"/>
            <w:vAlign w:val="top"/>
          </w:tcPr>
          <w:p>
            <w:pPr>
              <w:spacing w:before="59" w:line="229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指标权重</w:t>
            </w:r>
          </w:p>
        </w:tc>
        <w:tc>
          <w:tcPr>
            <w:tcW w:w="1176" w:type="dxa"/>
            <w:vAlign w:val="top"/>
          </w:tcPr>
          <w:p>
            <w:pPr>
              <w:spacing w:before="59" w:line="230" w:lineRule="auto"/>
              <w:ind w:left="1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计量单位</w:t>
            </w:r>
          </w:p>
        </w:tc>
        <w:tc>
          <w:tcPr>
            <w:tcW w:w="1176" w:type="dxa"/>
            <w:vAlign w:val="top"/>
          </w:tcPr>
          <w:p>
            <w:pPr>
              <w:spacing w:before="59" w:line="230" w:lineRule="auto"/>
              <w:ind w:left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指标性质</w:t>
            </w:r>
          </w:p>
        </w:tc>
        <w:tc>
          <w:tcPr>
            <w:tcW w:w="2054" w:type="dxa"/>
            <w:vAlign w:val="top"/>
          </w:tcPr>
          <w:p>
            <w:pPr>
              <w:spacing w:before="59" w:line="229" w:lineRule="auto"/>
              <w:ind w:left="7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59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预决算按时公开率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3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58" w:line="241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58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全年预算支出执行率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58" w:line="241" w:lineRule="auto"/>
              <w:ind w:left="50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≤</w:t>
            </w:r>
          </w:p>
        </w:tc>
        <w:tc>
          <w:tcPr>
            <w:tcW w:w="2054" w:type="dxa"/>
            <w:vAlign w:val="top"/>
          </w:tcPr>
          <w:p>
            <w:pPr>
              <w:spacing w:before="58" w:line="241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三季度预算执行进度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10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5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71" w:lineRule="auto"/>
              <w:ind w:left="113" w:right="282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一般公共预算收入完成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91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6" w:line="256" w:lineRule="exact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71" w:lineRule="auto"/>
              <w:ind w:left="112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辖区农民人均纯收入增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长量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7" w:lineRule="exact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17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7" w:line="257" w:lineRule="exact"/>
              <w:ind w:left="9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position w:val="1"/>
                <w:sz w:val="19"/>
                <w:szCs w:val="19"/>
              </w:rP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71" w:lineRule="auto"/>
              <w:ind w:left="113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农村卫生厕所改厕覆盖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8" w:lineRule="exact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6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16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6" w:line="256" w:lineRule="exact"/>
              <w:ind w:left="9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年生活垃圾处理量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1" w:line="238" w:lineRule="auto"/>
              <w:ind w:left="5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吨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8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0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城区绿化面积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0" w:line="229" w:lineRule="auto"/>
              <w:ind w:left="2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平方米</w:t>
            </w:r>
          </w:p>
        </w:tc>
        <w:tc>
          <w:tcPr>
            <w:tcW w:w="1176" w:type="dxa"/>
            <w:vAlign w:val="top"/>
          </w:tcPr>
          <w:p>
            <w:pPr>
              <w:spacing w:before="61" w:line="239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1" w:line="239" w:lineRule="auto"/>
              <w:ind w:left="7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27500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党建培训人次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3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人次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1557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70" w:lineRule="auto"/>
              <w:ind w:left="111" w:righ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优抚、民政、计生等困难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群众补助人数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218" w:line="232" w:lineRule="auto"/>
              <w:ind w:left="4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人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4" w:lineRule="exact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218" w:line="256" w:lineRule="exact"/>
              <w:ind w:left="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19"/>
                <w:szCs w:val="19"/>
              </w:rPr>
              <w:t>1592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70" w:lineRule="auto"/>
              <w:ind w:left="113" w:right="107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到市、进京非访、集访次</w:t>
            </w:r>
            <w:r>
              <w:rPr>
                <w:rFonts w:ascii="宋体" w:hAnsi="宋体" w:eastAsia="宋体" w:cs="宋体"/>
                <w:sz w:val="19"/>
                <w:szCs w:val="19"/>
              </w:rPr>
              <w:t>数</w:t>
            </w:r>
          </w:p>
        </w:tc>
        <w:tc>
          <w:tcPr>
            <w:tcW w:w="1176" w:type="dxa"/>
            <w:vAlign w:val="top"/>
          </w:tcPr>
          <w:p>
            <w:pPr>
              <w:spacing w:before="218" w:line="256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217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292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8" w:line="256" w:lineRule="exact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较大森林火险发生次数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137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重大安全事故发生次数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次</w:t>
            </w:r>
          </w:p>
        </w:tc>
        <w:tc>
          <w:tcPr>
            <w:tcW w:w="1176" w:type="dxa"/>
            <w:vAlign w:val="top"/>
          </w:tcPr>
          <w:p>
            <w:pPr>
              <w:spacing w:before="136" w:line="150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9" w:lineRule="auto"/>
              <w:ind w:left="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社区网格员覆盖率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6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70" w:lineRule="auto"/>
              <w:ind w:left="113" w:right="282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应公开的政</w:t>
            </w: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  <w:lang w:eastAsia="zh-CN"/>
              </w:rPr>
              <w:t>府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信息公开</w:t>
            </w:r>
            <w:r>
              <w:rPr>
                <w:rFonts w:ascii="宋体" w:hAnsi="宋体" w:eastAsia="宋体" w:cs="宋体"/>
                <w:sz w:val="19"/>
                <w:szCs w:val="19"/>
              </w:rPr>
              <w:t>率</w:t>
            </w:r>
          </w:p>
        </w:tc>
        <w:tc>
          <w:tcPr>
            <w:tcW w:w="1176" w:type="dxa"/>
            <w:vAlign w:val="top"/>
          </w:tcPr>
          <w:p>
            <w:pPr>
              <w:spacing w:before="219" w:line="257" w:lineRule="exact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1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219" w:line="257" w:lineRule="exact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294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219" w:line="257" w:lineRule="exact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position w:val="1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29" w:lineRule="auto"/>
              <w:ind w:left="1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征兵完成率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8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3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辖区河道水质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2" w:line="229" w:lineRule="auto"/>
              <w:ind w:left="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9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9" w:lineRule="auto"/>
              <w:ind w:left="1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疫情防控处置率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3" w:line="237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137" w:line="149" w:lineRule="exact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2"/>
                <w:sz w:val="19"/>
                <w:szCs w:val="19"/>
              </w:rPr>
              <w:t>=</w:t>
            </w:r>
          </w:p>
        </w:tc>
        <w:tc>
          <w:tcPr>
            <w:tcW w:w="2054" w:type="dxa"/>
            <w:vAlign w:val="top"/>
          </w:tcPr>
          <w:p>
            <w:pPr>
              <w:spacing w:before="63" w:line="237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2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辖区干部满意率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61" w:line="228" w:lineRule="auto"/>
              <w:ind w:left="1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辖区群众满意度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%</w:t>
            </w:r>
          </w:p>
        </w:tc>
        <w:tc>
          <w:tcPr>
            <w:tcW w:w="1176" w:type="dxa"/>
            <w:vAlign w:val="top"/>
          </w:tcPr>
          <w:p>
            <w:pPr>
              <w:spacing w:before="62" w:line="238" w:lineRule="auto"/>
              <w:ind w:left="5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≥</w:t>
            </w:r>
          </w:p>
        </w:tc>
        <w:tc>
          <w:tcPr>
            <w:tcW w:w="2054" w:type="dxa"/>
            <w:vAlign w:val="top"/>
          </w:tcPr>
          <w:p>
            <w:pPr>
              <w:spacing w:before="62" w:line="238" w:lineRule="auto"/>
              <w:ind w:left="8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8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391" w:type="dxa"/>
            <w:gridSpan w:val="2"/>
            <w:vAlign w:val="top"/>
          </w:tcPr>
          <w:p>
            <w:pPr>
              <w:spacing w:before="40" w:line="208" w:lineRule="auto"/>
              <w:ind w:left="9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176" w:type="dxa"/>
            <w:vAlign w:val="top"/>
          </w:tcPr>
          <w:p>
            <w:pPr>
              <w:spacing w:before="64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100</w:t>
            </w: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  <w:tc>
          <w:tcPr>
            <w:tcW w:w="1176" w:type="dxa"/>
            <w:vAlign w:val="top"/>
          </w:tcPr>
          <w:p>
            <w:pPr>
              <w:pStyle w:val="6"/>
            </w:pPr>
          </w:p>
        </w:tc>
        <w:tc>
          <w:tcPr>
            <w:tcW w:w="2054" w:type="dxa"/>
            <w:vAlign w:val="top"/>
          </w:tcPr>
          <w:p>
            <w:pPr>
              <w:spacing w:before="64"/>
              <w:ind w:left="9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*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327" w:bottom="0" w:left="1420" w:header="0" w:footer="0" w:gutter="0"/>
          <w:cols w:space="720" w:num="1"/>
        </w:sectPr>
      </w:pPr>
    </w:p>
    <w:p>
      <w:pPr>
        <w:spacing w:before="236" w:line="232" w:lineRule="auto"/>
        <w:ind w:left="2019"/>
        <w:outlineLvl w:val="0"/>
        <w:rPr>
          <w:rFonts w:ascii="FZHei-B01" w:hAnsi="FZHei-B01" w:eastAsia="FZHei-B01" w:cs="FZHei-B01"/>
          <w:sz w:val="34"/>
          <w:szCs w:val="34"/>
        </w:rPr>
      </w:pPr>
      <w:r>
        <w:pict>
          <v:shape id="_x0000_s1026" o:spid="_x0000_s1026" style="position:absolute;left:0pt;margin-left:70.9pt;margin-top:721.45pt;height:31.1pt;width:0.5pt;mso-position-horizontal-relative:page;mso-position-vertical-relative:page;z-index:251658240;mso-width-relative:page;mso-height-relative:page;" filled="f" stroked="t" coordsize="10,622" o:allowincell="f" path="m4,0l4,621e">
            <v:fill on="f" focussize="0,0"/>
            <v:stroke weight="0.48pt" color="#000000" miterlimit="2" joinstyle="bevel"/>
            <v:imagedata o:title=""/>
            <o:lock v:ext="edit"/>
          </v:shape>
        </w:pic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131" w:lineRule="exact"/>
      </w:pPr>
    </w:p>
    <w:tbl>
      <w:tblPr>
        <w:tblStyle w:val="5"/>
        <w:tblW w:w="9642" w:type="dxa"/>
        <w:tblInd w:w="7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1" w:type="dxa"/>
            <w:tcBorders>
              <w:top w:val="nil"/>
              <w:right w:val="nil"/>
            </w:tcBorders>
            <w:vAlign w:val="top"/>
          </w:tcPr>
          <w:p>
            <w:pPr>
              <w:spacing w:before="46"/>
              <w:ind w:left="116" w:right="220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填报单位：</w:t>
            </w:r>
          </w:p>
        </w:tc>
        <w:tc>
          <w:tcPr>
            <w:tcW w:w="8651" w:type="dxa"/>
            <w:gridSpan w:val="7"/>
            <w:tcBorders>
              <w:top w:val="nil"/>
              <w:left w:val="nil"/>
              <w:right w:val="nil"/>
            </w:tcBorders>
            <w:vAlign w:val="top"/>
          </w:tcPr>
          <w:p>
            <w:pPr>
              <w:spacing w:before="202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垫江县周嘉镇人民政府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2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2" w:line="222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遗属补助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46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46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50" w:line="263" w:lineRule="auto"/>
              <w:ind w:left="607" w:right="137" w:hanging="4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垫江县周嘉镇人</w:t>
            </w: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民政府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70,752.00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4" w:line="218" w:lineRule="auto"/>
              <w:ind w:left="1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70,752.00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5" w:lineRule="auto"/>
            </w:pPr>
          </w:p>
          <w:p>
            <w:pPr>
              <w:spacing w:before="71" w:line="220" w:lineRule="auto"/>
              <w:ind w:left="1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遗属补助系遗属人员基本生活费，提供遗属人员生活保障。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1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7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7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7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1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8" w:line="214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1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8" w:line="214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7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458" w:lineRule="auto"/>
            </w:pPr>
          </w:p>
          <w:p>
            <w:pPr>
              <w:spacing w:before="73" w:line="209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产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出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782" w:type="dxa"/>
            <w:vAlign w:val="top"/>
          </w:tcPr>
          <w:p>
            <w:pPr>
              <w:spacing w:before="51" w:line="238" w:lineRule="auto"/>
              <w:ind w:left="113" w:right="131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遗属补助发放覆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盖率</w:t>
            </w:r>
          </w:p>
        </w:tc>
        <w:tc>
          <w:tcPr>
            <w:tcW w:w="764" w:type="dxa"/>
            <w:vAlign w:val="top"/>
          </w:tcPr>
          <w:p>
            <w:pPr>
              <w:spacing w:before="288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51" w:line="238" w:lineRule="auto"/>
              <w:ind w:left="123" w:right="131" w:hanging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遗属补助发放及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时率</w:t>
            </w:r>
          </w:p>
        </w:tc>
        <w:tc>
          <w:tcPr>
            <w:tcW w:w="764" w:type="dxa"/>
            <w:vAlign w:val="top"/>
          </w:tcPr>
          <w:p>
            <w:pPr>
              <w:spacing w:before="288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49" w:line="239" w:lineRule="auto"/>
              <w:ind w:left="114" w:right="13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遗属补助发放人</w:t>
            </w:r>
            <w:r>
              <w:rPr>
                <w:rFonts w:ascii="宋体" w:hAnsi="宋体" w:eastAsia="宋体" w:cs="宋体"/>
                <w:sz w:val="22"/>
                <w:szCs w:val="22"/>
              </w:rPr>
              <w:t>数</w:t>
            </w:r>
          </w:p>
        </w:tc>
        <w:tc>
          <w:tcPr>
            <w:tcW w:w="764" w:type="dxa"/>
            <w:vAlign w:val="top"/>
          </w:tcPr>
          <w:p>
            <w:pPr>
              <w:spacing w:before="287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6" w:line="241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812" w:type="dxa"/>
            <w:vAlign w:val="top"/>
          </w:tcPr>
          <w:p>
            <w:pPr>
              <w:spacing w:before="206" w:line="224" w:lineRule="auto"/>
              <w:ind w:left="3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10" w:type="dxa"/>
            <w:vAlign w:val="top"/>
          </w:tcPr>
          <w:p>
            <w:pPr>
              <w:spacing w:before="206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206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49" w:line="239" w:lineRule="auto"/>
              <w:ind w:left="114" w:right="13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遗属补助发放标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准</w:t>
            </w:r>
          </w:p>
        </w:tc>
        <w:tc>
          <w:tcPr>
            <w:tcW w:w="764" w:type="dxa"/>
            <w:vAlign w:val="top"/>
          </w:tcPr>
          <w:p>
            <w:pPr>
              <w:spacing w:before="287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206" w:line="241" w:lineRule="auto"/>
              <w:ind w:left="1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5896</w:t>
            </w:r>
          </w:p>
        </w:tc>
        <w:tc>
          <w:tcPr>
            <w:tcW w:w="812" w:type="dxa"/>
            <w:vAlign w:val="top"/>
          </w:tcPr>
          <w:p>
            <w:pPr>
              <w:spacing w:before="206" w:line="221" w:lineRule="auto"/>
              <w:ind w:left="1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元/月</w:t>
            </w:r>
          </w:p>
        </w:tc>
        <w:tc>
          <w:tcPr>
            <w:tcW w:w="1010" w:type="dxa"/>
            <w:vAlign w:val="top"/>
          </w:tcPr>
          <w:p>
            <w:pPr>
              <w:spacing w:before="206"/>
              <w:ind w:left="3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12.5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16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16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64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为遗属人员生活</w:t>
            </w:r>
          </w:p>
        </w:tc>
        <w:tc>
          <w:tcPr>
            <w:tcW w:w="764" w:type="dxa"/>
            <w:vAlign w:val="top"/>
          </w:tcPr>
          <w:p>
            <w:pPr>
              <w:spacing w:before="246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16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16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16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20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207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50"/>
              <w:ind w:left="113" w:right="1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享受遗属人员的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满意度</w:t>
            </w:r>
          </w:p>
        </w:tc>
        <w:tc>
          <w:tcPr>
            <w:tcW w:w="764" w:type="dxa"/>
            <w:vAlign w:val="top"/>
          </w:tcPr>
          <w:p>
            <w:pPr>
              <w:spacing w:before="207" w:line="238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≤</w:t>
            </w:r>
          </w:p>
        </w:tc>
        <w:tc>
          <w:tcPr>
            <w:tcW w:w="713" w:type="dxa"/>
            <w:vAlign w:val="top"/>
          </w:tcPr>
          <w:p>
            <w:pPr>
              <w:spacing w:before="207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207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7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47"/>
      </w:pPr>
    </w:p>
    <w:p>
      <w:pPr>
        <w:spacing w:before="47"/>
      </w:pPr>
    </w:p>
    <w:p>
      <w:pPr>
        <w:sectPr>
          <w:pgSz w:w="11906" w:h="16839"/>
          <w:pgMar w:top="1431" w:right="840" w:bottom="0" w:left="707" w:header="0" w:footer="0" w:gutter="0"/>
          <w:cols w:equalWidth="0" w:num="1">
            <w:col w:w="10359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2" w:line="221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填报单</w:t>
      </w:r>
    </w:p>
    <w:p>
      <w:pPr>
        <w:spacing w:before="49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32" w:lineRule="auto"/>
        <w:ind w:left="199"/>
        <w:outlineLvl w:val="1"/>
        <w:rPr>
          <w:rFonts w:ascii="FZHei-B01" w:hAnsi="FZHei-B01" w:eastAsia="FZHei-B01" w:cs="FZHei-B01"/>
          <w:sz w:val="34"/>
          <w:szCs w:val="34"/>
        </w:rPr>
      </w:pP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垫江县周嘉镇人民政府</w:t>
      </w:r>
    </w:p>
    <w:p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1431" w:right="840" w:bottom="0" w:left="707" w:header="0" w:footer="0" w:gutter="0"/>
          <w:cols w:equalWidth="0" w:num="3">
            <w:col w:w="733" w:space="100"/>
            <w:col w:w="889" w:space="100"/>
            <w:col w:w="8538"/>
          </w:cols>
        </w:sectPr>
      </w:pPr>
    </w:p>
    <w:p>
      <w:pPr>
        <w:spacing w:line="91" w:lineRule="auto"/>
        <w:rPr>
          <w:rFonts w:ascii="Arial"/>
          <w:sz w:val="2"/>
        </w:rPr>
      </w:pPr>
      <w:r>
        <w:pict>
          <v:shape id="_x0000_s1027" o:spid="_x0000_s1027" style="position:absolute;left:0pt;margin-left:70.9pt;margin-top:734.4pt;height:31.1pt;width:0.5pt;mso-position-horizontal-relative:page;mso-position-vertical-relative:page;z-index:251659264;mso-width-relative:page;mso-height-relative:page;" filled="f" stroked="t" coordsize="10,622" o:allowincell="f" path="m4,0l4,621e">
            <v:fill on="f" focussize="0,0"/>
            <v:stroke weight="0.48pt" color="#000000" miterlimit="2" joinstyle="bevel"/>
            <v:imagedata o:title=""/>
            <o:lock v:ext="edit"/>
          </v:shape>
        </w:pict>
      </w:r>
    </w:p>
    <w:tbl>
      <w:tblPr>
        <w:tblStyle w:val="5"/>
        <w:tblW w:w="9642" w:type="dxa"/>
        <w:tblInd w:w="7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6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6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服务群众专项经费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50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50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49" w:line="264" w:lineRule="auto"/>
              <w:ind w:left="363" w:right="137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垫江县周嘉镇农业服务中心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3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2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个村、2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个社区日常办公经费购买，确保村社区业务正常运转。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2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6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6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0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7" w:line="215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0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7" w:line="21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6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255" w:type="dxa"/>
            <w:vAlign w:val="top"/>
          </w:tcPr>
          <w:p>
            <w:pPr>
              <w:spacing w:before="304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3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补助发放用时率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4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4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4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1" w:lineRule="auto"/>
            </w:pPr>
          </w:p>
          <w:p>
            <w:pPr>
              <w:spacing w:before="71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30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村委会数量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89" w:lineRule="exact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14</w:t>
            </w:r>
          </w:p>
        </w:tc>
        <w:tc>
          <w:tcPr>
            <w:tcW w:w="812" w:type="dxa"/>
            <w:vAlign w:val="top"/>
          </w:tcPr>
          <w:p>
            <w:pPr>
              <w:spacing w:before="305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2" w:type="dxa"/>
            <w:vAlign w:val="top"/>
          </w:tcPr>
          <w:p>
            <w:pPr>
              <w:spacing w:before="146" w:line="267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社区（居委）数</w:t>
            </w:r>
            <w:r>
              <w:rPr>
                <w:rFonts w:ascii="宋体" w:hAnsi="宋体" w:eastAsia="宋体" w:cs="宋体"/>
                <w:sz w:val="22"/>
                <w:szCs w:val="22"/>
              </w:rPr>
              <w:t>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321" w:lineRule="auto"/>
            </w:pPr>
          </w:p>
          <w:p>
            <w:pPr>
              <w:pStyle w:val="6"/>
              <w:spacing w:line="322" w:lineRule="auto"/>
            </w:pPr>
          </w:p>
          <w:p>
            <w:pPr>
              <w:spacing w:before="72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30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村委会补助标准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4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147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30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2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保障村社区（居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委）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日常运转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185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185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185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764" w:type="dxa"/>
            <w:vAlign w:val="top"/>
          </w:tcPr>
          <w:p>
            <w:pPr>
              <w:spacing w:before="185" w:line="239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13" w:type="dxa"/>
            <w:vAlign w:val="top"/>
          </w:tcPr>
          <w:p>
            <w:pPr>
              <w:spacing w:before="185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18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18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spacing w:before="208"/>
      </w:pPr>
    </w:p>
    <w:p>
      <w:pPr>
        <w:sectPr>
          <w:pgSz w:w="11906" w:h="16839"/>
          <w:pgMar w:top="1431" w:right="840" w:bottom="0" w:left="707" w:header="0" w:footer="0" w:gutter="0"/>
          <w:cols w:equalWidth="0" w:num="1">
            <w:col w:w="10359"/>
          </w:cols>
        </w:sectPr>
      </w:pPr>
    </w:p>
    <w:p/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72" w:line="221" w:lineRule="auto"/>
        <w:ind w:left="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3"/>
          <w:sz w:val="22"/>
          <w:szCs w:val="22"/>
        </w:rPr>
        <w:t>填报单</w:t>
      </w:r>
    </w:p>
    <w:p>
      <w:pPr>
        <w:spacing w:before="49" w:line="221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4"/>
          <w:sz w:val="22"/>
          <w:szCs w:val="22"/>
        </w:rPr>
        <w:t>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5" w:line="232" w:lineRule="auto"/>
        <w:ind w:left="199"/>
        <w:outlineLvl w:val="1"/>
        <w:rPr>
          <w:rFonts w:ascii="FZHei-B01" w:hAnsi="FZHei-B01" w:eastAsia="FZHei-B01" w:cs="FZHei-B01"/>
          <w:sz w:val="34"/>
          <w:szCs w:val="34"/>
        </w:rPr>
      </w:pP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垫江县周嘉镇人民政府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2022</w:t>
      </w:r>
      <w:r>
        <w:rPr>
          <w:rFonts w:ascii="FZHei-B01" w:hAnsi="FZHei-B01" w:eastAsia="FZHei-B01" w:cs="FZHei-B01"/>
          <w:spacing w:val="-4"/>
          <w:sz w:val="34"/>
          <w:szCs w:val="34"/>
        </w:rPr>
        <w:t xml:space="preserve"> </w:t>
      </w:r>
      <w:r>
        <w:rPr>
          <w:rFonts w:ascii="FZHei-B01" w:hAnsi="FZHei-B01" w:eastAsia="FZHei-B01" w:cs="FZHei-B01"/>
          <w:b/>
          <w:bCs/>
          <w:spacing w:val="-4"/>
          <w:sz w:val="34"/>
          <w:szCs w:val="34"/>
        </w:rPr>
        <w:t>年项目绩效目标表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2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垫江县周嘉镇人民政府</w:t>
      </w:r>
    </w:p>
    <w:p>
      <w:pPr>
        <w:spacing w:line="220" w:lineRule="auto"/>
        <w:rPr>
          <w:rFonts w:ascii="宋体" w:hAnsi="宋体" w:eastAsia="宋体" w:cs="宋体"/>
          <w:sz w:val="22"/>
          <w:szCs w:val="22"/>
        </w:rPr>
        <w:sectPr>
          <w:type w:val="continuous"/>
          <w:pgSz w:w="11906" w:h="16839"/>
          <w:pgMar w:top="1431" w:right="840" w:bottom="0" w:left="707" w:header="0" w:footer="0" w:gutter="0"/>
          <w:cols w:equalWidth="0" w:num="3">
            <w:col w:w="733" w:space="100"/>
            <w:col w:w="889" w:space="100"/>
            <w:col w:w="8538"/>
          </w:cols>
        </w:sectPr>
      </w:pPr>
    </w:p>
    <w:p>
      <w:pPr>
        <w:spacing w:line="91" w:lineRule="auto"/>
        <w:rPr>
          <w:rFonts w:ascii="Arial"/>
          <w:sz w:val="2"/>
        </w:rPr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315"/>
        <w:gridCol w:w="2255"/>
        <w:gridCol w:w="1782"/>
        <w:gridCol w:w="764"/>
        <w:gridCol w:w="713"/>
        <w:gridCol w:w="812"/>
        <w:gridCol w:w="10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206" w:line="222" w:lineRule="auto"/>
              <w:ind w:left="7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07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村居办公经费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50" w:line="221" w:lineRule="auto"/>
              <w:ind w:lef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项目负责人</w:t>
            </w:r>
          </w:p>
          <w:p>
            <w:pPr>
              <w:spacing w:before="48" w:line="218" w:lineRule="auto"/>
              <w:ind w:left="1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及联系电话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50" w:line="221" w:lineRule="auto"/>
              <w:ind w:left="5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胡丹丹</w:t>
            </w:r>
          </w:p>
          <w:p>
            <w:pPr>
              <w:spacing w:before="48" w:line="218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18723567225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2306" w:type="dxa"/>
            <w:gridSpan w:val="2"/>
            <w:vAlign w:val="top"/>
          </w:tcPr>
          <w:p>
            <w:pPr>
              <w:spacing w:before="305" w:line="221" w:lineRule="auto"/>
              <w:ind w:left="7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垫江县财政局会核中心</w:t>
            </w:r>
          </w:p>
        </w:tc>
        <w:tc>
          <w:tcPr>
            <w:tcW w:w="1477" w:type="dxa"/>
            <w:gridSpan w:val="2"/>
            <w:vAlign w:val="top"/>
          </w:tcPr>
          <w:p>
            <w:pPr>
              <w:spacing w:before="305" w:line="222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1822" w:type="dxa"/>
            <w:gridSpan w:val="2"/>
            <w:vAlign w:val="top"/>
          </w:tcPr>
          <w:p>
            <w:pPr>
              <w:spacing w:before="149" w:line="264" w:lineRule="auto"/>
              <w:ind w:left="363" w:right="137" w:hanging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垫江县周嘉镇农业服务中心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6343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21" w:lineRule="auto"/>
              <w:ind w:left="2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  <w:spacing w:line="249" w:lineRule="auto"/>
            </w:pPr>
          </w:p>
          <w:p>
            <w:pPr>
              <w:spacing w:before="71" w:line="241" w:lineRule="auto"/>
              <w:ind w:left="1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3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74" w:lineRule="auto"/>
            </w:pPr>
          </w:p>
          <w:p>
            <w:pPr>
              <w:pStyle w:val="6"/>
              <w:spacing w:line="275" w:lineRule="auto"/>
            </w:pPr>
          </w:p>
          <w:p>
            <w:pPr>
              <w:spacing w:before="71" w:line="264" w:lineRule="auto"/>
              <w:ind w:left="835" w:right="709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资金情况（元）</w:t>
            </w:r>
          </w:p>
        </w:tc>
        <w:tc>
          <w:tcPr>
            <w:tcW w:w="4037" w:type="dxa"/>
            <w:gridSpan w:val="2"/>
            <w:vAlign w:val="top"/>
          </w:tcPr>
          <w:p>
            <w:pPr>
              <w:spacing w:before="290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290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spacing w:before="133" w:line="218" w:lineRule="auto"/>
              <w:ind w:left="1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340,000.00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3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4037" w:type="dxa"/>
            <w:gridSpan w:val="2"/>
            <w:vAlign w:val="top"/>
          </w:tcPr>
          <w:p>
            <w:pPr>
              <w:spacing w:before="132" w:line="222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3299" w:type="dxa"/>
            <w:gridSpan w:val="4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1" w:type="dxa"/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4" w:line="201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8651" w:type="dxa"/>
            <w:gridSpan w:val="7"/>
            <w:vAlign w:val="top"/>
          </w:tcPr>
          <w:p>
            <w:pPr>
              <w:pStyle w:val="6"/>
              <w:spacing w:line="464" w:lineRule="auto"/>
            </w:pPr>
          </w:p>
          <w:p>
            <w:pPr>
              <w:spacing w:before="71" w:line="220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个村、2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个社区日常办公经费购买，确保村社区业务正常运转。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line="300" w:lineRule="auto"/>
            </w:pPr>
          </w:p>
          <w:p>
            <w:pPr>
              <w:spacing w:before="73" w:line="209" w:lineRule="auto"/>
              <w:ind w:left="25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315" w:type="dxa"/>
            <w:vAlign w:val="top"/>
          </w:tcPr>
          <w:p>
            <w:pPr>
              <w:spacing w:before="206" w:line="222" w:lineRule="auto"/>
              <w:ind w:left="2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255" w:type="dxa"/>
            <w:vAlign w:val="top"/>
          </w:tcPr>
          <w:p>
            <w:pPr>
              <w:spacing w:before="206" w:line="222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782" w:type="dxa"/>
            <w:vAlign w:val="top"/>
          </w:tcPr>
          <w:p>
            <w:pPr>
              <w:spacing w:before="206" w:line="222" w:lineRule="auto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764" w:type="dxa"/>
            <w:vAlign w:val="top"/>
          </w:tcPr>
          <w:p>
            <w:pPr>
              <w:spacing w:before="50" w:line="222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  <w:p>
            <w:pPr>
              <w:spacing w:before="47" w:line="215" w:lineRule="auto"/>
              <w:ind w:left="1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性质</w:t>
            </w:r>
          </w:p>
        </w:tc>
        <w:tc>
          <w:tcPr>
            <w:tcW w:w="713" w:type="dxa"/>
            <w:vAlign w:val="top"/>
          </w:tcPr>
          <w:p>
            <w:pPr>
              <w:spacing w:before="51" w:line="238" w:lineRule="auto"/>
              <w:ind w:left="252" w:right="132" w:hanging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  <w:r>
              <w:rPr>
                <w:rFonts w:ascii="宋体" w:hAnsi="宋体" w:eastAsia="宋体" w:cs="宋体"/>
                <w:sz w:val="22"/>
                <w:szCs w:val="22"/>
              </w:rPr>
              <w:t>值</w:t>
            </w:r>
          </w:p>
        </w:tc>
        <w:tc>
          <w:tcPr>
            <w:tcW w:w="812" w:type="dxa"/>
            <w:vAlign w:val="top"/>
          </w:tcPr>
          <w:p>
            <w:pPr>
              <w:spacing w:before="50" w:line="222" w:lineRule="auto"/>
              <w:ind w:left="1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度量</w:t>
            </w:r>
          </w:p>
          <w:p>
            <w:pPr>
              <w:spacing w:before="47" w:line="215" w:lineRule="auto"/>
              <w:ind w:lef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1010" w:type="dxa"/>
            <w:vAlign w:val="top"/>
          </w:tcPr>
          <w:p>
            <w:pPr>
              <w:spacing w:before="206" w:line="221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>权重（%）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72" w:line="221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255" w:type="dxa"/>
            <w:vAlign w:val="top"/>
          </w:tcPr>
          <w:p>
            <w:pPr>
              <w:spacing w:before="304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4" w:line="241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4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782" w:type="dxa"/>
            <w:vAlign w:val="top"/>
          </w:tcPr>
          <w:p>
            <w:pPr>
              <w:spacing w:before="305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村委补助标准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148" w:line="264" w:lineRule="auto"/>
              <w:ind w:left="302" w:right="126" w:hanging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</w:t>
            </w: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146" w:line="267" w:lineRule="auto"/>
              <w:ind w:left="113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社区（居委）数</w:t>
            </w:r>
            <w:r>
              <w:rPr>
                <w:rFonts w:ascii="宋体" w:hAnsi="宋体" w:eastAsia="宋体" w:cs="宋体"/>
                <w:sz w:val="22"/>
                <w:szCs w:val="22"/>
              </w:rPr>
              <w:t>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3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3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782" w:type="dxa"/>
            <w:vAlign w:val="top"/>
          </w:tcPr>
          <w:p>
            <w:pPr>
              <w:spacing w:before="303" w:line="220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村委会数量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1" w:lineRule="auto"/>
            </w:pPr>
          </w:p>
          <w:p>
            <w:pPr>
              <w:spacing w:before="71" w:line="174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3" w:line="289" w:lineRule="exact"/>
              <w:ind w:left="2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position w:val="1"/>
                <w:sz w:val="22"/>
                <w:szCs w:val="22"/>
              </w:rPr>
              <w:t>14</w:t>
            </w:r>
          </w:p>
        </w:tc>
        <w:tc>
          <w:tcPr>
            <w:tcW w:w="812" w:type="dxa"/>
            <w:vAlign w:val="top"/>
          </w:tcPr>
          <w:p>
            <w:pPr>
              <w:spacing w:before="303" w:line="221" w:lineRule="auto"/>
              <w:ind w:left="3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10" w:type="dxa"/>
            <w:vAlign w:val="top"/>
          </w:tcPr>
          <w:p>
            <w:pPr>
              <w:spacing w:before="303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2255" w:type="dxa"/>
            <w:vAlign w:val="top"/>
          </w:tcPr>
          <w:p>
            <w:pPr>
              <w:spacing w:before="304" w:line="222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782" w:type="dxa"/>
            <w:vAlign w:val="top"/>
          </w:tcPr>
          <w:p>
            <w:pPr>
              <w:spacing w:before="3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补助发放及时率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2" w:lineRule="auto"/>
            </w:pPr>
          </w:p>
          <w:p>
            <w:pPr>
              <w:spacing w:before="72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9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304" w:line="222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255" w:type="dxa"/>
            <w:vAlign w:val="top"/>
          </w:tcPr>
          <w:p>
            <w:pPr>
              <w:spacing w:before="305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782" w:type="dxa"/>
            <w:vAlign w:val="top"/>
          </w:tcPr>
          <w:p>
            <w:pPr>
              <w:spacing w:before="149" w:line="264" w:lineRule="auto"/>
              <w:ind w:left="112" w:right="131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保障村社区（居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委）</w:t>
            </w:r>
            <w:r>
              <w:rPr>
                <w:rFonts w:ascii="宋体" w:hAnsi="宋体" w:eastAsia="宋体" w:cs="宋体"/>
                <w:spacing w:val="-6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日常运转</w:t>
            </w:r>
          </w:p>
        </w:tc>
        <w:tc>
          <w:tcPr>
            <w:tcW w:w="764" w:type="dxa"/>
            <w:vAlign w:val="top"/>
          </w:tcPr>
          <w:p>
            <w:pPr>
              <w:pStyle w:val="6"/>
              <w:spacing w:line="313" w:lineRule="auto"/>
            </w:pPr>
          </w:p>
          <w:p>
            <w:pPr>
              <w:spacing w:before="71" w:line="173" w:lineRule="exact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13" w:type="dxa"/>
            <w:vAlign w:val="top"/>
          </w:tcPr>
          <w:p>
            <w:pPr>
              <w:spacing w:before="305" w:line="241" w:lineRule="auto"/>
              <w:ind w:left="2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812" w:type="dxa"/>
            <w:vAlign w:val="top"/>
          </w:tcPr>
          <w:p>
            <w:pPr>
              <w:spacing w:before="3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305" w:line="241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1315" w:type="dxa"/>
            <w:vAlign w:val="top"/>
          </w:tcPr>
          <w:p>
            <w:pPr>
              <w:spacing w:before="204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255" w:type="dxa"/>
            <w:vAlign w:val="top"/>
          </w:tcPr>
          <w:p>
            <w:pPr>
              <w:spacing w:before="204" w:line="221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782" w:type="dxa"/>
            <w:vAlign w:val="top"/>
          </w:tcPr>
          <w:p>
            <w:pPr>
              <w:spacing w:before="204" w:line="221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764" w:type="dxa"/>
            <w:vAlign w:val="top"/>
          </w:tcPr>
          <w:p>
            <w:pPr>
              <w:spacing w:before="204" w:line="238" w:lineRule="auto"/>
              <w:ind w:left="2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≤</w:t>
            </w:r>
          </w:p>
        </w:tc>
        <w:tc>
          <w:tcPr>
            <w:tcW w:w="713" w:type="dxa"/>
            <w:vAlign w:val="top"/>
          </w:tcPr>
          <w:p>
            <w:pPr>
              <w:spacing w:before="205" w:line="241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812" w:type="dxa"/>
            <w:vAlign w:val="top"/>
          </w:tcPr>
          <w:p>
            <w:pPr>
              <w:spacing w:before="205" w:line="241" w:lineRule="auto"/>
              <w:ind w:left="3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10" w:type="dxa"/>
            <w:vAlign w:val="top"/>
          </w:tcPr>
          <w:p>
            <w:pPr>
              <w:spacing w:before="205" w:line="241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40" w:bottom="0" w:left="1418" w:header="0" w:footer="0" w:gutter="0"/>
          <w:cols w:space="720" w:num="1"/>
        </w:sectPr>
      </w:pPr>
    </w:p>
    <w:p>
      <w:pPr>
        <w:spacing w:before="141" w:line="237" w:lineRule="auto"/>
        <w:ind w:left="311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b/>
          <w:bCs/>
          <w:spacing w:val="6"/>
          <w:sz w:val="31"/>
          <w:szCs w:val="31"/>
        </w:rPr>
        <w:t>部门预算公开联系人：李元贵</w:t>
      </w:r>
    </w:p>
    <w:p>
      <w:pPr>
        <w:spacing w:before="174" w:line="239" w:lineRule="auto"/>
        <w:ind w:left="309"/>
        <w:rPr>
          <w:rFonts w:ascii="FZFangSong-Z02" w:hAnsi="FZFangSong-Z02" w:eastAsia="FZFangSong-Z02" w:cs="FZFangSong-Z02"/>
          <w:sz w:val="31"/>
          <w:szCs w:val="31"/>
        </w:rPr>
      </w:pPr>
      <w:r>
        <w:rPr>
          <w:rFonts w:ascii="FZFangSong-Z02" w:hAnsi="FZFangSong-Z02" w:eastAsia="FZFangSong-Z02" w:cs="FZFangSong-Z02"/>
          <w:b/>
          <w:bCs/>
          <w:sz w:val="31"/>
          <w:szCs w:val="31"/>
        </w:rPr>
        <w:t>联系方式：</w:t>
      </w:r>
      <w:r>
        <w:rPr>
          <w:rFonts w:ascii="FZFangSong-Z02" w:hAnsi="FZFangSong-Z02" w:eastAsia="FZFangSong-Z02" w:cs="FZFangSong-Z02"/>
          <w:spacing w:val="-55"/>
          <w:sz w:val="31"/>
          <w:szCs w:val="31"/>
        </w:rPr>
        <w:t xml:space="preserve"> </w:t>
      </w:r>
      <w:r>
        <w:rPr>
          <w:rFonts w:ascii="FZFangSong-Z02" w:hAnsi="FZFangSong-Z02" w:eastAsia="FZFangSong-Z02" w:cs="FZFangSong-Z02"/>
          <w:b/>
          <w:bCs/>
          <w:sz w:val="31"/>
          <w:szCs w:val="31"/>
        </w:rPr>
        <w:t>电话：023-74542700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ZKai-Z0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angSong-Z0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A7BF0C96"/>
    <w:rsid w:val="BBFEF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2023-11-03T01:04:00Z</dcterms:created>
  <dc:creator>Administrator</dc:creator>
  <cp:lastModifiedBy>周嘉镇收文员</cp:lastModifiedBy>
  <dcterms:modified xsi:type="dcterms:W3CDTF">2025-12-09T11:22:32Z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2025-10-22T16:53:47Z</vt:filetime>
  </property>
  <property fmtid="{D5CDD505-2E9C-101B-9397-08002B2CF9AE}" pid="4" name="KSOProductBuildVer">
    <vt:lpwstr>2052-11.8.2.10251</vt:lpwstr>
  </property>
</Properties>
</file>