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9F788">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垫江县桂阳街道社区事务服务中心</w:t>
      </w:r>
    </w:p>
    <w:p w14:paraId="768C3C73">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76299DA">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2F57F2F9">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7ABCF9F">
      <w:pPr>
        <w:widowControl w:val="0"/>
        <w:ind w:firstLine="640" w:firstLineChars="200"/>
        <w:jc w:val="both"/>
        <w:rPr>
          <w:rFonts w:hint="default" w:ascii="方正仿宋_GBK" w:hAnsi="等线" w:eastAsia="方正仿宋_GBK"/>
          <w:kern w:val="2"/>
          <w:sz w:val="32"/>
          <w:szCs w:val="32"/>
        </w:rPr>
      </w:pPr>
      <w:r>
        <w:rPr>
          <w:rFonts w:ascii="方正仿宋_GBK" w:hAnsi="等线" w:eastAsia="方正仿宋_GBK"/>
          <w:kern w:val="2"/>
          <w:sz w:val="32"/>
          <w:szCs w:val="32"/>
        </w:rPr>
        <w:t>社区事务服务中心。为辖区群众提供社区事务服务。负责辖区内社区服务工作的规划、指导、协调等工作。负责社区助老服务（家政服务）、助残服务的组织实施工作。负责社区服务志愿者组织管理服务工作。负责辖区内的小区、楼院市容环境卫生、环境维护、环境设施维护管理、生活垃圾处置等服务工作。负责社区物业管理服务工作。负责其他利民便民服务等工作。</w:t>
      </w:r>
    </w:p>
    <w:p w14:paraId="3CE76702">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22431FC">
      <w:pPr>
        <w:pStyle w:val="16"/>
        <w:tabs>
          <w:tab w:val="center" w:pos="4153"/>
          <w:tab w:val="left" w:pos="7275"/>
        </w:tabs>
        <w:spacing w:line="594" w:lineRule="exact"/>
        <w:ind w:firstLineChars="0"/>
        <w:jc w:val="left"/>
        <w:rPr>
          <w:rFonts w:ascii="方正仿宋_GBK" w:hAnsi="方正仿宋_GBK" w:eastAsia="方正仿宋_GBK" w:cs="方正仿宋_GBK"/>
          <w:color w:val="333333"/>
          <w:sz w:val="32"/>
          <w:szCs w:val="32"/>
          <w:shd w:val="clear" w:color="auto" w:fill="FEFEFE"/>
        </w:rPr>
      </w:pPr>
      <w:r>
        <w:rPr>
          <w:rFonts w:hint="eastAsia" w:ascii="方正仿宋_GBK" w:hAnsi="方正仿宋_GBK" w:eastAsia="方正仿宋_GBK" w:cs="方正仿宋_GBK"/>
          <w:color w:val="333333"/>
          <w:sz w:val="32"/>
          <w:szCs w:val="32"/>
          <w:shd w:val="clear" w:color="auto" w:fill="FEFEFE"/>
        </w:rPr>
        <w:t>本单位无内部机构设置，2024年末实有在职职工8人，事业编制8人。</w:t>
      </w:r>
    </w:p>
    <w:p w14:paraId="6CAF0524">
      <w:pPr>
        <w:pStyle w:val="6"/>
        <w:shd w:val="clear" w:color="auto" w:fill="FFFFFF"/>
        <w:ind w:firstLine="643" w:firstLineChars="200"/>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5E0E182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bookmarkStart w:id="0" w:name="_GoBack"/>
      <w:bookmarkEnd w:id="0"/>
    </w:p>
    <w:p w14:paraId="445F70E5">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2024年度收入总计154.40万元，支出总计</w:t>
      </w:r>
      <w:r>
        <w:rPr>
          <w:rFonts w:ascii="方正仿宋_GBK" w:hAnsi="方正仿宋_GBK" w:eastAsia="方正仿宋_GBK" w:cs="方正仿宋_GBK"/>
          <w:sz w:val="32"/>
          <w:szCs w:val="32"/>
        </w:rPr>
        <w:t>154.40</w:t>
      </w:r>
      <w:r>
        <w:rPr>
          <w:rFonts w:ascii="方正仿宋_GBK" w:hAnsi="方正仿宋_GBK" w:eastAsia="方正仿宋_GBK" w:cs="方正仿宋_GBK"/>
          <w:sz w:val="32"/>
          <w:szCs w:val="32"/>
          <w:shd w:val="clear" w:color="auto" w:fill="FFFFFF"/>
        </w:rPr>
        <w:t>万元。收、支与2023年度相比，增加16.88万元，增长12.27%，主要原因是本单位事业工作人员薪级晋升及社保基数调整。</w:t>
      </w:r>
    </w:p>
    <w:p w14:paraId="637D417F">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2024年度收入合计154.40万元，与2023年度相比，增加16.88万元，增长12.27%，主要原因是本单位事业工作人员薪级晋升及社保基数调整，人员经费增加。其中：财政拨款收入</w:t>
      </w:r>
      <w:r>
        <w:rPr>
          <w:rFonts w:ascii="方正仿宋_GBK" w:hAnsi="方正仿宋_GBK" w:eastAsia="方正仿宋_GBK" w:cs="方正仿宋_GBK"/>
          <w:sz w:val="32"/>
          <w:szCs w:val="32"/>
        </w:rPr>
        <w:t>154.40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9A9F4C4">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154.40</w:t>
      </w:r>
      <w:r>
        <w:rPr>
          <w:rFonts w:ascii="方正仿宋_GBK" w:hAnsi="方正仿宋_GBK" w:eastAsia="方正仿宋_GBK" w:cs="方正仿宋_GBK"/>
          <w:sz w:val="32"/>
          <w:szCs w:val="32"/>
          <w:shd w:val="clear" w:color="auto" w:fill="FFFFFF"/>
        </w:rPr>
        <w:t>万元，与2023年度相比，增加16.88万元，增长12.27%，主要原因是本单位事业工作人员薪级晋升及社保基数调整。其中：基本支出</w:t>
      </w:r>
      <w:r>
        <w:rPr>
          <w:rFonts w:ascii="方正仿宋_GBK" w:hAnsi="方正仿宋_GBK" w:eastAsia="方正仿宋_GBK" w:cs="方正仿宋_GBK"/>
          <w:sz w:val="32"/>
          <w:szCs w:val="32"/>
        </w:rPr>
        <w:t>154.40</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E0773D5">
      <w:pPr>
        <w:pStyle w:val="6"/>
        <w:snapToGrid w:val="0"/>
        <w:spacing w:before="0" w:beforeAutospacing="0" w:after="0" w:afterAutospacing="0" w:line="600" w:lineRule="exact"/>
        <w:ind w:firstLine="630" w:firstLineChars="196"/>
        <w:jc w:val="both"/>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hint="eastAsia" w:ascii="Times New Roman" w:hAnsi="Times New Roman" w:eastAsia="方正仿宋_GBK"/>
          <w:sz w:val="32"/>
          <w:szCs w:val="32"/>
          <w:shd w:val="clear" w:color="auto" w:fill="FFFFFF"/>
          <w:lang w:eastAsia="zh-CN"/>
        </w:rPr>
        <w:t>。</w:t>
      </w:r>
    </w:p>
    <w:p w14:paraId="52EE879F">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7297F5A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2024年度财政拨款收、支总计154.40万元。与2023年相比，财政拨款收、支总计各增加16.88万元，增长12.27%。主要原因是本单位事业工作人员薪级晋升及社保基数调整。</w:t>
      </w:r>
    </w:p>
    <w:p w14:paraId="1CDD61A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B38B71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154.40</w:t>
      </w:r>
      <w:r>
        <w:rPr>
          <w:rFonts w:ascii="方正仿宋_GBK" w:hAnsi="方正仿宋_GBK" w:eastAsia="方正仿宋_GBK" w:cs="方正仿宋_GBK"/>
          <w:sz w:val="32"/>
          <w:szCs w:val="32"/>
          <w:shd w:val="clear" w:color="auto" w:fill="FFFFFF"/>
        </w:rPr>
        <w:t>万元，与2023年度相比，增加16.88万元，增长12.27%。主要原因是本单位事业工作人员薪级晋升及社保基数调整。较年初预算数增加1.73万元，增长1.13%。主要原因是人员工资调整变化增加财政拨款收入。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F71E3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154.40</w:t>
      </w:r>
      <w:r>
        <w:rPr>
          <w:rFonts w:ascii="方正仿宋_GBK" w:hAnsi="方正仿宋_GBK" w:eastAsia="方正仿宋_GBK" w:cs="方正仿宋_GBK"/>
          <w:sz w:val="32"/>
          <w:szCs w:val="32"/>
          <w:shd w:val="clear" w:color="auto" w:fill="FFFFFF"/>
        </w:rPr>
        <w:t>万元，与2023年度相比，增加16.88万元，增长12.27%。主要原因是本单位事业工作人员薪级晋升及社保基数调整。较年初预算数增加1.73万元，增长1.13%。主要原因是人员工资调整变化增加财政拨款支出。</w:t>
      </w:r>
    </w:p>
    <w:p w14:paraId="173831BF">
      <w:pPr>
        <w:pStyle w:val="6"/>
        <w:snapToGrid w:val="0"/>
        <w:spacing w:before="0" w:beforeAutospacing="0" w:after="0" w:afterAutospacing="0" w:line="600" w:lineRule="exact"/>
        <w:ind w:firstLine="630" w:firstLineChars="196"/>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6A48988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2024年度一般公共预算财政拨款支出主要用于以下几个方面：</w:t>
      </w:r>
    </w:p>
    <w:p w14:paraId="46FA2C7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112.10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72.61</w:t>
      </w:r>
      <w:r>
        <w:rPr>
          <w:rFonts w:ascii="方正仿宋_GBK" w:hAnsi="方正仿宋_GBK" w:eastAsia="方正仿宋_GBK" w:cs="方正仿宋_GBK"/>
          <w:sz w:val="32"/>
          <w:szCs w:val="32"/>
          <w:shd w:val="clear" w:color="auto" w:fill="FFFFFF"/>
        </w:rPr>
        <w:t>%，较年初预算数减少14.17万元，下降11.22%，主要原因是落实过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要求，减少本年度日常公用经费支出。</w:t>
      </w:r>
    </w:p>
    <w:p w14:paraId="4381454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27.48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17.80</w:t>
      </w:r>
      <w:r>
        <w:rPr>
          <w:rFonts w:ascii="方正仿宋_GBK" w:hAnsi="方正仿宋_GBK" w:eastAsia="方正仿宋_GBK" w:cs="方正仿宋_GBK"/>
          <w:sz w:val="32"/>
          <w:szCs w:val="32"/>
          <w:shd w:val="clear" w:color="auto" w:fill="FFFFFF"/>
        </w:rPr>
        <w:t>%，较年初预算数增加13.71万元，增长99.56%，主要原因是本单位事业工作人员社保基数调整。</w:t>
      </w:r>
    </w:p>
    <w:p w14:paraId="6983D47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5.14</w:t>
      </w:r>
      <w:r>
        <w:rPr>
          <w:rFonts w:ascii="方正仿宋_GBK" w:hAnsi="方正仿宋_GBK" w:eastAsia="方正仿宋_GBK" w:cs="方正仿宋_GBK"/>
          <w:sz w:val="32"/>
          <w:szCs w:val="32"/>
          <w:shd w:val="clear" w:color="auto" w:fill="FFFFFF"/>
        </w:rPr>
        <w:t>%，较年初预算数增加2.19万元，增长38.15%，主要原因是医疗保险支出增加。</w:t>
      </w:r>
    </w:p>
    <w:p w14:paraId="3EC347B2">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住房保障支出6.89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4.46</w:t>
      </w:r>
      <w:r>
        <w:rPr>
          <w:rFonts w:ascii="方正仿宋_GBK" w:hAnsi="方正仿宋_GBK" w:eastAsia="方正仿宋_GBK" w:cs="方正仿宋_GBK"/>
          <w:sz w:val="32"/>
          <w:szCs w:val="32"/>
          <w:shd w:val="clear" w:color="auto" w:fill="FFFFFF"/>
        </w:rPr>
        <w:t>%，较年初预算数无增减，主要原因是严格执行预算。</w:t>
      </w:r>
    </w:p>
    <w:p w14:paraId="58E74615">
      <w:pPr>
        <w:pStyle w:val="11"/>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CD7834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154.40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142.45</w:t>
      </w:r>
      <w:r>
        <w:rPr>
          <w:rFonts w:ascii="方正仿宋_GBK" w:hAnsi="方正仿宋_GBK" w:eastAsia="方正仿宋_GBK" w:cs="方正仿宋_GBK"/>
          <w:sz w:val="32"/>
          <w:szCs w:val="32"/>
          <w:shd w:val="clear" w:color="auto" w:fill="FFFFFF"/>
        </w:rPr>
        <w:t>万元，与2023年度相比，增加20.72万元，增长17.02%，主要原因是本单位事业工作人员薪级晋升及社保基数调整。人员经费用途主要包括</w:t>
      </w:r>
      <w:r>
        <w:rPr>
          <w:rFonts w:ascii="方正仿宋_GBK" w:hAnsi="方正仿宋_GBK" w:eastAsia="方正仿宋_GBK" w:cs="方正仿宋_GBK"/>
          <w:sz w:val="32"/>
          <w:szCs w:val="32"/>
        </w:rPr>
        <w:t>人员基本工资、津贴、补贴、基础绩效、超额绩效、社会保障费、住房公积金等。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11.95</w:t>
      </w:r>
      <w:r>
        <w:rPr>
          <w:rFonts w:ascii="方正仿宋_GBK" w:hAnsi="方正仿宋_GBK" w:eastAsia="方正仿宋_GBK" w:cs="方正仿宋_GBK"/>
          <w:sz w:val="32"/>
          <w:szCs w:val="32"/>
          <w:shd w:val="clear" w:color="auto" w:fill="FFFFFF"/>
        </w:rPr>
        <w:t>万元，与2023年度相比，减少3.84万元，下降24.32%，主要原因是落实过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要求，减少本年度日常公用经费支出。公用经费用途主要包括差旅费、办公费、工会经费等。</w:t>
      </w:r>
    </w:p>
    <w:p w14:paraId="5FD125D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99DB6F1">
      <w:pPr>
        <w:pStyle w:val="11"/>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楷体" w:hAnsi="楷体" w:eastAsia="楷体" w:cs="楷体"/>
          <w:b/>
          <w:bCs/>
          <w:sz w:val="32"/>
          <w:szCs w:val="32"/>
          <w:shd w:val="clear" w:color="auto" w:fill="FFFFFF"/>
        </w:rPr>
        <w:t xml:space="preserve"> </w:t>
      </w: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11588C0D">
      <w:pPr>
        <w:pStyle w:val="11"/>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B4E85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7293A9B">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67F4CC01">
      <w:pPr>
        <w:pStyle w:val="11"/>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AB3B85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万元，较年初预算数无增减，主要原因是我单位2024年未发生“三公”经费支出。较上年支出数无增减，主要原因是我单位本年及上年均未发生“三公”经费支出。</w:t>
      </w:r>
    </w:p>
    <w:p w14:paraId="109E70E3">
      <w:pPr>
        <w:pStyle w:val="6"/>
        <w:snapToGrid w:val="0"/>
        <w:spacing w:before="0" w:beforeAutospacing="0" w:after="0" w:afterAutospacing="0" w:line="600" w:lineRule="exact"/>
        <w:ind w:firstLine="315" w:firstLineChars="98"/>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7EA949F5">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年初预算数未安排因公出国（境）费用，也未发生因公出国（境）费用。费用支出较年初预算数无增减，主要原因是未发生因公出国（境）费用。较上年支出数无增减，主要原因是上年和本年均未发生因公出国（境）费用。</w:t>
      </w:r>
    </w:p>
    <w:p w14:paraId="38BCAFD1">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2CC89D9F">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万元，费用支出较年初预算数无增减，主要原因是年初预算数未安排且本年未发生公务车运行维护费用。较上年支出数无增减，主要原因是上年和本年均未发生公务车运行维护费用。</w:t>
      </w:r>
    </w:p>
    <w:p w14:paraId="1122A82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年初预算数未安排且本年未发生公务接待费用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sz w:val="32"/>
          <w:szCs w:val="32"/>
        </w:rPr>
        <w:t>上年和本年均未发生公务接待费用。</w:t>
      </w:r>
    </w:p>
    <w:p w14:paraId="4BC02356">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6F84599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BE0C3CC">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C4746A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35BA7F5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万元，与2023年度相比，无增减，主要原因是本单位无大型会议，无会议费用。本年度培训费支出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万元，与2023年度相比，减少0.02万元，下降100.00%，主要原因是本单位2024年度无培训费支出。</w:t>
      </w:r>
    </w:p>
    <w:p w14:paraId="6B66C1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E9440C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0CE0BC3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4EAC83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2CB3F4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EA1C48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4ADBB70F">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131F127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3D48A81C">
      <w:pPr>
        <w:pStyle w:val="11"/>
        <w:autoSpaceDE w:val="0"/>
        <w:ind w:firstLine="800" w:firstLineChars="25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2024年度我单位无项目经费支出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无自评项目</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hint="eastAsia" w:ascii="方正仿宋_GBK" w:hAnsi="方正仿宋_GBK" w:eastAsia="方正仿宋_GBK" w:cs="方正仿宋_GBK"/>
          <w:sz w:val="32"/>
          <w:szCs w:val="32"/>
        </w:rPr>
        <w:fldChar w:fldCharType="end"/>
      </w:r>
    </w:p>
    <w:p w14:paraId="249F4F1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699C2FD2">
      <w:pPr>
        <w:pStyle w:val="14"/>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rPr>
        <w:t>未组织开展绩效评价。</w:t>
      </w:r>
    </w:p>
    <w:p w14:paraId="3B86C2D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B7A6699">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w:t>
      </w: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rPr>
        <w:t>开展绩效评价。</w:t>
      </w:r>
    </w:p>
    <w:p w14:paraId="59285057">
      <w:pPr>
        <w:pStyle w:val="6"/>
        <w:shd w:val="clear" w:color="auto" w:fill="FFFFFF"/>
        <w:ind w:firstLine="630" w:firstLineChars="196"/>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088B3D0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68B3B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A1C57C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5C17D0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4406E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2C5EF84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496A01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882B8A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F2D696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597F4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3EFD2A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A740F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E551DD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B2EE0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60495D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3D27FC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C9D51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6E3D128">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28444C9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洪老师</w:t>
      </w:r>
      <w:r>
        <w:rPr>
          <w:rFonts w:hint="eastAsia" w:ascii="方正仿宋_GBK" w:hAnsi="方正仿宋_GBK" w:eastAsia="方正仿宋_GBK" w:cs="方正仿宋_GBK"/>
          <w:sz w:val="32"/>
          <w:szCs w:val="32"/>
          <w:shd w:val="clear" w:color="auto" w:fill="FFFFFF"/>
        </w:rPr>
        <w:t>023-74501855</w:t>
      </w:r>
    </w:p>
    <w:p w14:paraId="2FB9FA9F">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09666F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垫江县桂阳街道社区事务服务中心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112.10</w:t>
            </w: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垫江县桂阳街道社区事务服务中心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96B0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E9CB">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59C30">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8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D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6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A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1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E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E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E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3EE0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61D8">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C17E9">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F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F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7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4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E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E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B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8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641F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933C">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BD6B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8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C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7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8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E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E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A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3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6188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4A4B">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6D89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7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3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D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3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0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B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5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3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B36F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773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FE71A">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B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9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A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0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1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A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8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7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4B96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7D5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1F4A4">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1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A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B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F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7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E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0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7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49B8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07A7">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033D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6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C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E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E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6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4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A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7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C78E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DB4F">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0BCA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3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F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0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7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7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E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8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6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C54A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CD8E">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FAEEB">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F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B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3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3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4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2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C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8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D82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F7CD">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1AF00">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C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C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E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D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6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4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5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6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FB27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0D8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44B0B">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5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8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1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4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6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1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2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5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AD77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D069">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39C3">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0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E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4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A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E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2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9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2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垫江县桂阳街道社区事务服务中心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BB7C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4E75">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E3945">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8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D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B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0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4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8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0F1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08BC">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D4025">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B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1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C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5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B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2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AA08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FF9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B73B3">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0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7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D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E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7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A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5633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631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569D8">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A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C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B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9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5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6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3632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87D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80E2B">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1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0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5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4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5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1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605F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64DF">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6946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0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9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D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C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1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4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48F4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F81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34F3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9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7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1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4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8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4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2B72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EED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AC500">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2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F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1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F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0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E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EAD1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F395">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6BD10">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C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0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3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C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E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4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DC45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84A5">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38B9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0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7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A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1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7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C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EE55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5C3D">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28B2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5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F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2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5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C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8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49F5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EA89">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C0CB7">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6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B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0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E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F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0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垫江县桂阳街道社区事务服务中心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垫江县桂阳街道社区事务服务中心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997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590C">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B393">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63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A83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782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1CC7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4975">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1F79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52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2BE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AFB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85F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32C1">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4E34D">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32E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35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8B9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DA12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2C2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E75A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A0B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A55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9B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EC4C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28D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66D9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885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F03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B77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1F29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10A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A045">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814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1B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E30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C8D9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307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482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6C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750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07E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F23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7F0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F0F0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96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CF9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F0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2302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AFA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5450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CCA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FF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7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F9FC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6B7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C6A18">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E6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F88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B0D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637A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960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2AFD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C2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60A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5B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C231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690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747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B99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D5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156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垫江县桂阳街道社区事务服务中心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142.45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垫江县桂阳街道社区事务服务中心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垫江县桂阳街道社区事务服务中心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垫江县桂阳街道社区事务服务中心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AA922B2">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F0C7">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AF2B79">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3AF2B79">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E54FA">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CE16C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8CE16C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E36DEAF">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E36DEA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3E331">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001E"/>
    <w:rsid w:val="00073E90"/>
    <w:rsid w:val="00075193"/>
    <w:rsid w:val="000C01CC"/>
    <w:rsid w:val="000D0AD5"/>
    <w:rsid w:val="000D7702"/>
    <w:rsid w:val="001E53FD"/>
    <w:rsid w:val="00261065"/>
    <w:rsid w:val="002B6FBE"/>
    <w:rsid w:val="002D0E5A"/>
    <w:rsid w:val="002E5443"/>
    <w:rsid w:val="002F09D5"/>
    <w:rsid w:val="0032196C"/>
    <w:rsid w:val="00491BA3"/>
    <w:rsid w:val="004A4D90"/>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32F4F"/>
    <w:rsid w:val="00935A6E"/>
    <w:rsid w:val="00944711"/>
    <w:rsid w:val="009821E3"/>
    <w:rsid w:val="00984852"/>
    <w:rsid w:val="009B67B8"/>
    <w:rsid w:val="00A03B1E"/>
    <w:rsid w:val="00A67739"/>
    <w:rsid w:val="00A820B7"/>
    <w:rsid w:val="00AA484C"/>
    <w:rsid w:val="00AC5566"/>
    <w:rsid w:val="00B03CCD"/>
    <w:rsid w:val="00B40138"/>
    <w:rsid w:val="00B71918"/>
    <w:rsid w:val="00B81DA4"/>
    <w:rsid w:val="00BA0F52"/>
    <w:rsid w:val="00BB0B46"/>
    <w:rsid w:val="00BC7D26"/>
    <w:rsid w:val="00BF5A85"/>
    <w:rsid w:val="00C307F6"/>
    <w:rsid w:val="00C96B11"/>
    <w:rsid w:val="00CC6B99"/>
    <w:rsid w:val="00CE2C3C"/>
    <w:rsid w:val="00D51B1C"/>
    <w:rsid w:val="00DB4C1B"/>
    <w:rsid w:val="00DF7706"/>
    <w:rsid w:val="00E05175"/>
    <w:rsid w:val="00E654E2"/>
    <w:rsid w:val="00E76362"/>
    <w:rsid w:val="00EB6BD5"/>
    <w:rsid w:val="00EC1CF4"/>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2D820F6"/>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0A82EF3"/>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9831914"/>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3A0EED"/>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690095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_Style 1"/>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8294</Words>
  <Characters>10335</Characters>
  <Lines>93</Lines>
  <Paragraphs>26</Paragraphs>
  <TotalTime>4</TotalTime>
  <ScaleCrop>false</ScaleCrop>
  <LinksUpToDate>false</LinksUpToDate>
  <CharactersWithSpaces>11315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聊鸭鼗陈本</cp:lastModifiedBy>
  <dcterms:modified xsi:type="dcterms:W3CDTF">2025-09-18T06:57:21Z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eyJoZGlkIjoiYzgzZDQxYzdkNzUwNGYxNDNhNWE2YWY2YWQ2MWVkYTUiLCJ1c2VySWQiOiIxNzMwMzMyODcwIn0=</vt:lpwstr>
  </property>
</Properties>
</file>