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leftChars="0" w:right="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leftChars="0" w:right="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垫江县人民政府办公室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关于印发垫江县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国有资金投资建设项目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eastAsia="zh-CN"/>
        </w:rPr>
        <w:t>竣工结算评审管理办法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垫江府办发〔2022〕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4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各乡镇人民政府、街道办事处，县政府各部门，县属各企事业单位：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垫江县国有资金投资建设项目竣工结算评审管理办法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》已经县政府同意，现印发给你们，请认真组织实施。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垫江县人民政府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垫江县</w:t>
      </w:r>
      <w:r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国有资金投资建设项目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  <w:t>竣工结算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  <w:t>管理办法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4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第一章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 xml:space="preserve"> 总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则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第一条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为规范全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国有资金投资建设项目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竣工结算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加强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国有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投资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项目建设成本的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控制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管理，提高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投资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效益，根据《中华人民共和国预算法》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《财政投资评审管理规定》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财建〔2009〕648号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《重庆市政府投资管理办法》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2020第339号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《重庆市财政局关于转发财政部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基本建设项目竣工财务决算管理暂行办法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和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基本建设项目建设成本管理规定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的通知》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渝财建〔2018〕3号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，结合我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政府投资项目管理办法相关规定，制定本办法。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第二条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本办法所称国有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投资建设项目是指政府投资和国企投资的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，主要包括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政府投资占项目总投资的比例超过50%的工程项目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，以及政府投资占比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50%及以下，但政府拥有项目建设、运营实际控制权的工程项目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政府性融资安排的公共性、公益性项目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政府与社会资本合作的项目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行政事业单位自筹资金建设的项目；国有及国有控股企业利用政府投资建设的非经营性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工程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财政局负责组织开展全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县国有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投资建设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项目竣工结算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以下简称结算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委托中介机构进行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。受托中介机构依法依规，结合本办法相关规定进行结算评审。中介机构的确定方式、业绩考核、奖惩机制由县财政局按照相关规定另行制定。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评审服务费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纳入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项目竣工决算总投资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应当遵循“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依法依规、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管理规范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职责明确、办理及时、核实准确”原则。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建设单位、项目主管部门、县财政局办理结算评审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适用本办法。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范围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、内容和计价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原则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第六条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县国有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投资建设项目合同价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建安工程费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400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万元及以上的进行结算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评审为必审项目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已纳入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审计局年度结算审计计划的项目除外。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含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)</w:t>
      </w:r>
      <w:r>
        <w:rPr>
          <w:rFonts w:hint="eastAsia" w:ascii="汉仪旗黑-30简" w:hAnsi="汉仪旗黑-30简" w:eastAsia="汉仪旗黑-30简" w:cs="汉仪旗黑-30简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400万元的由建设单位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审核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施工单位编制结算书后报县财政局备案，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财政局根据备案情况每半年进行一次抽审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，抽审率不低于20%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中标价与招标最高限价相比较，下浮比例较大的，纳入财政重点评审范围。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主要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对国有投资建设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项目批复概算的执行情况、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施工合同的执行情况、重大工程变更的管理情况、工程价款结算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初步审核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的办理情况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进行评价和审查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第八条 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财政局根据相关法律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、行业规范及施工合同等资料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，按照有利于控制投资的原则进行结算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部门职责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建设单位是送审项目结算的主体，其主要职责是：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负责对施工单位编制的工程结算进行初步审核后，报送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财政局进行结算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配合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财政局开展结算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，及时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提供结算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所需的相关资料，并对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真实性、合法性、完整性、有效性负责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县财政局结算评审批复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批转)意见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执行和整改。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第十条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项目主管部门是督促建设单位结算送审的主体，其主要职责是：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一)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及时提供涉及需项目主管部门配合提供资料，并对所提供资料的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真实性、合法性、完整性、有效性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负责；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二)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对评审意见中涉及项目主管部门的内容，签署书面反馈意见；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三)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根据县财政局结算评审批复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批转)意见，督促项目建设单位执行和整改。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十一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财政局是开展结算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的主体，其主要职责是：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负责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制定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县国有资金投资建设项目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评审相关制度；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对评审过程中发现的结算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初步审核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工程变更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等存在的问题等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进行披露，其中重大问题应定期向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政府报告并抄送相关部门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负责管理受托中介机构，确保结算评审的质量和效率。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第四章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结算送审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第十二条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必审项目，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建设单位应当在项目竣工验收合格后3个月内向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财政局申请结算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第十三条 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抽审项目，县财政局每半年抽取一次备案清单并通知对应建设单位，建设单位在接到通知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1个月内向县财政局提供结算评审资料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建设单位应当按照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政府投资项目管理的相关规定以及本办法要求，向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一次性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报送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签章完善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纸质件、电子件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结算评审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资料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项目审批文件，投资计划文件，资金预算及拨款文件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，变更增加价款审批文件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勘察文件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，工程施工图及审查合格文件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项目预算书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、招投标文件、施工合同；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工程竣工图，隐蔽工程检查资料，现场签证，工程变更、索赔资料，竣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工验收资料；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五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竣工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结算书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有关部门和单位出具的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初步审核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结论；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六)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工程款支付凭证及发票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七)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评审工作需要的其他资料。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在评审过程中发现遗漏资料的，建设单位应根据县财政局要求尽快补充。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第十五条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财政局对项目是否具备结算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条件进行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，对不符合条件的项目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将送审资料退回建设单位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告知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需要补齐资料清单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，符合条件的项目则启动结算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。应具备的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通过竣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工验收或试运行合格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1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建设单位自行审核或委托中介机构审核施工单位编制的结算报告，并形成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初步审核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结论意见；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向县财政局提供本办法第十四条所述资料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 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财政局报送结算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时，应做好资料移交工作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、结算评审经办人员委派工作。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第五章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结算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县财政局委托的具备相应评审能力中介机构，应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根据建设单位报送的竣工结算资料，按照合同约定及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工程计价规范相关要求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进行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前期初步评审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财政局组织受托中介机构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与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建设、施工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及其他相关单位通过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踏勘现场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、对量核价后，出具初步评审结论，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经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财政局复核形成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结算初步评审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报告。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条 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根据结算初步评审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报告向建设单位征求意见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建设单位应及时组织施工单位核对并在5个工作日内向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财政局反馈意见。建设单位未在规定时间内反馈书面意见的，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财政局可直接出具结算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报告。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条 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建设单位对结算初步评审报告有异议，县财政局可组织建设单位、受托中介机构、施工单位进行核实，核实过程形成会议纪要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第二十一条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出具工程竣工结算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正式报告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后，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向建设单位移交送审资料，根据评审需要确需保留的除外。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第二十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财政局应设置专人管理结算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评审档案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，保管期限应符合档案管理的相关规定。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第六章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管理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第二十三条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建设单位送审项目建安</w:t>
      </w:r>
      <w:r>
        <w:rPr>
          <w:rFonts w:hint="eastAsia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  <w:lang w:eastAsia="zh-CN"/>
        </w:rPr>
        <w:t>工程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费原则上不得超过合同价，如超过需按照</w:t>
      </w:r>
      <w:r>
        <w:rPr>
          <w:rFonts w:hint="eastAsia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  <w:lang w:eastAsia="zh-CN"/>
        </w:rPr>
        <w:t>我县政府投资工程变更增加工程价款有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关规定履行</w:t>
      </w:r>
      <w:r>
        <w:rPr>
          <w:rFonts w:hint="eastAsia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  <w:lang w:eastAsia="zh-CN"/>
        </w:rPr>
        <w:t>审批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程序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  <w:lang w:eastAsia="zh-CN"/>
        </w:rPr>
        <w:t>后，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方能进行结算评审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。如有减少，需说明工程量调减原因，并提供工程量调减的相关依据和资料。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第二十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条 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财政局办理结算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时限原则上不超过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个月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自评审涉及所有资料提供完全开始计算至出具评审报告止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第二十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根据评审需要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可以聘请专门机构或者专业人员针对争议事项进行鉴定，鉴定结论作为评审证据，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鉴定费用由县财政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预算安排。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44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第二十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县财政局对受托中介机构的工作和评审结论进行监督检查，检查结果作为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考核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中介服务的依据。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第二十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县财政局发现在评审过程中的违纪违法行为，应当及时移送相关部门处理。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第二十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受托中介机构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委派的评审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人员应当具备相应的专业素质和执业道德，严格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遵守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国家的法律法规，确保结算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的准确性和公正性。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二十九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受托中介机构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不得参与评审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的宴请、娱乐等活动，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不得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违规收受礼品礼金。因此影响评审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且造成严重后果的，县财政局将依法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依规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追究责任。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第三十条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受托中介机构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不得以任何形式将结算评审任务再委托给其他机构或外聘人员。对有特殊技术要求的项目，确需聘请有关专家共同完成委托任务的，需事先征得县财政局同意。涉及国家机密等特殊项目，不得使用外聘人员。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第三十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条 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受托中介机构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及工作人员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应当遵守保密约定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未经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财政局同意，不得以任何形式对外提供、泄漏或公开项目结算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的有关情况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及其他相关保密内容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参评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工作人员在结算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过程中未履职尽责，造成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出现重大失误，按相关规定严肃处理；存在违纪违法行为的，依法追究责任。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未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按本规定申请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及备案，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造成投资损失浪费等违纪违法行为的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，追究相应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三十</w:t>
      </w:r>
      <w:r>
        <w:rPr>
          <w:rFonts w:hint="eastAsia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受托中介机构和机关工作人员与建设单位、施工单位及被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项目有直接利害关系，可能影响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结算评审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公正性的应当回避。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第七章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结果运用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第三十五条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建设单位支付工程结算价款时，不应违反相关规定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合同约定</w:t>
      </w:r>
      <w:r>
        <w:rPr>
          <w:rFonts w:hint="eastAsia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三十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县财政局批复的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结算评审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结论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作为有关部门和国有企业开展相关工作的重要依据：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一)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建设单位调整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工程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结算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价款、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编制工程竣工决算；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二)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财政部门安排项目资金预算、办理工程竣工财务决算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批复；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建设单位对照评审发现的问题进行整改，并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建立和完善相关管理制度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" w:eastAsia="zh-CN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四)</w:t>
      </w:r>
      <w:r>
        <w:rPr>
          <w:rFonts w:hint="eastAsia" w:ascii="方正仿宋_GBK" w:hAnsi="方正仿宋_GBK" w:eastAsia="方正仿宋_GBK" w:cs="方正仿宋_GBK"/>
          <w:color w:val="000000"/>
          <w:sz w:val="32"/>
          <w:highlight w:val="none"/>
          <w:shd w:val="clear" w:color="auto" w:fill="auto"/>
        </w:rPr>
        <w:t>结算评审报告抄送相关部门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第三十七条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结算评审审减率超过5%的项目，建设单位作出书面说明，由县财政局如实反映审减具体内容和原因，报政府及相关部门处理。其中，审减超过10%的项目，应按规定移交县纪检监察机关。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第三十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项目结算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工作结束后，建设单位应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根据县财政局批复的结算评审结论编制工程竣工决算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报送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财政局评审。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第八章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 xml:space="preserve"> 附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则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第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三十九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本办法自公布之日起施行。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四十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条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</w:rPr>
        <w:t>本办法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施行前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已发布招标文件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但未办理工程竣工结算的必审项目，县财政局依法履行竣工结算评审监督，建设单位与施工单位按合同约定办理项目竣工结算；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未发布招标文件的国有资金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投资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项目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均应在招标文件中注明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经批复的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结算审计及结算评审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结论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作为调整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工程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结算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价款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的依据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第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四十一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eastAsia="zh-CN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highlight w:val="none"/>
          <w:shd w:val="clear" w:color="auto" w:fill="auto"/>
        </w:rPr>
        <w:t>本办法由垫江县人民政府办公室负责解释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30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垫江县人民政府办公室发布     </w:t>
    </w:r>
  </w:p>
  <w:p>
    <w:pPr>
      <w:pStyle w:val="9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垫江县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iYmVlZmJmYzQ1MDdiYzg0OWVkM2NjOTVhODAyMzkifQ=="/>
  </w:docVars>
  <w:rsids>
    <w:rsidRoot w:val="00172A27"/>
    <w:rsid w:val="00172A27"/>
    <w:rsid w:val="008B79B3"/>
    <w:rsid w:val="00E3163D"/>
    <w:rsid w:val="00EE295B"/>
    <w:rsid w:val="019E71BD"/>
    <w:rsid w:val="041C42DA"/>
    <w:rsid w:val="04B679C3"/>
    <w:rsid w:val="05F07036"/>
    <w:rsid w:val="06E00104"/>
    <w:rsid w:val="080F63D8"/>
    <w:rsid w:val="09087BAD"/>
    <w:rsid w:val="09341458"/>
    <w:rsid w:val="098254C2"/>
    <w:rsid w:val="0A766EDE"/>
    <w:rsid w:val="0AD64BE8"/>
    <w:rsid w:val="0B0912D7"/>
    <w:rsid w:val="0B3B0886"/>
    <w:rsid w:val="0C0134AF"/>
    <w:rsid w:val="0CF322C5"/>
    <w:rsid w:val="0E025194"/>
    <w:rsid w:val="152D2DCA"/>
    <w:rsid w:val="158C0AD0"/>
    <w:rsid w:val="172E530C"/>
    <w:rsid w:val="187168EA"/>
    <w:rsid w:val="196673CA"/>
    <w:rsid w:val="1B2F4AEE"/>
    <w:rsid w:val="1CF734C9"/>
    <w:rsid w:val="1DEC284C"/>
    <w:rsid w:val="1E6523AC"/>
    <w:rsid w:val="22440422"/>
    <w:rsid w:val="22BB4BBB"/>
    <w:rsid w:val="2A392919"/>
    <w:rsid w:val="2AEB3417"/>
    <w:rsid w:val="3007670B"/>
    <w:rsid w:val="31A15F24"/>
    <w:rsid w:val="324A1681"/>
    <w:rsid w:val="36FB1DF0"/>
    <w:rsid w:val="395347B5"/>
    <w:rsid w:val="39A232A0"/>
    <w:rsid w:val="39E745AA"/>
    <w:rsid w:val="3B5A6BBB"/>
    <w:rsid w:val="3CC03DBB"/>
    <w:rsid w:val="3EDA13A6"/>
    <w:rsid w:val="3EDC644D"/>
    <w:rsid w:val="417B75E9"/>
    <w:rsid w:val="42F058B7"/>
    <w:rsid w:val="436109F6"/>
    <w:rsid w:val="441A38D4"/>
    <w:rsid w:val="4504239D"/>
    <w:rsid w:val="4B7B7C81"/>
    <w:rsid w:val="4BC77339"/>
    <w:rsid w:val="4C9236C5"/>
    <w:rsid w:val="4D1F79CE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C0943D3"/>
    <w:rsid w:val="5DC34279"/>
    <w:rsid w:val="5E966FB1"/>
    <w:rsid w:val="5FCD688E"/>
    <w:rsid w:val="5FF9BDAA"/>
    <w:rsid w:val="5FFE5333"/>
    <w:rsid w:val="608816D1"/>
    <w:rsid w:val="60EF4E7F"/>
    <w:rsid w:val="61D53011"/>
    <w:rsid w:val="62081BA8"/>
    <w:rsid w:val="648B0A32"/>
    <w:rsid w:val="665233C1"/>
    <w:rsid w:val="66E12E6C"/>
    <w:rsid w:val="69AC0D42"/>
    <w:rsid w:val="6AD9688B"/>
    <w:rsid w:val="6D0E3F22"/>
    <w:rsid w:val="6DBE46B5"/>
    <w:rsid w:val="71F53AF4"/>
    <w:rsid w:val="72802F87"/>
    <w:rsid w:val="72BE460A"/>
    <w:rsid w:val="72CD55DC"/>
    <w:rsid w:val="74305D43"/>
    <w:rsid w:val="744E4660"/>
    <w:rsid w:val="753355A2"/>
    <w:rsid w:val="759F1C61"/>
    <w:rsid w:val="76182950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 w:line="340" w:lineRule="exact"/>
      <w:jc w:val="center"/>
      <w:outlineLvl w:val="0"/>
    </w:pPr>
    <w:rPr>
      <w:rFonts w:hint="eastAsia" w:ascii="宋体" w:hAnsi="宋体" w:eastAsia="方正小标宋_GBK" w:cs="Times New Roman"/>
      <w:bCs/>
      <w:kern w:val="44"/>
      <w:sz w:val="32"/>
      <w:szCs w:val="4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6">
    <w:name w:val="Normal Indent"/>
    <w:basedOn w:val="1"/>
    <w:next w:val="1"/>
    <w:semiHidden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3800</Words>
  <Characters>3839</Characters>
  <Lines>19</Lines>
  <Paragraphs>5</Paragraphs>
  <TotalTime>9</TotalTime>
  <ScaleCrop>false</ScaleCrop>
  <LinksUpToDate>false</LinksUpToDate>
  <CharactersWithSpaces>3963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2022-06-12T02:09:00Z</dcterms:created>
  <dc:creator>t</dc:creator>
  <cp:lastModifiedBy>姝姝</cp:lastModifiedBy>
  <cp:lastPrinted>2022-05-12T00:46:00Z</cp:lastPrinted>
  <dcterms:modified xsi:type="dcterms:W3CDTF">2022-10-09T08:38:18Z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2A727A64E63E4DD9A98CC236F4009AC1</vt:lpwstr>
  </property>
</Properties>
</file>