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26333"/>
      <w:bookmarkStart w:id="1" w:name="_Toc11304"/>
      <w:bookmarkStart w:id="2" w:name="_Toc21580"/>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9" w:name="_GoBack"/>
      <w:r>
        <w:rPr>
          <w:rFonts w:hint="default" w:ascii="Times New Roman" w:hAnsi="Times New Roman" w:eastAsia="方正小标宋_GBK" w:cs="Times New Roman"/>
          <w:sz w:val="44"/>
          <w:szCs w:val="44"/>
          <w:lang w:val="en-US" w:eastAsia="zh-CN"/>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26810"/>
      <w:bookmarkStart w:id="4" w:name="_Toc24314"/>
      <w:bookmarkStart w:id="5" w:name="_Toc17723"/>
      <w:r>
        <w:rPr>
          <w:rFonts w:hint="default" w:ascii="Times New Roman" w:hAnsi="Times New Roman" w:eastAsia="方正小标宋_GBK" w:cs="Times New Roman"/>
          <w:sz w:val="44"/>
          <w:szCs w:val="44"/>
          <w:lang w:val="en-US" w:eastAsia="zh-CN"/>
        </w:rPr>
        <w:t>关于加快推进社会信用体系建设的意见</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lang w:val="en-US" w:eastAsia="zh-CN"/>
        </w:rPr>
      </w:pPr>
      <w:bookmarkStart w:id="6" w:name="_Toc2828"/>
      <w:bookmarkStart w:id="7" w:name="_Toc24741"/>
      <w:bookmarkStart w:id="8" w:name="_Toc12927"/>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〔2016〕34</w:t>
      </w:r>
      <w:r>
        <w:rPr>
          <w:rFonts w:hint="eastAsia" w:ascii="方正仿宋_GBK" w:hAnsi="方正仿宋_GBK" w:eastAsia="方正仿宋_GBK" w:cs="方正仿宋_GBK"/>
          <w:sz w:val="32"/>
          <w:szCs w:val="32"/>
          <w:lang w:val="en-US" w:eastAsia="zh-CN"/>
        </w:rPr>
        <w:t>号</w:t>
      </w:r>
      <w:bookmarkEnd w:id="6"/>
      <w:bookmarkEnd w:id="7"/>
      <w:bookmarkEnd w:id="8"/>
    </w:p>
    <w:bookmarkEnd w:id="9"/>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快社会信用体系建设是培育和践行社会主义核心价值观的重要内容，是完善社会主义市场经济体制的重要基础，是创新社会治理的重要举措，是转变政府职能、加强事中事后监管的重要手段。根据《重庆市人民政府办公厅关于加快推进全市社会信用体系建设的意见》(渝府办发﹝2014﹞135号)精神，按照我县全面深化改革总体部署，经县政府同意，现就加快推进社会信用体系建设提出以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(一)基本思路。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健全信用制度体系和标准体系、形成覆盖全社会的信用信息系统为基础，以推进政务诚信、商务诚信、社会诚信和司法公信建设为主要内容，以推进诚信文化建设、建立守信激励和失信惩戒机制为重点，以推进信用信息共享应用和信用服务市场发展为支撑，以提高全社会诚信意识和信用水平、改善经济社会运行环境为目的，在全社会形成守信光荣、失信可耻的氛围，使诚实守信成为市民自觉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(二)近期目标</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到2016年底，基本实现信用信息记录重点行业全覆盖，基本建成信用信息共享平台，乡镇试点与行业示范初见成效，信用信息在行政管理事务中广泛应用，守信激励和失信惩戒机制发挥作用，信用服务市场初步发展，社会信用环境不断改善，逐步形成守信践诺的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二、重点任务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(一)编制垫江县社会信用体系建设“十三五”规划。</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制定我县社会信用体系建设“十三五”规划，进一步明确社会信用体系建设的总体思路、目标任务、工作步骤及措施，有序推进全县政务诚信、商务诚信、社会诚信和司法公信建设。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(二)全面推动行业信用信息记录工作。</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出台关于加强政务信用信息记录建设的意见，制订各行业具体实施方案，编制政务信用信息目录和标准，对在履行市场监管和公共服务过程中产生的信用信息进行全面、真实、准确记录，做到可追溯、可查询。到2016年底，发展改革、财政、城乡建设、交通、民政、司法、人力社保、环保、规划、市政园林、水利、医疗卫生、税务、工商、质监、安监、食品药品监管、法院、消防、金融等重点领域建立并完善信用信息记录，纳入全县信用信息系统。积极发挥重点领域示范带动作用，逐步将信用信息记录的范围拓展到所有行业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(三)大力推动政务信用信息共享。</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政府信息公开条例》《企业信息公示暂行条例》《征信业管理条例》有关规定，推动政务信用信息公开，完善政务信用信息公开目录，将适用一般程序作出的行政处罚决定信息在作出决定之日起20个工作日内向社会主动公开，方便社会查询和征信机构征集信息。加快建立统一的信用信息共享平台，以行业信用记录和信息系统为基础，建立共享机制，明确共享目录，在做好信息安全、保护商业秘密每个人隐私的前提下，实现失信公开、征信查询和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(四)大力推动信用信息在行政管理事务中的应用。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出台关于在行政管理事务中使用信用记录和信用报告的意见，各行业主管部门制订具体实施方案，明确应用领域、应用环节、应用标准及工作措施。从2016年起，在全县招标投标、政府采购、公共资源交易、政府资金补助等重点领域全面使用全县企业联合征信或第三方信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(五)培育和规范信用服务市场。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逐步建立公共信用服务机构和社会信用服务机构互为补充、信用信息基础服务和增值服务相辅相成的信用服务体系。力争两年左右培育3—5家信用服务机构。建立和完善信用服务市场监管制度，加强信用服务机构自身信用建设，推进信用服务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(六)加大失信行为惩戒力度。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制定企业失信行为惩戒办法，在市场准入、资质认定、行政审批、政策扶持等方面推动实施信用分类监管和惩戒，有序扩大失信惩戒范围。各行业主管部门逐步将信用状况纳入各类准入标准的基本内容，建立行业信用“黑名单”制度、市场禁入制度、行政许可申请人信用承诺与信用审查制度，加大失信惩戒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(七)大力开展诚信宣传教育活动。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将诚信教育贯穿公民道德建设和精神文明创建全过程。充分发挥电视、广播、报刊、网络等媒体的宣传引导作用，弘扬诚信文化，树立诚信典型深入开展诚信主题活动。推进诚信宣传普及教育进机关、进企业、进学校、进社区、进村社、进家庭活动，在全社会营造“以诚实守信为荣、以见利忘义为耻”的浓厚氛围。鼓励重点网站发挥示范作用，带头建立信用记录，开设信用专栏，宣传诚信典型，曝光失信“黑名单”，实施互联网领域的联合激励和联合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(一)建立全县社会信用体系建设工作推进机制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由县政府分管领导负责，县发展改革委、县人行、县工商局牵头，各乡镇人民政府(街道办事处)、县级有关部门各司其职、密切配合，落实责任、制订方案，共同推进全县社会信用体系建设。县政府督查室建立督查机制，督促推进全县社会信用体系建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(二)强化经费保障。建立社会信用体系建设经费整合与保障机制。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根据社会信用体系建设需要，将应由政府负担的经费纳入财政预算予以保障，加大信用基础建设、创新示范及重点专项工程资金投入力度。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附件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：垫江县社会信用体系建设任务分工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垫江县人民政府办公室</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                      2016年8月3日</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垫江县社会信用体系建设任务分开</w:t>
      </w:r>
    </w:p>
    <w:tbl>
      <w:tblPr>
        <w:tblStyle w:val="8"/>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8"/>
        <w:gridCol w:w="1134"/>
        <w:gridCol w:w="2456"/>
        <w:gridCol w:w="1167"/>
        <w:gridCol w:w="2539"/>
        <w:gridCol w:w="12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号</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重点任务</w:t>
            </w:r>
          </w:p>
        </w:tc>
        <w:tc>
          <w:tcPr>
            <w:tcW w:w="25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主要内容</w:t>
            </w:r>
          </w:p>
        </w:tc>
        <w:tc>
          <w:tcPr>
            <w:tcW w:w="11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完成时间</w:t>
            </w:r>
          </w:p>
        </w:tc>
        <w:tc>
          <w:tcPr>
            <w:tcW w:w="26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牵头单位</w:t>
            </w:r>
          </w:p>
        </w:tc>
        <w:tc>
          <w:tcPr>
            <w:tcW w:w="12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kern w:val="0"/>
                <w:sz w:val="32"/>
                <w:szCs w:val="32"/>
                <w:lang w:val="en-US" w:eastAsia="zh-CN" w:bidi="ar"/>
              </w:rPr>
              <w:t>配合单位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编制垫江县社会信用体系建设“十三五”规划</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明确“十三五”期间全县社会信用体系建设的思路、目标与任务</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县发展改革委、人行垫江县支行、县工商局</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县社会信用体系建设联席会议各成员单位(以下简称各成员单位)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w:t>
            </w:r>
          </w:p>
        </w:tc>
        <w:tc>
          <w:tcPr>
            <w:tcW w:w="11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建立健全行业信用信息记录</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1.出台关于加强政务信用信息记录建设的意见</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2.制定各行业信用信息记录建设实施方案</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3.制定政务信用信息目录和标准</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县发展改革委、县工商局</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4.建立完善重点领域信用信息记录，纳入信用信息系统</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县法院、县财政局、县城乡建委、县司法局、县人力社保局、县环保局、县规划局、县市政园林局、县安监局、县水务局、县卫生计生委、县地税局、县工商局、县质监局、县食品药品监管局、县公安消防大队、县国税局、人行垫江县支行</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3</w:t>
            </w:r>
          </w:p>
        </w:tc>
        <w:tc>
          <w:tcPr>
            <w:tcW w:w="11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大力推动政务信用信息共享</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1.明确政务信用信息公开分类和基本目录，有序推动政务信用信息向社会开放</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308" w:hRule="atLeast"/>
        </w:trPr>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2.建立信用信息交换共享机制，明确信用信息共享目录，搭建信用信息共享平台</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县发展改革委、人行垫江县支行、县工商局</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4</w:t>
            </w:r>
          </w:p>
        </w:tc>
        <w:tc>
          <w:tcPr>
            <w:tcW w:w="11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大力推动信用信息在行政管理事务中的应用</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1.出台关于在行政管理事务中使用信用记录和信用报告的意见，各行业主管部门出台具体实施方案</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县发展改革委、人行垫江县支行</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2.招标投标、政府采购、公共资源交易、政府资金补助等重点领域率先使用第三方信用报告</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县发展改革委、县经济信息委、县财政局、县城乡建委等</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县工商局、人行垫江县支行等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5</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培育和规范信用服务市场</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两年左右培育3—5家信用服务机构</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人行垫江县支行、县发展改革委</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县工商局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6</w:t>
            </w:r>
          </w:p>
        </w:tc>
        <w:tc>
          <w:tcPr>
            <w:tcW w:w="1155"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加大失信行为惩戒力度</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1.制定企业失信行为惩戒办法</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县工商局、县发展改革委</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4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155"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2.各行业主管部门建立失信“黑名单”公开曝光制度，逐步将信用状况纳入各类准入标准的基本内容</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7</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大力开展诚信宣传教育活动</w:t>
            </w:r>
          </w:p>
        </w:tc>
        <w:tc>
          <w:tcPr>
            <w:tcW w:w="252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利用电视、广播、报刊、网络等媒体，开展宣传教育活动，弘扬诚信文化，营造浓厚诚信氛围</w:t>
            </w:r>
          </w:p>
        </w:tc>
        <w:tc>
          <w:tcPr>
            <w:tcW w:w="11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2016年底</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县文明办</w:t>
            </w:r>
          </w:p>
        </w:tc>
        <w:tc>
          <w:tcPr>
            <w:tcW w:w="12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各成员单位、各乡镇人民政府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4A3D83"/>
    <w:rsid w:val="6D0E3F22"/>
    <w:rsid w:val="6FB20CB8"/>
    <w:rsid w:val="744E4660"/>
    <w:rsid w:val="753355A2"/>
    <w:rsid w:val="759F1C61"/>
    <w:rsid w:val="769F2DE8"/>
    <w:rsid w:val="76FDEB7C"/>
    <w:rsid w:val="797E4DE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3698</Words>
  <Characters>3771</Characters>
  <Lines>1</Lines>
  <Paragraphs>1</Paragraphs>
  <TotalTime>1</TotalTime>
  <ScaleCrop>false</ScaleCrop>
  <LinksUpToDate>false</LinksUpToDate>
  <CharactersWithSpaces>3788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2022-06-12T05:38:22Z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C536A6B98BF24A42B71F835D8DD0D8BE</vt:lpwstr>
  </property>
</Properties>
</file>