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2B511">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垫江县金融发展服务中心</w:t>
      </w:r>
    </w:p>
    <w:p w14:paraId="0DA2550C">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5AE3FF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val="0"/>
          <w:bCs/>
          <w:sz w:val="32"/>
          <w:szCs w:val="32"/>
          <w:shd w:val="clear" w:color="auto" w:fill="FFFFFF"/>
        </w:rPr>
        <w:t>一、单位基本情况</w:t>
      </w:r>
    </w:p>
    <w:p w14:paraId="50BEF14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b w:val="0"/>
          <w:bCs/>
          <w:sz w:val="32"/>
          <w:szCs w:val="32"/>
          <w:shd w:val="clear" w:color="auto" w:fill="FFFFFF"/>
        </w:rPr>
        <w:t>（一）职能职责</w:t>
      </w:r>
    </w:p>
    <w:p w14:paraId="62419DC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szCs w:val="32"/>
        </w:rPr>
        <w:t>服务全县金融工作。</w:t>
      </w:r>
      <w:r>
        <w:rPr>
          <w:rFonts w:hint="eastAsia" w:ascii="方正仿宋_GBK" w:hAnsi="方正仿宋_GBK" w:eastAsia="方正仿宋_GBK" w:cs="方正仿宋_GBK"/>
          <w:color w:val="000000"/>
          <w:sz w:val="32"/>
          <w:szCs w:val="32"/>
        </w:rPr>
        <w:t>宣传有关金融工作的法律、法规、规章和政策；区域内金融机构联络和服务；推动发展普惠金融和金融市场建设；协助做好属地金融风险防范化解工作。</w:t>
      </w:r>
    </w:p>
    <w:p w14:paraId="44DEFFF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eastAsia" w:ascii="方正仿宋_GBK" w:hAnsi="方正仿宋_GBK" w:eastAsia="方正仿宋_GBK" w:cs="方正仿宋_GBK"/>
          <w:b w:val="0"/>
          <w:bCs/>
          <w:sz w:val="32"/>
          <w:szCs w:val="32"/>
        </w:rPr>
      </w:pPr>
      <w:r>
        <w:rPr>
          <w:rStyle w:val="10"/>
          <w:rFonts w:hint="eastAsia" w:ascii="方正仿宋_GBK" w:hAnsi="方正仿宋_GBK" w:eastAsia="方正仿宋_GBK" w:cs="方正仿宋_GBK"/>
          <w:b w:val="0"/>
          <w:bCs/>
          <w:sz w:val="32"/>
          <w:szCs w:val="32"/>
          <w:shd w:val="clear" w:color="auto" w:fill="FFFFFF"/>
        </w:rPr>
        <w:t>（二）机构设置</w:t>
      </w:r>
    </w:p>
    <w:p w14:paraId="65FDE956">
      <w:pPr>
        <w:pStyle w:val="16"/>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600" w:lineRule="exact"/>
        <w:ind w:firstLine="640"/>
        <w:jc w:val="left"/>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垫江县金融发展服务中心内设3个科室，分别是综合科、金融科、企业科。</w:t>
      </w:r>
    </w:p>
    <w:p w14:paraId="0B58798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二、单位决算情况说明</w:t>
      </w:r>
    </w:p>
    <w:p w14:paraId="2D7E1DD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（一）收入支出决算总体情况说明。</w:t>
      </w:r>
    </w:p>
    <w:p w14:paraId="7B280E2C">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度收入总计3609.75万元，支出总计</w:t>
      </w:r>
      <w:r>
        <w:rPr>
          <w:rFonts w:hint="eastAsia" w:ascii="方正仿宋_GBK" w:hAnsi="方正仿宋_GBK" w:eastAsia="方正仿宋_GBK" w:cs="方正仿宋_GBK"/>
          <w:b w:val="0"/>
          <w:bCs w:val="0"/>
          <w:color w:val="auto"/>
          <w:sz w:val="32"/>
          <w:szCs w:val="32"/>
        </w:rPr>
        <w:t>3609.75</w:t>
      </w:r>
      <w:r>
        <w:rPr>
          <w:rFonts w:hint="eastAsia" w:ascii="方正仿宋_GBK" w:hAnsi="方正仿宋_GBK" w:eastAsia="方正仿宋_GBK" w:cs="方正仿宋_GBK"/>
          <w:b w:val="0"/>
          <w:bCs w:val="0"/>
          <w:color w:val="auto"/>
          <w:sz w:val="32"/>
          <w:szCs w:val="32"/>
          <w:shd w:val="clear" w:color="auto" w:fill="FFFFFF"/>
        </w:rPr>
        <w:t>万元。收、支与2023年度相比，减少66.99万元，下降1.82%，主要原因是本年度衔接推进乡村振兴补助资金、民营及中小企业发展基金等项目资金减少。</w:t>
      </w:r>
    </w:p>
    <w:p w14:paraId="1A599C8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度收入合计403.71万元，与2023年度相比，减少154.92万元，下降27.73%，主要原因是本年度衔接推进乡村振兴补助资金、民营及中小企业发展基金等项目资金减少。其中：财政拨款收入</w:t>
      </w:r>
      <w:r>
        <w:rPr>
          <w:rFonts w:hint="eastAsia" w:ascii="方正仿宋_GBK" w:hAnsi="方正仿宋_GBK" w:eastAsia="方正仿宋_GBK" w:cs="方正仿宋_GBK"/>
          <w:b w:val="0"/>
          <w:bCs w:val="0"/>
          <w:color w:val="auto"/>
          <w:sz w:val="32"/>
          <w:szCs w:val="32"/>
        </w:rPr>
        <w:t>342.25</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84.78</w:t>
      </w:r>
      <w:r>
        <w:rPr>
          <w:rFonts w:hint="eastAsia" w:ascii="方正仿宋_GBK" w:hAnsi="方正仿宋_GBK" w:eastAsia="方正仿宋_GBK" w:cs="方正仿宋_GBK"/>
          <w:b w:val="0"/>
          <w:bCs w:val="0"/>
          <w:color w:val="auto"/>
          <w:sz w:val="32"/>
          <w:szCs w:val="32"/>
          <w:shd w:val="clear" w:color="auto" w:fill="FFFFFF"/>
        </w:rPr>
        <w:t>%；事业收入</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万元，占0.00%；经营收入</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万元，占0.00%；其他收入</w:t>
      </w:r>
      <w:r>
        <w:rPr>
          <w:rFonts w:hint="eastAsia" w:ascii="方正仿宋_GBK" w:hAnsi="方正仿宋_GBK" w:eastAsia="方正仿宋_GBK" w:cs="方正仿宋_GBK"/>
          <w:b w:val="0"/>
          <w:bCs w:val="0"/>
          <w:color w:val="auto"/>
          <w:sz w:val="32"/>
          <w:szCs w:val="32"/>
        </w:rPr>
        <w:t>61.46</w:t>
      </w:r>
      <w:r>
        <w:rPr>
          <w:rFonts w:hint="eastAsia" w:ascii="方正仿宋_GBK" w:hAnsi="方正仿宋_GBK" w:eastAsia="方正仿宋_GBK" w:cs="方正仿宋_GBK"/>
          <w:b w:val="0"/>
          <w:bCs w:val="0"/>
          <w:color w:val="auto"/>
          <w:sz w:val="32"/>
          <w:szCs w:val="32"/>
          <w:shd w:val="clear" w:color="auto" w:fill="FFFFFF"/>
        </w:rPr>
        <w:t>万元，占15.22%。此外，使用非财政拨款结余和专用结余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万元，年初结转和结余</w:t>
      </w:r>
      <w:r>
        <w:rPr>
          <w:rFonts w:hint="eastAsia" w:ascii="方正仿宋_GBK" w:hAnsi="方正仿宋_GBK" w:eastAsia="方正仿宋_GBK" w:cs="方正仿宋_GBK"/>
          <w:b w:val="0"/>
          <w:bCs w:val="0"/>
          <w:color w:val="auto"/>
          <w:sz w:val="32"/>
          <w:szCs w:val="32"/>
        </w:rPr>
        <w:t>3206.04</w:t>
      </w:r>
      <w:r>
        <w:rPr>
          <w:rFonts w:hint="eastAsia" w:ascii="方正仿宋_GBK" w:hAnsi="方正仿宋_GBK" w:eastAsia="方正仿宋_GBK" w:cs="方正仿宋_GBK"/>
          <w:b w:val="0"/>
          <w:bCs w:val="0"/>
          <w:color w:val="auto"/>
          <w:sz w:val="32"/>
          <w:szCs w:val="32"/>
          <w:shd w:val="clear" w:color="auto" w:fill="FFFFFF"/>
        </w:rPr>
        <w:t>万元。</w:t>
      </w:r>
    </w:p>
    <w:p w14:paraId="3FB2C04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度支出合计</w:t>
      </w:r>
      <w:r>
        <w:rPr>
          <w:rFonts w:hint="eastAsia" w:ascii="方正仿宋_GBK" w:hAnsi="方正仿宋_GBK" w:eastAsia="方正仿宋_GBK" w:cs="方正仿宋_GBK"/>
          <w:b w:val="0"/>
          <w:bCs w:val="0"/>
          <w:color w:val="auto"/>
          <w:sz w:val="32"/>
          <w:szCs w:val="32"/>
        </w:rPr>
        <w:t>1362.73</w:t>
      </w:r>
      <w:r>
        <w:rPr>
          <w:rFonts w:hint="eastAsia" w:ascii="方正仿宋_GBK" w:hAnsi="方正仿宋_GBK" w:eastAsia="方正仿宋_GBK" w:cs="方正仿宋_GBK"/>
          <w:b w:val="0"/>
          <w:bCs w:val="0"/>
          <w:color w:val="auto"/>
          <w:sz w:val="32"/>
          <w:szCs w:val="32"/>
          <w:shd w:val="clear" w:color="auto" w:fill="FFFFFF"/>
        </w:rPr>
        <w:t>万元，与2023年度相比，增加842.03万元，增长161.71%，主要原因是本年度增加“垫易贷”项目支出。其中：基本支出</w:t>
      </w:r>
      <w:r>
        <w:rPr>
          <w:rFonts w:hint="eastAsia" w:ascii="方正仿宋_GBK" w:hAnsi="方正仿宋_GBK" w:eastAsia="方正仿宋_GBK" w:cs="方正仿宋_GBK"/>
          <w:b w:val="0"/>
          <w:bCs w:val="0"/>
          <w:color w:val="auto"/>
          <w:sz w:val="32"/>
          <w:szCs w:val="32"/>
        </w:rPr>
        <w:t>176.14</w:t>
      </w:r>
      <w:r>
        <w:rPr>
          <w:rFonts w:hint="eastAsia" w:ascii="方正仿宋_GBK" w:hAnsi="方正仿宋_GBK" w:eastAsia="方正仿宋_GBK" w:cs="方正仿宋_GBK"/>
          <w:b w:val="0"/>
          <w:bCs w:val="0"/>
          <w:color w:val="auto"/>
          <w:sz w:val="32"/>
          <w:szCs w:val="32"/>
          <w:shd w:val="clear" w:color="auto" w:fill="FFFFFF"/>
        </w:rPr>
        <w:t>万元，占12.93%；项目支出</w:t>
      </w:r>
      <w:r>
        <w:rPr>
          <w:rFonts w:hint="eastAsia" w:ascii="方正仿宋_GBK" w:hAnsi="方正仿宋_GBK" w:eastAsia="方正仿宋_GBK" w:cs="方正仿宋_GBK"/>
          <w:b w:val="0"/>
          <w:bCs w:val="0"/>
          <w:color w:val="auto"/>
          <w:sz w:val="32"/>
          <w:szCs w:val="32"/>
        </w:rPr>
        <w:t>1186.60</w:t>
      </w:r>
      <w:r>
        <w:rPr>
          <w:rFonts w:hint="eastAsia" w:ascii="方正仿宋_GBK" w:hAnsi="方正仿宋_GBK" w:eastAsia="方正仿宋_GBK" w:cs="方正仿宋_GBK"/>
          <w:b w:val="0"/>
          <w:bCs w:val="0"/>
          <w:color w:val="auto"/>
          <w:sz w:val="32"/>
          <w:szCs w:val="32"/>
          <w:shd w:val="clear" w:color="auto" w:fill="FFFFFF"/>
        </w:rPr>
        <w:t>万元，占87.07%；经营支出</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万元，占0.00%。此外，结余分配</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p>
    <w:p w14:paraId="4F9C87B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度年末结转和结余</w:t>
      </w:r>
      <w:r>
        <w:rPr>
          <w:rFonts w:hint="eastAsia" w:ascii="方正仿宋_GBK" w:hAnsi="方正仿宋_GBK" w:eastAsia="方正仿宋_GBK" w:cs="方正仿宋_GBK"/>
          <w:b w:val="0"/>
          <w:bCs w:val="0"/>
          <w:color w:val="auto"/>
          <w:sz w:val="32"/>
          <w:szCs w:val="32"/>
        </w:rPr>
        <w:t>2247.02</w:t>
      </w:r>
      <w:r>
        <w:rPr>
          <w:rFonts w:hint="eastAsia" w:ascii="方正仿宋_GBK" w:hAnsi="方正仿宋_GBK" w:eastAsia="方正仿宋_GBK" w:cs="方正仿宋_GBK"/>
          <w:b w:val="0"/>
          <w:bCs w:val="0"/>
          <w:color w:val="auto"/>
          <w:sz w:val="32"/>
          <w:szCs w:val="32"/>
          <w:shd w:val="clear" w:color="auto" w:fill="FFFFFF"/>
        </w:rPr>
        <w:t>万元，与2023年度相比，减少909.02万元，下降28.80%，主要原因是本年度增加“垫易贷”项目支出，结转减少。</w:t>
      </w:r>
    </w:p>
    <w:p w14:paraId="01D0888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（二）财政拨款收入支出决算总体情况说明</w:t>
      </w:r>
    </w:p>
    <w:p w14:paraId="38229B53">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度财政拨款收、支总计3393.74万元。与202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hint="eastAsia" w:ascii="方正仿宋_GBK" w:hAnsi="方正仿宋_GBK" w:eastAsia="方正仿宋_GBK" w:cs="方正仿宋_GBK"/>
          <w:b w:val="0"/>
          <w:bCs w:val="0"/>
          <w:color w:val="auto"/>
          <w:sz w:val="32"/>
          <w:szCs w:val="32"/>
          <w:shd w:val="clear" w:color="auto" w:fill="FFFFFF"/>
        </w:rPr>
        <w:t>年相比，财政拨款收、支总计各减少108.46万元，下降3.10%。主要原因是本年度衔接推进乡村振兴补助资金、民营及中小企业发展基金等项目资金减少。</w:t>
      </w:r>
    </w:p>
    <w:p w14:paraId="3B2925C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（三）一般公共预算财政拨款收入支出决算情况说明</w:t>
      </w:r>
    </w:p>
    <w:p w14:paraId="7A1494A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度一般公共预算财政拨款收入</w:t>
      </w:r>
      <w:r>
        <w:rPr>
          <w:rFonts w:hint="eastAsia" w:ascii="方正仿宋_GBK" w:hAnsi="方正仿宋_GBK" w:eastAsia="方正仿宋_GBK" w:cs="方正仿宋_GBK"/>
          <w:b w:val="0"/>
          <w:bCs w:val="0"/>
          <w:color w:val="auto"/>
          <w:sz w:val="32"/>
          <w:szCs w:val="32"/>
        </w:rPr>
        <w:t>342.25</w:t>
      </w:r>
      <w:r>
        <w:rPr>
          <w:rFonts w:hint="eastAsia" w:ascii="方正仿宋_GBK" w:hAnsi="方正仿宋_GBK" w:eastAsia="方正仿宋_GBK" w:cs="方正仿宋_GBK"/>
          <w:b w:val="0"/>
          <w:bCs w:val="0"/>
          <w:color w:val="auto"/>
          <w:sz w:val="32"/>
          <w:szCs w:val="32"/>
          <w:shd w:val="clear" w:color="auto" w:fill="FFFFFF"/>
        </w:rPr>
        <w:t>万元，与2023年度相比，减少132.97万元，下降27.98%。主要原因是本年度衔接推进乡村振兴补助资金、民营及中小企业发展基金等项目资金减少。较年初预算数增加105.97万元，增长44.85%。主要原因是国家金融监管总局涪陵监管分局工作经费</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财政衔接推进乡村振兴补助资金</w:t>
      </w:r>
      <w:r>
        <w:rPr>
          <w:rFonts w:hint="eastAsia" w:ascii="方正仿宋_GBK" w:hAnsi="方正仿宋_GBK" w:eastAsia="方正仿宋_GBK" w:cs="方正仿宋_GBK"/>
          <w:b w:val="0"/>
          <w:bCs w:val="0"/>
          <w:color w:val="auto"/>
          <w:sz w:val="32"/>
          <w:szCs w:val="32"/>
          <w:shd w:val="clear" w:color="auto" w:fill="FFFFFF"/>
          <w:lang w:eastAsia="zh-CN"/>
        </w:rPr>
        <w:t>未纳入年初预算。</w:t>
      </w:r>
      <w:r>
        <w:rPr>
          <w:rFonts w:hint="eastAsia" w:ascii="方正仿宋_GBK" w:hAnsi="方正仿宋_GBK" w:eastAsia="方正仿宋_GBK" w:cs="方正仿宋_GBK"/>
          <w:b w:val="0"/>
          <w:bCs w:val="0"/>
          <w:color w:val="auto"/>
          <w:sz w:val="32"/>
          <w:szCs w:val="32"/>
          <w:shd w:val="clear" w:color="auto" w:fill="FFFFFF"/>
        </w:rPr>
        <w:t>此外，年初财政拨款结转和结余</w:t>
      </w:r>
      <w:r>
        <w:rPr>
          <w:rFonts w:hint="eastAsia" w:ascii="方正仿宋_GBK" w:hAnsi="方正仿宋_GBK" w:eastAsia="方正仿宋_GBK" w:cs="方正仿宋_GBK"/>
          <w:b w:val="0"/>
          <w:bCs w:val="0"/>
          <w:color w:val="auto"/>
          <w:sz w:val="32"/>
          <w:szCs w:val="32"/>
        </w:rPr>
        <w:t>3051.50</w:t>
      </w:r>
      <w:r>
        <w:rPr>
          <w:rFonts w:hint="eastAsia" w:ascii="方正仿宋_GBK" w:hAnsi="方正仿宋_GBK" w:eastAsia="方正仿宋_GBK" w:cs="方正仿宋_GBK"/>
          <w:b w:val="0"/>
          <w:bCs w:val="0"/>
          <w:color w:val="auto"/>
          <w:sz w:val="32"/>
          <w:szCs w:val="32"/>
          <w:shd w:val="clear" w:color="auto" w:fill="FFFFFF"/>
        </w:rPr>
        <w:t>万元。</w:t>
      </w:r>
    </w:p>
    <w:p w14:paraId="7C52081B">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Style w:val="10"/>
          <w:rFonts w:hint="eastAsia"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度一般公共预算财政拨款支出</w:t>
      </w:r>
      <w:r>
        <w:rPr>
          <w:rFonts w:hint="eastAsia" w:ascii="方正仿宋_GBK" w:hAnsi="方正仿宋_GBK" w:eastAsia="方正仿宋_GBK" w:cs="方正仿宋_GBK"/>
          <w:b w:val="0"/>
          <w:bCs w:val="0"/>
          <w:color w:val="auto"/>
          <w:sz w:val="32"/>
          <w:szCs w:val="32"/>
        </w:rPr>
        <w:t>1362.73</w:t>
      </w:r>
      <w:r>
        <w:rPr>
          <w:rFonts w:hint="eastAsia" w:ascii="方正仿宋_GBK" w:hAnsi="方正仿宋_GBK" w:eastAsia="方正仿宋_GBK" w:cs="方正仿宋_GBK"/>
          <w:b w:val="0"/>
          <w:bCs w:val="0"/>
          <w:color w:val="auto"/>
          <w:sz w:val="32"/>
          <w:szCs w:val="32"/>
          <w:shd w:val="clear" w:color="auto" w:fill="FFFFFF"/>
        </w:rPr>
        <w:t>万元，与2023年度相比，增加862.03万元，增长172.16%。主要原因是本年度增加“垫易贷”项目支</w:t>
      </w:r>
      <w:r>
        <w:rPr>
          <w:rFonts w:hint="eastAsia" w:ascii="方正仿宋_GBK" w:hAnsi="方正仿宋_GBK" w:eastAsia="方正仿宋_GBK" w:cs="方正仿宋_GBK"/>
          <w:b w:val="0"/>
          <w:bCs w:val="0"/>
          <w:color w:val="auto"/>
          <w:sz w:val="32"/>
          <w:szCs w:val="32"/>
          <w:shd w:val="clear" w:color="auto" w:fill="FFFFFF"/>
          <w:lang w:eastAsia="zh-CN"/>
        </w:rPr>
        <w:t>出。</w:t>
      </w:r>
      <w:r>
        <w:rPr>
          <w:rFonts w:hint="eastAsia" w:ascii="方正仿宋_GBK" w:hAnsi="方正仿宋_GBK" w:eastAsia="方正仿宋_GBK" w:cs="方正仿宋_GBK"/>
          <w:b w:val="0"/>
          <w:bCs w:val="0"/>
          <w:color w:val="auto"/>
          <w:sz w:val="32"/>
          <w:szCs w:val="32"/>
          <w:shd w:val="clear" w:color="auto" w:fill="FFFFFF"/>
        </w:rPr>
        <w:t>较年初预算数增加1126.45万元，增长476.74%。主要原因是国家金融监管总局涪陵监管分局工作经费</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财政衔接推进乡村振兴补助资金</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“垫易贷”项目</w:t>
      </w:r>
      <w:r>
        <w:rPr>
          <w:rFonts w:hint="eastAsia" w:ascii="方正仿宋_GBK" w:hAnsi="方正仿宋_GBK" w:eastAsia="方正仿宋_GBK" w:cs="方正仿宋_GBK"/>
          <w:b w:val="0"/>
          <w:bCs w:val="0"/>
          <w:color w:val="auto"/>
          <w:sz w:val="32"/>
          <w:szCs w:val="32"/>
          <w:shd w:val="clear" w:color="auto" w:fill="FFFFFF"/>
          <w:lang w:eastAsia="zh-CN"/>
        </w:rPr>
        <w:t>未纳入年初预算。</w:t>
      </w:r>
    </w:p>
    <w:p w14:paraId="20D6F30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度年末一般公共预算财政拨款结转和结余</w:t>
      </w:r>
      <w:r>
        <w:rPr>
          <w:rFonts w:hint="eastAsia" w:ascii="方正仿宋_GBK" w:hAnsi="方正仿宋_GBK" w:eastAsia="方正仿宋_GBK" w:cs="方正仿宋_GBK"/>
          <w:b w:val="0"/>
          <w:bCs w:val="0"/>
          <w:color w:val="auto"/>
          <w:sz w:val="32"/>
          <w:szCs w:val="32"/>
        </w:rPr>
        <w:t>2031.01</w:t>
      </w:r>
      <w:r>
        <w:rPr>
          <w:rFonts w:hint="eastAsia" w:ascii="方正仿宋_GBK" w:hAnsi="方正仿宋_GBK" w:eastAsia="方正仿宋_GBK" w:cs="方正仿宋_GBK"/>
          <w:b w:val="0"/>
          <w:bCs w:val="0"/>
          <w:color w:val="auto"/>
          <w:sz w:val="32"/>
          <w:szCs w:val="32"/>
          <w:shd w:val="clear" w:color="auto" w:fill="FFFFFF"/>
        </w:rPr>
        <w:t>万元，与2023年度相比，减少970.49万元，下降32.33%，主要原因是本年度增加“垫易贷”项目支出，结转减少。</w:t>
      </w:r>
    </w:p>
    <w:p w14:paraId="3AC9998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cyan"/>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 xml:space="preserve"> 4.比较情况。</w:t>
      </w:r>
      <w:r>
        <w:rPr>
          <w:rFonts w:hint="eastAsia" w:ascii="方正仿宋_GBK" w:hAnsi="方正仿宋_GBK" w:eastAsia="方正仿宋_GBK" w:cs="方正仿宋_GBK"/>
          <w:b w:val="0"/>
          <w:bCs w:val="0"/>
          <w:color w:val="auto"/>
          <w:sz w:val="32"/>
          <w:szCs w:val="32"/>
          <w:shd w:val="clear" w:color="auto" w:fill="FFFFFF"/>
        </w:rPr>
        <w:t>本单位</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14:paraId="2073BE3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（1）一般公共服务支出</w:t>
      </w:r>
      <w:r>
        <w:rPr>
          <w:rFonts w:hint="eastAsia" w:ascii="方正仿宋_GBK" w:hAnsi="方正仿宋_GBK" w:eastAsia="方正仿宋_GBK" w:cs="方正仿宋_GBK"/>
          <w:b w:val="0"/>
          <w:bCs w:val="0"/>
          <w:color w:val="auto"/>
          <w:sz w:val="32"/>
          <w:szCs w:val="32"/>
        </w:rPr>
        <w:t>176.62</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12.96</w:t>
      </w:r>
      <w:r>
        <w:rPr>
          <w:rFonts w:hint="eastAsia" w:ascii="方正仿宋_GBK" w:hAnsi="方正仿宋_GBK" w:eastAsia="方正仿宋_GBK" w:cs="方正仿宋_GBK"/>
          <w:b w:val="0"/>
          <w:bCs w:val="0"/>
          <w:color w:val="auto"/>
          <w:sz w:val="32"/>
          <w:szCs w:val="32"/>
          <w:shd w:val="clear" w:color="auto" w:fill="FFFFFF"/>
        </w:rPr>
        <w:t>%，较年初预算数增加17.38万元，增长10.91%，主要原因是国家金融监管总局涪陵监管分局工作经费</w:t>
      </w:r>
      <w:r>
        <w:rPr>
          <w:rFonts w:hint="eastAsia" w:ascii="方正仿宋_GBK" w:hAnsi="方正仿宋_GBK" w:eastAsia="方正仿宋_GBK" w:cs="方正仿宋_GBK"/>
          <w:b w:val="0"/>
          <w:bCs w:val="0"/>
          <w:color w:val="auto"/>
          <w:sz w:val="32"/>
          <w:szCs w:val="32"/>
          <w:shd w:val="clear" w:color="auto" w:fill="FFFFFF"/>
          <w:lang w:eastAsia="zh-CN"/>
        </w:rPr>
        <w:t>等项目支出增加。</w:t>
      </w:r>
    </w:p>
    <w:p w14:paraId="7A8C0C5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hint="eastAsia" w:ascii="方正仿宋_GBK" w:hAnsi="方正仿宋_GBK" w:eastAsia="方正仿宋_GBK" w:cs="方正仿宋_GBK"/>
          <w:b w:val="0"/>
          <w:bCs w:val="0"/>
          <w:color w:val="auto"/>
          <w:sz w:val="32"/>
          <w:szCs w:val="32"/>
          <w:shd w:val="clear" w:color="auto" w:fill="FFFFFF"/>
        </w:rPr>
        <w:t>）教育支出</w:t>
      </w:r>
      <w:r>
        <w:rPr>
          <w:rFonts w:hint="eastAsia" w:ascii="方正仿宋_GBK" w:hAnsi="方正仿宋_GBK" w:eastAsia="方正仿宋_GBK" w:cs="方正仿宋_GBK"/>
          <w:b w:val="0"/>
          <w:bCs w:val="0"/>
          <w:color w:val="auto"/>
          <w:sz w:val="32"/>
          <w:szCs w:val="32"/>
        </w:rPr>
        <w:t>0.21</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0.02</w:t>
      </w:r>
      <w:r>
        <w:rPr>
          <w:rFonts w:hint="eastAsia" w:ascii="方正仿宋_GBK" w:hAnsi="方正仿宋_GBK" w:eastAsia="方正仿宋_GBK" w:cs="方正仿宋_GBK"/>
          <w:b w:val="0"/>
          <w:bCs w:val="0"/>
          <w:color w:val="auto"/>
          <w:sz w:val="32"/>
          <w:szCs w:val="32"/>
          <w:shd w:val="clear" w:color="auto" w:fill="FFFFFF"/>
        </w:rPr>
        <w:t>%，较年初预算数减少0.24万元，下降53.33%，主要原因是</w:t>
      </w:r>
      <w:r>
        <w:rPr>
          <w:rFonts w:hint="eastAsia" w:ascii="方正仿宋_GBK" w:hAnsi="方正仿宋_GBK" w:eastAsia="方正仿宋_GBK" w:cs="方正仿宋_GBK"/>
          <w:b w:val="0"/>
          <w:bCs w:val="0"/>
          <w:color w:val="auto"/>
          <w:sz w:val="32"/>
          <w:szCs w:val="32"/>
          <w:shd w:val="clear" w:color="auto" w:fill="FFFFFF"/>
          <w:lang w:eastAsia="zh-CN"/>
        </w:rPr>
        <w:t>本年度职工培训减少。</w:t>
      </w:r>
    </w:p>
    <w:p w14:paraId="32EF30D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hint="eastAsia" w:ascii="方正仿宋_GBK" w:hAnsi="方正仿宋_GBK" w:eastAsia="方正仿宋_GBK" w:cs="方正仿宋_GBK"/>
          <w:b w:val="0"/>
          <w:bCs w:val="0"/>
          <w:color w:val="auto"/>
          <w:sz w:val="32"/>
          <w:szCs w:val="32"/>
          <w:shd w:val="clear" w:color="auto" w:fill="FFFFFF"/>
        </w:rPr>
        <w:t>）社会保障与就业支出</w:t>
      </w:r>
      <w:r>
        <w:rPr>
          <w:rFonts w:hint="eastAsia" w:ascii="方正仿宋_GBK" w:hAnsi="方正仿宋_GBK" w:eastAsia="方正仿宋_GBK" w:cs="方正仿宋_GBK"/>
          <w:b w:val="0"/>
          <w:bCs w:val="0"/>
          <w:color w:val="auto"/>
          <w:sz w:val="32"/>
          <w:szCs w:val="32"/>
        </w:rPr>
        <w:t>29.68</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2.18</w:t>
      </w:r>
      <w:r>
        <w:rPr>
          <w:rFonts w:hint="eastAsia" w:ascii="方正仿宋_GBK" w:hAnsi="方正仿宋_GBK" w:eastAsia="方正仿宋_GBK" w:cs="方正仿宋_GBK"/>
          <w:b w:val="0"/>
          <w:bCs w:val="0"/>
          <w:color w:val="auto"/>
          <w:sz w:val="32"/>
          <w:szCs w:val="32"/>
          <w:shd w:val="clear" w:color="auto" w:fill="FFFFFF"/>
        </w:rPr>
        <w:t>%，较年初预算数增加15.81万元，增长113.99%，主要原因是</w:t>
      </w:r>
      <w:r>
        <w:rPr>
          <w:rFonts w:hint="eastAsia" w:ascii="方正仿宋_GBK" w:hAnsi="方正仿宋_GBK" w:eastAsia="方正仿宋_GBK" w:cs="方正仿宋_GBK"/>
          <w:b w:val="0"/>
          <w:bCs w:val="0"/>
          <w:color w:val="auto"/>
          <w:sz w:val="32"/>
          <w:szCs w:val="32"/>
          <w:shd w:val="clear" w:color="auto" w:fill="FFFFFF"/>
          <w:lang w:eastAsia="zh-CN"/>
        </w:rPr>
        <w:t>人员增加，支出增加。</w:t>
      </w:r>
    </w:p>
    <w:p w14:paraId="7E57F18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hint="eastAsia" w:ascii="方正仿宋_GBK" w:hAnsi="方正仿宋_GBK" w:eastAsia="方正仿宋_GBK" w:cs="方正仿宋_GBK"/>
          <w:b w:val="0"/>
          <w:bCs w:val="0"/>
          <w:color w:val="auto"/>
          <w:sz w:val="32"/>
          <w:szCs w:val="32"/>
          <w:shd w:val="clear" w:color="auto" w:fill="FFFFFF"/>
        </w:rPr>
        <w:t>）卫生健康支出</w:t>
      </w:r>
      <w:r>
        <w:rPr>
          <w:rFonts w:hint="eastAsia" w:ascii="方正仿宋_GBK" w:hAnsi="方正仿宋_GBK" w:eastAsia="方正仿宋_GBK" w:cs="方正仿宋_GBK"/>
          <w:b w:val="0"/>
          <w:bCs w:val="0"/>
          <w:color w:val="auto"/>
          <w:sz w:val="32"/>
          <w:szCs w:val="32"/>
        </w:rPr>
        <w:t>5.78</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0.42</w:t>
      </w:r>
      <w:r>
        <w:rPr>
          <w:rFonts w:hint="eastAsia" w:ascii="方正仿宋_GBK" w:hAnsi="方正仿宋_GBK" w:eastAsia="方正仿宋_GBK" w:cs="方正仿宋_GBK"/>
          <w:b w:val="0"/>
          <w:bCs w:val="0"/>
          <w:color w:val="auto"/>
          <w:sz w:val="32"/>
          <w:szCs w:val="32"/>
          <w:shd w:val="clear" w:color="auto" w:fill="FFFFFF"/>
        </w:rPr>
        <w:t>%，较年初预算数无增减，主要原因是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与上年持平。</w:t>
      </w:r>
    </w:p>
    <w:p w14:paraId="66F133E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5</w:t>
      </w:r>
      <w:r>
        <w:rPr>
          <w:rFonts w:hint="eastAsia" w:ascii="方正仿宋_GBK" w:hAnsi="方正仿宋_GBK" w:eastAsia="方正仿宋_GBK" w:cs="方正仿宋_GBK"/>
          <w:b w:val="0"/>
          <w:bCs w:val="0"/>
          <w:color w:val="auto"/>
          <w:sz w:val="32"/>
          <w:szCs w:val="32"/>
          <w:shd w:val="clear" w:color="auto" w:fill="FFFFFF"/>
        </w:rPr>
        <w:t>）农林水支出</w:t>
      </w:r>
      <w:r>
        <w:rPr>
          <w:rFonts w:hint="eastAsia" w:ascii="方正仿宋_GBK" w:hAnsi="方正仿宋_GBK" w:eastAsia="方正仿宋_GBK" w:cs="方正仿宋_GBK"/>
          <w:b w:val="0"/>
          <w:bCs w:val="0"/>
          <w:color w:val="auto"/>
          <w:sz w:val="32"/>
          <w:szCs w:val="32"/>
        </w:rPr>
        <w:t>1043.50</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76.57</w:t>
      </w:r>
      <w:r>
        <w:rPr>
          <w:rFonts w:hint="eastAsia" w:ascii="方正仿宋_GBK" w:hAnsi="方正仿宋_GBK" w:eastAsia="方正仿宋_GBK" w:cs="方正仿宋_GBK"/>
          <w:b w:val="0"/>
          <w:bCs w:val="0"/>
          <w:color w:val="auto"/>
          <w:sz w:val="32"/>
          <w:szCs w:val="32"/>
          <w:shd w:val="clear" w:color="auto" w:fill="FFFFFF"/>
        </w:rPr>
        <w:t>%，较年初预算数增加1043.50万元，增长100.00%，主要原因是本年度衔接推进乡村振兴补助资金</w:t>
      </w:r>
      <w:r>
        <w:rPr>
          <w:rFonts w:hint="eastAsia" w:ascii="方正仿宋_GBK" w:hAnsi="方正仿宋_GBK" w:eastAsia="方正仿宋_GBK" w:cs="方正仿宋_GBK"/>
          <w:b w:val="0"/>
          <w:bCs w:val="0"/>
          <w:color w:val="auto"/>
          <w:sz w:val="32"/>
          <w:szCs w:val="32"/>
          <w:shd w:val="clear" w:color="auto" w:fill="FFFFFF"/>
          <w:lang w:eastAsia="zh-CN"/>
        </w:rPr>
        <w:t>、“垫易贷”风险补偿金项目未纳入年初预算。</w:t>
      </w:r>
    </w:p>
    <w:p w14:paraId="10FB154D">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6</w:t>
      </w:r>
      <w:r>
        <w:rPr>
          <w:rFonts w:hint="eastAsia" w:ascii="方正仿宋_GBK" w:hAnsi="方正仿宋_GBK" w:eastAsia="方正仿宋_GBK" w:cs="方正仿宋_GBK"/>
          <w:b w:val="0"/>
          <w:bCs w:val="0"/>
          <w:color w:val="auto"/>
          <w:sz w:val="32"/>
          <w:szCs w:val="32"/>
          <w:shd w:val="clear" w:color="auto" w:fill="FFFFFF"/>
        </w:rPr>
        <w:t>）金融支出</w:t>
      </w:r>
      <w:r>
        <w:rPr>
          <w:rFonts w:hint="eastAsia" w:ascii="方正仿宋_GBK" w:hAnsi="方正仿宋_GBK" w:eastAsia="方正仿宋_GBK" w:cs="方正仿宋_GBK"/>
          <w:b w:val="0"/>
          <w:bCs w:val="0"/>
          <w:color w:val="auto"/>
          <w:sz w:val="32"/>
          <w:szCs w:val="32"/>
        </w:rPr>
        <w:t>100.00</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7.34</w:t>
      </w:r>
      <w:r>
        <w:rPr>
          <w:rFonts w:hint="eastAsia" w:ascii="方正仿宋_GBK" w:hAnsi="方正仿宋_GBK" w:eastAsia="方正仿宋_GBK" w:cs="方正仿宋_GBK"/>
          <w:b w:val="0"/>
          <w:bCs w:val="0"/>
          <w:color w:val="auto"/>
          <w:sz w:val="32"/>
          <w:szCs w:val="32"/>
          <w:shd w:val="clear" w:color="auto" w:fill="FFFFFF"/>
        </w:rPr>
        <w:t>%，较年初预算数增加50.00万元，增长100.00%，主要原因是国家金融监管总局涪陵监管分局工作经费</w:t>
      </w:r>
      <w:r>
        <w:rPr>
          <w:rFonts w:hint="eastAsia" w:ascii="方正仿宋_GBK" w:hAnsi="方正仿宋_GBK" w:eastAsia="方正仿宋_GBK" w:cs="方正仿宋_GBK"/>
          <w:b w:val="0"/>
          <w:bCs w:val="0"/>
          <w:color w:val="auto"/>
          <w:sz w:val="32"/>
          <w:szCs w:val="32"/>
          <w:shd w:val="clear" w:color="auto" w:fill="FFFFFF"/>
          <w:lang w:eastAsia="zh-CN"/>
        </w:rPr>
        <w:t>较年初预算增加</w:t>
      </w:r>
      <w:r>
        <w:rPr>
          <w:rFonts w:hint="eastAsia" w:ascii="方正仿宋_GBK" w:hAnsi="方正仿宋_GBK" w:eastAsia="方正仿宋_GBK" w:cs="方正仿宋_GBK"/>
          <w:b w:val="0"/>
          <w:bCs w:val="0"/>
          <w:color w:val="auto"/>
          <w:sz w:val="32"/>
          <w:szCs w:val="32"/>
          <w:shd w:val="clear" w:color="auto" w:fill="FFFFFF"/>
          <w:lang w:val="en-US" w:eastAsia="zh-CN"/>
        </w:rPr>
        <w:t>50.00万元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16F08F7C">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7</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rPr>
        <w:t>住房保障支出6.94</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0.51</w:t>
      </w:r>
      <w:r>
        <w:rPr>
          <w:rFonts w:hint="eastAsia" w:ascii="方正仿宋_GBK" w:hAnsi="方正仿宋_GBK" w:eastAsia="方正仿宋_GBK" w:cs="方正仿宋_GBK"/>
          <w:b w:val="0"/>
          <w:bCs w:val="0"/>
          <w:color w:val="auto"/>
          <w:sz w:val="32"/>
          <w:szCs w:val="32"/>
          <w:shd w:val="clear" w:color="auto" w:fill="FFFFFF"/>
        </w:rPr>
        <w:t>%，较年初预算数无增减，主要原因是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与上年持平。</w:t>
      </w:r>
    </w:p>
    <w:p w14:paraId="55037629">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（四）一般公共预算财政拨款基本支出决算情况说明</w:t>
      </w:r>
    </w:p>
    <w:p w14:paraId="690D5EF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度一般公共财政拨款基本支出</w:t>
      </w:r>
      <w:r>
        <w:rPr>
          <w:rFonts w:hint="eastAsia" w:ascii="方正仿宋_GBK" w:hAnsi="方正仿宋_GBK" w:eastAsia="方正仿宋_GBK" w:cs="方正仿宋_GBK"/>
          <w:b w:val="0"/>
          <w:bCs w:val="0"/>
          <w:color w:val="auto"/>
          <w:sz w:val="32"/>
          <w:szCs w:val="32"/>
        </w:rPr>
        <w:t>176.14</w:t>
      </w:r>
      <w:r>
        <w:rPr>
          <w:rFonts w:hint="eastAsia" w:ascii="方正仿宋_GBK" w:hAnsi="方正仿宋_GBK" w:eastAsia="方正仿宋_GBK" w:cs="方正仿宋_GBK"/>
          <w:b w:val="0"/>
          <w:bCs w:val="0"/>
          <w:color w:val="auto"/>
          <w:sz w:val="32"/>
          <w:szCs w:val="32"/>
          <w:shd w:val="clear" w:color="auto" w:fill="FFFFFF"/>
        </w:rPr>
        <w:t>万元。其中：人员经费</w:t>
      </w:r>
      <w:r>
        <w:rPr>
          <w:rFonts w:hint="eastAsia" w:ascii="方正仿宋_GBK" w:hAnsi="方正仿宋_GBK" w:eastAsia="方正仿宋_GBK" w:cs="方正仿宋_GBK"/>
          <w:b w:val="0"/>
          <w:bCs w:val="0"/>
          <w:color w:val="auto"/>
          <w:sz w:val="32"/>
          <w:szCs w:val="32"/>
        </w:rPr>
        <w:t>157.89</w:t>
      </w:r>
      <w:r>
        <w:rPr>
          <w:rFonts w:hint="eastAsia" w:ascii="方正仿宋_GBK" w:hAnsi="方正仿宋_GBK" w:eastAsia="方正仿宋_GBK" w:cs="方正仿宋_GBK"/>
          <w:b w:val="0"/>
          <w:bCs w:val="0"/>
          <w:color w:val="auto"/>
          <w:sz w:val="32"/>
          <w:szCs w:val="32"/>
          <w:shd w:val="clear" w:color="auto" w:fill="FFFFFF"/>
        </w:rPr>
        <w:t>万元，与2023年度相比，减少10.36万元，下降6.16%，主要原因是</w:t>
      </w:r>
      <w:r>
        <w:rPr>
          <w:rFonts w:hint="eastAsia" w:ascii="方正仿宋_GBK" w:hAnsi="方正仿宋_GBK" w:eastAsia="方正仿宋_GBK" w:cs="方正仿宋_GBK"/>
          <w:b w:val="0"/>
          <w:bCs w:val="0"/>
          <w:color w:val="auto"/>
          <w:sz w:val="32"/>
          <w:szCs w:val="32"/>
          <w:shd w:val="clear" w:color="auto" w:fill="FFFFFF"/>
          <w:lang w:eastAsia="zh-CN"/>
        </w:rPr>
        <w:t>职工绩效减少。</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基本工资、津贴补贴、奖金、绩效、社会保障缴费、住房公积金</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shd w:val="clear" w:color="auto" w:fill="FFFFFF"/>
        </w:rPr>
        <w:t>公用经费</w:t>
      </w:r>
      <w:r>
        <w:rPr>
          <w:rFonts w:hint="eastAsia" w:ascii="方正仿宋_GBK" w:hAnsi="方正仿宋_GBK" w:eastAsia="方正仿宋_GBK" w:cs="方正仿宋_GBK"/>
          <w:b w:val="0"/>
          <w:bCs w:val="0"/>
          <w:color w:val="auto"/>
          <w:sz w:val="32"/>
          <w:szCs w:val="32"/>
        </w:rPr>
        <w:t>18.25</w:t>
      </w:r>
      <w:r>
        <w:rPr>
          <w:rFonts w:hint="eastAsia" w:ascii="方正仿宋_GBK" w:hAnsi="方正仿宋_GBK" w:eastAsia="方正仿宋_GBK" w:cs="方正仿宋_GBK"/>
          <w:b w:val="0"/>
          <w:bCs w:val="0"/>
          <w:color w:val="auto"/>
          <w:sz w:val="32"/>
          <w:szCs w:val="32"/>
          <w:shd w:val="clear" w:color="auto" w:fill="FFFFFF"/>
        </w:rPr>
        <w:t>万元，与2023年度相比，增加1.25万元，增长7.35%，主要原因是</w:t>
      </w:r>
      <w:r>
        <w:rPr>
          <w:rFonts w:hint="eastAsia" w:ascii="方正仿宋_GBK" w:hAnsi="方正仿宋_GBK" w:eastAsia="方正仿宋_GBK" w:cs="方正仿宋_GBK"/>
          <w:b w:val="0"/>
          <w:bCs w:val="0"/>
          <w:color w:val="auto"/>
          <w:sz w:val="32"/>
          <w:szCs w:val="32"/>
          <w:shd w:val="clear" w:color="auto" w:fill="FFFFFF"/>
          <w:lang w:eastAsia="zh-CN"/>
        </w:rPr>
        <w:t>本年度增加办公设备购置。</w:t>
      </w:r>
      <w:r>
        <w:rPr>
          <w:rFonts w:hint="eastAsia"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hAnsi="方正仿宋_GBK" w:eastAsia="方正仿宋_GBK" w:cs="方正仿宋_GBK"/>
          <w:b w:val="0"/>
          <w:bCs w:val="0"/>
          <w:color w:val="auto"/>
          <w:sz w:val="32"/>
          <w:szCs w:val="32"/>
          <w:lang w:val="en-US" w:eastAsia="zh-CN" w:bidi="ar-SA"/>
        </w:rPr>
        <w:t>办公费、印刷费、邮电费、差旅费、公务接待费、劳务费、公务用车运行维护费等商品和服务支出。</w:t>
      </w:r>
    </w:p>
    <w:p w14:paraId="612DADF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（五）政府性基金预算收支决算情况说明</w:t>
      </w:r>
    </w:p>
    <w:p w14:paraId="01ED132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bidi="ar-SA"/>
        </w:rPr>
        <w:t>本单位2024年度无政府性基金预算财政拨款收支。</w:t>
      </w:r>
    </w:p>
    <w:p w14:paraId="3946966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bidi="ar-SA"/>
        </w:rPr>
        <w:t>（六）国有资本经营预算财政拨款支出决算情况说明</w:t>
      </w:r>
    </w:p>
    <w:p w14:paraId="232244A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bidi="ar-SA"/>
        </w:rPr>
        <w:t>本单位2024年度无国有资本经营预算财政拨款支出。</w:t>
      </w:r>
    </w:p>
    <w:p w14:paraId="6305A3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三、“三公”经费情况说明</w:t>
      </w:r>
    </w:p>
    <w:p w14:paraId="6BF6A456">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rPr>
        <w:t>（一）“三公”经费支出总体情况说明</w:t>
      </w:r>
    </w:p>
    <w:p w14:paraId="6EBE2B32">
      <w:pPr>
        <w:pStyle w:val="6"/>
        <w:keepNext w:val="0"/>
        <w:keepLines w:val="0"/>
        <w:pageBreakBefore w:val="0"/>
        <w:widowControl/>
        <w:kinsoku/>
        <w:wordWrap/>
        <w:overflowPunct/>
        <w:topLinePunct w:val="0"/>
        <w:autoSpaceDN/>
        <w:bidi w:val="0"/>
        <w:adjustRightInd/>
        <w:spacing w:beforeAutospacing="0" w:after="0" w:afterAutospacing="0" w:line="600" w:lineRule="exact"/>
        <w:ind w:firstLine="640" w:firstLineChars="200"/>
        <w:textAlignment w:val="auto"/>
        <w:rPr>
          <w:rFonts w:hint="eastAsia" w:ascii="方正仿宋_GBK" w:hAnsi="方正仿宋_GBK" w:eastAsia="方正仿宋_GBK" w:cs="方正仿宋_GBK"/>
          <w:b w:val="0"/>
          <w:bCs w:val="0"/>
          <w:color w:val="auto"/>
          <w:kern w:val="2"/>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3.19</w:t>
      </w:r>
      <w:r>
        <w:rPr>
          <w:rFonts w:hint="eastAsia" w:ascii="方正仿宋_GBK" w:hAnsi="方正仿宋_GBK" w:eastAsia="方正仿宋_GBK" w:cs="方正仿宋_GBK"/>
          <w:b w:val="0"/>
          <w:bCs w:val="0"/>
          <w:sz w:val="32"/>
          <w:szCs w:val="32"/>
          <w:shd w:val="clear" w:color="auto" w:fill="FFFFFF"/>
        </w:rPr>
        <w:t>万元，较年初预算数减少0.01万元，下降0.31%，主要原因是</w:t>
      </w:r>
      <w:r>
        <w:rPr>
          <w:rFonts w:hint="eastAsia" w:ascii="方正仿宋_GBK" w:hAnsi="方正仿宋_GBK" w:eastAsia="方正仿宋_GBK" w:cs="方正仿宋_GBK"/>
          <w:b w:val="0"/>
          <w:bCs w:val="0"/>
          <w:color w:val="auto"/>
          <w:kern w:val="2"/>
          <w:sz w:val="32"/>
          <w:szCs w:val="32"/>
        </w:rPr>
        <w:t>认真贯彻落实中央八项规定精神和厉行节约要求，严格按照只减不增的要求从严控制“三公”经费。</w:t>
      </w:r>
      <w:r>
        <w:rPr>
          <w:rFonts w:hint="eastAsia" w:ascii="方正仿宋_GBK" w:hAnsi="方正仿宋_GBK" w:eastAsia="方正仿宋_GBK" w:cs="方正仿宋_GBK"/>
          <w:b w:val="0"/>
          <w:bCs w:val="0"/>
          <w:sz w:val="32"/>
          <w:szCs w:val="32"/>
          <w:shd w:val="clear" w:color="auto" w:fill="FFFFFF"/>
        </w:rPr>
        <w:t>较上年支出数减少0.06万元，下降1.85%，主要原因是</w:t>
      </w:r>
      <w:r>
        <w:rPr>
          <w:rFonts w:hint="eastAsia" w:ascii="方正仿宋_GBK" w:hAnsi="方正仿宋_GBK" w:eastAsia="方正仿宋_GBK" w:cs="方正仿宋_GBK"/>
          <w:b w:val="0"/>
          <w:bCs w:val="0"/>
          <w:color w:val="auto"/>
          <w:kern w:val="2"/>
          <w:sz w:val="32"/>
          <w:szCs w:val="32"/>
        </w:rPr>
        <w:t>认真贯彻落实中央八项规定精神和厉行节约要求，严格按照只减不增的要求从严控制“三公”经费。</w:t>
      </w:r>
    </w:p>
    <w:p w14:paraId="42705684">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（二）“三公”经费分项支出情况</w:t>
      </w:r>
    </w:p>
    <w:p w14:paraId="2F1F7CB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本单位2024年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未发生</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年初未预算</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本年及上年均未发生</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p>
    <w:p w14:paraId="5DBD94D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hint="eastAsia" w:ascii="方正仿宋_GBK" w:hAnsi="方正仿宋_GBK" w:eastAsia="方正仿宋_GBK" w:cs="方正仿宋_GBK"/>
          <w:sz w:val="32"/>
          <w:szCs w:val="32"/>
          <w:shd w:val="clear" w:color="auto" w:fill="FFFFFF"/>
        </w:rPr>
        <w:t>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年未发生</w:t>
      </w:r>
      <w:r>
        <w:rPr>
          <w:rFonts w:hint="eastAsia" w:ascii="方正仿宋_GBK" w:hAnsi="方正仿宋_GBK" w:eastAsia="方正仿宋_GBK" w:cs="方正仿宋_GBK"/>
          <w:color w:val="auto"/>
          <w:sz w:val="32"/>
          <w:szCs w:val="32"/>
          <w:lang w:eastAsia="zh-CN"/>
        </w:rPr>
        <w:t>公务用车</w:t>
      </w:r>
      <w:r>
        <w:rPr>
          <w:rFonts w:hint="eastAsia" w:ascii="方正仿宋_GBK" w:hAnsi="方正仿宋_GBK" w:eastAsia="方正仿宋_GBK" w:cs="方正仿宋_GBK"/>
          <w:color w:val="auto"/>
          <w:sz w:val="32"/>
          <w:szCs w:val="32"/>
        </w:rPr>
        <w:t>购置费支出</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rPr>
        <w:t>年初无预算</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本年及上年均</w:t>
      </w:r>
      <w:r>
        <w:rPr>
          <w:rFonts w:hint="eastAsia" w:ascii="方正仿宋_GBK" w:hAnsi="方正仿宋_GBK" w:eastAsia="方正仿宋_GBK" w:cs="方正仿宋_GBK"/>
          <w:color w:val="auto"/>
          <w:sz w:val="32"/>
          <w:szCs w:val="32"/>
        </w:rPr>
        <w:t>未发生</w:t>
      </w:r>
      <w:r>
        <w:rPr>
          <w:rFonts w:hint="eastAsia" w:ascii="方正仿宋_GBK" w:hAnsi="方正仿宋_GBK" w:eastAsia="方正仿宋_GBK" w:cs="方正仿宋_GBK"/>
          <w:color w:val="auto"/>
          <w:sz w:val="32"/>
          <w:szCs w:val="32"/>
          <w:lang w:eastAsia="zh-CN"/>
        </w:rPr>
        <w:t>公务用车</w:t>
      </w:r>
      <w:r>
        <w:rPr>
          <w:rFonts w:hint="eastAsia" w:ascii="方正仿宋_GBK" w:hAnsi="方正仿宋_GBK" w:eastAsia="方正仿宋_GBK" w:cs="方正仿宋_GBK"/>
          <w:color w:val="auto"/>
          <w:sz w:val="32"/>
          <w:szCs w:val="32"/>
        </w:rPr>
        <w:t>购置费支出</w:t>
      </w:r>
      <w:r>
        <w:rPr>
          <w:rFonts w:hint="eastAsia" w:ascii="方正仿宋_GBK" w:hAnsi="方正仿宋_GBK" w:eastAsia="方正仿宋_GBK" w:cs="方正仿宋_GBK"/>
          <w:color w:val="auto"/>
          <w:sz w:val="32"/>
          <w:szCs w:val="32"/>
          <w:shd w:val="clear" w:color="auto" w:fill="FFFFFF"/>
          <w:lang w:eastAsia="zh-CN"/>
        </w:rPr>
        <w:t>。</w:t>
      </w:r>
    </w:p>
    <w:p w14:paraId="0EFB06A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公务用车</w:t>
      </w:r>
      <w:r>
        <w:rPr>
          <w:rFonts w:hint="eastAsia" w:ascii="方正仿宋_GBK" w:hAnsi="方正仿宋_GBK" w:eastAsia="方正仿宋_GBK" w:cs="方正仿宋_GBK"/>
          <w:sz w:val="32"/>
          <w:szCs w:val="32"/>
          <w:shd w:val="clear" w:color="auto" w:fill="FFFFFF"/>
        </w:rPr>
        <w:t>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单位</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年度未发生</w:t>
      </w:r>
      <w:r>
        <w:rPr>
          <w:rFonts w:hint="eastAsia" w:ascii="方正仿宋_GBK" w:hAnsi="方正仿宋_GBK" w:eastAsia="方正仿宋_GBK" w:cs="方正仿宋_GBK"/>
          <w:color w:val="auto"/>
          <w:sz w:val="32"/>
          <w:szCs w:val="32"/>
          <w:lang w:eastAsia="zh-CN"/>
        </w:rPr>
        <w:t>公务用车</w:t>
      </w:r>
      <w:r>
        <w:rPr>
          <w:rFonts w:hint="eastAsia" w:ascii="方正仿宋_GBK" w:hAnsi="方正仿宋_GBK" w:eastAsia="方正仿宋_GBK" w:cs="方正仿宋_GBK"/>
          <w:color w:val="auto"/>
          <w:sz w:val="32"/>
          <w:szCs w:val="32"/>
        </w:rPr>
        <w:t>运行维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rPr>
        <w:t>年初无预算</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本年及上年均</w:t>
      </w:r>
      <w:r>
        <w:rPr>
          <w:rFonts w:hint="eastAsia" w:ascii="方正仿宋_GBK" w:hAnsi="方正仿宋_GBK" w:eastAsia="方正仿宋_GBK" w:cs="方正仿宋_GBK"/>
          <w:color w:val="auto"/>
          <w:sz w:val="32"/>
          <w:szCs w:val="32"/>
        </w:rPr>
        <w:t>未发生</w:t>
      </w:r>
      <w:r>
        <w:rPr>
          <w:rFonts w:hint="eastAsia" w:ascii="方正仿宋_GBK" w:hAnsi="方正仿宋_GBK" w:eastAsia="方正仿宋_GBK" w:cs="方正仿宋_GBK"/>
          <w:color w:val="auto"/>
          <w:sz w:val="32"/>
          <w:szCs w:val="32"/>
          <w:lang w:eastAsia="zh-CN"/>
        </w:rPr>
        <w:t>公务用车运行维护费。</w:t>
      </w:r>
    </w:p>
    <w:p w14:paraId="3DCFC019">
      <w:pPr>
        <w:pStyle w:val="6"/>
        <w:keepNext w:val="0"/>
        <w:keepLines w:val="0"/>
        <w:pageBreakBefore w:val="0"/>
        <w:widowControl/>
        <w:kinsoku/>
        <w:wordWrap/>
        <w:overflowPunct/>
        <w:topLinePunct w:val="0"/>
        <w:autoSpaceDN/>
        <w:bidi w:val="0"/>
        <w:adjustRightInd/>
        <w:spacing w:beforeAutospacing="0" w:after="0" w:afterAutospacing="0" w:line="60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rPr>
        <w:t>3.19</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金融机构到垫江沟通合作、签署战略性协议以及金融招商引资，接受相关部门检查指导工作发生的支出。</w:t>
      </w:r>
      <w:r>
        <w:rPr>
          <w:rFonts w:hint="eastAsia" w:ascii="方正仿宋_GBK" w:hAnsi="方正仿宋_GBK" w:eastAsia="方正仿宋_GBK" w:cs="方正仿宋_GBK"/>
          <w:sz w:val="32"/>
          <w:szCs w:val="32"/>
          <w:shd w:val="clear" w:color="auto" w:fill="FFFFFF"/>
        </w:rPr>
        <w:t>费用支出较年初预算数减少0.01万元，下降0.31%，主要原因是</w:t>
      </w:r>
      <w:r>
        <w:rPr>
          <w:rFonts w:hint="eastAsia" w:ascii="方正仿宋_GBK" w:hAnsi="方正仿宋_GBK" w:eastAsia="方正仿宋_GBK" w:cs="方正仿宋_GBK"/>
          <w:color w:val="auto"/>
          <w:kern w:val="2"/>
          <w:sz w:val="32"/>
          <w:szCs w:val="32"/>
        </w:rPr>
        <w:t>认真贯彻落实中央八项规定精神和厉行节约要求，严格按照只减不增的要求从严控制“三公”经费。</w:t>
      </w:r>
      <w:r>
        <w:rPr>
          <w:rFonts w:hint="eastAsia" w:ascii="方正仿宋_GBK" w:hAnsi="方正仿宋_GBK" w:eastAsia="方正仿宋_GBK" w:cs="方正仿宋_GBK"/>
          <w:sz w:val="32"/>
          <w:szCs w:val="32"/>
          <w:shd w:val="clear" w:color="auto" w:fill="FFFFFF"/>
        </w:rPr>
        <w:t>较上年支出数减少0.06万元，下降1.85%，主要原因是</w:t>
      </w:r>
      <w:r>
        <w:rPr>
          <w:rFonts w:hint="eastAsia" w:ascii="方正仿宋_GBK" w:hAnsi="方正仿宋_GBK" w:eastAsia="方正仿宋_GBK" w:cs="方正仿宋_GBK"/>
          <w:color w:val="auto"/>
          <w:kern w:val="2"/>
          <w:sz w:val="32"/>
          <w:szCs w:val="32"/>
        </w:rPr>
        <w:t>认真贯彻落实中央八项规定精神和厉行节约要求，严格按照只减不增的要求从严控制“三公”经费。</w:t>
      </w:r>
    </w:p>
    <w:p w14:paraId="3DE2B6F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（三）“三公”经费实物量情况</w:t>
      </w:r>
    </w:p>
    <w:p w14:paraId="68C2CE3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99.63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FE421F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342A4F4A">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rPr>
        <w:t>（一）财政拨款会议费和培训费情况说明</w:t>
      </w:r>
    </w:p>
    <w:p w14:paraId="6781FB8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0.52</w:t>
      </w:r>
      <w:r>
        <w:rPr>
          <w:rFonts w:hint="eastAsia" w:ascii="方正仿宋_GBK" w:hAnsi="方正仿宋_GBK" w:eastAsia="方正仿宋_GBK" w:cs="方正仿宋_GBK"/>
          <w:b w:val="0"/>
          <w:bCs w:val="0"/>
          <w:sz w:val="32"/>
          <w:szCs w:val="32"/>
          <w:shd w:val="clear" w:color="auto" w:fill="FFFFFF"/>
        </w:rPr>
        <w:t>万元，与2023年度相比，减少0.02万元，下降3.70%，主要原因是</w:t>
      </w:r>
      <w:r>
        <w:rPr>
          <w:rFonts w:hint="eastAsia" w:ascii="方正仿宋_GBK" w:hAnsi="方正仿宋_GBK" w:eastAsia="方正仿宋_GBK" w:cs="方正仿宋_GBK"/>
          <w:b w:val="0"/>
          <w:bCs w:val="0"/>
          <w:sz w:val="32"/>
          <w:szCs w:val="32"/>
          <w:shd w:val="clear" w:color="auto" w:fill="FFFFFF"/>
          <w:lang w:eastAsia="zh-CN"/>
        </w:rPr>
        <w:t>本年度会议支出减少。</w:t>
      </w:r>
      <w:r>
        <w:rPr>
          <w:rFonts w:hint="eastAsia" w:ascii="方正仿宋_GBK" w:hAnsi="方正仿宋_GBK" w:eastAsia="方正仿宋_GBK" w:cs="方正仿宋_GBK"/>
          <w:b w:val="0"/>
          <w:bCs w:val="0"/>
          <w:sz w:val="32"/>
          <w:szCs w:val="32"/>
          <w:shd w:val="clear" w:color="auto" w:fill="FFFFFF"/>
        </w:rPr>
        <w:t>本年度培训费支出</w:t>
      </w:r>
      <w:r>
        <w:rPr>
          <w:rFonts w:hint="eastAsia" w:ascii="方正仿宋_GBK" w:hAnsi="方正仿宋_GBK" w:eastAsia="方正仿宋_GBK" w:cs="方正仿宋_GBK"/>
          <w:b w:val="0"/>
          <w:bCs w:val="0"/>
          <w:sz w:val="32"/>
          <w:szCs w:val="32"/>
        </w:rPr>
        <w:t>0.21</w:t>
      </w:r>
      <w:r>
        <w:rPr>
          <w:rFonts w:hint="eastAsia" w:ascii="方正仿宋_GBK" w:hAnsi="方正仿宋_GBK" w:eastAsia="方正仿宋_GBK" w:cs="方正仿宋_GBK"/>
          <w:b w:val="0"/>
          <w:bCs w:val="0"/>
          <w:sz w:val="32"/>
          <w:szCs w:val="32"/>
          <w:shd w:val="clear" w:color="auto" w:fill="FFFFFF"/>
        </w:rPr>
        <w:t>万元，与2023年度相比，减少0.01万元，下降4.55%，主要原因是</w:t>
      </w:r>
      <w:r>
        <w:rPr>
          <w:rFonts w:hint="eastAsia" w:ascii="方正仿宋_GBK" w:hAnsi="方正仿宋_GBK" w:eastAsia="方正仿宋_GBK" w:cs="方正仿宋_GBK"/>
          <w:b w:val="0"/>
          <w:bCs w:val="0"/>
          <w:sz w:val="32"/>
          <w:szCs w:val="32"/>
          <w:shd w:val="clear" w:color="auto" w:fill="FFFFFF"/>
          <w:lang w:eastAsia="zh-CN"/>
        </w:rPr>
        <w:t>本年度职工培训减少</w:t>
      </w:r>
      <w:r>
        <w:rPr>
          <w:rFonts w:hint="eastAsia" w:ascii="方正仿宋_GBK" w:hAnsi="方正仿宋_GBK" w:eastAsia="方正仿宋_GBK" w:cs="方正仿宋_GBK"/>
          <w:b w:val="0"/>
          <w:bCs w:val="0"/>
          <w:sz w:val="32"/>
          <w:szCs w:val="32"/>
          <w:shd w:val="clear" w:color="auto" w:fill="FFFFFF"/>
        </w:rPr>
        <w:t>。</w:t>
      </w:r>
    </w:p>
    <w:p w14:paraId="5409122C">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（二）机关运行经费情况说明</w:t>
      </w:r>
    </w:p>
    <w:p w14:paraId="0F9B177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r>
        <w:rPr>
          <w:rFonts w:hint="eastAsia" w:ascii="方正仿宋_GBK" w:hAnsi="方正仿宋_GBK" w:eastAsia="方正仿宋_GBK" w:cs="方正仿宋_GBK"/>
          <w:b w:val="0"/>
          <w:bCs w:val="0"/>
          <w:sz w:val="32"/>
          <w:szCs w:val="32"/>
          <w:shd w:val="clear" w:color="auto" w:fill="FFFFFF"/>
          <w:lang w:eastAsia="zh-CN"/>
        </w:rPr>
        <w:t>。</w:t>
      </w:r>
    </w:p>
    <w:p w14:paraId="0D0EF345">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（三）国有资产占用情况说明</w:t>
      </w:r>
    </w:p>
    <w:p w14:paraId="010F670B">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  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14:paraId="76BC281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（四）政府采购支出情况说明</w:t>
      </w:r>
    </w:p>
    <w:p w14:paraId="0E6A2E2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度我单位未发生政府采购事项，无相关经费支出。</w:t>
      </w:r>
    </w:p>
    <w:p w14:paraId="334ADA6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w:t>
      </w:r>
      <w:r>
        <w:rPr>
          <w:rStyle w:val="10"/>
          <w:rFonts w:hint="eastAsia" w:ascii="方正黑体_GBK" w:hAnsi="方正黑体_GBK" w:eastAsia="方正黑体_GBK" w:cs="方正黑体_GBK"/>
          <w:b w:val="0"/>
          <w:bCs/>
          <w:sz w:val="32"/>
          <w:szCs w:val="32"/>
          <w:shd w:val="clear" w:color="auto" w:fill="FFFFFF"/>
        </w:rPr>
        <w:t>预算绩效管理情况说明</w:t>
      </w:r>
    </w:p>
    <w:p w14:paraId="4004C220">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（一）单位自评情况</w:t>
      </w:r>
    </w:p>
    <w:p w14:paraId="3A057202">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根据预算绩效管理要求，我单位对</w:t>
      </w:r>
      <w:r>
        <w:rPr>
          <w:rFonts w:hint="eastAsia" w:ascii="方正仿宋_GBK" w:hAnsi="方正仿宋_GBK" w:eastAsia="方正仿宋_GBK" w:cs="方正仿宋_GBK"/>
          <w:b w:val="0"/>
          <w:bCs w:val="0"/>
          <w:sz w:val="32"/>
          <w:szCs w:val="32"/>
          <w:shd w:val="clear" w:color="auto" w:fill="FFFFFF"/>
          <w:lang w:val="en-US" w:eastAsia="zh-CN"/>
        </w:rPr>
        <w:t>5</w:t>
      </w:r>
      <w:r>
        <w:rPr>
          <w:rFonts w:hint="eastAsia" w:ascii="方正仿宋_GBK" w:hAnsi="方正仿宋_GBK" w:eastAsia="方正仿宋_GBK" w:cs="方正仿宋_GBK"/>
          <w:b w:val="0"/>
          <w:bCs w:val="0"/>
          <w:sz w:val="32"/>
          <w:szCs w:val="32"/>
          <w:shd w:val="clear" w:color="auto" w:fill="FFFFFF"/>
        </w:rPr>
        <w:t>个二级项目开展了绩效自评，涉及财政拨款项目支出资金</w:t>
      </w:r>
      <w:r>
        <w:rPr>
          <w:rFonts w:hint="eastAsia" w:ascii="方正仿宋_GBK" w:hAnsi="方正仿宋_GBK" w:eastAsia="方正仿宋_GBK" w:cs="方正仿宋_GBK"/>
          <w:b w:val="0"/>
          <w:bCs w:val="0"/>
          <w:sz w:val="32"/>
          <w:szCs w:val="32"/>
          <w:shd w:val="clear" w:color="auto" w:fill="FFFFFF"/>
          <w:lang w:val="en-US" w:eastAsia="zh-CN"/>
        </w:rPr>
        <w:t>216.11</w:t>
      </w:r>
      <w:r>
        <w:rPr>
          <w:rFonts w:hint="eastAsia" w:ascii="方正仿宋_GBK" w:hAnsi="方正仿宋_GBK" w:eastAsia="方正仿宋_GBK" w:cs="方正仿宋_GBK"/>
          <w:b w:val="0"/>
          <w:bCs w:val="0"/>
          <w:sz w:val="32"/>
          <w:szCs w:val="32"/>
          <w:shd w:val="clear" w:color="auto" w:fill="FFFFFF"/>
        </w:rPr>
        <w:t>万</w:t>
      </w:r>
      <w:r>
        <w:rPr>
          <w:rFonts w:hint="eastAsia" w:ascii="方正仿宋_GBK" w:hAnsi="方正仿宋_GBK" w:eastAsia="方正仿宋_GBK" w:cs="方正仿宋_GBK"/>
          <w:b w:val="0"/>
          <w:bCs w:val="0"/>
          <w:sz w:val="32"/>
          <w:szCs w:val="32"/>
          <w:shd w:val="clear" w:color="auto" w:fill="FFFFFF"/>
          <w:lang w:eastAsia="zh-CN"/>
        </w:rPr>
        <w:t>元。</w:t>
      </w:r>
    </w:p>
    <w:tbl>
      <w:tblPr>
        <w:tblStyle w:val="7"/>
        <w:tblW w:w="8820" w:type="dxa"/>
        <w:tblInd w:w="0" w:type="dxa"/>
        <w:shd w:val="clear" w:color="auto" w:fill="auto"/>
        <w:tblLayout w:type="fixed"/>
        <w:tblCellMar>
          <w:top w:w="0" w:type="dxa"/>
          <w:left w:w="0" w:type="dxa"/>
          <w:bottom w:w="0" w:type="dxa"/>
          <w:right w:w="0" w:type="dxa"/>
        </w:tblCellMar>
      </w:tblPr>
      <w:tblGrid>
        <w:gridCol w:w="1014"/>
        <w:gridCol w:w="610"/>
        <w:gridCol w:w="446"/>
        <w:gridCol w:w="750"/>
        <w:gridCol w:w="817"/>
        <w:gridCol w:w="1113"/>
        <w:gridCol w:w="788"/>
        <w:gridCol w:w="972"/>
        <w:gridCol w:w="804"/>
        <w:gridCol w:w="694"/>
        <w:gridCol w:w="812"/>
      </w:tblGrid>
      <w:tr w14:paraId="54DBDD7C">
        <w:tblPrEx>
          <w:shd w:val="clear" w:color="auto" w:fill="auto"/>
          <w:tblCellMar>
            <w:top w:w="0" w:type="dxa"/>
            <w:left w:w="0" w:type="dxa"/>
            <w:bottom w:w="0" w:type="dxa"/>
            <w:right w:w="0" w:type="dxa"/>
          </w:tblCellMar>
        </w:tblPrEx>
        <w:trPr>
          <w:trHeight w:val="8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1A43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仿宋_GBK" w:hAnsi="方正仿宋_GBK" w:eastAsia="方正仿宋_GBK" w:cs="方正仿宋_GBK"/>
                <w:b w:val="0"/>
                <w:bCs/>
                <w:i w:val="0"/>
                <w:color w:val="000000"/>
                <w:kern w:val="0"/>
                <w:sz w:val="32"/>
                <w:szCs w:val="32"/>
                <w:u w:val="none"/>
                <w:lang w:val="en-US" w:eastAsia="zh-CN" w:bidi="ar"/>
              </w:rPr>
              <w:t>2024年度二级项目绩效自评表</w:t>
            </w:r>
          </w:p>
        </w:tc>
      </w:tr>
      <w:tr w14:paraId="7C828500">
        <w:tblPrEx>
          <w:shd w:val="clear" w:color="auto" w:fill="auto"/>
          <w:tblCellMar>
            <w:top w:w="0" w:type="dxa"/>
            <w:left w:w="0" w:type="dxa"/>
            <w:bottom w:w="0" w:type="dxa"/>
            <w:right w:w="0" w:type="dxa"/>
          </w:tblCellMar>
        </w:tblPrEx>
        <w:trPr>
          <w:trHeight w:val="5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42F5D">
            <w:pPr>
              <w:keepNext w:val="0"/>
              <w:keepLines w:val="0"/>
              <w:widowControl/>
              <w:suppressLineNumbers w:val="0"/>
              <w:jc w:val="right"/>
              <w:textAlignment w:val="center"/>
              <w:rPr>
                <w:rFonts w:hint="eastAsia" w:ascii="宋体" w:hAnsi="宋体" w:eastAsia="宋体" w:cs="宋体"/>
                <w:b/>
                <w:i w:val="0"/>
                <w:color w:val="DA3232"/>
                <w:sz w:val="18"/>
                <w:szCs w:val="18"/>
                <w:u w:val="none"/>
              </w:rPr>
            </w:pPr>
            <w:r>
              <w:rPr>
                <w:rFonts w:hint="eastAsia" w:ascii="宋体" w:hAnsi="宋体" w:eastAsia="宋体" w:cs="宋体"/>
                <w:b/>
                <w:i w:val="0"/>
                <w:color w:val="auto"/>
                <w:kern w:val="0"/>
                <w:sz w:val="18"/>
                <w:szCs w:val="18"/>
                <w:u w:val="none"/>
                <w:lang w:val="en-US" w:eastAsia="zh-CN" w:bidi="ar"/>
              </w:rPr>
              <w:t>状态：绩效审核已审</w:t>
            </w:r>
          </w:p>
        </w:tc>
      </w:tr>
      <w:tr w14:paraId="36931515">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BB74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4D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金融工作专项经费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00B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04AC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50023122T000000121495</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739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E6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FF87AE">
            <w:pPr>
              <w:jc w:val="right"/>
              <w:rPr>
                <w:rFonts w:hint="eastAsia" w:ascii="宋体" w:hAnsi="宋体" w:eastAsia="宋体" w:cs="宋体"/>
                <w:b/>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2B6B6">
            <w:pPr>
              <w:rPr>
                <w:rFonts w:hint="eastAsia" w:ascii="宋体" w:hAnsi="宋体" w:eastAsia="宋体" w:cs="宋体"/>
                <w:i w:val="0"/>
                <w:color w:val="000000"/>
                <w:sz w:val="18"/>
                <w:szCs w:val="18"/>
                <w:u w:val="none"/>
              </w:rPr>
            </w:pPr>
          </w:p>
        </w:tc>
      </w:tr>
      <w:tr w14:paraId="3F9D9C18">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DE2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FF1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136-垫江县财政局</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56C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4F2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004-行财科</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4CE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DEA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w:t>
            </w:r>
            <w:r>
              <w:rPr>
                <w:rFonts w:hint="eastAsia" w:cs="宋体"/>
                <w:i w:val="0"/>
                <w:color w:val="000000"/>
                <w:kern w:val="0"/>
                <w:sz w:val="18"/>
                <w:szCs w:val="18"/>
                <w:u w:val="none"/>
                <w:lang w:val="en-US" w:eastAsia="zh-CN" w:bidi="ar"/>
              </w:rPr>
              <w:t>老师</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109B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AB1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023-74611516</w:t>
            </w:r>
          </w:p>
        </w:tc>
      </w:tr>
      <w:tr w14:paraId="1EF58113">
        <w:tblPrEx>
          <w:shd w:val="clear" w:color="auto" w:fill="auto"/>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B9385">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4310201A">
        <w:tblPrEx>
          <w:shd w:val="clear" w:color="auto" w:fill="auto"/>
          <w:tblCellMar>
            <w:top w:w="0" w:type="dxa"/>
            <w:left w:w="0" w:type="dxa"/>
            <w:bottom w:w="0" w:type="dxa"/>
            <w:right w:w="0" w:type="dxa"/>
          </w:tblCellMar>
        </w:tblPrEx>
        <w:trPr>
          <w:trHeight w:val="50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45BB0">
            <w:pPr>
              <w:jc w:val="center"/>
              <w:rPr>
                <w:rFonts w:hint="eastAsia" w:ascii="宋体" w:hAnsi="宋体" w:eastAsia="宋体" w:cs="宋体"/>
                <w:i w:val="0"/>
                <w:color w:val="000000"/>
                <w:sz w:val="18"/>
                <w:szCs w:val="18"/>
                <w:u w:val="none"/>
              </w:rPr>
            </w:pPr>
          </w:p>
        </w:tc>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29C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3F7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17E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834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5C02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65D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3B8477E">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5DE97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61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1EBAB9">
            <w:pP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233A86D">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1A4A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0E92486">
            <w:pPr>
              <w:rPr>
                <w:rFonts w:hint="eastAsia" w:ascii="宋体" w:hAnsi="宋体" w:eastAsia="宋体" w:cs="宋体"/>
                <w:i w:val="0"/>
                <w:color w:val="000000"/>
                <w:sz w:val="18"/>
                <w:szCs w:val="18"/>
                <w:u w:val="none"/>
              </w:rPr>
            </w:pPr>
          </w:p>
        </w:tc>
        <w:tc>
          <w:tcPr>
            <w:tcW w:w="11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A9214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78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02E33F6">
            <w:pPr>
              <w:rPr>
                <w:rFonts w:hint="eastAsia" w:ascii="宋体" w:hAnsi="宋体" w:eastAsia="宋体" w:cs="宋体"/>
                <w:i w:val="0"/>
                <w:color w:val="000000"/>
                <w:sz w:val="18"/>
                <w:szCs w:val="18"/>
                <w:u w:val="none"/>
              </w:rPr>
            </w:pPr>
          </w:p>
        </w:tc>
        <w:tc>
          <w:tcPr>
            <w:tcW w:w="97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79B2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42E67">
            <w:pPr>
              <w:rPr>
                <w:rFonts w:hint="eastAsia" w:ascii="宋体" w:hAnsi="宋体" w:eastAsia="宋体" w:cs="宋体"/>
                <w:i w:val="0"/>
                <w:color w:val="000000"/>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57836">
            <w:pPr>
              <w:rPr>
                <w:rFonts w:hint="eastAsia" w:ascii="宋体" w:hAnsi="宋体" w:eastAsia="宋体" w:cs="宋体"/>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90588">
            <w:pPr>
              <w:jc w:val="right"/>
              <w:rPr>
                <w:rFonts w:hint="eastAsia" w:ascii="宋体" w:hAnsi="宋体" w:eastAsia="宋体" w:cs="宋体"/>
                <w:i w:val="0"/>
                <w:color w:val="000000"/>
                <w:sz w:val="18"/>
                <w:szCs w:val="18"/>
                <w:u w:val="none"/>
              </w:rPr>
            </w:pPr>
          </w:p>
        </w:tc>
      </w:tr>
      <w:tr w14:paraId="10709FFC">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5C3B0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61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C341306">
            <w:pP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7AFDAE">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03A8E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93BBBC9">
            <w:pPr>
              <w:rPr>
                <w:rFonts w:hint="eastAsia" w:ascii="宋体" w:hAnsi="宋体" w:eastAsia="宋体" w:cs="宋体"/>
                <w:i w:val="0"/>
                <w:color w:val="000000"/>
                <w:sz w:val="18"/>
                <w:szCs w:val="18"/>
                <w:u w:val="none"/>
              </w:rPr>
            </w:pPr>
          </w:p>
        </w:tc>
        <w:tc>
          <w:tcPr>
            <w:tcW w:w="11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7B5E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78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9FFA328">
            <w:pPr>
              <w:rPr>
                <w:rFonts w:hint="eastAsia" w:ascii="宋体" w:hAnsi="宋体" w:eastAsia="宋体" w:cs="宋体"/>
                <w:i w:val="0"/>
                <w:color w:val="000000"/>
                <w:sz w:val="18"/>
                <w:szCs w:val="18"/>
                <w:u w:val="none"/>
              </w:rPr>
            </w:pPr>
          </w:p>
        </w:tc>
        <w:tc>
          <w:tcPr>
            <w:tcW w:w="97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4F30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E5A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1B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7BD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BE43D7E">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4006A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61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AA610C">
            <w:pPr>
              <w:rPr>
                <w:rFonts w:hint="eastAsia" w:ascii="宋体" w:hAnsi="宋体" w:eastAsia="宋体" w:cs="宋体"/>
                <w:i w:val="0"/>
                <w:color w:val="000000"/>
                <w:sz w:val="18"/>
                <w:szCs w:val="18"/>
                <w:u w:val="none"/>
              </w:rPr>
            </w:pPr>
          </w:p>
        </w:tc>
        <w:tc>
          <w:tcPr>
            <w:tcW w:w="4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E395498">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094A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566201E">
            <w:pPr>
              <w:rPr>
                <w:rFonts w:hint="eastAsia" w:ascii="宋体" w:hAnsi="宋体" w:eastAsia="宋体" w:cs="宋体"/>
                <w:i w:val="0"/>
                <w:color w:val="000000"/>
                <w:sz w:val="18"/>
                <w:szCs w:val="18"/>
                <w:u w:val="none"/>
              </w:rPr>
            </w:pPr>
          </w:p>
        </w:tc>
        <w:tc>
          <w:tcPr>
            <w:tcW w:w="11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EEBB1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78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A5F681A">
            <w:pPr>
              <w:rPr>
                <w:rFonts w:hint="eastAsia" w:ascii="宋体" w:hAnsi="宋体" w:eastAsia="宋体" w:cs="宋体"/>
                <w:i w:val="0"/>
                <w:color w:val="000000"/>
                <w:sz w:val="18"/>
                <w:szCs w:val="18"/>
                <w:u w:val="none"/>
              </w:rPr>
            </w:pPr>
          </w:p>
        </w:tc>
        <w:tc>
          <w:tcPr>
            <w:tcW w:w="97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34B9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319,980.39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305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619B4">
            <w:pPr>
              <w:rPr>
                <w:rFonts w:hint="eastAsia" w:ascii="宋体" w:hAnsi="宋体" w:eastAsia="宋体" w:cs="宋体"/>
                <w:i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1751E">
            <w:pPr>
              <w:jc w:val="right"/>
              <w:rPr>
                <w:rFonts w:hint="eastAsia" w:ascii="宋体" w:hAnsi="宋体" w:eastAsia="宋体" w:cs="宋体"/>
                <w:i w:val="0"/>
                <w:color w:val="000000"/>
                <w:sz w:val="18"/>
                <w:szCs w:val="18"/>
                <w:u w:val="none"/>
              </w:rPr>
            </w:pPr>
          </w:p>
        </w:tc>
      </w:tr>
      <w:tr w14:paraId="02978907">
        <w:tblPrEx>
          <w:shd w:val="clear" w:color="auto" w:fill="auto"/>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5361B">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4307167F">
        <w:tblPrEx>
          <w:shd w:val="clear" w:color="auto" w:fill="auto"/>
          <w:tblCellMar>
            <w:top w:w="0" w:type="dxa"/>
            <w:left w:w="0" w:type="dxa"/>
            <w:bottom w:w="0" w:type="dxa"/>
            <w:right w:w="0" w:type="dxa"/>
          </w:tblCellMar>
        </w:tblPrEx>
        <w:trPr>
          <w:trHeight w:val="500" w:hRule="atLeast"/>
        </w:trPr>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4E0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38B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D15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927B077">
        <w:tblPrEx>
          <w:shd w:val="clear" w:color="auto" w:fill="auto"/>
          <w:tblCellMar>
            <w:top w:w="0" w:type="dxa"/>
            <w:left w:w="0" w:type="dxa"/>
            <w:bottom w:w="0" w:type="dxa"/>
            <w:right w:w="0" w:type="dxa"/>
          </w:tblCellMar>
        </w:tblPrEx>
        <w:trPr>
          <w:trHeight w:val="860" w:hRule="atLeast"/>
        </w:trPr>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9FFBD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推动金融机构支持垫江经济社会发展，缓解民营小微企业融资压力，助力经济发展。</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4A1351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推动金融机构支持垫江经济社会发展，缓解民营小微企业融资压力，助力经济发展。</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CC3724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推动金融机构支持垫江经济社会发展，缓解民营小微企业融资压力，助力经济发展。</w:t>
            </w:r>
          </w:p>
        </w:tc>
      </w:tr>
      <w:tr w14:paraId="0902725A">
        <w:tblPrEx>
          <w:shd w:val="clear" w:color="auto" w:fill="auto"/>
          <w:tblCellMar>
            <w:top w:w="0" w:type="dxa"/>
            <w:left w:w="0" w:type="dxa"/>
            <w:bottom w:w="0" w:type="dxa"/>
            <w:right w:w="0" w:type="dxa"/>
          </w:tblCellMar>
        </w:tblPrEx>
        <w:trPr>
          <w:trHeight w:val="600" w:hRule="atLeast"/>
        </w:trPr>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C9894">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2E84EC17">
        <w:tblPrEx>
          <w:shd w:val="clear" w:color="auto" w:fill="auto"/>
          <w:tblCellMar>
            <w:top w:w="0" w:type="dxa"/>
            <w:left w:w="0" w:type="dxa"/>
            <w:bottom w:w="0" w:type="dxa"/>
            <w:right w:w="0" w:type="dxa"/>
          </w:tblCellMar>
        </w:tblPrEx>
        <w:trPr>
          <w:trHeight w:val="84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E1D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EB7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8DF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BA7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293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12D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0C1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BB7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2DF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6C8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054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333AF61">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67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走访民营企业</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FE0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C926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4B38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A00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53D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16.67</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67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826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1C4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03E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CE392">
            <w:pPr>
              <w:jc w:val="left"/>
              <w:rPr>
                <w:rFonts w:hint="eastAsia" w:ascii="宋体" w:hAnsi="宋体" w:eastAsia="宋体" w:cs="宋体"/>
                <w:i w:val="0"/>
                <w:color w:val="000000"/>
                <w:sz w:val="18"/>
                <w:szCs w:val="18"/>
                <w:u w:val="none"/>
              </w:rPr>
            </w:pPr>
          </w:p>
        </w:tc>
      </w:tr>
      <w:tr w14:paraId="52B34A1A">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E9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引导金融机构为企业服务，缓解企业融资难题。</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11D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30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E6F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218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63A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FE2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1F6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448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E4E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739E2">
            <w:pPr>
              <w:jc w:val="left"/>
              <w:rPr>
                <w:rFonts w:hint="eastAsia" w:ascii="宋体" w:hAnsi="宋体" w:eastAsia="宋体" w:cs="宋体"/>
                <w:i w:val="0"/>
                <w:color w:val="000000"/>
                <w:sz w:val="18"/>
                <w:szCs w:val="18"/>
                <w:u w:val="none"/>
              </w:rPr>
            </w:pPr>
          </w:p>
        </w:tc>
      </w:tr>
      <w:tr w14:paraId="0438C4D4">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D8C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完成及时率</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931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9F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EBF9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B62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879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710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17D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51E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E7C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1E624">
            <w:pPr>
              <w:jc w:val="left"/>
              <w:rPr>
                <w:rFonts w:hint="eastAsia" w:ascii="宋体" w:hAnsi="宋体" w:eastAsia="宋体" w:cs="宋体"/>
                <w:i w:val="0"/>
                <w:color w:val="000000"/>
                <w:sz w:val="18"/>
                <w:szCs w:val="18"/>
                <w:u w:val="none"/>
              </w:rPr>
            </w:pPr>
          </w:p>
        </w:tc>
      </w:tr>
      <w:tr w14:paraId="64AC65BC">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8FD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推动金融机构支持垫江经济社会发展，缓解民营企业融资压力，助推乡村振兴，防范金融风险。</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D849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A01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A76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C30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BE0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90F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542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271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B0E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686A8">
            <w:pPr>
              <w:jc w:val="left"/>
              <w:rPr>
                <w:rFonts w:hint="eastAsia" w:ascii="宋体" w:hAnsi="宋体" w:eastAsia="宋体" w:cs="宋体"/>
                <w:i w:val="0"/>
                <w:color w:val="000000"/>
                <w:sz w:val="18"/>
                <w:szCs w:val="18"/>
                <w:u w:val="none"/>
              </w:rPr>
            </w:pPr>
          </w:p>
        </w:tc>
      </w:tr>
      <w:tr w14:paraId="71CFD06D">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469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县内金融机构总体稳健运行。</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65D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A492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CA1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4FF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5DB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013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E1A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7A7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44A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336BC">
            <w:pPr>
              <w:jc w:val="left"/>
              <w:rPr>
                <w:rFonts w:hint="eastAsia" w:ascii="宋体" w:hAnsi="宋体" w:eastAsia="宋体" w:cs="宋体"/>
                <w:i w:val="0"/>
                <w:color w:val="000000"/>
                <w:sz w:val="18"/>
                <w:szCs w:val="18"/>
                <w:u w:val="none"/>
              </w:rPr>
            </w:pPr>
          </w:p>
        </w:tc>
      </w:tr>
      <w:tr w14:paraId="3BE1C89E">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514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服务对象（企业）满意度</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4B9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84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52F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978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610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FC3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0A5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C21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20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FBB9C">
            <w:pPr>
              <w:jc w:val="left"/>
              <w:rPr>
                <w:rFonts w:hint="eastAsia" w:ascii="宋体" w:hAnsi="宋体" w:eastAsia="宋体" w:cs="宋体"/>
                <w:i w:val="0"/>
                <w:color w:val="000000"/>
                <w:sz w:val="18"/>
                <w:szCs w:val="18"/>
                <w:u w:val="none"/>
              </w:rPr>
            </w:pPr>
          </w:p>
        </w:tc>
      </w:tr>
      <w:tr w14:paraId="60859287">
        <w:tblPrEx>
          <w:shd w:val="clear" w:color="auto" w:fill="auto"/>
          <w:tblCellMar>
            <w:top w:w="0" w:type="dxa"/>
            <w:left w:w="0" w:type="dxa"/>
            <w:bottom w:w="0" w:type="dxa"/>
            <w:right w:w="0" w:type="dxa"/>
          </w:tblCellMar>
        </w:tblPrEx>
        <w:trPr>
          <w:trHeight w:val="50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640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金融工作经费支出</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8B0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6FC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466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C5E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00A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5E6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692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69D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A4C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C144A">
            <w:pPr>
              <w:jc w:val="left"/>
              <w:rPr>
                <w:rFonts w:hint="eastAsia" w:ascii="宋体" w:hAnsi="宋体" w:eastAsia="宋体" w:cs="宋体"/>
                <w:i w:val="0"/>
                <w:color w:val="000000"/>
                <w:sz w:val="18"/>
                <w:szCs w:val="18"/>
                <w:u w:val="none"/>
              </w:rPr>
            </w:pPr>
          </w:p>
        </w:tc>
      </w:tr>
    </w:tbl>
    <w:p w14:paraId="437AF6A9">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p>
    <w:p w14:paraId="3B710461">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p>
    <w:tbl>
      <w:tblPr>
        <w:tblStyle w:val="7"/>
        <w:tblW w:w="8896" w:type="dxa"/>
        <w:tblInd w:w="0" w:type="dxa"/>
        <w:shd w:val="clear" w:color="auto" w:fill="auto"/>
        <w:tblLayout w:type="fixed"/>
        <w:tblCellMar>
          <w:top w:w="0" w:type="dxa"/>
          <w:left w:w="0" w:type="dxa"/>
          <w:bottom w:w="0" w:type="dxa"/>
          <w:right w:w="0" w:type="dxa"/>
        </w:tblCellMar>
      </w:tblPr>
      <w:tblGrid>
        <w:gridCol w:w="1323"/>
        <w:gridCol w:w="427"/>
        <w:gridCol w:w="693"/>
        <w:gridCol w:w="750"/>
        <w:gridCol w:w="682"/>
        <w:gridCol w:w="1275"/>
        <w:gridCol w:w="812"/>
        <w:gridCol w:w="908"/>
        <w:gridCol w:w="733"/>
        <w:gridCol w:w="640"/>
        <w:gridCol w:w="653"/>
      </w:tblGrid>
      <w:tr w14:paraId="475EF5D6">
        <w:tblPrEx>
          <w:shd w:val="clear" w:color="auto" w:fill="auto"/>
          <w:tblCellMar>
            <w:top w:w="0" w:type="dxa"/>
            <w:left w:w="0" w:type="dxa"/>
            <w:bottom w:w="0" w:type="dxa"/>
            <w:right w:w="0" w:type="dxa"/>
          </w:tblCellMar>
        </w:tblPrEx>
        <w:trPr>
          <w:trHeight w:val="800" w:hRule="atLeast"/>
        </w:trPr>
        <w:tc>
          <w:tcPr>
            <w:tcW w:w="88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17E5C">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2024年度二级项目绩效自评表</w:t>
            </w:r>
          </w:p>
        </w:tc>
      </w:tr>
      <w:tr w14:paraId="6F737FA2">
        <w:tblPrEx>
          <w:shd w:val="clear" w:color="auto" w:fill="auto"/>
          <w:tblCellMar>
            <w:top w:w="0" w:type="dxa"/>
            <w:left w:w="0" w:type="dxa"/>
            <w:bottom w:w="0" w:type="dxa"/>
            <w:right w:w="0" w:type="dxa"/>
          </w:tblCellMar>
        </w:tblPrEx>
        <w:trPr>
          <w:trHeight w:val="500" w:hRule="atLeast"/>
        </w:trPr>
        <w:tc>
          <w:tcPr>
            <w:tcW w:w="88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5C2B7">
            <w:pPr>
              <w:keepNext w:val="0"/>
              <w:keepLines w:val="0"/>
              <w:widowControl/>
              <w:suppressLineNumbers w:val="0"/>
              <w:jc w:val="right"/>
              <w:textAlignment w:val="center"/>
              <w:rPr>
                <w:rFonts w:hint="eastAsia" w:ascii="宋体" w:hAnsi="宋体" w:eastAsia="宋体" w:cs="宋体"/>
                <w:b/>
                <w:i w:val="0"/>
                <w:color w:val="DA3232"/>
                <w:sz w:val="18"/>
                <w:szCs w:val="18"/>
                <w:u w:val="none"/>
              </w:rPr>
            </w:pPr>
            <w:r>
              <w:rPr>
                <w:rFonts w:hint="eastAsia" w:ascii="宋体" w:hAnsi="宋体" w:eastAsia="宋体" w:cs="宋体"/>
                <w:b/>
                <w:i w:val="0"/>
                <w:color w:val="DA3232"/>
                <w:kern w:val="0"/>
                <w:sz w:val="18"/>
                <w:szCs w:val="18"/>
                <w:u w:val="none"/>
                <w:lang w:val="en-US" w:eastAsia="zh-CN" w:bidi="ar"/>
              </w:rPr>
              <w:t>状态：绩效审核已审</w:t>
            </w:r>
          </w:p>
        </w:tc>
      </w:tr>
      <w:tr w14:paraId="6334740B">
        <w:tblPrEx>
          <w:shd w:val="clear" w:color="auto" w:fill="auto"/>
          <w:tblCellMar>
            <w:top w:w="0" w:type="dxa"/>
            <w:left w:w="0" w:type="dxa"/>
            <w:bottom w:w="0" w:type="dxa"/>
            <w:right w:w="0" w:type="dxa"/>
          </w:tblCellMar>
        </w:tblPrEx>
        <w:trPr>
          <w:trHeight w:val="12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5B7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2EC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打击非法金融活动，防范系统性、区域性金融风险专项经费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AC8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7ED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50023122T000000121533</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B93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9FC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A1C7A">
            <w:pPr>
              <w:jc w:val="right"/>
              <w:rPr>
                <w:rFonts w:hint="eastAsia" w:ascii="宋体" w:hAnsi="宋体" w:eastAsia="宋体" w:cs="宋体"/>
                <w:b/>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F532A">
            <w:pPr>
              <w:rPr>
                <w:rFonts w:hint="eastAsia" w:ascii="宋体" w:hAnsi="宋体" w:eastAsia="宋体" w:cs="宋体"/>
                <w:i w:val="0"/>
                <w:color w:val="000000"/>
                <w:sz w:val="18"/>
                <w:szCs w:val="18"/>
                <w:u w:val="none"/>
              </w:rPr>
            </w:pPr>
          </w:p>
        </w:tc>
      </w:tr>
      <w:tr w14:paraId="3037D47A">
        <w:tblPrEx>
          <w:shd w:val="clear" w:color="auto" w:fill="auto"/>
          <w:tblCellMar>
            <w:top w:w="0" w:type="dxa"/>
            <w:left w:w="0" w:type="dxa"/>
            <w:bottom w:w="0" w:type="dxa"/>
            <w:right w:w="0" w:type="dxa"/>
          </w:tblCellMar>
        </w:tblPrEx>
        <w:trPr>
          <w:trHeight w:val="72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DA8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76D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136-垫江县财政局</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F5B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897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004-行财科</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768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BE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w:t>
            </w:r>
            <w:r>
              <w:rPr>
                <w:rFonts w:hint="eastAsia" w:cs="宋体"/>
                <w:i w:val="0"/>
                <w:color w:val="000000"/>
                <w:kern w:val="0"/>
                <w:sz w:val="18"/>
                <w:szCs w:val="18"/>
                <w:u w:val="none"/>
                <w:lang w:val="en-US" w:eastAsia="zh-CN" w:bidi="ar"/>
              </w:rPr>
              <w:t>老师</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B35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DB82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023-74611516</w:t>
            </w:r>
          </w:p>
        </w:tc>
      </w:tr>
      <w:tr w14:paraId="15F67C59">
        <w:tblPrEx>
          <w:shd w:val="clear" w:color="auto" w:fill="auto"/>
          <w:tblCellMar>
            <w:top w:w="0" w:type="dxa"/>
            <w:left w:w="0" w:type="dxa"/>
            <w:bottom w:w="0" w:type="dxa"/>
            <w:right w:w="0" w:type="dxa"/>
          </w:tblCellMar>
        </w:tblPrEx>
        <w:trPr>
          <w:trHeight w:val="600" w:hRule="atLeast"/>
        </w:trPr>
        <w:tc>
          <w:tcPr>
            <w:tcW w:w="88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2DA8B">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4CA5A02B">
        <w:tblPrEx>
          <w:shd w:val="clear" w:color="auto" w:fill="auto"/>
          <w:tblCellMar>
            <w:top w:w="0" w:type="dxa"/>
            <w:left w:w="0" w:type="dxa"/>
            <w:bottom w:w="0" w:type="dxa"/>
            <w:right w:w="0" w:type="dxa"/>
          </w:tblCellMar>
        </w:tblPrEx>
        <w:trPr>
          <w:trHeight w:val="500" w:hRule="atLeast"/>
        </w:trPr>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BED84">
            <w:pPr>
              <w:jc w:val="center"/>
              <w:rPr>
                <w:rFonts w:hint="eastAsia" w:ascii="宋体" w:hAnsi="宋体" w:eastAsia="宋体" w:cs="宋体"/>
                <w:i w:val="0"/>
                <w:color w:val="000000"/>
                <w:sz w:val="18"/>
                <w:szCs w:val="18"/>
                <w:u w:val="none"/>
              </w:rPr>
            </w:pP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001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7FB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309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C53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A823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391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7A4B878">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8B991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4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1D7844">
            <w:pPr>
              <w:rPr>
                <w:rFonts w:hint="eastAsia" w:ascii="宋体" w:hAnsi="宋体" w:eastAsia="宋体" w:cs="宋体"/>
                <w:i w:val="0"/>
                <w:color w:val="000000"/>
                <w:sz w:val="18"/>
                <w:szCs w:val="18"/>
                <w:u w:val="none"/>
              </w:rPr>
            </w:pPr>
          </w:p>
        </w:tc>
        <w:tc>
          <w:tcPr>
            <w:tcW w:w="69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4130BEB">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9C3F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8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0C31833">
            <w:pPr>
              <w:rPr>
                <w:rFonts w:hint="eastAsia" w:ascii="宋体" w:hAnsi="宋体" w:eastAsia="宋体" w:cs="宋体"/>
                <w:i w:val="0"/>
                <w:color w:val="000000"/>
                <w:sz w:val="18"/>
                <w:szCs w:val="18"/>
                <w:u w:val="none"/>
              </w:rPr>
            </w:pPr>
          </w:p>
        </w:tc>
        <w:tc>
          <w:tcPr>
            <w:tcW w:w="12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6C5BD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8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38C95E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A75B4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6E4B6">
            <w:pPr>
              <w:rPr>
                <w:rFonts w:hint="eastAsia" w:ascii="宋体" w:hAnsi="宋体" w:eastAsia="宋体" w:cs="宋体"/>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60D4C">
            <w:pP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F5A0C">
            <w:pPr>
              <w:jc w:val="right"/>
              <w:rPr>
                <w:rFonts w:hint="eastAsia" w:ascii="宋体" w:hAnsi="宋体" w:eastAsia="宋体" w:cs="宋体"/>
                <w:i w:val="0"/>
                <w:color w:val="000000"/>
                <w:sz w:val="18"/>
                <w:szCs w:val="18"/>
                <w:u w:val="none"/>
              </w:rPr>
            </w:pPr>
          </w:p>
        </w:tc>
      </w:tr>
      <w:tr w14:paraId="7B2EAD9F">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788A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6E254E">
            <w:pPr>
              <w:rPr>
                <w:rFonts w:hint="eastAsia" w:ascii="宋体" w:hAnsi="宋体" w:eastAsia="宋体" w:cs="宋体"/>
                <w:i w:val="0"/>
                <w:color w:val="000000"/>
                <w:sz w:val="18"/>
                <w:szCs w:val="18"/>
                <w:u w:val="none"/>
              </w:rPr>
            </w:pPr>
          </w:p>
        </w:tc>
        <w:tc>
          <w:tcPr>
            <w:tcW w:w="69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06694F3">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08CE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8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1F3C514">
            <w:pPr>
              <w:rPr>
                <w:rFonts w:hint="eastAsia" w:ascii="宋体" w:hAnsi="宋体" w:eastAsia="宋体" w:cs="宋体"/>
                <w:i w:val="0"/>
                <w:color w:val="000000"/>
                <w:sz w:val="18"/>
                <w:szCs w:val="18"/>
                <w:u w:val="none"/>
              </w:rPr>
            </w:pPr>
          </w:p>
        </w:tc>
        <w:tc>
          <w:tcPr>
            <w:tcW w:w="12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C80E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8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192E24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710A8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649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DD2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36E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ED3AAB8">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A6EC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4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61D6457">
            <w:pPr>
              <w:rPr>
                <w:rFonts w:hint="eastAsia" w:ascii="宋体" w:hAnsi="宋体" w:eastAsia="宋体" w:cs="宋体"/>
                <w:i w:val="0"/>
                <w:color w:val="000000"/>
                <w:sz w:val="18"/>
                <w:szCs w:val="18"/>
                <w:u w:val="none"/>
              </w:rPr>
            </w:pPr>
          </w:p>
        </w:tc>
        <w:tc>
          <w:tcPr>
            <w:tcW w:w="69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BBDA49C">
            <w:pPr>
              <w:rPr>
                <w:rFonts w:hint="eastAsia" w:ascii="宋体" w:hAnsi="宋体" w:eastAsia="宋体" w:cs="宋体"/>
                <w:i w:val="0"/>
                <w:color w:val="000000"/>
                <w:sz w:val="18"/>
                <w:szCs w:val="18"/>
                <w:u w:val="none"/>
              </w:rPr>
            </w:pPr>
          </w:p>
        </w:tc>
        <w:tc>
          <w:tcPr>
            <w:tcW w:w="7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A921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8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6658DF3">
            <w:pPr>
              <w:rPr>
                <w:rFonts w:hint="eastAsia" w:ascii="宋体" w:hAnsi="宋体" w:eastAsia="宋体" w:cs="宋体"/>
                <w:i w:val="0"/>
                <w:color w:val="000000"/>
                <w:sz w:val="18"/>
                <w:szCs w:val="18"/>
                <w:u w:val="none"/>
              </w:rPr>
            </w:pPr>
          </w:p>
        </w:tc>
        <w:tc>
          <w:tcPr>
            <w:tcW w:w="12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823B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8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B69067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FE6A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03B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6070A">
            <w:pP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109F2">
            <w:pPr>
              <w:jc w:val="right"/>
              <w:rPr>
                <w:rFonts w:hint="eastAsia" w:ascii="宋体" w:hAnsi="宋体" w:eastAsia="宋体" w:cs="宋体"/>
                <w:i w:val="0"/>
                <w:color w:val="000000"/>
                <w:sz w:val="18"/>
                <w:szCs w:val="18"/>
                <w:u w:val="none"/>
              </w:rPr>
            </w:pPr>
          </w:p>
        </w:tc>
      </w:tr>
      <w:tr w14:paraId="469905B5">
        <w:tblPrEx>
          <w:shd w:val="clear" w:color="auto" w:fill="auto"/>
          <w:tblCellMar>
            <w:top w:w="0" w:type="dxa"/>
            <w:left w:w="0" w:type="dxa"/>
            <w:bottom w:w="0" w:type="dxa"/>
            <w:right w:w="0" w:type="dxa"/>
          </w:tblCellMar>
        </w:tblPrEx>
        <w:trPr>
          <w:trHeight w:val="600" w:hRule="atLeast"/>
        </w:trPr>
        <w:tc>
          <w:tcPr>
            <w:tcW w:w="88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D0EF2">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38780293">
        <w:tblPrEx>
          <w:shd w:val="clear" w:color="auto" w:fill="auto"/>
          <w:tblCellMar>
            <w:top w:w="0" w:type="dxa"/>
            <w:left w:w="0" w:type="dxa"/>
            <w:bottom w:w="0" w:type="dxa"/>
            <w:right w:w="0" w:type="dxa"/>
          </w:tblCellMar>
        </w:tblPrEx>
        <w:trPr>
          <w:trHeight w:val="500" w:hRule="atLeast"/>
        </w:trPr>
        <w:tc>
          <w:tcPr>
            <w:tcW w:w="31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B4B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D1D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6C9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548C38A">
        <w:tblPrEx>
          <w:shd w:val="clear" w:color="auto" w:fill="auto"/>
          <w:tblCellMar>
            <w:top w:w="0" w:type="dxa"/>
            <w:left w:w="0" w:type="dxa"/>
            <w:bottom w:w="0" w:type="dxa"/>
            <w:right w:w="0" w:type="dxa"/>
          </w:tblCellMar>
        </w:tblPrEx>
        <w:trPr>
          <w:trHeight w:val="900" w:hRule="atLeast"/>
        </w:trPr>
        <w:tc>
          <w:tcPr>
            <w:tcW w:w="31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BD4555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通过开展防范非法集资的宣传、排查、处置等工作，提升群众防非意识，守住不发生区域性、系统性金融风险底线</w:t>
            </w:r>
          </w:p>
        </w:tc>
        <w:tc>
          <w:tcPr>
            <w:tcW w:w="36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2477E1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通过开展防范非法集资的宣传、排查、处置等工作，提升群众防非意识，守住不发生区域性、系统性金融风险底线</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3C5C27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通过开展防范非法集资的宣传、排查、处置等工作，提升群众防非意识，守住不发生区域性、系统性金融风险底线</w:t>
            </w:r>
          </w:p>
        </w:tc>
      </w:tr>
      <w:tr w14:paraId="21A55C93">
        <w:tblPrEx>
          <w:shd w:val="clear" w:color="auto" w:fill="auto"/>
          <w:tblCellMar>
            <w:top w:w="0" w:type="dxa"/>
            <w:left w:w="0" w:type="dxa"/>
            <w:bottom w:w="0" w:type="dxa"/>
            <w:right w:w="0" w:type="dxa"/>
          </w:tblCellMar>
        </w:tblPrEx>
        <w:trPr>
          <w:trHeight w:val="600" w:hRule="atLeast"/>
        </w:trPr>
        <w:tc>
          <w:tcPr>
            <w:tcW w:w="88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A7802">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3F839523">
        <w:tblPrEx>
          <w:shd w:val="clear" w:color="auto" w:fill="auto"/>
          <w:tblCellMar>
            <w:top w:w="0" w:type="dxa"/>
            <w:left w:w="0" w:type="dxa"/>
            <w:bottom w:w="0" w:type="dxa"/>
            <w:right w:w="0" w:type="dxa"/>
          </w:tblCellMar>
        </w:tblPrEx>
        <w:trPr>
          <w:trHeight w:val="6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2EF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1C4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9EAB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C5F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8EE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F0CD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910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8E11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BA6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ECE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BD7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AD1DED2">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E0D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发放打非宣传册</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84F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万册</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753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9909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98C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671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38E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C25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E91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D2C9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B4F6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发放宣传册增加</w:t>
            </w:r>
          </w:p>
        </w:tc>
      </w:tr>
      <w:tr w14:paraId="36F6E1D5">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D1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开展打击非法金融活动集中宣传</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C3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CF9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735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3A7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F37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CE0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185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481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11E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022EE">
            <w:pPr>
              <w:jc w:val="left"/>
              <w:rPr>
                <w:rFonts w:hint="eastAsia" w:ascii="宋体" w:hAnsi="宋体" w:eastAsia="宋体" w:cs="宋体"/>
                <w:i w:val="0"/>
                <w:color w:val="000000"/>
                <w:sz w:val="18"/>
                <w:szCs w:val="18"/>
                <w:u w:val="none"/>
              </w:rPr>
            </w:pPr>
          </w:p>
        </w:tc>
      </w:tr>
      <w:tr w14:paraId="362DF956">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11A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防范系统性、区域性金融风险</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873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D35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84B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445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CE6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72B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920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FC8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89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6D134">
            <w:pPr>
              <w:jc w:val="left"/>
              <w:rPr>
                <w:rFonts w:hint="eastAsia" w:ascii="宋体" w:hAnsi="宋体" w:eastAsia="宋体" w:cs="宋体"/>
                <w:i w:val="0"/>
                <w:color w:val="000000"/>
                <w:sz w:val="18"/>
                <w:szCs w:val="18"/>
                <w:u w:val="none"/>
              </w:rPr>
            </w:pPr>
          </w:p>
        </w:tc>
      </w:tr>
      <w:tr w14:paraId="2C5EADE2">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595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完成及时率</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F3F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36E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998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9D4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B7BB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223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690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8E8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BAE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25D5E">
            <w:pPr>
              <w:jc w:val="left"/>
              <w:rPr>
                <w:rFonts w:hint="eastAsia" w:ascii="宋体" w:hAnsi="宋体" w:eastAsia="宋体" w:cs="宋体"/>
                <w:i w:val="0"/>
                <w:color w:val="000000"/>
                <w:sz w:val="18"/>
                <w:szCs w:val="18"/>
                <w:u w:val="none"/>
              </w:rPr>
            </w:pPr>
          </w:p>
        </w:tc>
      </w:tr>
      <w:tr w14:paraId="07C24652">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B2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提升社会公众识别金融风险的能力，树立理性投资、风险自担的理念，强化理性表达诉求、依法维护权益的意识</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27D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67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DB3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758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90F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F27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78C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BC1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5C4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B6765">
            <w:pPr>
              <w:jc w:val="left"/>
              <w:rPr>
                <w:rFonts w:hint="eastAsia" w:ascii="宋体" w:hAnsi="宋体" w:eastAsia="宋体" w:cs="宋体"/>
                <w:i w:val="0"/>
                <w:color w:val="000000"/>
                <w:sz w:val="18"/>
                <w:szCs w:val="18"/>
                <w:u w:val="none"/>
              </w:rPr>
            </w:pPr>
          </w:p>
        </w:tc>
      </w:tr>
      <w:tr w14:paraId="2B265536">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FE0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616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ABA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29A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CD9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6E6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0F0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0082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BC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5E4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DCD31">
            <w:pPr>
              <w:jc w:val="left"/>
              <w:rPr>
                <w:rFonts w:hint="eastAsia" w:ascii="宋体" w:hAnsi="宋体" w:eastAsia="宋体" w:cs="宋体"/>
                <w:i w:val="0"/>
                <w:color w:val="000000"/>
                <w:sz w:val="18"/>
                <w:szCs w:val="18"/>
                <w:u w:val="none"/>
              </w:rPr>
            </w:pPr>
          </w:p>
        </w:tc>
      </w:tr>
      <w:tr w14:paraId="3CD6FC44">
        <w:tblPrEx>
          <w:shd w:val="clear" w:color="auto" w:fill="auto"/>
          <w:tblCellMar>
            <w:top w:w="0" w:type="dxa"/>
            <w:left w:w="0" w:type="dxa"/>
            <w:bottom w:w="0" w:type="dxa"/>
            <w:right w:w="0" w:type="dxa"/>
          </w:tblCellMar>
        </w:tblPrEx>
        <w:trPr>
          <w:trHeight w:val="5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8C8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开展打击非法金融活动，防范系统性、区域性金融风险相关费用支出</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F2FB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7E9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B39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99F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FE2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208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4CB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1B3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598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C48C08">
            <w:pPr>
              <w:jc w:val="left"/>
              <w:rPr>
                <w:rFonts w:hint="eastAsia" w:ascii="宋体" w:hAnsi="宋体" w:eastAsia="宋体" w:cs="宋体"/>
                <w:i w:val="0"/>
                <w:color w:val="000000"/>
                <w:sz w:val="18"/>
                <w:szCs w:val="18"/>
                <w:u w:val="none"/>
              </w:rPr>
            </w:pPr>
          </w:p>
        </w:tc>
      </w:tr>
    </w:tbl>
    <w:p w14:paraId="10690F2D">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（二）单位绩效评价情况</w:t>
      </w:r>
    </w:p>
    <w:p w14:paraId="36550E6F">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bidi="ar"/>
        </w:rPr>
      </w:pPr>
      <w:r>
        <w:rPr>
          <w:rFonts w:hint="eastAsia" w:ascii="方正仿宋_GBK" w:hAnsi="方正仿宋_GBK" w:eastAsia="方正仿宋_GBK" w:cs="方正仿宋_GBK"/>
          <w:b w:val="0"/>
          <w:bCs w:val="0"/>
          <w:color w:val="auto"/>
          <w:sz w:val="32"/>
          <w:szCs w:val="32"/>
          <w:shd w:val="clear" w:color="auto" w:fill="FFFFFF"/>
          <w:lang w:val="en-US" w:eastAsia="zh-CN" w:bidi="ar"/>
        </w:rPr>
        <w:t>我单位未组织开展绩效评价。</w:t>
      </w:r>
    </w:p>
    <w:p w14:paraId="6532354A">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（三）财政绩效评价情况</w:t>
      </w:r>
    </w:p>
    <w:p w14:paraId="075ACA18">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县财政局未委托第三方对我单位开展绩效评价。</w:t>
      </w:r>
    </w:p>
    <w:p w14:paraId="41D2DEA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  六、专业名词解释</w:t>
      </w:r>
    </w:p>
    <w:p w14:paraId="1D38128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 </w:t>
      </w:r>
      <w:r>
        <w:rPr>
          <w:rFonts w:hint="eastAsia" w:ascii="方正仿宋_GBK" w:hAnsi="方正仿宋_GBK" w:eastAsia="方正仿宋_GBK" w:cs="方正仿宋_GBK"/>
          <w:b w:val="0"/>
          <w:bCs w:val="0"/>
          <w:sz w:val="32"/>
          <w:szCs w:val="32"/>
          <w:shd w:val="clear" w:color="auto" w:fill="FFFFFF"/>
        </w:rPr>
        <w:t>（一）财政拨款收入：指本年度从本级财政部门取得的财政拨款，包括一般公共预算财政拨款和政府性基金预算财政拨款。</w:t>
      </w:r>
    </w:p>
    <w:p w14:paraId="64615E5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14:paraId="3BB5A3B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14:paraId="7439BC1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0AE22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（五）使用非财政拨款结余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A6E35A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14:paraId="1BC82D10">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14:paraId="3B0C549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14:paraId="5068AAF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AD891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14:paraId="25116E9C">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14:paraId="0A0F40A4">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 （十二）“三公”经费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4C31D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676BF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（十四）工资福利支出（支出经济分类科目类级）：反映单位开支的在职职工和编制外长期聘用人员的各类劳动报酬，以及为上述人员缴纳的各项社会保险费等。</w:t>
      </w:r>
    </w:p>
    <w:p w14:paraId="474DB01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14:paraId="4C2DF69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14:paraId="7FE8CEB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448D2D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7E7A1B51">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09177C8B">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Style w:val="10"/>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lang w:val="en-US" w:eastAsia="zh-CN"/>
        </w:rPr>
        <w:t>余老师</w:t>
      </w:r>
      <w:r>
        <w:rPr>
          <w:rFonts w:hint="eastAsia" w:ascii="方正仿宋_GBK" w:hAnsi="方正仿宋_GBK" w:eastAsia="方正仿宋_GBK" w:cs="方正仿宋_GBK"/>
          <w:sz w:val="32"/>
        </w:rPr>
        <w:t xml:space="preserve">   联系方式：</w:t>
      </w:r>
      <w:r>
        <w:rPr>
          <w:rFonts w:hint="eastAsia"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74611516</w:t>
      </w:r>
      <w:r>
        <w:rPr>
          <w:rFonts w:hint="eastAsia" w:ascii="方正仿宋_GBK" w:hAnsi="方正仿宋_GBK" w:eastAsia="方正仿宋_GBK" w:cs="方正仿宋_GBK"/>
          <w:sz w:val="32"/>
          <w:szCs w:val="32"/>
          <w:shd w:val="clear" w:color="auto" w:fill="FFFFFF"/>
          <w:lang w:eastAsia="zh-CN"/>
        </w:rPr>
        <w:t>。</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2F37E234">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1665F844">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14:paraId="1BE44C4C">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3B8E13C4">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7E3A3DBD">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715B370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299F27F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BA93FD8">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54FBABE4">
            <w:pPr>
              <w:spacing w:line="200" w:lineRule="exact"/>
              <w:rPr>
                <w:rFonts w:hint="default" w:ascii="Arial" w:hAnsi="Arial" w:cs="Arial"/>
                <w:color w:val="000000"/>
                <w:sz w:val="22"/>
                <w:szCs w:val="22"/>
              </w:rPr>
            </w:pPr>
            <w:r>
              <w:rPr>
                <w:rFonts w:cs="宋体"/>
                <w:sz w:val="20"/>
                <w:szCs w:val="20"/>
              </w:rPr>
              <w:t>单位：</w:t>
            </w:r>
            <w:r>
              <w:rPr>
                <w:sz w:val="20"/>
                <w:u w:color="auto"/>
              </w:rPr>
              <w:t>垫江县金融发展服务中心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14:paraId="052EC21B">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1F4EF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2B9713">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C84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6814D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8E5BB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FD3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286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7A0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C48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FAEE0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083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83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342.25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0E0D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70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176.62</w:t>
            </w:r>
            <w:r>
              <w:rPr>
                <w:rFonts w:ascii="Times New Roman" w:hAnsi="Times New Roman"/>
                <w:color w:val="000000"/>
                <w:sz w:val="20"/>
                <w:u w:color="auto"/>
              </w:rPr>
              <w:t xml:space="preserve"> </w:t>
            </w:r>
          </w:p>
        </w:tc>
      </w:tr>
      <w:tr w14:paraId="2ADB13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B58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D3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979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4A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5B27A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33D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AAC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49A2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B0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3803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85A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52A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615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72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6C20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CAF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25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8C55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F8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r>
      <w:tr w14:paraId="5BAB22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FDF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27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059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28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2CE89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4D1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EF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34E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F5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000C5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31F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722148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D766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7E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u w:color="auto"/>
              </w:rPr>
              <w:t xml:space="preserve"> </w:t>
            </w:r>
          </w:p>
        </w:tc>
      </w:tr>
      <w:tr w14:paraId="35CD6F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6A25">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BCC8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545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976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r>
      <w:tr w14:paraId="2EF1285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0DD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2CB73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60F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C04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3C23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B99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5C90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3D76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AFA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ED3ED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141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F84C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09C4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81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1,043.50</w:t>
            </w:r>
            <w:r>
              <w:rPr>
                <w:rFonts w:ascii="Times New Roman" w:hAnsi="Times New Roman"/>
                <w:color w:val="000000"/>
                <w:sz w:val="20"/>
                <w:u w:color="auto"/>
              </w:rPr>
              <w:t xml:space="preserve"> </w:t>
            </w:r>
          </w:p>
        </w:tc>
      </w:tr>
      <w:tr w14:paraId="74E6B6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B211">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F1B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543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450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7A92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AFD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8F9F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AEE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19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95BD6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4E8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4099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4E0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A8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CE5C5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664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138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039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3A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17BD015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1B2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0BA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2A4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82B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3F036">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7B9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ED8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F989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67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E142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F04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3B9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EE7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2B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r>
      <w:tr w14:paraId="6D4E941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EEF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CA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40C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3D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1269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792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5BF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023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0E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EDA38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8B8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A0C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3EC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A7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0B37A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379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3FE7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FD0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79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4C15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7FD0">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E74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CCD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BD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6AC26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2D7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2E88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947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CA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5EEB2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2B2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D36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D2E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195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8F15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68B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2A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403.71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D92C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BF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1,362.73</w:t>
            </w:r>
            <w:r>
              <w:rPr>
                <w:rFonts w:ascii="Times New Roman" w:hAnsi="Times New Roman"/>
                <w:color w:val="000000"/>
                <w:sz w:val="20"/>
                <w:u w:color="auto"/>
              </w:rPr>
              <w:t xml:space="preserve"> </w:t>
            </w:r>
          </w:p>
        </w:tc>
      </w:tr>
      <w:tr w14:paraId="083ABAB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308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89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AE7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7A7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A2DE3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3A2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66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3,206.04</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760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0B3F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2,247.02</w:t>
            </w:r>
            <w:r>
              <w:rPr>
                <w:rFonts w:ascii="Times New Roman" w:hAnsi="Times New Roman"/>
                <w:color w:val="000000"/>
                <w:sz w:val="20"/>
                <w:u w:color="auto"/>
              </w:rPr>
              <w:t xml:space="preserve"> </w:t>
            </w:r>
          </w:p>
        </w:tc>
      </w:tr>
      <w:tr w14:paraId="67B42C93">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A4E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79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3,609.75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A854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95E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3,609.75</w:t>
            </w:r>
            <w:r>
              <w:rPr>
                <w:rFonts w:ascii="Times New Roman" w:hAnsi="Times New Roman"/>
                <w:color w:val="000000"/>
                <w:sz w:val="20"/>
                <w:u w:color="auto"/>
              </w:rPr>
              <w:t xml:space="preserve"> </w:t>
            </w:r>
          </w:p>
        </w:tc>
      </w:tr>
    </w:tbl>
    <w:p w14:paraId="3BADD5DF">
      <w:pPr>
        <w:rPr>
          <w:rFonts w:hint="default" w:cs="宋体"/>
          <w:sz w:val="21"/>
          <w:szCs w:val="21"/>
        </w:rPr>
      </w:pPr>
    </w:p>
    <w:p w14:paraId="74CD0C3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4DAFB286">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01B5B6E9">
            <w:pPr>
              <w:jc w:val="center"/>
              <w:textAlignment w:val="bottom"/>
              <w:rPr>
                <w:rFonts w:hint="default" w:cs="宋体"/>
                <w:b/>
                <w:color w:val="000000"/>
                <w:sz w:val="32"/>
                <w:szCs w:val="32"/>
              </w:rPr>
            </w:pPr>
            <w:r>
              <w:rPr>
                <w:rFonts w:cs="宋体"/>
                <w:b/>
                <w:color w:val="000000"/>
                <w:sz w:val="32"/>
                <w:szCs w:val="32"/>
              </w:rPr>
              <w:t>收入决算表</w:t>
            </w:r>
          </w:p>
        </w:tc>
      </w:tr>
      <w:tr w14:paraId="0D6A3C08">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noWrap/>
            <w:tcMar>
              <w:top w:w="15" w:type="dxa"/>
              <w:left w:w="15" w:type="dxa"/>
              <w:right w:w="15" w:type="dxa"/>
            </w:tcMar>
            <w:vAlign w:val="bottom"/>
          </w:tcPr>
          <w:p w14:paraId="3682EC78">
            <w:pPr>
              <w:rPr>
                <w:rFonts w:hint="default" w:cs="宋体"/>
                <w:color w:val="000000"/>
                <w:sz w:val="20"/>
                <w:szCs w:val="20"/>
              </w:rPr>
            </w:pPr>
            <w:r>
              <w:rPr>
                <w:rFonts w:cs="宋体"/>
                <w:sz w:val="20"/>
                <w:szCs w:val="20"/>
              </w:rPr>
              <w:t>单位：</w:t>
            </w:r>
            <w:r>
              <w:rPr>
                <w:sz w:val="20"/>
                <w:u w:color="auto"/>
              </w:rPr>
              <w:t>垫江县金融发展服务中心</w:t>
            </w:r>
          </w:p>
        </w:tc>
        <w:tc>
          <w:tcPr>
            <w:tcW w:w="1376" w:type="dxa"/>
            <w:tcBorders>
              <w:top w:val="nil"/>
              <w:left w:val="nil"/>
              <w:bottom w:val="nil"/>
              <w:right w:val="nil"/>
            </w:tcBorders>
            <w:shd w:val="clear" w:color="auto" w:fill="auto"/>
            <w:noWrap/>
            <w:tcMar>
              <w:top w:w="15" w:type="dxa"/>
              <w:left w:w="15" w:type="dxa"/>
              <w:right w:w="15" w:type="dxa"/>
            </w:tcMar>
            <w:vAlign w:val="bottom"/>
          </w:tcPr>
          <w:p w14:paraId="3A59CCA2">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53DEE2F3">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58CB62E5">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1D54F335">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7F3B9439">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A58D0A0">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3A3271D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B504517">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noWrap/>
            <w:tcMar>
              <w:top w:w="15" w:type="dxa"/>
              <w:left w:w="15" w:type="dxa"/>
              <w:right w:w="15" w:type="dxa"/>
            </w:tcMar>
            <w:vAlign w:val="bottom"/>
          </w:tcPr>
          <w:p w14:paraId="558BAD84">
            <w:pPr>
              <w:rPr>
                <w:rFonts w:hint="default" w:cs="宋体"/>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14:paraId="132A8F98">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3F78E142">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709960B6">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09A2D708">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52BDC7AD">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13F821D4">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4E32685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CA1391">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96904AA">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9D47">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00B7">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9C72">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42ECD">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6707">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468A">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E4AB">
            <w:pPr>
              <w:jc w:val="center"/>
              <w:textAlignment w:val="center"/>
              <w:rPr>
                <w:rFonts w:hint="default" w:cs="宋体"/>
                <w:b/>
                <w:color w:val="000000"/>
                <w:sz w:val="20"/>
                <w:szCs w:val="20"/>
              </w:rPr>
            </w:pPr>
            <w:r>
              <w:rPr>
                <w:rFonts w:cs="宋体"/>
                <w:b/>
                <w:color w:val="000000"/>
                <w:sz w:val="20"/>
                <w:szCs w:val="20"/>
              </w:rPr>
              <w:t>其他收入</w:t>
            </w:r>
          </w:p>
        </w:tc>
      </w:tr>
      <w:tr w14:paraId="07652AD0">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FDFF">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ACEB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4190">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80B9">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B3D5">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5792">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6F0C">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B5C6">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10F9">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0157">
            <w:pPr>
              <w:jc w:val="center"/>
              <w:rPr>
                <w:rFonts w:hint="default" w:cs="宋体"/>
                <w:b/>
                <w:color w:val="000000"/>
                <w:sz w:val="20"/>
                <w:szCs w:val="20"/>
              </w:rPr>
            </w:pPr>
          </w:p>
        </w:tc>
      </w:tr>
      <w:tr w14:paraId="0C56F2C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C7BD">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3B55B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832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1A90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121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A667">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5D9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19D5">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BE3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B3D2">
            <w:pPr>
              <w:jc w:val="center"/>
              <w:rPr>
                <w:rFonts w:hint="default" w:cs="宋体"/>
                <w:b/>
                <w:color w:val="000000"/>
                <w:sz w:val="20"/>
                <w:szCs w:val="20"/>
              </w:rPr>
            </w:pPr>
          </w:p>
        </w:tc>
      </w:tr>
      <w:tr w14:paraId="29033664">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F2D9">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99636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1A8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BCE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D63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3832">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E17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034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D46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53B4">
            <w:pPr>
              <w:jc w:val="center"/>
              <w:rPr>
                <w:rFonts w:hint="default" w:cs="宋体"/>
                <w:b/>
                <w:color w:val="000000"/>
                <w:sz w:val="20"/>
                <w:szCs w:val="20"/>
              </w:rPr>
            </w:pPr>
          </w:p>
        </w:tc>
      </w:tr>
      <w:tr w14:paraId="10CB543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6F12">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F4BFF4">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83D7">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C98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2A70">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DD1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267C">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2CA5">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737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C3CC">
            <w:pPr>
              <w:jc w:val="center"/>
              <w:rPr>
                <w:rFonts w:hint="default" w:cs="宋体"/>
                <w:b/>
                <w:color w:val="000000"/>
                <w:sz w:val="20"/>
                <w:szCs w:val="20"/>
              </w:rPr>
            </w:pPr>
          </w:p>
        </w:tc>
      </w:tr>
      <w:tr w14:paraId="50727F25">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7D5E">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E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403.71</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94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342.25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A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5A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72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AF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63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D8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61.46</w:t>
            </w:r>
            <w:r>
              <w:rPr>
                <w:rFonts w:ascii="Times New Roman" w:hAnsi="Times New Roman"/>
                <w:b/>
                <w:color w:val="000000"/>
                <w:sz w:val="20"/>
                <w:u w:color="auto"/>
              </w:rPr>
              <w:t xml:space="preserve"> </w:t>
            </w:r>
          </w:p>
        </w:tc>
      </w:tr>
      <w:tr w14:paraId="7AF0E4A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1325">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E6FD2">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F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9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D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4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F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5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A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AA5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4D1F">
            <w:pPr>
              <w:textAlignment w:val="center"/>
              <w:rPr>
                <w:rFonts w:hint="default" w:cs="宋体"/>
                <w:color w:val="000000"/>
                <w:sz w:val="20"/>
                <w:szCs w:val="20"/>
              </w:rPr>
            </w:pPr>
            <w:r>
              <w:rPr>
                <w:rFonts w:cs="宋体"/>
                <w:b/>
                <w:color w:val="000000"/>
                <w:sz w:val="20"/>
                <w:szCs w:val="20"/>
              </w:rPr>
              <w:t>20106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191A">
            <w:pPr>
              <w:textAlignment w:val="center"/>
              <w:rPr>
                <w:rFonts w:hint="default" w:cs="宋体"/>
                <w:color w:val="000000"/>
                <w:sz w:val="20"/>
                <w:szCs w:val="20"/>
              </w:rPr>
            </w:pPr>
            <w:r>
              <w:rPr>
                <w:rFonts w:cs="宋体"/>
                <w:b/>
                <w:color w:val="000000"/>
                <w:sz w:val="20"/>
                <w:szCs w:val="20"/>
              </w:rPr>
              <w:t>财政事务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A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B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0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4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6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0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0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2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5E14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7269">
            <w:pPr>
              <w:textAlignment w:val="center"/>
              <w:rPr>
                <w:rFonts w:hint="default" w:cs="宋体"/>
                <w:color w:val="000000"/>
                <w:sz w:val="20"/>
                <w:szCs w:val="20"/>
              </w:rPr>
            </w:pPr>
            <w:r>
              <w:rPr>
                <w:rFonts w:cs="宋体"/>
                <w:color w:val="000000"/>
                <w:sz w:val="20"/>
                <w:szCs w:val="20"/>
              </w:rPr>
              <w:t>2010650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0C271">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8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2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E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F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D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D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138B7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1E35">
            <w:pPr>
              <w:textAlignment w:val="center"/>
              <w:rPr>
                <w:rFonts w:hint="default" w:cs="宋体"/>
                <w:color w:val="000000"/>
                <w:sz w:val="20"/>
                <w:szCs w:val="20"/>
              </w:rPr>
            </w:pPr>
            <w:r>
              <w:rPr>
                <w:rFonts w:cs="宋体"/>
                <w:color w:val="000000"/>
                <w:sz w:val="20"/>
                <w:szCs w:val="20"/>
              </w:rPr>
              <w:t>2010699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1905">
            <w:pPr>
              <w:textAlignment w:val="center"/>
              <w:rPr>
                <w:rFonts w:hint="default" w:cs="宋体"/>
                <w:color w:val="000000"/>
                <w:sz w:val="20"/>
                <w:szCs w:val="20"/>
              </w:rPr>
            </w:pPr>
            <w:r>
              <w:rPr>
                <w:rFonts w:cs="宋体"/>
                <w:color w:val="000000"/>
                <w:sz w:val="20"/>
                <w:szCs w:val="20"/>
              </w:rPr>
              <w:t>其他财政事务支出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C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1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E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F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E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C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3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4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E6299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7424">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AE17">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1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4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F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7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1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8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A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9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8D141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BA03">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F5104">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7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5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6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8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4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7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C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9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1515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F8A8">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C48CE">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D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A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6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5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8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6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E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3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9341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70FC">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D399">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B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A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9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F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9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5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0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CA65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4B3F">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6BFE">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F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7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6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1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1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7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E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C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9A4CD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CF40">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4DA0">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1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E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E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F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2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5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A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7FBC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C88D">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E28B">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D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8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9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6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E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7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A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7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DFB3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8FCE">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A0CCA">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8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E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D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1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E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6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9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9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27CD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2125">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CC317">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D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1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F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F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7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7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D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64B32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B82C">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8CA3">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3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B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A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F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A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1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7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E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82B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2FC2">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762D">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F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E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3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3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2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E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F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2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r>
              <w:rPr>
                <w:rFonts w:ascii="Times New Roman" w:hAnsi="Times New Roman"/>
                <w:b/>
                <w:color w:val="000000"/>
                <w:sz w:val="20"/>
                <w:u w:color="auto"/>
              </w:rPr>
              <w:t xml:space="preserve"> </w:t>
            </w:r>
          </w:p>
        </w:tc>
      </w:tr>
      <w:tr w14:paraId="54FBEE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3B18">
            <w:pPr>
              <w:textAlignment w:val="center"/>
              <w:rPr>
                <w:rFonts w:hint="default" w:cs="宋体"/>
                <w:color w:val="000000"/>
                <w:sz w:val="20"/>
                <w:szCs w:val="20"/>
              </w:rPr>
            </w:pPr>
            <w:r>
              <w:rPr>
                <w:rFonts w:cs="宋体"/>
                <w:b/>
                <w:color w:val="000000"/>
                <w:sz w:val="20"/>
                <w:szCs w:val="20"/>
              </w:rPr>
              <w:t>21305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3BC86">
            <w:pPr>
              <w:textAlignment w:val="center"/>
              <w:rPr>
                <w:rFonts w:hint="default" w:cs="宋体"/>
                <w:color w:val="000000"/>
                <w:sz w:val="20"/>
                <w:szCs w:val="20"/>
              </w:rPr>
            </w:pPr>
            <w:r>
              <w:rPr>
                <w:rFonts w:cs="宋体"/>
                <w:b/>
                <w:color w:val="000000"/>
                <w:sz w:val="20"/>
                <w:szCs w:val="20"/>
              </w:rPr>
              <w:t>巩固脱贫攻坚成果衔接乡村振兴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3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D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1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A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4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4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4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4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2ED9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54AF">
            <w:pPr>
              <w:textAlignment w:val="center"/>
              <w:rPr>
                <w:rFonts w:hint="default" w:cs="宋体"/>
                <w:color w:val="000000"/>
                <w:sz w:val="20"/>
                <w:szCs w:val="20"/>
              </w:rPr>
            </w:pPr>
            <w:r>
              <w:rPr>
                <w:rFonts w:cs="宋体"/>
                <w:color w:val="000000"/>
                <w:sz w:val="20"/>
                <w:szCs w:val="20"/>
              </w:rPr>
              <w:t>2130505</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0EC7">
            <w:pPr>
              <w:textAlignment w:val="center"/>
              <w:rPr>
                <w:rFonts w:hint="default" w:cs="宋体"/>
                <w:color w:val="000000"/>
                <w:sz w:val="20"/>
                <w:szCs w:val="20"/>
              </w:rPr>
            </w:pPr>
            <w:r>
              <w:rPr>
                <w:rFonts w:cs="宋体"/>
                <w:color w:val="000000"/>
                <w:sz w:val="20"/>
                <w:szCs w:val="20"/>
              </w:rPr>
              <w:t>生产发展</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B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0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C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F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9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6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BA8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F19F">
            <w:pPr>
              <w:textAlignment w:val="center"/>
              <w:rPr>
                <w:rFonts w:hint="default" w:cs="宋体"/>
                <w:color w:val="000000"/>
                <w:sz w:val="20"/>
                <w:szCs w:val="20"/>
              </w:rPr>
            </w:pPr>
            <w:r>
              <w:rPr>
                <w:rFonts w:cs="宋体"/>
                <w:b/>
                <w:color w:val="000000"/>
                <w:sz w:val="20"/>
                <w:szCs w:val="20"/>
              </w:rPr>
              <w:t>21308</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E8BFF">
            <w:pPr>
              <w:textAlignment w:val="center"/>
              <w:rPr>
                <w:rFonts w:hint="default" w:cs="宋体"/>
                <w:color w:val="000000"/>
                <w:sz w:val="20"/>
                <w:szCs w:val="20"/>
              </w:rPr>
            </w:pPr>
            <w:r>
              <w:rPr>
                <w:rFonts w:cs="宋体"/>
                <w:b/>
                <w:color w:val="000000"/>
                <w:sz w:val="20"/>
                <w:szCs w:val="20"/>
              </w:rPr>
              <w:t>普惠金融发展支出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3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D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8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0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E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6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6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6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61.46</w:t>
            </w:r>
            <w:r>
              <w:rPr>
                <w:rFonts w:ascii="Times New Roman" w:hAnsi="Times New Roman"/>
                <w:b/>
                <w:color w:val="000000"/>
                <w:sz w:val="20"/>
                <w:u w:color="auto"/>
              </w:rPr>
              <w:t xml:space="preserve"> </w:t>
            </w:r>
          </w:p>
        </w:tc>
      </w:tr>
      <w:tr w14:paraId="05D77A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D579">
            <w:pPr>
              <w:textAlignment w:val="center"/>
              <w:rPr>
                <w:rFonts w:hint="default" w:cs="宋体"/>
                <w:color w:val="000000"/>
                <w:sz w:val="20"/>
                <w:szCs w:val="20"/>
              </w:rPr>
            </w:pPr>
            <w:r>
              <w:rPr>
                <w:rFonts w:cs="宋体"/>
                <w:color w:val="000000"/>
                <w:sz w:val="20"/>
                <w:szCs w:val="20"/>
              </w:rPr>
              <w:t>2130899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28F1">
            <w:pPr>
              <w:textAlignment w:val="center"/>
              <w:rPr>
                <w:rFonts w:hint="default" w:cs="宋体"/>
                <w:color w:val="000000"/>
                <w:sz w:val="20"/>
                <w:szCs w:val="20"/>
              </w:rPr>
            </w:pPr>
            <w:r>
              <w:rPr>
                <w:rFonts w:cs="宋体"/>
                <w:color w:val="000000"/>
                <w:sz w:val="20"/>
                <w:szCs w:val="20"/>
              </w:rPr>
              <w:t>其他普惠金融发展支出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A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7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E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C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1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C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1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61.46</w:t>
            </w:r>
            <w:r>
              <w:rPr>
                <w:rFonts w:ascii="Times New Roman" w:hAnsi="Times New Roman"/>
                <w:color w:val="000000"/>
                <w:sz w:val="20"/>
                <w:u w:color="auto"/>
              </w:rPr>
              <w:t xml:space="preserve"> </w:t>
            </w:r>
          </w:p>
        </w:tc>
      </w:tr>
      <w:tr w14:paraId="68675AC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BD13">
            <w:pPr>
              <w:textAlignment w:val="center"/>
              <w:rPr>
                <w:rFonts w:hint="default" w:cs="宋体"/>
                <w:color w:val="000000"/>
                <w:sz w:val="20"/>
                <w:szCs w:val="20"/>
              </w:rPr>
            </w:pPr>
            <w:r>
              <w:rPr>
                <w:rFonts w:cs="宋体"/>
                <w:b/>
                <w:color w:val="000000"/>
                <w:sz w:val="20"/>
                <w:szCs w:val="20"/>
              </w:rPr>
              <w:t>217</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ABBC">
            <w:pPr>
              <w:textAlignment w:val="center"/>
              <w:rPr>
                <w:rFonts w:hint="default" w:cs="宋体"/>
                <w:color w:val="000000"/>
                <w:sz w:val="20"/>
                <w:szCs w:val="20"/>
              </w:rPr>
            </w:pPr>
            <w:r>
              <w:rPr>
                <w:rFonts w:cs="宋体"/>
                <w:b/>
                <w:color w:val="000000"/>
                <w:sz w:val="20"/>
                <w:szCs w:val="20"/>
              </w:rPr>
              <w:t>金融支出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C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7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2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F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D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5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C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B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F7782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5CA3">
            <w:pPr>
              <w:textAlignment w:val="center"/>
              <w:rPr>
                <w:rFonts w:hint="default" w:cs="宋体"/>
                <w:color w:val="000000"/>
                <w:sz w:val="20"/>
                <w:szCs w:val="20"/>
              </w:rPr>
            </w:pPr>
            <w:r>
              <w:rPr>
                <w:rFonts w:cs="宋体"/>
                <w:b/>
                <w:color w:val="000000"/>
                <w:sz w:val="20"/>
                <w:szCs w:val="20"/>
              </w:rPr>
              <w:t>21702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8414">
            <w:pPr>
              <w:textAlignment w:val="center"/>
              <w:rPr>
                <w:rFonts w:hint="default" w:cs="宋体"/>
                <w:color w:val="000000"/>
                <w:sz w:val="20"/>
                <w:szCs w:val="20"/>
              </w:rPr>
            </w:pPr>
            <w:r>
              <w:rPr>
                <w:rFonts w:cs="宋体"/>
                <w:b/>
                <w:color w:val="000000"/>
                <w:sz w:val="20"/>
                <w:szCs w:val="20"/>
              </w:rPr>
              <w:t>金融部门监管支出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3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4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A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4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A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F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6031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64F3">
            <w:pPr>
              <w:textAlignment w:val="center"/>
              <w:rPr>
                <w:rFonts w:hint="default" w:cs="宋体"/>
                <w:color w:val="000000"/>
                <w:sz w:val="20"/>
                <w:szCs w:val="20"/>
              </w:rPr>
            </w:pPr>
            <w:r>
              <w:rPr>
                <w:rFonts w:cs="宋体"/>
                <w:color w:val="000000"/>
                <w:sz w:val="20"/>
                <w:szCs w:val="20"/>
              </w:rPr>
              <w:t>2170299</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1746">
            <w:pPr>
              <w:textAlignment w:val="center"/>
              <w:rPr>
                <w:rFonts w:hint="default" w:cs="宋体"/>
                <w:color w:val="000000"/>
                <w:sz w:val="20"/>
                <w:szCs w:val="20"/>
              </w:rPr>
            </w:pPr>
            <w:r>
              <w:rPr>
                <w:rFonts w:cs="宋体"/>
                <w:color w:val="000000"/>
                <w:sz w:val="20"/>
                <w:szCs w:val="20"/>
              </w:rPr>
              <w:t>金融部门其他监管支出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1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D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1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6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D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E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8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E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4254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33B5">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8F39">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4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7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E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6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3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3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6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2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0AC0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BBD2">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BCD26">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7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7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2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6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A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0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5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9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5E56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8A1B">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A6E9D">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B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C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A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6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1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A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5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5ED04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350053">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2FC2F767">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7550BD5">
            <w:pPr>
              <w:jc w:val="center"/>
              <w:textAlignment w:val="bottom"/>
              <w:rPr>
                <w:rFonts w:hint="default" w:cs="宋体"/>
                <w:b/>
                <w:color w:val="000000"/>
                <w:sz w:val="32"/>
                <w:szCs w:val="32"/>
              </w:rPr>
            </w:pPr>
            <w:r>
              <w:rPr>
                <w:rFonts w:cs="宋体"/>
                <w:b/>
                <w:color w:val="000000"/>
                <w:sz w:val="32"/>
                <w:szCs w:val="32"/>
              </w:rPr>
              <w:t>支出决算表</w:t>
            </w:r>
          </w:p>
        </w:tc>
      </w:tr>
      <w:tr w14:paraId="4C901170">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6BC8411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垫江县金融发展服务中心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66EF1A5">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6B4800C2">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6D92007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F0D715">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42C9A36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ED25A1F">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596DEB9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5376B7F">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6A0A92FB">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57FBC0B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01BA963">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0707FB1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F27BB7">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8FACC">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A05D">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FD1F">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E209">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2CD0">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D74D">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507">
            <w:pPr>
              <w:jc w:val="center"/>
              <w:textAlignment w:val="center"/>
              <w:rPr>
                <w:rFonts w:hint="default" w:cs="宋体"/>
                <w:b/>
                <w:color w:val="000000"/>
                <w:sz w:val="20"/>
                <w:szCs w:val="20"/>
              </w:rPr>
            </w:pPr>
            <w:r>
              <w:rPr>
                <w:rFonts w:cs="宋体"/>
                <w:b/>
                <w:color w:val="000000"/>
                <w:sz w:val="20"/>
                <w:szCs w:val="20"/>
              </w:rPr>
              <w:t>对附属单位补助支出</w:t>
            </w:r>
          </w:p>
        </w:tc>
      </w:tr>
      <w:tr w14:paraId="25667F54">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DF69">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AEC5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C5F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4828">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6C1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82C0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6050">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108B">
            <w:pPr>
              <w:jc w:val="center"/>
              <w:rPr>
                <w:rFonts w:hint="default" w:cs="宋体"/>
                <w:b/>
                <w:color w:val="000000"/>
                <w:sz w:val="20"/>
                <w:szCs w:val="20"/>
              </w:rPr>
            </w:pPr>
          </w:p>
        </w:tc>
      </w:tr>
      <w:tr w14:paraId="561B196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7ADA">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3051E0">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E25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49CC">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BC96B">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19F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773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671B">
            <w:pPr>
              <w:jc w:val="center"/>
              <w:rPr>
                <w:rFonts w:hint="default" w:cs="宋体"/>
                <w:b/>
                <w:color w:val="000000"/>
                <w:sz w:val="20"/>
                <w:szCs w:val="20"/>
              </w:rPr>
            </w:pPr>
          </w:p>
        </w:tc>
      </w:tr>
      <w:tr w14:paraId="636B8E60">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ABC9">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4CB72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1F4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0E57">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810D">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09A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391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ADF9">
            <w:pPr>
              <w:jc w:val="center"/>
              <w:rPr>
                <w:rFonts w:hint="default" w:cs="宋体"/>
                <w:b/>
                <w:color w:val="000000"/>
                <w:sz w:val="20"/>
                <w:szCs w:val="20"/>
              </w:rPr>
            </w:pPr>
          </w:p>
        </w:tc>
      </w:tr>
      <w:tr w14:paraId="051250F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BD7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E5A75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0C9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030D">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781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010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26E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5889">
            <w:pPr>
              <w:jc w:val="center"/>
              <w:rPr>
                <w:rFonts w:hint="default" w:cs="宋体"/>
                <w:b/>
                <w:color w:val="000000"/>
                <w:sz w:val="20"/>
                <w:szCs w:val="20"/>
              </w:rPr>
            </w:pPr>
          </w:p>
        </w:tc>
      </w:tr>
      <w:tr w14:paraId="258C204D">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CA13">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E28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1,362.73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2DA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176.14</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2F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1,186.60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F5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89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60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FAAAA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C9F6">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8C5DD">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8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4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1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2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E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2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751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4021">
            <w:pPr>
              <w:textAlignment w:val="center"/>
              <w:rPr>
                <w:rFonts w:hint="default" w:cs="宋体"/>
                <w:color w:val="000000"/>
                <w:sz w:val="20"/>
                <w:szCs w:val="20"/>
              </w:rPr>
            </w:pPr>
            <w:r>
              <w:rPr>
                <w:rFonts w:cs="宋体"/>
                <w:b/>
                <w:color w:val="000000"/>
                <w:sz w:val="20"/>
                <w:szCs w:val="20"/>
              </w:rPr>
              <w:t>20106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BAE6">
            <w:pPr>
              <w:textAlignment w:val="center"/>
              <w:rPr>
                <w:rFonts w:hint="default" w:cs="宋体"/>
                <w:color w:val="000000"/>
                <w:sz w:val="20"/>
                <w:szCs w:val="20"/>
              </w:rPr>
            </w:pPr>
            <w:r>
              <w:rPr>
                <w:rFonts w:cs="宋体"/>
                <w:b/>
                <w:color w:val="000000"/>
                <w:sz w:val="20"/>
                <w:szCs w:val="20"/>
              </w:rPr>
              <w:t>财政事务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0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8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4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A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8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8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7E3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BC00">
            <w:pPr>
              <w:textAlignment w:val="center"/>
              <w:rPr>
                <w:rFonts w:hint="default" w:cs="宋体"/>
                <w:color w:val="000000"/>
                <w:sz w:val="20"/>
                <w:szCs w:val="20"/>
              </w:rPr>
            </w:pPr>
            <w:r>
              <w:rPr>
                <w:rFonts w:cs="宋体"/>
                <w:color w:val="000000"/>
                <w:sz w:val="20"/>
                <w:szCs w:val="20"/>
              </w:rPr>
              <w:t>2010650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A912E">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2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E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5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4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C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2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D8DD8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9C69">
            <w:pPr>
              <w:textAlignment w:val="center"/>
              <w:rPr>
                <w:rFonts w:hint="default" w:cs="宋体"/>
                <w:color w:val="000000"/>
                <w:sz w:val="20"/>
                <w:szCs w:val="20"/>
              </w:rPr>
            </w:pPr>
            <w:r>
              <w:rPr>
                <w:rFonts w:cs="宋体"/>
                <w:color w:val="000000"/>
                <w:sz w:val="20"/>
                <w:szCs w:val="20"/>
              </w:rPr>
              <w:t>2010699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E1EE">
            <w:pPr>
              <w:textAlignment w:val="center"/>
              <w:rPr>
                <w:rFonts w:hint="default" w:cs="宋体"/>
                <w:color w:val="000000"/>
                <w:sz w:val="20"/>
                <w:szCs w:val="20"/>
              </w:rPr>
            </w:pPr>
            <w:r>
              <w:rPr>
                <w:rFonts w:cs="宋体"/>
                <w:color w:val="000000"/>
                <w:sz w:val="20"/>
                <w:szCs w:val="20"/>
              </w:rPr>
              <w:t>其他财政事务支出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F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A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6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6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1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6EEE3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FAB2">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4556D">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1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0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3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C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4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B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58900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F80E">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0EA6">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F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9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3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2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3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F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49C96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F7A7">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B323">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8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A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2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B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2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7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AF5F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75AC">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37DB">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D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2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9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A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3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08F1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F640">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96AA">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3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7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C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0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6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2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327A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69C7">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D6CD">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7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3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8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0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3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5600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ACE3">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FBCB">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E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D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4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F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5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65E2E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40A0">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148E">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A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1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A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E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8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1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324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8A94">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6A572">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E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F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7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6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0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D56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247E">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8EDFC">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7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0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6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E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6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34141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2A39">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68CA">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F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F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D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1,043.50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6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0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0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F978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A0AB">
            <w:pPr>
              <w:textAlignment w:val="center"/>
              <w:rPr>
                <w:rFonts w:hint="default" w:cs="宋体"/>
                <w:color w:val="000000"/>
                <w:sz w:val="20"/>
                <w:szCs w:val="20"/>
              </w:rPr>
            </w:pPr>
            <w:r>
              <w:rPr>
                <w:rFonts w:cs="宋体"/>
                <w:b/>
                <w:color w:val="000000"/>
                <w:sz w:val="20"/>
                <w:szCs w:val="20"/>
              </w:rPr>
              <w:t>21305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6E86B">
            <w:pPr>
              <w:textAlignment w:val="center"/>
              <w:rPr>
                <w:rFonts w:hint="default" w:cs="宋体"/>
                <w:color w:val="000000"/>
                <w:sz w:val="20"/>
                <w:szCs w:val="20"/>
              </w:rPr>
            </w:pPr>
            <w:r>
              <w:rPr>
                <w:rFonts w:cs="宋体"/>
                <w:b/>
                <w:color w:val="000000"/>
                <w:sz w:val="20"/>
                <w:szCs w:val="20"/>
              </w:rPr>
              <w:t>巩固脱贫攻坚成果衔接乡村振兴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A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F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A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8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D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F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DCE24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AC1B">
            <w:pPr>
              <w:textAlignment w:val="center"/>
              <w:rPr>
                <w:rFonts w:hint="default" w:cs="宋体"/>
                <w:color w:val="000000"/>
                <w:sz w:val="20"/>
                <w:szCs w:val="20"/>
              </w:rPr>
            </w:pPr>
            <w:r>
              <w:rPr>
                <w:rFonts w:cs="宋体"/>
                <w:color w:val="000000"/>
                <w:sz w:val="20"/>
                <w:szCs w:val="20"/>
              </w:rPr>
              <w:t>2130505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D0F22">
            <w:pPr>
              <w:textAlignment w:val="center"/>
              <w:rPr>
                <w:rFonts w:hint="default" w:cs="宋体"/>
                <w:color w:val="000000"/>
                <w:sz w:val="20"/>
                <w:szCs w:val="20"/>
              </w:rPr>
            </w:pPr>
            <w:r>
              <w:rPr>
                <w:rFonts w:cs="宋体"/>
                <w:color w:val="000000"/>
                <w:sz w:val="20"/>
                <w:szCs w:val="20"/>
              </w:rPr>
              <w:t>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4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C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D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F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B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F7F2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48A7">
            <w:pPr>
              <w:textAlignment w:val="center"/>
              <w:rPr>
                <w:rFonts w:hint="default" w:cs="宋体"/>
                <w:color w:val="000000"/>
                <w:sz w:val="20"/>
                <w:szCs w:val="20"/>
              </w:rPr>
            </w:pPr>
            <w:r>
              <w:rPr>
                <w:rFonts w:cs="宋体"/>
                <w:b/>
                <w:color w:val="000000"/>
                <w:sz w:val="20"/>
                <w:szCs w:val="20"/>
              </w:rPr>
              <w:t>21308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3321">
            <w:pPr>
              <w:textAlignment w:val="center"/>
              <w:rPr>
                <w:rFonts w:hint="default" w:cs="宋体"/>
                <w:color w:val="000000"/>
                <w:sz w:val="20"/>
                <w:szCs w:val="20"/>
              </w:rPr>
            </w:pPr>
            <w:r>
              <w:rPr>
                <w:rFonts w:cs="宋体"/>
                <w:b/>
                <w:color w:val="000000"/>
                <w:sz w:val="20"/>
                <w:szCs w:val="20"/>
              </w:rPr>
              <w:t>普惠金融发展支出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8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968.99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E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0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968.99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C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8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6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08F6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3C29">
            <w:pPr>
              <w:textAlignment w:val="center"/>
              <w:rPr>
                <w:rFonts w:hint="default" w:cs="宋体"/>
                <w:color w:val="000000"/>
                <w:sz w:val="20"/>
                <w:szCs w:val="20"/>
              </w:rPr>
            </w:pPr>
            <w:r>
              <w:rPr>
                <w:rFonts w:cs="宋体"/>
                <w:color w:val="000000"/>
                <w:sz w:val="20"/>
                <w:szCs w:val="20"/>
              </w:rPr>
              <w:t>2130899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1945">
            <w:pPr>
              <w:textAlignment w:val="center"/>
              <w:rPr>
                <w:rFonts w:hint="default" w:cs="宋体"/>
                <w:color w:val="000000"/>
                <w:sz w:val="20"/>
                <w:szCs w:val="20"/>
              </w:rPr>
            </w:pPr>
            <w:r>
              <w:rPr>
                <w:rFonts w:cs="宋体"/>
                <w:color w:val="000000"/>
                <w:sz w:val="20"/>
                <w:szCs w:val="20"/>
              </w:rPr>
              <w:t>其他普惠金融发展支出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1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C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9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968.99</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2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4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A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F6D5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81FC">
            <w:pPr>
              <w:textAlignment w:val="center"/>
              <w:rPr>
                <w:rFonts w:hint="default" w:cs="宋体"/>
                <w:color w:val="000000"/>
                <w:sz w:val="20"/>
                <w:szCs w:val="20"/>
              </w:rPr>
            </w:pPr>
            <w:r>
              <w:rPr>
                <w:rFonts w:cs="宋体"/>
                <w:b/>
                <w:color w:val="000000"/>
                <w:sz w:val="20"/>
                <w:szCs w:val="20"/>
              </w:rPr>
              <w:t>217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40F93">
            <w:pPr>
              <w:textAlignment w:val="center"/>
              <w:rPr>
                <w:rFonts w:hint="default" w:cs="宋体"/>
                <w:color w:val="000000"/>
                <w:sz w:val="20"/>
                <w:szCs w:val="20"/>
              </w:rPr>
            </w:pPr>
            <w:r>
              <w:rPr>
                <w:rFonts w:cs="宋体"/>
                <w:b/>
                <w:color w:val="000000"/>
                <w:sz w:val="20"/>
                <w:szCs w:val="20"/>
              </w:rPr>
              <w:t>金融支出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F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1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B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3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A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0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A0C3C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CE7F">
            <w:pPr>
              <w:textAlignment w:val="center"/>
              <w:rPr>
                <w:rFonts w:hint="default" w:cs="宋体"/>
                <w:color w:val="000000"/>
                <w:sz w:val="20"/>
                <w:szCs w:val="20"/>
              </w:rPr>
            </w:pPr>
            <w:r>
              <w:rPr>
                <w:rFonts w:cs="宋体"/>
                <w:b/>
                <w:color w:val="000000"/>
                <w:sz w:val="20"/>
                <w:szCs w:val="20"/>
              </w:rPr>
              <w:t>21702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DF24">
            <w:pPr>
              <w:textAlignment w:val="center"/>
              <w:rPr>
                <w:rFonts w:hint="default" w:cs="宋体"/>
                <w:color w:val="000000"/>
                <w:sz w:val="20"/>
                <w:szCs w:val="20"/>
              </w:rPr>
            </w:pPr>
            <w:r>
              <w:rPr>
                <w:rFonts w:cs="宋体"/>
                <w:b/>
                <w:color w:val="000000"/>
                <w:sz w:val="20"/>
                <w:szCs w:val="20"/>
              </w:rPr>
              <w:t>金融部门监管支出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1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D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2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4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9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F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CF0BD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9B18">
            <w:pPr>
              <w:textAlignment w:val="center"/>
              <w:rPr>
                <w:rFonts w:hint="default" w:cs="宋体"/>
                <w:color w:val="000000"/>
                <w:sz w:val="20"/>
                <w:szCs w:val="20"/>
              </w:rPr>
            </w:pPr>
            <w:r>
              <w:rPr>
                <w:rFonts w:cs="宋体"/>
                <w:color w:val="000000"/>
                <w:sz w:val="20"/>
                <w:szCs w:val="20"/>
              </w:rPr>
              <w:t>2170299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D0BF">
            <w:pPr>
              <w:textAlignment w:val="center"/>
              <w:rPr>
                <w:rFonts w:hint="default" w:cs="宋体"/>
                <w:color w:val="000000"/>
                <w:sz w:val="20"/>
                <w:szCs w:val="20"/>
              </w:rPr>
            </w:pPr>
            <w:r>
              <w:rPr>
                <w:rFonts w:cs="宋体"/>
                <w:color w:val="000000"/>
                <w:sz w:val="20"/>
                <w:szCs w:val="20"/>
              </w:rPr>
              <w:t>金融部门其他监管支出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5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D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3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9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8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A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6BD0E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43D5">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1BDF1">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7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9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B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2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2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5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F964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5878">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B0AB">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2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F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0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0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7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B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C78B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F455">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90CE">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E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5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E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9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3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A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DA5F9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D89C2B">
      <w:pPr>
        <w:rPr>
          <w:rFonts w:hint="default" w:cs="宋体"/>
          <w:sz w:val="21"/>
          <w:szCs w:val="21"/>
        </w:rPr>
      </w:pPr>
      <w:r>
        <w:rPr>
          <w:rFonts w:cs="宋体"/>
          <w:sz w:val="21"/>
          <w:szCs w:val="21"/>
        </w:rPr>
        <w:br w:type="page"/>
      </w:r>
    </w:p>
    <w:p w14:paraId="230BADE9">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393EA17D">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7FFF4EB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5E37C3B">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25A0FEF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垫江县金融发展服务中心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14:paraId="703A592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CDAF40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A31947D">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E04A82B">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573FEB9">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261293D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42A9A0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C22A7E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A6EECBD">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A42DCB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46B6DC">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98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B9D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2809F4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0A9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4E7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40DA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D18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E49692">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F6AC">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AE79">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8C5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EC5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77E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17F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CA1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1DA110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2EE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D6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342.25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0FE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A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28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3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9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583BC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50B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A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762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F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C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2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F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CF0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A58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E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1F8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5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8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6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5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990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4E9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FC0D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AC4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C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0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FB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9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513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BEA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2BAF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D88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91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CF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7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6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7C5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A0B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51D7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329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F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9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E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6F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4B1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37A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98D5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279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1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B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7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1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CFE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A0E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C879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627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FC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75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3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CD3A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A97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BFB4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189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E0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5C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B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A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06BD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D6C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22B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BFF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3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66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F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8A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2ABE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CC0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1EC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42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6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C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E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9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B493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6F1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B25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3F9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EF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1,043.50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3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1,043.50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F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F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6367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E3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28D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7DF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4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A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8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7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74A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31C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B2D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B0C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3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2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B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E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3C0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DCF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282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175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E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5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1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0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181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C3D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AE6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FB3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F5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06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F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A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DA77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1EB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D8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A3D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5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8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4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0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D870D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E03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9D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B18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7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0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7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6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DD3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825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018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1DF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9A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7B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B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7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9A6E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792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DA6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E5C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0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5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F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B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E22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11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3E6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CDF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E1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F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3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8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7EF5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0A8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2F4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B91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B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B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B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F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784F1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5C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6B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737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7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7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A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0EFC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D74A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282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9D4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0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E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E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5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84A1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A490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3EE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D0B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4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0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D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940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70C9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717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E7F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A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6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4A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4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6D14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EE8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F3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342.25</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A52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24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0D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B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7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CD72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78D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87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3,051.50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6DF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9E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AC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1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4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8C8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CC3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5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3,051.50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691C41">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B2C90">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9393D3">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8F1AF">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B885A">
            <w:pPr>
              <w:spacing w:line="200" w:lineRule="exact"/>
              <w:rPr>
                <w:rFonts w:hint="default" w:ascii="Times New Roman" w:hAnsi="Times New Roman"/>
                <w:color w:val="000000"/>
                <w:sz w:val="18"/>
                <w:szCs w:val="18"/>
              </w:rPr>
            </w:pPr>
          </w:p>
        </w:tc>
      </w:tr>
      <w:tr w14:paraId="550D9B2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E94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B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1A1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32B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FBE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440">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E072">
            <w:pPr>
              <w:spacing w:line="200" w:lineRule="exact"/>
              <w:jc w:val="right"/>
              <w:rPr>
                <w:rFonts w:hint="default" w:ascii="Times New Roman" w:hAnsi="Times New Roman"/>
                <w:color w:val="000000"/>
                <w:sz w:val="18"/>
                <w:szCs w:val="18"/>
              </w:rPr>
            </w:pPr>
          </w:p>
        </w:tc>
      </w:tr>
      <w:tr w14:paraId="043F54A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DCD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C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DC9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B0B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41F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77A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1BBA">
            <w:pPr>
              <w:spacing w:line="200" w:lineRule="exact"/>
              <w:jc w:val="right"/>
              <w:rPr>
                <w:rFonts w:hint="default" w:ascii="Times New Roman" w:hAnsi="Times New Roman"/>
                <w:color w:val="000000"/>
                <w:sz w:val="18"/>
                <w:szCs w:val="18"/>
              </w:rPr>
            </w:pPr>
          </w:p>
        </w:tc>
      </w:tr>
      <w:tr w14:paraId="1401213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E5B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0C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3,393.74</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1E0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76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9C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3,393.74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BE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C6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FF6AD6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7E349325">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767C63C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1381FD1">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43529E3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垫江县金融发展服务中心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547DA6B">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04CEE97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6116DB">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13AEF42E">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0086037F">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7A0D21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BB52F6">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7D77">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DE6496">
            <w:pPr>
              <w:jc w:val="center"/>
              <w:textAlignment w:val="center"/>
              <w:rPr>
                <w:rFonts w:hint="default" w:cs="宋体"/>
                <w:b/>
                <w:color w:val="000000"/>
                <w:sz w:val="20"/>
                <w:szCs w:val="20"/>
              </w:rPr>
            </w:pPr>
            <w:r>
              <w:rPr>
                <w:rFonts w:cs="宋体"/>
                <w:b/>
                <w:color w:val="000000"/>
                <w:sz w:val="20"/>
                <w:szCs w:val="20"/>
              </w:rPr>
              <w:t>本年支出</w:t>
            </w:r>
          </w:p>
        </w:tc>
      </w:tr>
      <w:tr w14:paraId="5EAFC826">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A307">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658A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2D862">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FCFE6">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6AD47">
            <w:pPr>
              <w:jc w:val="center"/>
              <w:textAlignment w:val="center"/>
              <w:rPr>
                <w:rFonts w:hint="default" w:cs="宋体"/>
                <w:b/>
                <w:color w:val="000000"/>
                <w:sz w:val="20"/>
                <w:szCs w:val="20"/>
              </w:rPr>
            </w:pPr>
            <w:r>
              <w:rPr>
                <w:rFonts w:cs="宋体"/>
                <w:b/>
                <w:color w:val="000000"/>
                <w:sz w:val="20"/>
                <w:szCs w:val="20"/>
              </w:rPr>
              <w:t>项目支出</w:t>
            </w:r>
          </w:p>
        </w:tc>
      </w:tr>
      <w:tr w14:paraId="3954D178">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9B3B">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A5181">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A2B8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5E13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7BC79">
            <w:pPr>
              <w:jc w:val="center"/>
              <w:rPr>
                <w:rFonts w:hint="default" w:cs="宋体"/>
                <w:b/>
                <w:color w:val="000000"/>
                <w:sz w:val="20"/>
                <w:szCs w:val="20"/>
              </w:rPr>
            </w:pPr>
          </w:p>
        </w:tc>
      </w:tr>
      <w:tr w14:paraId="0E134D30">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55EC">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8715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5912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E979C">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78D98">
            <w:pPr>
              <w:jc w:val="center"/>
              <w:rPr>
                <w:rFonts w:hint="default" w:cs="宋体"/>
                <w:b/>
                <w:color w:val="000000"/>
                <w:sz w:val="20"/>
                <w:szCs w:val="20"/>
              </w:rPr>
            </w:pPr>
          </w:p>
        </w:tc>
      </w:tr>
      <w:tr w14:paraId="6C39976F">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9EF8">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FA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1,362.73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F62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176.14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EB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1,186.60</w:t>
            </w:r>
            <w:r>
              <w:rPr>
                <w:rFonts w:ascii="Times New Roman" w:hAnsi="Times New Roman"/>
                <w:b/>
                <w:color w:val="000000"/>
                <w:sz w:val="20"/>
                <w:u w:color="auto"/>
              </w:rPr>
              <w:t xml:space="preserve"> </w:t>
            </w:r>
          </w:p>
        </w:tc>
      </w:tr>
      <w:tr w14:paraId="11742F1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AE5E">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8D59">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8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7E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D3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43.10</w:t>
            </w:r>
            <w:r>
              <w:rPr>
                <w:rFonts w:ascii="Times New Roman" w:hAnsi="Times New Roman"/>
                <w:b/>
                <w:color w:val="000000"/>
                <w:sz w:val="20"/>
                <w:u w:color="auto"/>
              </w:rPr>
              <w:t xml:space="preserve"> </w:t>
            </w:r>
          </w:p>
        </w:tc>
      </w:tr>
      <w:tr w14:paraId="45148D5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19E4">
            <w:pPr>
              <w:textAlignment w:val="center"/>
              <w:rPr>
                <w:rFonts w:hint="default" w:cs="宋体"/>
                <w:color w:val="000000"/>
                <w:sz w:val="20"/>
                <w:szCs w:val="20"/>
              </w:rPr>
            </w:pPr>
            <w:r>
              <w:rPr>
                <w:rFonts w:cs="宋体"/>
                <w:b/>
                <w:color w:val="000000"/>
                <w:sz w:val="20"/>
                <w:szCs w:val="20"/>
              </w:rPr>
              <w:t>20106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7369">
            <w:pPr>
              <w:textAlignment w:val="center"/>
              <w:rPr>
                <w:rFonts w:hint="default" w:cs="宋体"/>
                <w:color w:val="000000"/>
                <w:sz w:val="20"/>
                <w:szCs w:val="20"/>
              </w:rPr>
            </w:pPr>
            <w:r>
              <w:rPr>
                <w:rFonts w:cs="宋体"/>
                <w:b/>
                <w:color w:val="000000"/>
                <w:sz w:val="20"/>
                <w:szCs w:val="20"/>
              </w:rPr>
              <w:t>财政事务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A1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7C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34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43.10</w:t>
            </w:r>
            <w:r>
              <w:rPr>
                <w:rFonts w:ascii="Times New Roman" w:hAnsi="Times New Roman"/>
                <w:b/>
                <w:color w:val="000000"/>
                <w:sz w:val="20"/>
                <w:u w:color="auto"/>
              </w:rPr>
              <w:t xml:space="preserve"> </w:t>
            </w:r>
          </w:p>
        </w:tc>
      </w:tr>
      <w:tr w14:paraId="41E994E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B857">
            <w:pPr>
              <w:textAlignment w:val="center"/>
              <w:rPr>
                <w:rFonts w:hint="default" w:cs="宋体"/>
                <w:color w:val="000000"/>
                <w:sz w:val="20"/>
                <w:szCs w:val="20"/>
              </w:rPr>
            </w:pPr>
            <w:r>
              <w:rPr>
                <w:rFonts w:cs="宋体"/>
                <w:color w:val="000000"/>
                <w:sz w:val="20"/>
                <w:szCs w:val="20"/>
              </w:rPr>
              <w:t>2010650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F75E0">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D2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A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9A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609AA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57DC">
            <w:pPr>
              <w:textAlignment w:val="center"/>
              <w:rPr>
                <w:rFonts w:hint="default" w:cs="宋体"/>
                <w:color w:val="000000"/>
                <w:sz w:val="20"/>
                <w:szCs w:val="20"/>
              </w:rPr>
            </w:pPr>
            <w:r>
              <w:rPr>
                <w:rFonts w:cs="宋体"/>
                <w:color w:val="000000"/>
                <w:sz w:val="20"/>
                <w:szCs w:val="20"/>
              </w:rPr>
              <w:t>2010699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A785A">
            <w:pPr>
              <w:textAlignment w:val="center"/>
              <w:rPr>
                <w:rFonts w:hint="default" w:cs="宋体"/>
                <w:color w:val="000000"/>
                <w:sz w:val="20"/>
                <w:szCs w:val="20"/>
              </w:rPr>
            </w:pPr>
            <w:r>
              <w:rPr>
                <w:rFonts w:cs="宋体"/>
                <w:color w:val="000000"/>
                <w:sz w:val="20"/>
                <w:szCs w:val="20"/>
              </w:rPr>
              <w:t>其他财政事务支出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D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D21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8AC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43.10</w:t>
            </w:r>
            <w:r>
              <w:rPr>
                <w:rFonts w:ascii="Times New Roman" w:hAnsi="Times New Roman"/>
                <w:color w:val="000000"/>
                <w:sz w:val="20"/>
                <w:u w:color="auto"/>
              </w:rPr>
              <w:t xml:space="preserve"> </w:t>
            </w:r>
          </w:p>
        </w:tc>
      </w:tr>
      <w:tr w14:paraId="482D7A9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024D">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9EE8">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90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B0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93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DE46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199E">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0DA76">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82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7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3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2AF7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B045">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D817C">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A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4C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2A2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843B6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A487">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AEE6">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2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9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6C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D688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2C67">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F748">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16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0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A06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4279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64C7">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68990">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7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682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A0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C3CD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11AF">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A8C4D">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12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2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D7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C8384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2C82">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7512">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DA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6E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C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E9B31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2AAD">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98DF">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2C4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1E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36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8112B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7338">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A4C7">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8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0C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AB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19D4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3B8D">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45FC">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C4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8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F1A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1,043.50</w:t>
            </w:r>
            <w:r>
              <w:rPr>
                <w:rFonts w:ascii="Times New Roman" w:hAnsi="Times New Roman"/>
                <w:b/>
                <w:color w:val="000000"/>
                <w:sz w:val="20"/>
                <w:u w:color="auto"/>
              </w:rPr>
              <w:t xml:space="preserve"> </w:t>
            </w:r>
          </w:p>
        </w:tc>
      </w:tr>
      <w:tr w14:paraId="542F050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D997">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4FC1">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13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0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2B7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74.51</w:t>
            </w:r>
            <w:r>
              <w:rPr>
                <w:rFonts w:ascii="Times New Roman" w:hAnsi="Times New Roman"/>
                <w:b/>
                <w:color w:val="000000"/>
                <w:sz w:val="20"/>
                <w:u w:color="auto"/>
              </w:rPr>
              <w:t xml:space="preserve"> </w:t>
            </w:r>
          </w:p>
        </w:tc>
      </w:tr>
      <w:tr w14:paraId="402115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2C08">
            <w:pPr>
              <w:textAlignment w:val="center"/>
              <w:rPr>
                <w:rFonts w:hint="default" w:cs="宋体"/>
                <w:color w:val="000000"/>
                <w:sz w:val="20"/>
                <w:szCs w:val="20"/>
              </w:rPr>
            </w:pPr>
            <w:r>
              <w:rPr>
                <w:rFonts w:cs="宋体"/>
                <w:color w:val="000000"/>
                <w:sz w:val="20"/>
                <w:szCs w:val="20"/>
              </w:rPr>
              <w:t>2130505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F092">
            <w:pPr>
              <w:textAlignment w:val="center"/>
              <w:rPr>
                <w:rFonts w:hint="default" w:cs="宋体"/>
                <w:color w:val="000000"/>
                <w:sz w:val="20"/>
                <w:szCs w:val="20"/>
              </w:rPr>
            </w:pPr>
            <w:r>
              <w:rPr>
                <w:rFonts w:cs="宋体"/>
                <w:color w:val="000000"/>
                <w:sz w:val="20"/>
                <w:szCs w:val="20"/>
              </w:rPr>
              <w:t>生产发展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5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41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7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r>
      <w:tr w14:paraId="0565A7A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238E">
            <w:pPr>
              <w:textAlignment w:val="center"/>
              <w:rPr>
                <w:rFonts w:hint="default" w:cs="宋体"/>
                <w:color w:val="000000"/>
                <w:sz w:val="20"/>
                <w:szCs w:val="20"/>
              </w:rPr>
            </w:pPr>
            <w:r>
              <w:rPr>
                <w:rFonts w:cs="宋体"/>
                <w:b/>
                <w:color w:val="000000"/>
                <w:sz w:val="20"/>
                <w:szCs w:val="20"/>
              </w:rPr>
              <w:t>21308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B6AAB">
            <w:pPr>
              <w:textAlignment w:val="center"/>
              <w:rPr>
                <w:rFonts w:hint="default" w:cs="宋体"/>
                <w:color w:val="000000"/>
                <w:sz w:val="20"/>
                <w:szCs w:val="20"/>
              </w:rPr>
            </w:pPr>
            <w:r>
              <w:rPr>
                <w:rFonts w:cs="宋体"/>
                <w:b/>
                <w:color w:val="000000"/>
                <w:sz w:val="20"/>
                <w:szCs w:val="20"/>
              </w:rPr>
              <w:t>普惠金融发展支出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4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968.99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B66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6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968.99</w:t>
            </w:r>
            <w:r>
              <w:rPr>
                <w:rFonts w:ascii="Times New Roman" w:hAnsi="Times New Roman"/>
                <w:b/>
                <w:color w:val="000000"/>
                <w:sz w:val="20"/>
                <w:u w:color="auto"/>
              </w:rPr>
              <w:t xml:space="preserve"> </w:t>
            </w:r>
          </w:p>
        </w:tc>
      </w:tr>
      <w:tr w14:paraId="402181F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AE7C">
            <w:pPr>
              <w:textAlignment w:val="center"/>
              <w:rPr>
                <w:rFonts w:hint="default" w:cs="宋体"/>
                <w:color w:val="000000"/>
                <w:sz w:val="20"/>
                <w:szCs w:val="20"/>
              </w:rPr>
            </w:pPr>
            <w:r>
              <w:rPr>
                <w:rFonts w:cs="宋体"/>
                <w:color w:val="000000"/>
                <w:sz w:val="20"/>
                <w:szCs w:val="20"/>
              </w:rPr>
              <w:t>2130899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AD69">
            <w:pPr>
              <w:textAlignment w:val="center"/>
              <w:rPr>
                <w:rFonts w:hint="default" w:cs="宋体"/>
                <w:color w:val="000000"/>
                <w:sz w:val="20"/>
                <w:szCs w:val="20"/>
              </w:rPr>
            </w:pPr>
            <w:r>
              <w:rPr>
                <w:rFonts w:cs="宋体"/>
                <w:color w:val="000000"/>
                <w:sz w:val="20"/>
                <w:szCs w:val="20"/>
              </w:rPr>
              <w:t>其他普惠金融发展支出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8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9D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2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968.99</w:t>
            </w:r>
            <w:r>
              <w:rPr>
                <w:rFonts w:ascii="Times New Roman" w:hAnsi="Times New Roman"/>
                <w:color w:val="000000"/>
                <w:sz w:val="20"/>
                <w:u w:color="auto"/>
              </w:rPr>
              <w:t xml:space="preserve"> </w:t>
            </w:r>
          </w:p>
        </w:tc>
      </w:tr>
      <w:tr w14:paraId="010BC47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3F61">
            <w:pPr>
              <w:textAlignment w:val="center"/>
              <w:rPr>
                <w:rFonts w:hint="default" w:cs="宋体"/>
                <w:color w:val="000000"/>
                <w:sz w:val="20"/>
                <w:szCs w:val="20"/>
              </w:rPr>
            </w:pPr>
            <w:r>
              <w:rPr>
                <w:rFonts w:cs="宋体"/>
                <w:b/>
                <w:color w:val="000000"/>
                <w:sz w:val="20"/>
                <w:szCs w:val="20"/>
              </w:rPr>
              <w:t>217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D324">
            <w:pPr>
              <w:textAlignment w:val="center"/>
              <w:rPr>
                <w:rFonts w:hint="default" w:cs="宋体"/>
                <w:color w:val="000000"/>
                <w:sz w:val="20"/>
                <w:szCs w:val="20"/>
              </w:rPr>
            </w:pPr>
            <w:r>
              <w:rPr>
                <w:rFonts w:cs="宋体"/>
                <w:b/>
                <w:color w:val="000000"/>
                <w:sz w:val="20"/>
                <w:szCs w:val="20"/>
              </w:rPr>
              <w:t>金融支出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A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0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4A4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1288831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56A5">
            <w:pPr>
              <w:textAlignment w:val="center"/>
              <w:rPr>
                <w:rFonts w:hint="default" w:cs="宋体"/>
                <w:color w:val="000000"/>
                <w:sz w:val="20"/>
                <w:szCs w:val="20"/>
              </w:rPr>
            </w:pPr>
            <w:r>
              <w:rPr>
                <w:rFonts w:cs="宋体"/>
                <w:b/>
                <w:color w:val="000000"/>
                <w:sz w:val="20"/>
                <w:szCs w:val="20"/>
              </w:rPr>
              <w:t>21702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62F5">
            <w:pPr>
              <w:textAlignment w:val="center"/>
              <w:rPr>
                <w:rFonts w:hint="default" w:cs="宋体"/>
                <w:color w:val="000000"/>
                <w:sz w:val="20"/>
                <w:szCs w:val="20"/>
              </w:rPr>
            </w:pPr>
            <w:r>
              <w:rPr>
                <w:rFonts w:cs="宋体"/>
                <w:b/>
                <w:color w:val="000000"/>
                <w:sz w:val="20"/>
                <w:szCs w:val="20"/>
              </w:rPr>
              <w:t>金融部门监管支出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3CE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EE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BB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7785284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A7FA">
            <w:pPr>
              <w:textAlignment w:val="center"/>
              <w:rPr>
                <w:rFonts w:hint="default" w:cs="宋体"/>
                <w:color w:val="000000"/>
                <w:sz w:val="20"/>
                <w:szCs w:val="20"/>
              </w:rPr>
            </w:pPr>
            <w:r>
              <w:rPr>
                <w:rFonts w:cs="宋体"/>
                <w:color w:val="000000"/>
                <w:sz w:val="20"/>
                <w:szCs w:val="20"/>
              </w:rPr>
              <w:t>2170299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78E7">
            <w:pPr>
              <w:textAlignment w:val="center"/>
              <w:rPr>
                <w:rFonts w:hint="default" w:cs="宋体"/>
                <w:color w:val="000000"/>
                <w:sz w:val="20"/>
                <w:szCs w:val="20"/>
              </w:rPr>
            </w:pPr>
            <w:r>
              <w:rPr>
                <w:rFonts w:cs="宋体"/>
                <w:color w:val="000000"/>
                <w:sz w:val="20"/>
                <w:szCs w:val="20"/>
              </w:rPr>
              <w:t>金融部门其他监管支出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E36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6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8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2F7C5AA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3AC6">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EECAC">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48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7AE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F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404F1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8812">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1B08">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DB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8E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4D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BC8F4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E777">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E34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3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A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D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972A3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16F8792">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406E8895">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436E234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E9E905A">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15428C0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垫江县金融发展服务中心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E63224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2FE7670">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2A64A7B1">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A213BE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F4BCF23">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6C4F73AA">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56479FC">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2FF73FFA">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2D7878B2">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35B3D73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511FF4">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4F9B">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DE470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9E2BF5D">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9B3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F8DA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A66C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E13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AF6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7CF9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C38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0C6F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27437">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D01E5E3">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5780">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2380A">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D94D2">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ECB1">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D5481">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CF519">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D50E">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0C428">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813E7">
            <w:pPr>
              <w:spacing w:line="200" w:lineRule="exact"/>
              <w:jc w:val="center"/>
              <w:rPr>
                <w:rFonts w:hint="default" w:cs="宋体"/>
                <w:b/>
                <w:color w:val="000000"/>
                <w:sz w:val="18"/>
                <w:szCs w:val="18"/>
              </w:rPr>
            </w:pPr>
          </w:p>
        </w:tc>
      </w:tr>
      <w:tr w14:paraId="5253B1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20B6">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66D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8E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C2FD">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2AE8">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DC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3293">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13BB">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40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r>
      <w:tr w14:paraId="11DBEDF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1F89">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CBB3">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F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3DED">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1FB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70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A0C2">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2C0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7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E43B0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9CE4">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8D6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BD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285A">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A1E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3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CA6B">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CE31">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F6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r>
      <w:tr w14:paraId="241B67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65D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988F">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E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E4FB">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104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2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C4E3">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2209">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5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93F0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F847">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984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4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F269">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3B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4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AD0D">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CD02">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216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3593">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E0D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3A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6D16">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B6ED">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5D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45DA">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B30C">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B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C77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F806">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A8A">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16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916A">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CB6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B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ED5E">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EB3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D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CC3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7A10">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095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21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034C">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CE1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3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FCF5">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04E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6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85C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C11B">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7B2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84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3327">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EFD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1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F686">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924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A0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1CC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7A9D">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A101">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1007">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D9B1">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5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D223">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3DC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FE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70AC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8B44">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AFEB">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9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28F9">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662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FD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78BE">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FF3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8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F21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0C7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484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92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51E5">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06F7">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4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04EF">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DD79">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7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596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3C43">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FAE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EE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7949">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A6C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7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F26E">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1D5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A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25B1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A998">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385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5A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80BE">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D73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4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2220">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F24F">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A14E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5D5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06F1">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4F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F326">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C33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A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6A3D">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2CC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D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1D63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E81F">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A03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3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5E13">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2B7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6F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A1B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E32C">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14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7065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4449">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43A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9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4552">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BDDB">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1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34B0">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D7A">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F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DEB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C2DB">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D8AD">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3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8356">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808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3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6B0E">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B4B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F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2835D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BD65">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2B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F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FBEC">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4FE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8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1776">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66A3">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F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008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6B00">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875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0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2F6A">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47E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6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D3E1">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B43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6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F35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D09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ED1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0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CFB1">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566D">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5A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8C41">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BA61">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D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4BB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8D35">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84E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C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5FB5">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8BE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0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13C2">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497F">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9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FD4D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8A7E">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31D1">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1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F07B">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0F0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BE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2833">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8FB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C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CCC2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18C9">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6C8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F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3E1B">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0E09">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6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79E3">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90DE">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2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AF6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D342">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95D3">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6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0C8A">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AB6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8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1845">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DC60">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EE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520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12D5">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C75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3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9323">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3DF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E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3744">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8F7D">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A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1B8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5300">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07FB">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9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8027">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82A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F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EC95">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C425">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5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1A65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8C0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1D3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6EF5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C282">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D0CB">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00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9221">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4164">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7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1DE7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5B2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194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15B3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2FFF">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9D17">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9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E521">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8F0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D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4D6C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055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F3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472A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20A7">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8B2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8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98D9">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73D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A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978B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12A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DD3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7AF9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5A2F">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04E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E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8043">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C67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7226">
            <w:pPr>
              <w:spacing w:line="200" w:lineRule="exact"/>
              <w:jc w:val="right"/>
              <w:rPr>
                <w:rFonts w:hint="default" w:ascii="Times New Roman" w:hAnsi="Times New Roman"/>
                <w:color w:val="000000"/>
                <w:sz w:val="18"/>
                <w:szCs w:val="18"/>
              </w:rPr>
            </w:pPr>
          </w:p>
        </w:tc>
      </w:tr>
      <w:tr w14:paraId="26DFC2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B55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AA3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B3EF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73D0">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7DD">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46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5AA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949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F596">
            <w:pPr>
              <w:spacing w:line="200" w:lineRule="exact"/>
              <w:jc w:val="right"/>
              <w:rPr>
                <w:rFonts w:hint="default" w:ascii="Times New Roman" w:hAnsi="Times New Roman"/>
                <w:color w:val="000000"/>
                <w:sz w:val="18"/>
                <w:szCs w:val="18"/>
              </w:rPr>
            </w:pPr>
          </w:p>
        </w:tc>
      </w:tr>
      <w:tr w14:paraId="6B6B99DB">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DFD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2AB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5AF4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32B6">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711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3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D7C4">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7A71">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15BA">
            <w:pPr>
              <w:spacing w:line="200" w:lineRule="exact"/>
              <w:jc w:val="right"/>
              <w:rPr>
                <w:rFonts w:hint="default" w:ascii="Times New Roman" w:hAnsi="Times New Roman"/>
                <w:color w:val="000000"/>
                <w:sz w:val="18"/>
                <w:szCs w:val="18"/>
              </w:rPr>
            </w:pPr>
          </w:p>
        </w:tc>
      </w:tr>
      <w:tr w14:paraId="68324D6C">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888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2846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157.89</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6FC2">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85E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18.25</w:t>
            </w:r>
            <w:r>
              <w:rPr>
                <w:rFonts w:ascii="Times New Roman" w:hAnsi="Times New Roman"/>
                <w:color w:val="000000"/>
                <w:sz w:val="18"/>
                <w:u w:color="auto"/>
              </w:rPr>
              <w:t xml:space="preserve"> </w:t>
            </w:r>
          </w:p>
        </w:tc>
      </w:tr>
    </w:tbl>
    <w:p w14:paraId="6D76159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82E8B90">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24E6F87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B41AD25">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27A1510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垫江县金融发展服务中心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14:paraId="547D23A6">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80CD946">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78A2E00">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DBF6E5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F1871E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1486DB">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46D7C8CA">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B56E9DA">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2FEA157">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925C781">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D2E62D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5BBF45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026C2F">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39AA">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8F553B">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D1C6">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54DC83">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2F9E">
            <w:pPr>
              <w:jc w:val="center"/>
              <w:textAlignment w:val="center"/>
              <w:rPr>
                <w:rFonts w:hint="default" w:cs="宋体"/>
                <w:b/>
                <w:color w:val="000000"/>
                <w:sz w:val="20"/>
                <w:szCs w:val="20"/>
              </w:rPr>
            </w:pPr>
            <w:r>
              <w:rPr>
                <w:rFonts w:cs="宋体"/>
                <w:b/>
                <w:color w:val="000000"/>
                <w:sz w:val="20"/>
                <w:szCs w:val="20"/>
              </w:rPr>
              <w:t>年末结转和结余</w:t>
            </w:r>
          </w:p>
        </w:tc>
      </w:tr>
      <w:tr w14:paraId="28B46F43">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4D77">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F6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00F254">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FA60">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07C1">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BF809">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130B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76BB">
            <w:pPr>
              <w:jc w:val="center"/>
              <w:rPr>
                <w:rFonts w:hint="default" w:cs="宋体"/>
                <w:b/>
                <w:color w:val="000000"/>
                <w:sz w:val="20"/>
                <w:szCs w:val="20"/>
              </w:rPr>
            </w:pPr>
          </w:p>
        </w:tc>
      </w:tr>
      <w:tr w14:paraId="5B7E75A8">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80D4">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6377">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2E3996">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E54C">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A95A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0A51">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F323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0225">
            <w:pPr>
              <w:jc w:val="center"/>
              <w:rPr>
                <w:rFonts w:hint="default" w:cs="宋体"/>
                <w:b/>
                <w:color w:val="000000"/>
                <w:sz w:val="20"/>
                <w:szCs w:val="20"/>
              </w:rPr>
            </w:pPr>
          </w:p>
        </w:tc>
      </w:tr>
      <w:tr w14:paraId="1723BD63">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71B8">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C53C">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9AB38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3E1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3899F">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F7EA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6C1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A03E">
            <w:pPr>
              <w:jc w:val="center"/>
              <w:rPr>
                <w:rFonts w:hint="default" w:cs="宋体"/>
                <w:b/>
                <w:color w:val="000000"/>
                <w:sz w:val="20"/>
                <w:szCs w:val="20"/>
              </w:rPr>
            </w:pPr>
          </w:p>
        </w:tc>
      </w:tr>
      <w:tr w14:paraId="2E23BBE9">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5A23">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A3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A6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C30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B0B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EEE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53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6A7D79">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EF53">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B0E4">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E2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5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7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26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AB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B6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7FBA6C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6B8B8AA">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552929C8">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24AA4A7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7F9D616">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7A92CB2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垫江县金融发展服务中心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EC75FED">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E0934C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ECAB9BC">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78B194EE">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17365E6">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9F5DA9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E5FA3D">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1A95A">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3FE293">
            <w:pPr>
              <w:jc w:val="center"/>
              <w:textAlignment w:val="bottom"/>
              <w:rPr>
                <w:rFonts w:hint="default" w:cs="宋体"/>
                <w:b/>
                <w:color w:val="000000"/>
                <w:sz w:val="20"/>
                <w:szCs w:val="20"/>
              </w:rPr>
            </w:pPr>
            <w:r>
              <w:rPr>
                <w:rFonts w:cs="宋体"/>
                <w:b/>
                <w:color w:val="000000"/>
                <w:sz w:val="20"/>
                <w:szCs w:val="20"/>
              </w:rPr>
              <w:t>本年支出</w:t>
            </w:r>
          </w:p>
        </w:tc>
      </w:tr>
      <w:tr w14:paraId="62C9046D">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BB9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9D2C9">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B282">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AEB2D">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96FDC">
            <w:pPr>
              <w:jc w:val="center"/>
              <w:textAlignment w:val="center"/>
              <w:rPr>
                <w:rFonts w:hint="default" w:cs="宋体"/>
                <w:b/>
                <w:color w:val="000000"/>
                <w:sz w:val="20"/>
                <w:szCs w:val="20"/>
              </w:rPr>
            </w:pPr>
            <w:r>
              <w:rPr>
                <w:rFonts w:cs="宋体"/>
                <w:b/>
                <w:color w:val="000000"/>
                <w:sz w:val="20"/>
                <w:szCs w:val="20"/>
              </w:rPr>
              <w:t>项目支出</w:t>
            </w:r>
          </w:p>
        </w:tc>
      </w:tr>
      <w:tr w14:paraId="3AB785F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F79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646E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E922">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D713D">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44877">
            <w:pPr>
              <w:jc w:val="center"/>
              <w:rPr>
                <w:rFonts w:hint="default" w:cs="宋体"/>
                <w:b/>
                <w:color w:val="000000"/>
                <w:sz w:val="20"/>
                <w:szCs w:val="20"/>
              </w:rPr>
            </w:pPr>
          </w:p>
        </w:tc>
      </w:tr>
      <w:tr w14:paraId="05A44D4F">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1AF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0B53">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54C1">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46699">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B1AA2">
            <w:pPr>
              <w:jc w:val="center"/>
              <w:rPr>
                <w:rFonts w:hint="default" w:cs="宋体"/>
                <w:b/>
                <w:color w:val="000000"/>
                <w:sz w:val="20"/>
                <w:szCs w:val="20"/>
              </w:rPr>
            </w:pPr>
          </w:p>
        </w:tc>
      </w:tr>
      <w:tr w14:paraId="31467550">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18F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F798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BF4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35E8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C0AF1">
            <w:pPr>
              <w:jc w:val="center"/>
              <w:rPr>
                <w:rFonts w:hint="default" w:cs="宋体"/>
                <w:b/>
                <w:color w:val="000000"/>
                <w:sz w:val="20"/>
                <w:szCs w:val="20"/>
              </w:rPr>
            </w:pPr>
          </w:p>
        </w:tc>
      </w:tr>
      <w:tr w14:paraId="6DB05C85">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9307">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C9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5C3E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EDF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18AA80">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79DD">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A599">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16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AA779">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85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4477FC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EF390B1">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4A90E5B2">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7532DEB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909B545">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61F6456F">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4B62449C">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0258F99B">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07E3C1BA">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4E4FD62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CEC010D">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B5CB4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垫江县金融发展服务中心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724EFD36">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4CD340BC">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6EA1A32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ACDFB4">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EBA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A0A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61F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62C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B29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97CB7F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E61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3B0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90C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541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1BD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9F2C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57A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B2D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5FB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13D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76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21CF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B9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A16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86D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573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C61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A2E0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55B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88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AC8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C13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9D1F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D3296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5E9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D7B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A1F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644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296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9C7E2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4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2C2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AF2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BB0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122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4F29C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032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CED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C82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39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94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18AC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FC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73B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995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340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435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270A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71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243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F33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399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6E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30D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28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6BF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781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50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D7D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F14A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20F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4FB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29C0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11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144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C188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D24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DAA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AD2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53A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0C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2CBA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958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C2B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E1E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6BB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BCC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BAF3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8B6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D89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DB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2A6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77D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5C27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4B6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B64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968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134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D189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1542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4B7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F5E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6A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ABA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103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8A8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015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12F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5B7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63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7FC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eastAsia" w:ascii="Times New Roman" w:hAnsi="Times New Roman"/>
                <w:color w:val="000000"/>
                <w:sz w:val="18"/>
                <w:u w:color="auto"/>
                <w:lang w:eastAsia="zh-CN"/>
              </w:rPr>
              <w:t>垫江</w:t>
            </w:r>
          </w:p>
        </w:tc>
      </w:tr>
      <w:tr w14:paraId="5354B9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669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173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1F9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7C4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57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A0E1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412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908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F6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949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3C3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61A0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2A4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BCD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49C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59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C84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A17D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554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5DF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C88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EE5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4AD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6ACF8D">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AF2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3AA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6E9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5371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7A9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58C93E6">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D4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F81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5D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1A6F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84B9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72C682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7E6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E0A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70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BE90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E73F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D9E9126">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bookmarkEnd w:id="0"/>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352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EA292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EA292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3D62">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A47C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2A47C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615677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615677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DBE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0B4387"/>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895FAC"/>
    <w:rsid w:val="3F9B71DB"/>
    <w:rsid w:val="3FCD675E"/>
    <w:rsid w:val="4004000C"/>
    <w:rsid w:val="405F7D94"/>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B7E5063"/>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6536</Words>
  <Characters>15532</Characters>
  <Lines>190</Lines>
  <Paragraphs>53</Paragraphs>
  <TotalTime>34</TotalTime>
  <ScaleCrop>false</ScaleCrop>
  <LinksUpToDate>false</LinksUpToDate>
  <CharactersWithSpaces>15653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黎锦</cp:lastModifiedBy>
  <dcterms:modified xsi:type="dcterms:W3CDTF">2025-09-18T11:24:41Z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