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spacing w:line="594" w:lineRule="exact"/>
        <w:jc w:val="center"/>
        <w:textAlignment w:val="auto"/>
        <w:rPr>
          <w:rFonts w:hint="default" w:ascii="Times New Roman" w:hAnsi="Times New Roman" w:eastAsia="方正小标宋_GBK" w:cs="Times New Roman"/>
          <w:sz w:val="36"/>
          <w:szCs w:val="36"/>
        </w:rPr>
      </w:pPr>
      <w:bookmarkStart w:id="0" w:name="_GoBack"/>
      <w:bookmarkEnd w:id="0"/>
      <w:r>
        <w:rPr>
          <w:rFonts w:hint="default" w:ascii="Times New Roman" w:hAnsi="Times New Roman" w:eastAsia="方正小标宋_GBK" w:cs="Times New Roman"/>
          <w:sz w:val="36"/>
          <w:szCs w:val="36"/>
        </w:rPr>
        <w:t>垫江县人民政府办公室（本级）</w:t>
      </w:r>
    </w:p>
    <w:p>
      <w:pPr>
        <w:keepNext w:val="0"/>
        <w:keepLines w:val="0"/>
        <w:pageBreakBefore w:val="0"/>
        <w:kinsoku/>
        <w:wordWrap/>
        <w:overflowPunct/>
        <w:topLinePunct w:val="0"/>
        <w:autoSpaceDE/>
        <w:autoSpaceDN/>
        <w:bidi w:val="0"/>
        <w:spacing w:line="594" w:lineRule="exact"/>
        <w:jc w:val="center"/>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2024年单位预算情况说明</w:t>
      </w:r>
    </w:p>
    <w:p>
      <w:pPr>
        <w:keepNext w:val="0"/>
        <w:keepLines w:val="0"/>
        <w:pageBreakBefore w:val="0"/>
        <w:kinsoku/>
        <w:wordWrap/>
        <w:overflowPunct/>
        <w:topLinePunct w:val="0"/>
        <w:autoSpaceDE/>
        <w:autoSpaceDN/>
        <w:bidi w:val="0"/>
        <w:spacing w:line="594" w:lineRule="exact"/>
        <w:ind w:firstLine="640" w:firstLineChars="200"/>
        <w:textAlignment w:val="auto"/>
        <w:rPr>
          <w:rFonts w:hint="eastAsia" w:ascii="方正黑体_GBK" w:hAnsi="黑体" w:eastAsia="方正黑体_GBK" w:cs="仿宋_GB2312"/>
          <w:sz w:val="32"/>
        </w:rPr>
      </w:pPr>
    </w:p>
    <w:p>
      <w:pPr>
        <w:keepNext w:val="0"/>
        <w:keepLines w:val="0"/>
        <w:pageBreakBefore w:val="0"/>
        <w:kinsoku/>
        <w:wordWrap/>
        <w:overflowPunct/>
        <w:topLinePunct w:val="0"/>
        <w:autoSpaceDE/>
        <w:autoSpaceDN/>
        <w:bidi w:val="0"/>
        <w:spacing w:line="594" w:lineRule="exact"/>
        <w:ind w:firstLine="640" w:firstLineChars="200"/>
        <w:textAlignment w:val="auto"/>
        <w:rPr>
          <w:rFonts w:hint="eastAsia" w:ascii="方正黑体_GBK" w:hAnsi="黑体" w:eastAsia="方正黑体_GBK" w:cs="仿宋_GB2312"/>
          <w:sz w:val="32"/>
        </w:rPr>
      </w:pPr>
      <w:r>
        <w:rPr>
          <w:rFonts w:hint="eastAsia" w:ascii="方正黑体_GBK" w:hAnsi="黑体" w:eastAsia="方正黑体_GBK" w:cs="仿宋_GB2312"/>
          <w:sz w:val="32"/>
        </w:rPr>
        <w:t>一、单位基本情况</w:t>
      </w:r>
    </w:p>
    <w:p>
      <w:pPr>
        <w:keepNext w:val="0"/>
        <w:keepLines w:val="0"/>
        <w:pageBreakBefore w:val="0"/>
        <w:kinsoku/>
        <w:wordWrap/>
        <w:overflowPunct/>
        <w:topLinePunct w:val="0"/>
        <w:autoSpaceDE/>
        <w:autoSpaceDN/>
        <w:bidi w:val="0"/>
        <w:spacing w:line="594" w:lineRule="exact"/>
        <w:ind w:firstLine="642" w:firstLineChars="200"/>
        <w:textAlignment w:val="auto"/>
        <w:rPr>
          <w:rFonts w:hint="eastAsia" w:ascii="方正仿宋_GBK" w:hAnsi="仿宋_GB2312" w:eastAsia="方正仿宋_GBK" w:cs="仿宋_GB2312"/>
          <w:b/>
          <w:sz w:val="32"/>
          <w:szCs w:val="32"/>
        </w:rPr>
      </w:pPr>
      <w:r>
        <w:rPr>
          <w:rFonts w:hint="eastAsia" w:ascii="方正仿宋_GBK" w:hAnsi="仿宋_GB2312" w:eastAsia="方正仿宋_GBK" w:cs="仿宋_GB2312"/>
          <w:b/>
          <w:sz w:val="32"/>
          <w:szCs w:val="32"/>
        </w:rPr>
        <w:t>（一）职能职责</w:t>
      </w:r>
    </w:p>
    <w:p>
      <w:pPr>
        <w:pStyle w:val="5"/>
        <w:keepNext w:val="0"/>
        <w:keepLines w:val="0"/>
        <w:pageBreakBefore w:val="0"/>
        <w:kinsoku/>
        <w:wordWrap/>
        <w:overflowPunct/>
        <w:topLinePunct w:val="0"/>
        <w:autoSpaceDE/>
        <w:autoSpaceDN/>
        <w:bidi w:val="0"/>
        <w:spacing w:before="0" w:beforeAutospacing="0" w:after="0" w:afterAutospacing="0" w:line="594" w:lineRule="exact"/>
        <w:ind w:firstLine="6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(1)围绕政府中心工作，协助县政府抓好党的路线、方针、政策和市委、市政府，县委、县政府重大决策、决定、重要工作在全县的贯彻落实。</w:t>
      </w:r>
    </w:p>
    <w:p>
      <w:pPr>
        <w:pStyle w:val="5"/>
        <w:keepNext w:val="0"/>
        <w:keepLines w:val="0"/>
        <w:pageBreakBefore w:val="0"/>
        <w:kinsoku/>
        <w:wordWrap/>
        <w:overflowPunct/>
        <w:topLinePunct w:val="0"/>
        <w:autoSpaceDE/>
        <w:autoSpaceDN/>
        <w:bidi w:val="0"/>
        <w:spacing w:before="0" w:beforeAutospacing="0" w:after="0" w:afterAutospacing="0" w:line="594" w:lineRule="exact"/>
        <w:ind w:firstLine="608" w:firstLineChars="19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(2)负责县政府会议的准备工作，协助县政府领导同志组织实施会议决定事项；负责组织、协调政府系统的全县性重大活动。</w:t>
      </w:r>
    </w:p>
    <w:p>
      <w:pPr>
        <w:pStyle w:val="5"/>
        <w:keepNext w:val="0"/>
        <w:keepLines w:val="0"/>
        <w:pageBreakBefore w:val="0"/>
        <w:kinsoku/>
        <w:wordWrap/>
        <w:overflowPunct/>
        <w:topLinePunct w:val="0"/>
        <w:autoSpaceDE/>
        <w:autoSpaceDN/>
        <w:bidi w:val="0"/>
        <w:spacing w:before="0" w:beforeAutospacing="0" w:after="0" w:afterAutospacing="0" w:line="594" w:lineRule="exact"/>
        <w:ind w:firstLine="608" w:firstLineChars="19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(3)协助县政府领导同志组织起草或审核以县政府、县政府办公室名义发布的公文。</w:t>
      </w:r>
    </w:p>
    <w:p>
      <w:pPr>
        <w:pStyle w:val="5"/>
        <w:keepNext w:val="0"/>
        <w:keepLines w:val="0"/>
        <w:pageBreakBefore w:val="0"/>
        <w:kinsoku/>
        <w:wordWrap/>
        <w:overflowPunct/>
        <w:topLinePunct w:val="0"/>
        <w:autoSpaceDE/>
        <w:autoSpaceDN/>
        <w:bidi w:val="0"/>
        <w:spacing w:before="0" w:beforeAutospacing="0" w:after="0" w:afterAutospacing="0" w:line="594" w:lineRule="exact"/>
        <w:ind w:firstLine="608" w:firstLineChars="19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(4)研究县政府各部门和各乡镇人民政府、街道办事处请示县政府的事项，提出审核处理意见，报县政府领导同志审批。</w:t>
      </w:r>
    </w:p>
    <w:p>
      <w:pPr>
        <w:pStyle w:val="5"/>
        <w:keepNext w:val="0"/>
        <w:keepLines w:val="0"/>
        <w:pageBreakBefore w:val="0"/>
        <w:kinsoku/>
        <w:wordWrap/>
        <w:overflowPunct/>
        <w:topLinePunct w:val="0"/>
        <w:autoSpaceDE/>
        <w:autoSpaceDN/>
        <w:bidi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(5)督促检查县政府各部门和各乡镇人民政府、街道办事处对国务院、市政府和县政府文件、会议决定事项及县政府领导同志批示的落实情况，及时向县政府领导同志报告。</w:t>
      </w:r>
    </w:p>
    <w:p>
      <w:pPr>
        <w:pStyle w:val="5"/>
        <w:keepNext w:val="0"/>
        <w:keepLines w:val="0"/>
        <w:pageBreakBefore w:val="0"/>
        <w:kinsoku/>
        <w:wordWrap/>
        <w:overflowPunct/>
        <w:topLinePunct w:val="0"/>
        <w:autoSpaceDE/>
        <w:autoSpaceDN/>
        <w:bidi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(6)加强调查研究工作，向县政府领导同志提供反映政府工作以及全县经济社会发展中的重要情况，为县政府领导同志把握全局、科学决策提供及时、准确、全面的服务。</w:t>
      </w:r>
    </w:p>
    <w:p>
      <w:pPr>
        <w:pStyle w:val="5"/>
        <w:keepNext w:val="0"/>
        <w:keepLines w:val="0"/>
        <w:pageBreakBefore w:val="0"/>
        <w:kinsoku/>
        <w:wordWrap/>
        <w:overflowPunct/>
        <w:topLinePunct w:val="0"/>
        <w:autoSpaceDE/>
        <w:autoSpaceDN/>
        <w:bidi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r>
        <w:rPr>
          <w:rFonts w:hint="default" w:ascii="Times New Roman" w:hAnsi="Times New Roman" w:eastAsia="方正仿宋_GBK" w:cs="Times New Roman"/>
          <w:color w:val="000000"/>
          <w:sz w:val="32"/>
          <w:szCs w:val="32"/>
        </w:rPr>
        <w:t xml:space="preserve"> 负责县政府政务值班，指导全县政务值班标准化工作。负责县长公开电话、电子信箱办理工作。负责重大事项信息收集、研判和上报工作。负责协调非紧急求助警情分流工作。负责全县政务值班系统调度工作。</w:t>
      </w:r>
    </w:p>
    <w:p>
      <w:pPr>
        <w:pStyle w:val="5"/>
        <w:keepNext w:val="0"/>
        <w:keepLines w:val="0"/>
        <w:pageBreakBefore w:val="0"/>
        <w:kinsoku/>
        <w:wordWrap/>
        <w:overflowPunct/>
        <w:topLinePunct w:val="0"/>
        <w:autoSpaceDE/>
        <w:autoSpaceDN/>
        <w:bidi w:val="0"/>
        <w:spacing w:before="0" w:beforeAutospacing="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w:t>
      </w:r>
      <w:r>
        <w:rPr>
          <w:rFonts w:hint="default" w:ascii="Times New Roman" w:hAnsi="Times New Roman" w:eastAsia="方正仿宋_GBK" w:cs="Times New Roman"/>
          <w:color w:val="000000"/>
          <w:sz w:val="32"/>
          <w:szCs w:val="32"/>
        </w:rPr>
        <w:t xml:space="preserve"> 承担推进行政审批制度改革等政府职能转变的协调工作。负责全县电子政务工程建设项目的规划、审批与资源整合。负责推进“互联网＋政务服务”工作。</w:t>
      </w:r>
    </w:p>
    <w:p>
      <w:pPr>
        <w:pStyle w:val="5"/>
        <w:keepNext w:val="0"/>
        <w:keepLines w:val="0"/>
        <w:pageBreakBefore w:val="0"/>
        <w:kinsoku/>
        <w:wordWrap/>
        <w:overflowPunct/>
        <w:topLinePunct w:val="0"/>
        <w:autoSpaceDE/>
        <w:autoSpaceDN/>
        <w:bidi w:val="0"/>
        <w:spacing w:before="0" w:beforeAutospacing="0" w:after="0" w:afterAutospacing="0" w:line="594" w:lineRule="exact"/>
        <w:ind w:firstLine="42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(9)负责人大代表建议、政协提案的督促办理工作。</w:t>
      </w:r>
    </w:p>
    <w:p>
      <w:pPr>
        <w:pStyle w:val="5"/>
        <w:keepNext w:val="0"/>
        <w:keepLines w:val="0"/>
        <w:pageBreakBefore w:val="0"/>
        <w:kinsoku/>
        <w:wordWrap/>
        <w:overflowPunct/>
        <w:topLinePunct w:val="0"/>
        <w:autoSpaceDE/>
        <w:autoSpaceDN/>
        <w:bidi w:val="0"/>
        <w:spacing w:before="0" w:beforeAutospacing="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(10)负责对全县行政机关公文处理工作进行指导、检查，培训行政文秘人员。</w:t>
      </w:r>
    </w:p>
    <w:p>
      <w:pPr>
        <w:pStyle w:val="5"/>
        <w:keepNext w:val="0"/>
        <w:keepLines w:val="0"/>
        <w:pageBreakBefore w:val="0"/>
        <w:kinsoku/>
        <w:wordWrap/>
        <w:overflowPunct/>
        <w:topLinePunct w:val="0"/>
        <w:autoSpaceDE/>
        <w:autoSpaceDN/>
        <w:bidi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负责政府法制工作的统筹规划、协调监督、指导服务；为县政府重大决策提供法律意见；审查、修改县政府各部门和各乡镇人民政府、街道办事处报送县政府的各种规范性文件；受县政府行政首长委托参与行政复议、诉讼、仲裁活动。</w:t>
      </w:r>
    </w:p>
    <w:p>
      <w:pPr>
        <w:pStyle w:val="5"/>
        <w:keepNext w:val="0"/>
        <w:keepLines w:val="0"/>
        <w:pageBreakBefore w:val="0"/>
        <w:kinsoku/>
        <w:wordWrap/>
        <w:overflowPunct/>
        <w:topLinePunct w:val="0"/>
        <w:autoSpaceDE/>
        <w:autoSpaceDN/>
        <w:bidi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(12)负责县政府公众信息网的规划、建设和管理，保障公众信息网信息数据安全运行；指导、监督全县政务(政府信息)公开及电子政务工作。</w:t>
      </w:r>
    </w:p>
    <w:p>
      <w:pPr>
        <w:pStyle w:val="5"/>
        <w:keepNext w:val="0"/>
        <w:keepLines w:val="0"/>
        <w:pageBreakBefore w:val="0"/>
        <w:kinsoku/>
        <w:wordWrap/>
        <w:overflowPunct/>
        <w:topLinePunct w:val="0"/>
        <w:autoSpaceDE/>
        <w:autoSpaceDN/>
        <w:bidi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highlight w:val="yellow"/>
        </w:rPr>
      </w:pPr>
      <w:r>
        <w:rPr>
          <w:rFonts w:hint="default" w:ascii="Times New Roman" w:hAnsi="Times New Roman" w:eastAsia="方正仿宋_GBK" w:cs="Times New Roman"/>
          <w:sz w:val="32"/>
          <w:szCs w:val="32"/>
        </w:rPr>
        <w:t>(13)</w:t>
      </w:r>
      <w:r>
        <w:rPr>
          <w:rFonts w:hint="default" w:ascii="Times New Roman" w:hAnsi="Times New Roman" w:eastAsia="方正仿宋_GBK" w:cs="Times New Roman"/>
          <w:color w:val="000000"/>
          <w:sz w:val="32"/>
          <w:szCs w:val="32"/>
        </w:rPr>
        <w:t xml:space="preserve"> 承担中共垫江县委外事工作委员会办公室具体工作;承担县政府外事办具体工作;负责贯彻执行外事法律法规和有关规定;负责全县外事工作的统筹协调和计划审批，负责处理和协调涉外事务。</w:t>
      </w:r>
    </w:p>
    <w:p>
      <w:pPr>
        <w:pStyle w:val="5"/>
        <w:keepNext w:val="0"/>
        <w:keepLines w:val="0"/>
        <w:pageBreakBefore w:val="0"/>
        <w:kinsoku/>
        <w:wordWrap/>
        <w:overflowPunct/>
        <w:topLinePunct w:val="0"/>
        <w:autoSpaceDE/>
        <w:autoSpaceDN/>
        <w:bidi w:val="0"/>
        <w:spacing w:before="0" w:beforeAutospacing="0" w:after="0" w:afterAutospacing="0" w:line="594" w:lineRule="exact"/>
        <w:ind w:firstLine="6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(14)办理县政府和县政府领导同志交办的其他事项。</w:t>
      </w:r>
    </w:p>
    <w:p>
      <w:pPr>
        <w:keepNext w:val="0"/>
        <w:keepLines w:val="0"/>
        <w:pageBreakBefore w:val="0"/>
        <w:kinsoku/>
        <w:wordWrap/>
        <w:overflowPunct/>
        <w:topLinePunct w:val="0"/>
        <w:autoSpaceDE/>
        <w:autoSpaceDN/>
        <w:bidi w:val="0"/>
        <w:spacing w:line="594" w:lineRule="exact"/>
        <w:ind w:firstLine="642"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方正仿宋_GBK" w:hAnsi="仿宋_GB2312" w:eastAsia="方正仿宋_GBK" w:cs="仿宋_GB2312"/>
          <w:b/>
          <w:sz w:val="32"/>
          <w:szCs w:val="32"/>
        </w:rPr>
        <w:t>（二）单位构成</w:t>
      </w:r>
      <w:r>
        <w:rPr>
          <w:rFonts w:hint="eastAsia" w:ascii="方正仿宋_GBK" w:hAnsi="仿宋_GB2312" w:eastAsia="方正仿宋_GBK" w:cs="仿宋_GB2312"/>
          <w:sz w:val="32"/>
          <w:szCs w:val="32"/>
        </w:rPr>
        <w:t>。</w:t>
      </w:r>
      <w:r>
        <w:rPr>
          <w:rFonts w:hint="eastAsia" w:ascii="Times New Roman" w:hAnsi="Times New Roman" w:eastAsia="方正仿宋_GBK" w:cs="Times New Roman"/>
          <w:kern w:val="0"/>
          <w:sz w:val="32"/>
          <w:szCs w:val="32"/>
          <w:lang w:val="en-US" w:eastAsia="zh-CN" w:bidi="ar-SA"/>
        </w:rPr>
        <w:t>由垫江县人民政府办公室（本级）、垫江县人民电子政务中心、垫江县机关后勤服务中心、垫江县群众工作服务中心（二级单位）构成。</w:t>
      </w:r>
    </w:p>
    <w:p>
      <w:pPr>
        <w:pStyle w:val="5"/>
        <w:keepNext w:val="0"/>
        <w:keepLines w:val="0"/>
        <w:pageBreakBefore w:val="0"/>
        <w:kinsoku/>
        <w:wordWrap/>
        <w:overflowPunct/>
        <w:topLinePunct w:val="0"/>
        <w:autoSpaceDE/>
        <w:autoSpaceDN/>
        <w:bidi w:val="0"/>
        <w:spacing w:before="0" w:beforeAutospacing="0" w:after="0" w:afterAutospacing="0" w:line="594" w:lineRule="exact"/>
        <w:ind w:firstLine="636" w:firstLineChars="198"/>
        <w:textAlignment w:val="auto"/>
        <w:rPr>
          <w:rFonts w:hint="eastAsia" w:ascii="Times New Roman" w:hAnsi="Times New Roman" w:eastAsia="方正仿宋_GBK" w:cs="Times New Roman"/>
          <w:sz w:val="32"/>
          <w:szCs w:val="32"/>
        </w:rPr>
      </w:pPr>
      <w:r>
        <w:rPr>
          <w:rFonts w:hint="eastAsia" w:ascii="方正仿宋_GBK" w:hAnsi="微软雅黑" w:eastAsia="方正仿宋_GBK"/>
          <w:b/>
          <w:sz w:val="32"/>
          <w:szCs w:val="32"/>
        </w:rPr>
        <w:t xml:space="preserve">垫江县人民政府办公室 </w:t>
      </w:r>
      <w:r>
        <w:rPr>
          <w:rFonts w:hint="eastAsia" w:ascii="Times New Roman" w:hAnsi="Times New Roman" w:eastAsia="方正仿宋_GBK" w:cs="Times New Roman"/>
          <w:sz w:val="32"/>
          <w:szCs w:val="32"/>
        </w:rPr>
        <w:t>根据上述职责共计设置内设机构16个。具体设置及主要职责分别是：</w:t>
      </w:r>
    </w:p>
    <w:p>
      <w:pPr>
        <w:keepNext w:val="0"/>
        <w:keepLines w:val="0"/>
        <w:pageBreakBefore w:val="0"/>
        <w:kinsoku/>
        <w:wordWrap/>
        <w:overflowPunct/>
        <w:topLinePunct w:val="0"/>
        <w:autoSpaceDE/>
        <w:autoSpaceDN/>
        <w:bidi w:val="0"/>
        <w:spacing w:line="594" w:lineRule="exact"/>
        <w:ind w:firstLine="642" w:firstLineChars="200"/>
        <w:jc w:val="left"/>
        <w:textAlignment w:val="auto"/>
        <w:rPr>
          <w:rFonts w:hint="eastAsia" w:ascii="Times New Roman" w:hAnsi="Times New Roman" w:eastAsia="方正仿宋_GBK" w:cs="Times New Roman"/>
          <w:kern w:val="0"/>
          <w:sz w:val="32"/>
          <w:szCs w:val="32"/>
          <w:lang w:val="en-US" w:eastAsia="zh-CN" w:bidi="ar-SA"/>
        </w:rPr>
      </w:pPr>
      <w:r>
        <w:rPr>
          <w:rFonts w:hint="eastAsia" w:ascii="方正仿宋_GBK" w:hAnsi="微软雅黑" w:eastAsia="方正仿宋_GBK" w:cs="方正楷体_GBK"/>
          <w:b/>
          <w:color w:val="000000"/>
          <w:sz w:val="32"/>
          <w:szCs w:val="32"/>
        </w:rPr>
        <w:t>综合科</w:t>
      </w:r>
      <w:r>
        <w:rPr>
          <w:rFonts w:hint="eastAsia" w:ascii="方正仿宋_GBK" w:hAnsi="微软雅黑" w:eastAsia="方正仿宋_GBK" w:cs="方正楷体_GBK"/>
          <w:color w:val="000000"/>
          <w:sz w:val="32"/>
          <w:szCs w:val="32"/>
        </w:rPr>
        <w:t>：</w:t>
      </w:r>
      <w:r>
        <w:rPr>
          <w:rFonts w:hint="eastAsia" w:ascii="Times New Roman" w:hAnsi="Times New Roman" w:eastAsia="方正仿宋_GBK" w:cs="Times New Roman"/>
          <w:kern w:val="0"/>
          <w:sz w:val="32"/>
          <w:szCs w:val="32"/>
          <w:lang w:val="en-US" w:eastAsia="zh-CN" w:bidi="ar-SA"/>
        </w:rPr>
        <w:t>负责办理政务来电（电话、电传），报告和传递重要情况。负责牵头拟订办公室机关管理制度。负责办公室社会治安综合治理（含普法、信访稳定）、介绍信管理工作。牵头负责办公室综合目标考核工作。牵头负责县行政协作组、行政中心组工作。承办办公室主任办公会和职工会。</w:t>
      </w:r>
    </w:p>
    <w:p>
      <w:pPr>
        <w:keepNext w:val="0"/>
        <w:keepLines w:val="0"/>
        <w:pageBreakBefore w:val="0"/>
        <w:kinsoku/>
        <w:wordWrap/>
        <w:overflowPunct/>
        <w:topLinePunct w:val="0"/>
        <w:autoSpaceDE/>
        <w:autoSpaceDN/>
        <w:bidi w:val="0"/>
        <w:spacing w:line="594" w:lineRule="exact"/>
        <w:ind w:firstLine="642"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方正仿宋_GBK" w:hAnsi="微软雅黑" w:eastAsia="方正仿宋_GBK" w:cs="方正楷体_GBK"/>
          <w:b/>
          <w:color w:val="000000"/>
          <w:sz w:val="32"/>
          <w:szCs w:val="32"/>
        </w:rPr>
        <w:t>秘书一科</w:t>
      </w:r>
      <w:r>
        <w:rPr>
          <w:rFonts w:hint="eastAsia" w:ascii="方正仿宋_GBK" w:hAnsi="微软雅黑" w:eastAsia="方正仿宋_GBK" w:cs="方正楷体_GBK"/>
          <w:color w:val="000000"/>
          <w:sz w:val="32"/>
          <w:szCs w:val="32"/>
        </w:rPr>
        <w:t>：</w:t>
      </w:r>
      <w:r>
        <w:rPr>
          <w:rFonts w:hint="eastAsia" w:ascii="Times New Roman" w:hAnsi="Times New Roman" w:eastAsia="方正仿宋_GBK" w:cs="Times New Roman"/>
          <w:kern w:val="0"/>
          <w:sz w:val="32"/>
          <w:szCs w:val="32"/>
          <w:lang w:val="en-US" w:eastAsia="zh-CN" w:bidi="ar-SA"/>
        </w:rPr>
        <w:t>负责县政府主要领导同志文件运行管理、承办县政府主要领导同志政务活动。办理县政府主要领导同志主管、联系单位有关文、会、事。衔接县政府全体领导同志的政务活动安排、统筹县政府综合性大型会议和活动安排、统筹重要政务接待工作。参与县政府全体会议、县政府常务会议、县长办公会议服务，并负责会议记录和纪要起草等工作。</w:t>
      </w:r>
    </w:p>
    <w:p>
      <w:pPr>
        <w:keepNext w:val="0"/>
        <w:keepLines w:val="0"/>
        <w:pageBreakBefore w:val="0"/>
        <w:kinsoku/>
        <w:wordWrap/>
        <w:overflowPunct/>
        <w:topLinePunct w:val="0"/>
        <w:autoSpaceDE/>
        <w:autoSpaceDN/>
        <w:bidi w:val="0"/>
        <w:spacing w:line="594" w:lineRule="exact"/>
        <w:ind w:firstLine="642"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方正仿宋_GBK" w:hAnsi="微软雅黑" w:eastAsia="方正仿宋_GBK" w:cs="方正楷体_GBK"/>
          <w:b/>
          <w:color w:val="000000"/>
          <w:sz w:val="32"/>
          <w:szCs w:val="32"/>
        </w:rPr>
        <w:t>秘书二科</w:t>
      </w:r>
      <w:r>
        <w:rPr>
          <w:rFonts w:hint="eastAsia" w:ascii="方正仿宋_GBK" w:hAnsi="微软雅黑" w:eastAsia="方正仿宋_GBK" w:cs="方正楷体_GBK"/>
          <w:color w:val="000000"/>
          <w:sz w:val="32"/>
          <w:szCs w:val="32"/>
        </w:rPr>
        <w:t>：</w:t>
      </w:r>
      <w:r>
        <w:rPr>
          <w:rFonts w:hint="eastAsia" w:ascii="Times New Roman" w:hAnsi="Times New Roman" w:eastAsia="方正仿宋_GBK" w:cs="Times New Roman"/>
          <w:kern w:val="0"/>
          <w:sz w:val="32"/>
          <w:szCs w:val="32"/>
          <w:lang w:val="en-US" w:eastAsia="zh-CN" w:bidi="ar-SA"/>
        </w:rPr>
        <w:t>负责办理发展改革、粮食、财政、税务、国资监管、公共资源交易监管、金融、政府督查、统计、外事、行政学校、审计、军民融合、农业农村、水利、林业、扶贫开发、应急管理、供销等方面的文、会、事。</w:t>
      </w:r>
    </w:p>
    <w:p>
      <w:pPr>
        <w:keepNext w:val="0"/>
        <w:keepLines w:val="0"/>
        <w:pageBreakBefore w:val="0"/>
        <w:kinsoku/>
        <w:wordWrap/>
        <w:overflowPunct/>
        <w:topLinePunct w:val="0"/>
        <w:autoSpaceDE/>
        <w:autoSpaceDN/>
        <w:bidi w:val="0"/>
        <w:spacing w:line="594" w:lineRule="exact"/>
        <w:ind w:firstLine="642"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方正仿宋_GBK" w:hAnsi="微软雅黑" w:eastAsia="方正仿宋_GBK" w:cs="方正楷体_GBK"/>
          <w:b/>
          <w:color w:val="000000"/>
          <w:sz w:val="32"/>
          <w:szCs w:val="32"/>
        </w:rPr>
        <w:t>秘书三科</w:t>
      </w:r>
      <w:r>
        <w:rPr>
          <w:rFonts w:hint="eastAsia" w:ascii="方正仿宋_GBK" w:hAnsi="微软雅黑" w:eastAsia="方正仿宋_GBK" w:cs="方正楷体_GBK"/>
          <w:color w:val="000000"/>
          <w:sz w:val="32"/>
          <w:szCs w:val="32"/>
        </w:rPr>
        <w:t>：</w:t>
      </w:r>
      <w:r>
        <w:rPr>
          <w:rFonts w:hint="eastAsia" w:ascii="Times New Roman" w:hAnsi="Times New Roman" w:eastAsia="方正仿宋_GBK" w:cs="Times New Roman"/>
          <w:kern w:val="0"/>
          <w:sz w:val="32"/>
          <w:szCs w:val="32"/>
          <w:lang w:val="en-US" w:eastAsia="zh-CN" w:bidi="ar-SA"/>
        </w:rPr>
        <w:t>负责办理经济和信息化、工业园区、中小企业、招商引资、大数据应用发展、规划和自然资源管理、地震、通信、盐业、交通、外经、外贸、商贸物流、文化和旅游发展、体育、广播电视、市场监管、知识产权、物价、邮政等方面的文、会、事。</w:t>
      </w:r>
    </w:p>
    <w:p>
      <w:pPr>
        <w:keepNext w:val="0"/>
        <w:keepLines w:val="0"/>
        <w:pageBreakBefore w:val="0"/>
        <w:kinsoku/>
        <w:wordWrap/>
        <w:overflowPunct/>
        <w:topLinePunct w:val="0"/>
        <w:autoSpaceDE/>
        <w:autoSpaceDN/>
        <w:bidi w:val="0"/>
        <w:spacing w:line="594" w:lineRule="exact"/>
        <w:ind w:firstLine="642"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方正仿宋_GBK" w:hAnsi="微软雅黑" w:eastAsia="方正仿宋_GBK" w:cs="方正楷体_GBK"/>
          <w:b/>
          <w:color w:val="000000"/>
          <w:sz w:val="32"/>
          <w:szCs w:val="32"/>
        </w:rPr>
        <w:t>秘书四科</w:t>
      </w:r>
      <w:r>
        <w:rPr>
          <w:rFonts w:hint="eastAsia" w:ascii="方正仿宋_GBK" w:hAnsi="微软雅黑" w:eastAsia="方正仿宋_GBK" w:cs="方正楷体_GBK"/>
          <w:color w:val="000000"/>
          <w:sz w:val="32"/>
          <w:szCs w:val="32"/>
        </w:rPr>
        <w:t>：</w:t>
      </w:r>
      <w:r>
        <w:rPr>
          <w:rFonts w:hint="eastAsia" w:ascii="Times New Roman" w:hAnsi="Times New Roman" w:eastAsia="方正仿宋_GBK" w:cs="Times New Roman"/>
          <w:kern w:val="0"/>
          <w:sz w:val="32"/>
          <w:szCs w:val="32"/>
          <w:lang w:val="en-US" w:eastAsia="zh-CN" w:bidi="ar-SA"/>
        </w:rPr>
        <w:t>负责办理住房和城乡建设、人民防空、城市管理、城乡建设综合执法、生态环境、东部新区开发建设、人力资源和社会保障、教育、卫生健康、老龄、医疗保障、妇女儿童等方面的文、会、事。</w:t>
      </w:r>
    </w:p>
    <w:p>
      <w:pPr>
        <w:keepNext w:val="0"/>
        <w:keepLines w:val="0"/>
        <w:pageBreakBefore w:val="0"/>
        <w:kinsoku/>
        <w:wordWrap/>
        <w:overflowPunct/>
        <w:topLinePunct w:val="0"/>
        <w:autoSpaceDE/>
        <w:autoSpaceDN/>
        <w:bidi w:val="0"/>
        <w:spacing w:line="594" w:lineRule="exact"/>
        <w:ind w:firstLine="642"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方正仿宋_GBK" w:hAnsi="微软雅黑" w:eastAsia="方正仿宋_GBK" w:cs="方正楷体_GBK"/>
          <w:b/>
          <w:color w:val="000000"/>
          <w:sz w:val="32"/>
          <w:szCs w:val="32"/>
        </w:rPr>
        <w:t>秘书五科</w:t>
      </w:r>
      <w:r>
        <w:rPr>
          <w:rFonts w:hint="eastAsia" w:ascii="方正仿宋_GBK" w:hAnsi="微软雅黑" w:eastAsia="方正仿宋_GBK" w:cs="方正楷体_GBK"/>
          <w:color w:val="000000"/>
          <w:sz w:val="32"/>
          <w:szCs w:val="32"/>
        </w:rPr>
        <w:t>：</w:t>
      </w:r>
      <w:r>
        <w:rPr>
          <w:rFonts w:hint="eastAsia" w:ascii="方正仿宋_GBK" w:hAnsi="微软雅黑" w:eastAsia="方正仿宋_GBK" w:cs="方正仿宋_GBK"/>
          <w:color w:val="000000"/>
          <w:sz w:val="32"/>
          <w:szCs w:val="32"/>
        </w:rPr>
        <w:t>负</w:t>
      </w:r>
      <w:r>
        <w:rPr>
          <w:rFonts w:hint="eastAsia" w:ascii="Times New Roman" w:hAnsi="Times New Roman" w:eastAsia="方正仿宋_GBK" w:cs="Times New Roman"/>
          <w:kern w:val="0"/>
          <w:sz w:val="32"/>
          <w:szCs w:val="32"/>
          <w:lang w:val="en-US" w:eastAsia="zh-CN" w:bidi="ar-SA"/>
        </w:rPr>
        <w:t>责办理民政、科技、退役军人事务、行政服务、行政审批、电子政务、残疾人、烟草、公安、司法、信访、维稳、政府法制等方面的文、会、事。</w:t>
      </w:r>
    </w:p>
    <w:p>
      <w:pPr>
        <w:keepNext w:val="0"/>
        <w:keepLines w:val="0"/>
        <w:pageBreakBefore w:val="0"/>
        <w:kinsoku/>
        <w:wordWrap/>
        <w:overflowPunct/>
        <w:topLinePunct w:val="0"/>
        <w:autoSpaceDE/>
        <w:autoSpaceDN/>
        <w:bidi w:val="0"/>
        <w:spacing w:line="594" w:lineRule="exact"/>
        <w:ind w:firstLine="642"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方正仿宋_GBK" w:hAnsi="微软雅黑" w:eastAsia="方正仿宋_GBK" w:cs="方正楷体_GBK"/>
          <w:b/>
          <w:color w:val="000000"/>
          <w:sz w:val="32"/>
          <w:szCs w:val="32"/>
        </w:rPr>
        <w:t>党建科</w:t>
      </w:r>
      <w:r>
        <w:rPr>
          <w:rFonts w:hint="eastAsia" w:ascii="方正仿宋_GBK" w:hAnsi="微软雅黑" w:eastAsia="方正仿宋_GBK" w:cs="方正楷体_GBK"/>
          <w:color w:val="000000"/>
          <w:sz w:val="32"/>
          <w:szCs w:val="32"/>
        </w:rPr>
        <w:t>：</w:t>
      </w:r>
      <w:r>
        <w:rPr>
          <w:rFonts w:hint="eastAsia" w:ascii="Times New Roman" w:hAnsi="Times New Roman" w:eastAsia="方正仿宋_GBK" w:cs="Times New Roman"/>
          <w:kern w:val="0"/>
          <w:sz w:val="32"/>
          <w:szCs w:val="32"/>
          <w:lang w:val="en-US" w:eastAsia="zh-CN" w:bidi="ar-SA"/>
        </w:rPr>
        <w:t>负责县政府党组、办公室党组日常工作。承办县政府党组会议、办公室党组会议。负责办公室党组理论学习中心组相关工作。负责办公室党的政治建设、思想建设、组织建设、作风建设、纪律建设和制度建设。负责办公室机构编制、政工人事，统筹机关群团工作。负责办公室离退休人员管理和服务工作。</w:t>
      </w:r>
    </w:p>
    <w:p>
      <w:pPr>
        <w:keepNext w:val="0"/>
        <w:keepLines w:val="0"/>
        <w:pageBreakBefore w:val="0"/>
        <w:kinsoku/>
        <w:wordWrap/>
        <w:overflowPunct/>
        <w:topLinePunct w:val="0"/>
        <w:autoSpaceDE/>
        <w:autoSpaceDN/>
        <w:bidi w:val="0"/>
        <w:adjustRightInd w:val="0"/>
        <w:spacing w:line="594" w:lineRule="exact"/>
        <w:ind w:firstLine="629" w:firstLineChars="196"/>
        <w:textAlignment w:val="auto"/>
        <w:rPr>
          <w:rFonts w:hint="eastAsia" w:ascii="Times New Roman" w:hAnsi="Times New Roman" w:eastAsia="方正仿宋_GBK" w:cs="Times New Roman"/>
          <w:kern w:val="0"/>
          <w:sz w:val="32"/>
          <w:szCs w:val="32"/>
          <w:lang w:val="en-US" w:eastAsia="zh-CN" w:bidi="ar-SA"/>
        </w:rPr>
      </w:pPr>
      <w:r>
        <w:rPr>
          <w:rFonts w:hint="eastAsia" w:ascii="方正仿宋_GBK" w:hAnsi="微软雅黑" w:eastAsia="方正仿宋_GBK" w:cs="方正楷体_GBK"/>
          <w:b/>
          <w:color w:val="000000"/>
          <w:sz w:val="32"/>
          <w:szCs w:val="32"/>
        </w:rPr>
        <w:t>督查科</w:t>
      </w:r>
      <w:r>
        <w:rPr>
          <w:rFonts w:hint="eastAsia" w:ascii="方正仿宋_GBK" w:hAnsi="微软雅黑" w:eastAsia="方正仿宋_GBK" w:cs="方正楷体_GBK"/>
          <w:color w:val="000000"/>
          <w:sz w:val="32"/>
          <w:szCs w:val="32"/>
        </w:rPr>
        <w:t>：</w:t>
      </w:r>
      <w:r>
        <w:rPr>
          <w:rFonts w:hint="eastAsia" w:ascii="Times New Roman" w:hAnsi="Times New Roman" w:eastAsia="方正仿宋_GBK" w:cs="Times New Roman"/>
          <w:kern w:val="0"/>
          <w:sz w:val="32"/>
          <w:szCs w:val="32"/>
          <w:lang w:val="en-US" w:eastAsia="zh-CN" w:bidi="ar-SA"/>
        </w:rPr>
        <w:t>负责督办落实党中央、国务院、市委、市政府重大决策部署。督办落实市委、市政府、县委、县政府领导同志指示批示及上级领导机关交办事项。督办落实政府职能转变等重大改革事项。督办落实市、县人大代表、政协委员涉及县政府工作的建议和提案。开展对县政府部门和乡镇政府（街道办事处）专项工作督查。负责全县经济社会发展考核工作。</w:t>
      </w:r>
    </w:p>
    <w:p>
      <w:pPr>
        <w:keepNext w:val="0"/>
        <w:keepLines w:val="0"/>
        <w:pageBreakBefore w:val="0"/>
        <w:kinsoku/>
        <w:wordWrap/>
        <w:overflowPunct/>
        <w:topLinePunct w:val="0"/>
        <w:autoSpaceDE/>
        <w:autoSpaceDN/>
        <w:bidi w:val="0"/>
        <w:spacing w:line="594" w:lineRule="exact"/>
        <w:ind w:firstLine="642"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方正仿宋_GBK" w:hAnsi="微软雅黑" w:eastAsia="方正仿宋_GBK" w:cs="方正楷体_GBK"/>
          <w:b/>
          <w:color w:val="000000"/>
          <w:sz w:val="32"/>
          <w:szCs w:val="32"/>
        </w:rPr>
        <w:t>会联科</w:t>
      </w:r>
      <w:r>
        <w:rPr>
          <w:rFonts w:hint="eastAsia" w:ascii="方正仿宋_GBK" w:hAnsi="微软雅黑" w:eastAsia="方正仿宋_GBK" w:cs="方正楷体_GBK"/>
          <w:color w:val="000000"/>
          <w:sz w:val="32"/>
          <w:szCs w:val="32"/>
        </w:rPr>
        <w:t>：</w:t>
      </w:r>
      <w:r>
        <w:rPr>
          <w:rFonts w:hint="eastAsia" w:ascii="Times New Roman" w:hAnsi="Times New Roman" w:eastAsia="方正仿宋_GBK" w:cs="Times New Roman"/>
          <w:kern w:val="0"/>
          <w:sz w:val="32"/>
          <w:szCs w:val="32"/>
          <w:lang w:val="en-US" w:eastAsia="zh-CN" w:bidi="ar-SA"/>
        </w:rPr>
        <w:t>负责县政府全体会议、县政府常务会议、县长办公会议及重要专题会议材料收集、审核以及会场布置、服务。参与县政府大型会议活动和办公室重要会议活动的会场布置、服务。负责办公室会客室、会议室管理和使用登记工作。负责外单位来会登记和通知。</w:t>
      </w:r>
    </w:p>
    <w:p>
      <w:pPr>
        <w:keepNext w:val="0"/>
        <w:keepLines w:val="0"/>
        <w:pageBreakBefore w:val="0"/>
        <w:kinsoku/>
        <w:wordWrap/>
        <w:overflowPunct/>
        <w:topLinePunct w:val="0"/>
        <w:autoSpaceDE/>
        <w:autoSpaceDN/>
        <w:bidi w:val="0"/>
        <w:adjustRightInd w:val="0"/>
        <w:snapToGrid w:val="0"/>
        <w:spacing w:line="594" w:lineRule="exact"/>
        <w:ind w:firstLine="642"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方正仿宋_GBK" w:hAnsi="微软雅黑" w:eastAsia="方正仿宋_GBK" w:cs="方正楷体_GBK"/>
          <w:b/>
          <w:color w:val="000000"/>
          <w:sz w:val="32"/>
          <w:szCs w:val="32"/>
        </w:rPr>
        <w:t>文秘科</w:t>
      </w:r>
      <w:r>
        <w:rPr>
          <w:rFonts w:hint="eastAsia" w:ascii="方正仿宋_GBK" w:hAnsi="微软雅黑" w:eastAsia="方正仿宋_GBK" w:cs="方正楷体_GBK"/>
          <w:color w:val="000000"/>
          <w:sz w:val="32"/>
          <w:szCs w:val="32"/>
        </w:rPr>
        <w:t>：</w:t>
      </w:r>
      <w:r>
        <w:rPr>
          <w:rFonts w:hint="eastAsia" w:ascii="Times New Roman" w:hAnsi="Times New Roman" w:eastAsia="方正仿宋_GBK" w:cs="Times New Roman"/>
          <w:kern w:val="0"/>
          <w:sz w:val="32"/>
          <w:szCs w:val="32"/>
          <w:lang w:val="en-US" w:eastAsia="zh-CN" w:bidi="ar-SA"/>
        </w:rPr>
        <w:t>负责公文收发和审核、机要保密、档案、印章管理工作。负责办公室报刊杂志征订和收发工作。负责对全县政府系统公文处理工作的业务指导培训和督促检查。</w:t>
      </w:r>
    </w:p>
    <w:p>
      <w:pPr>
        <w:keepNext w:val="0"/>
        <w:keepLines w:val="0"/>
        <w:pageBreakBefore w:val="0"/>
        <w:kinsoku/>
        <w:wordWrap/>
        <w:overflowPunct/>
        <w:topLinePunct w:val="0"/>
        <w:autoSpaceDE/>
        <w:autoSpaceDN/>
        <w:bidi w:val="0"/>
        <w:adjustRightInd w:val="0"/>
        <w:snapToGrid w:val="0"/>
        <w:spacing w:line="594" w:lineRule="exact"/>
        <w:ind w:firstLine="642"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方正仿宋_GBK" w:hAnsi="微软雅黑" w:eastAsia="方正仿宋_GBK" w:cs="方正楷体_GBK"/>
          <w:b/>
          <w:color w:val="000000"/>
          <w:sz w:val="32"/>
          <w:szCs w:val="32"/>
        </w:rPr>
        <w:t>信息科</w:t>
      </w:r>
      <w:r>
        <w:rPr>
          <w:rFonts w:hint="eastAsia" w:ascii="方正仿宋_GBK" w:hAnsi="微软雅黑" w:eastAsia="方正仿宋_GBK" w:cs="方正楷体_GBK"/>
          <w:color w:val="000000"/>
          <w:sz w:val="32"/>
          <w:szCs w:val="32"/>
        </w:rPr>
        <w:t>：</w:t>
      </w:r>
      <w:r>
        <w:rPr>
          <w:rFonts w:hint="eastAsia" w:ascii="Times New Roman" w:hAnsi="Times New Roman" w:eastAsia="方正仿宋_GBK" w:cs="Times New Roman"/>
          <w:kern w:val="0"/>
          <w:sz w:val="32"/>
          <w:szCs w:val="32"/>
          <w:lang w:val="en-US" w:eastAsia="zh-CN" w:bidi="ar-SA"/>
        </w:rPr>
        <w:t>负责编辑信息刊物，向市政府办公厅、县政府报送政务信息。管理全县政务信息工作。</w:t>
      </w:r>
    </w:p>
    <w:p>
      <w:pPr>
        <w:keepNext w:val="0"/>
        <w:keepLines w:val="0"/>
        <w:pageBreakBefore w:val="0"/>
        <w:kinsoku/>
        <w:wordWrap/>
        <w:overflowPunct/>
        <w:topLinePunct w:val="0"/>
        <w:autoSpaceDE/>
        <w:autoSpaceDN/>
        <w:bidi w:val="0"/>
        <w:spacing w:line="594" w:lineRule="exact"/>
        <w:ind w:firstLine="642"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方正仿宋_GBK" w:hAnsi="微软雅黑" w:eastAsia="方正仿宋_GBK" w:cs="方正楷体_GBK"/>
          <w:b/>
          <w:color w:val="000000"/>
          <w:sz w:val="32"/>
          <w:szCs w:val="32"/>
        </w:rPr>
        <w:t>政务服务管理科</w:t>
      </w:r>
      <w:r>
        <w:rPr>
          <w:rFonts w:hint="eastAsia" w:ascii="方正仿宋_GBK" w:hAnsi="微软雅黑" w:eastAsia="方正仿宋_GBK" w:cs="方正楷体_GBK"/>
          <w:color w:val="000000"/>
          <w:sz w:val="32"/>
          <w:szCs w:val="32"/>
        </w:rPr>
        <w:t>：</w:t>
      </w:r>
      <w:r>
        <w:rPr>
          <w:rFonts w:hint="eastAsia" w:ascii="Times New Roman" w:hAnsi="Times New Roman" w:eastAsia="方正仿宋_GBK" w:cs="Times New Roman"/>
          <w:kern w:val="0"/>
          <w:sz w:val="32"/>
          <w:szCs w:val="32"/>
          <w:lang w:val="en-US" w:eastAsia="zh-CN" w:bidi="ar-SA"/>
        </w:rPr>
        <w:t>承担推进行政审批制度改革等政府职能转变的协调工作。负责全县电子政务工程建设项目的规划、审批与资源整合。负责推进“互联网＋政务服务”工作。</w:t>
      </w:r>
    </w:p>
    <w:p>
      <w:pPr>
        <w:keepNext w:val="0"/>
        <w:keepLines w:val="0"/>
        <w:pageBreakBefore w:val="0"/>
        <w:kinsoku/>
        <w:wordWrap/>
        <w:overflowPunct/>
        <w:topLinePunct w:val="0"/>
        <w:autoSpaceDE/>
        <w:autoSpaceDN/>
        <w:bidi w:val="0"/>
        <w:spacing w:line="594" w:lineRule="exact"/>
        <w:ind w:firstLine="642"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方正仿宋_GBK" w:hAnsi="微软雅黑" w:eastAsia="方正仿宋_GBK" w:cs="方正楷体_GBK"/>
          <w:b/>
          <w:color w:val="000000"/>
          <w:sz w:val="32"/>
          <w:szCs w:val="32"/>
        </w:rPr>
        <w:t>政务公开科</w:t>
      </w:r>
      <w:r>
        <w:rPr>
          <w:rFonts w:hint="eastAsia" w:ascii="方正仿宋_GBK" w:hAnsi="微软雅黑" w:eastAsia="方正仿宋_GBK" w:cs="方正楷体_GBK"/>
          <w:color w:val="000000"/>
          <w:sz w:val="32"/>
          <w:szCs w:val="32"/>
        </w:rPr>
        <w:t>：</w:t>
      </w:r>
      <w:r>
        <w:rPr>
          <w:rFonts w:hint="eastAsia" w:ascii="Times New Roman" w:hAnsi="Times New Roman" w:eastAsia="方正仿宋_GBK" w:cs="Times New Roman"/>
          <w:kern w:val="0"/>
          <w:sz w:val="32"/>
          <w:szCs w:val="32"/>
          <w:lang w:val="en-US" w:eastAsia="zh-CN" w:bidi="ar-SA"/>
        </w:rPr>
        <w:t>负责县政府、县政府办公室政务（政府信息）公开日常工作。指导、协调、监督全县政务（政府信息）公开工作。</w:t>
      </w:r>
    </w:p>
    <w:p>
      <w:pPr>
        <w:keepNext w:val="0"/>
        <w:keepLines w:val="0"/>
        <w:pageBreakBefore w:val="0"/>
        <w:kinsoku/>
        <w:wordWrap/>
        <w:overflowPunct/>
        <w:topLinePunct w:val="0"/>
        <w:autoSpaceDE/>
        <w:autoSpaceDN/>
        <w:bidi w:val="0"/>
        <w:adjustRightInd w:val="0"/>
        <w:snapToGrid w:val="0"/>
        <w:spacing w:line="594" w:lineRule="exact"/>
        <w:ind w:firstLine="642"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方正仿宋_GBK" w:hAnsi="微软雅黑" w:eastAsia="方正仿宋_GBK" w:cs="方正楷体_GBK"/>
          <w:b/>
          <w:color w:val="000000"/>
          <w:sz w:val="32"/>
          <w:szCs w:val="32"/>
        </w:rPr>
        <w:t>行政科</w:t>
      </w:r>
      <w:r>
        <w:rPr>
          <w:rFonts w:hint="eastAsia" w:ascii="方正仿宋_GBK" w:hAnsi="微软雅黑" w:eastAsia="方正仿宋_GBK" w:cs="方正楷体_GBK"/>
          <w:color w:val="000000"/>
          <w:sz w:val="32"/>
          <w:szCs w:val="32"/>
        </w:rPr>
        <w:t>：</w:t>
      </w:r>
      <w:r>
        <w:rPr>
          <w:rFonts w:hint="eastAsia" w:ascii="Times New Roman" w:hAnsi="Times New Roman" w:eastAsia="方正仿宋_GBK" w:cs="Times New Roman"/>
          <w:kern w:val="0"/>
          <w:sz w:val="32"/>
          <w:szCs w:val="32"/>
          <w:lang w:val="en-US" w:eastAsia="zh-CN" w:bidi="ar-SA"/>
        </w:rPr>
        <w:t>负责办公室财务管理、固定资产管理、物品采购管理工作。负责办公室购买服务人员管理工作。负责办公室后勤保障服务工作。</w:t>
      </w:r>
    </w:p>
    <w:p>
      <w:pPr>
        <w:keepNext w:val="0"/>
        <w:keepLines w:val="0"/>
        <w:pageBreakBefore w:val="0"/>
        <w:kinsoku/>
        <w:wordWrap/>
        <w:overflowPunct/>
        <w:topLinePunct w:val="0"/>
        <w:autoSpaceDE/>
        <w:autoSpaceDN/>
        <w:bidi w:val="0"/>
        <w:adjustRightInd w:val="0"/>
        <w:snapToGrid w:val="0"/>
        <w:spacing w:line="594" w:lineRule="exact"/>
        <w:ind w:firstLine="642"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方正仿宋_GBK" w:hAnsi="微软雅黑" w:eastAsia="方正仿宋_GBK" w:cs="方正楷体_GBK"/>
          <w:b/>
          <w:color w:val="000000"/>
          <w:sz w:val="32"/>
          <w:szCs w:val="32"/>
        </w:rPr>
        <w:t>机关事务管理科（公共机构节能科）</w:t>
      </w:r>
      <w:r>
        <w:rPr>
          <w:rFonts w:hint="eastAsia" w:ascii="方正仿宋_GBK" w:hAnsi="微软雅黑" w:eastAsia="方正仿宋_GBK" w:cs="方正楷体_GBK"/>
          <w:color w:val="000000"/>
          <w:sz w:val="32"/>
          <w:szCs w:val="32"/>
        </w:rPr>
        <w:t>：</w:t>
      </w:r>
      <w:r>
        <w:rPr>
          <w:rFonts w:hint="eastAsia" w:ascii="Times New Roman" w:hAnsi="Times New Roman" w:eastAsia="方正仿宋_GBK" w:cs="Times New Roman"/>
          <w:kern w:val="0"/>
          <w:sz w:val="32"/>
          <w:szCs w:val="32"/>
          <w:lang w:val="en-US" w:eastAsia="zh-CN" w:bidi="ar-SA"/>
        </w:rPr>
        <w:t>负责县级机关事务的管理、保障、服务工作，建立管理制度和标准，合理统筹配置资源。负责拟订机关事务管理规章制度，管理县级机关办公用房用地、公务用车、公共机构节约能源资源等工作。指导乡镇（街道）机关事务工作。负责制定和组织实施县级机关资产管理和具体制度，按照职责分工，分类制定县级机关资产配置标准。负责县级机关、县委县政府及所属事业单位国有资产管理工作，研究制定具体管理制度和办法并组织实施，承担产权界定、清查登记、资产处置工作。负责全县机关事业单位公务用车管理工作。负责推进、指导、协调和监督管理全县的公共机构节能工作。组织开展能耗统计、监测和评价考核工作。</w:t>
      </w:r>
    </w:p>
    <w:p>
      <w:pPr>
        <w:keepNext w:val="0"/>
        <w:keepLines w:val="0"/>
        <w:pageBreakBefore w:val="0"/>
        <w:kinsoku/>
        <w:wordWrap/>
        <w:overflowPunct/>
        <w:topLinePunct w:val="0"/>
        <w:autoSpaceDE/>
        <w:autoSpaceDN/>
        <w:bidi w:val="0"/>
        <w:spacing w:line="594" w:lineRule="exact"/>
        <w:ind w:firstLine="642"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方正仿宋_GBK" w:hAnsi="微软雅黑" w:eastAsia="方正仿宋_GBK" w:cs="方正楷体_GBK"/>
          <w:b/>
          <w:color w:val="000000"/>
          <w:sz w:val="32"/>
          <w:szCs w:val="32"/>
        </w:rPr>
        <w:t>政务值班科</w:t>
      </w:r>
      <w:r>
        <w:rPr>
          <w:rFonts w:hint="eastAsia" w:ascii="方正仿宋_GBK" w:hAnsi="微软雅黑" w:eastAsia="方正仿宋_GBK" w:cs="方正楷体_GBK"/>
          <w:color w:val="000000"/>
          <w:sz w:val="32"/>
          <w:szCs w:val="32"/>
        </w:rPr>
        <w:t>：</w:t>
      </w:r>
      <w:r>
        <w:rPr>
          <w:rFonts w:hint="eastAsia" w:ascii="Times New Roman" w:hAnsi="Times New Roman" w:eastAsia="方正仿宋_GBK" w:cs="Times New Roman"/>
          <w:kern w:val="0"/>
          <w:sz w:val="32"/>
          <w:szCs w:val="32"/>
          <w:lang w:val="en-US" w:eastAsia="zh-CN" w:bidi="ar-SA"/>
        </w:rPr>
        <w:t>负责县政府政务值班，指导全县政务值班标准化工作。负责县长公开电话、电子信箱办理工作。负责重大事项信息收集、研判和上报工作。负责协调非紧急求助警情分流工作。负责全县政务值班系统调度工作。</w:t>
      </w:r>
    </w:p>
    <w:p>
      <w:pPr>
        <w:pStyle w:val="5"/>
        <w:keepNext w:val="0"/>
        <w:keepLines w:val="0"/>
        <w:pageBreakBefore w:val="0"/>
        <w:kinsoku/>
        <w:wordWrap/>
        <w:overflowPunct/>
        <w:topLinePunct w:val="0"/>
        <w:autoSpaceDE/>
        <w:autoSpaceDN/>
        <w:bidi w:val="0"/>
        <w:spacing w:before="0" w:beforeAutospacing="0" w:after="0" w:afterAutospacing="0" w:line="594" w:lineRule="exact"/>
        <w:ind w:firstLine="6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根据上述主要职责及内设机构调整情况，垫江县人民政府办公室人员编制和领导职数核定如下：</w:t>
      </w:r>
    </w:p>
    <w:p>
      <w:pPr>
        <w:pStyle w:val="5"/>
        <w:keepNext w:val="0"/>
        <w:keepLines w:val="0"/>
        <w:pageBreakBefore w:val="0"/>
        <w:kinsoku/>
        <w:wordWrap/>
        <w:overflowPunct/>
        <w:topLinePunct w:val="0"/>
        <w:autoSpaceDE/>
        <w:autoSpaceDN/>
        <w:bidi w:val="0"/>
        <w:spacing w:before="0" w:beforeAutospacing="0" w:after="0" w:afterAutospacing="0" w:line="594" w:lineRule="exact"/>
        <w:ind w:firstLine="6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（1）行政编制29名。机关后勤服务人员事业编制10名（按“退一减一”进行核销）。</w:t>
      </w:r>
    </w:p>
    <w:p>
      <w:pPr>
        <w:pStyle w:val="5"/>
        <w:keepNext w:val="0"/>
        <w:keepLines w:val="0"/>
        <w:pageBreakBefore w:val="0"/>
        <w:kinsoku/>
        <w:wordWrap/>
        <w:overflowPunct/>
        <w:topLinePunct w:val="0"/>
        <w:autoSpaceDE/>
        <w:autoSpaceDN/>
        <w:bidi w:val="0"/>
        <w:spacing w:before="0" w:beforeAutospacing="0" w:after="0" w:afterAutospacing="0" w:line="594" w:lineRule="exact"/>
        <w:ind w:firstLine="6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（2）领导职数：主任（兼县政府外办主任、县政务服务管理办主任）1名，副主任4名；内设机构领导职数17名（含县委外办秘书科领导职数1名）。</w:t>
      </w:r>
    </w:p>
    <w:p>
      <w:pPr>
        <w:pStyle w:val="5"/>
        <w:keepNext w:val="0"/>
        <w:keepLines w:val="0"/>
        <w:pageBreakBefore w:val="0"/>
        <w:kinsoku/>
        <w:wordWrap/>
        <w:overflowPunct/>
        <w:topLinePunct w:val="0"/>
        <w:autoSpaceDE/>
        <w:autoSpaceDN/>
        <w:bidi w:val="0"/>
        <w:spacing w:before="0" w:beforeAutospacing="0" w:after="0" w:afterAutospacing="0" w:line="594" w:lineRule="exact"/>
        <w:ind w:firstLine="6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2023年末实有在职人数42人，其中行政32人（含市管领导），机关工勤10人。</w:t>
      </w:r>
    </w:p>
    <w:p>
      <w:pPr>
        <w:keepNext w:val="0"/>
        <w:keepLines w:val="0"/>
        <w:pageBreakBefore w:val="0"/>
        <w:kinsoku/>
        <w:wordWrap/>
        <w:overflowPunct/>
        <w:topLinePunct w:val="0"/>
        <w:autoSpaceDE/>
        <w:autoSpaceDN/>
        <w:bidi w:val="0"/>
        <w:spacing w:line="594" w:lineRule="exact"/>
        <w:ind w:firstLine="642" w:firstLineChars="200"/>
        <w:textAlignment w:val="auto"/>
        <w:rPr>
          <w:rFonts w:hint="eastAsia" w:ascii="方正仿宋_GBK" w:hAnsi="黑体" w:eastAsia="方正仿宋_GBK" w:cs="仿宋_GB2312"/>
          <w:b/>
          <w:sz w:val="32"/>
          <w:szCs w:val="32"/>
        </w:rPr>
      </w:pPr>
      <w:r>
        <w:rPr>
          <w:rFonts w:hint="eastAsia" w:ascii="方正仿宋_GBK" w:hAnsi="黑体" w:eastAsia="方正仿宋_GBK" w:cs="仿宋_GB2312"/>
          <w:b/>
          <w:sz w:val="32"/>
          <w:szCs w:val="32"/>
        </w:rPr>
        <w:t>二、单位收支总体情况</w:t>
      </w:r>
    </w:p>
    <w:p>
      <w:pPr>
        <w:pStyle w:val="5"/>
        <w:keepNext w:val="0"/>
        <w:keepLines w:val="0"/>
        <w:pageBreakBefore w:val="0"/>
        <w:kinsoku/>
        <w:wordWrap/>
        <w:overflowPunct/>
        <w:topLinePunct w:val="0"/>
        <w:autoSpaceDE/>
        <w:autoSpaceDN/>
        <w:bidi w:val="0"/>
        <w:spacing w:before="0" w:beforeAutospacing="0" w:after="0" w:afterAutospacing="0" w:line="594" w:lineRule="exact"/>
        <w:ind w:firstLine="6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收入预算：2024年年初预算数1785.75万元，其中：一般公共预算拨款1785.75万元，政府性基金预算拨款0万元，国有资本经营预算收入0万元，事业收入0万元，事业单位经营收入0万元，其他收入0万元；收入较去年增加219.97万元，主要是2024年年初在职人员42人，同比净增加6人，人员经费拨款增加101.16万元，公用经费拨款减少26.19万元，项目经费拨款增加145万元。</w:t>
      </w:r>
    </w:p>
    <w:p>
      <w:pPr>
        <w:keepNext w:val="0"/>
        <w:keepLines w:val="0"/>
        <w:pageBreakBefore w:val="0"/>
        <w:kinsoku/>
        <w:wordWrap/>
        <w:overflowPunct/>
        <w:topLinePunct w:val="0"/>
        <w:autoSpaceDE/>
        <w:autoSpaceDN/>
        <w:bidi w:val="0"/>
        <w:spacing w:line="594" w:lineRule="exact"/>
        <w:ind w:firstLine="642"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方正仿宋_GBK" w:hAnsi="方正仿宋_GBK" w:eastAsia="方正仿宋_GBK" w:cs="方正仿宋_GBK"/>
          <w:b/>
          <w:sz w:val="32"/>
        </w:rPr>
        <w:t>（二）支出预算：</w:t>
      </w:r>
      <w:r>
        <w:rPr>
          <w:rFonts w:hint="eastAsia" w:ascii="Times New Roman" w:hAnsi="Times New Roman" w:eastAsia="方正仿宋_GBK" w:cs="Times New Roman"/>
          <w:kern w:val="0"/>
          <w:sz w:val="32"/>
          <w:szCs w:val="32"/>
          <w:lang w:val="en-US" w:eastAsia="zh-CN" w:bidi="ar-SA"/>
        </w:rPr>
        <w:t>2024年年初预算数1785.75万元，其中：一般公共服务支出1450.72万元，教育支出</w:t>
      </w:r>
      <w:r>
        <w:rPr>
          <w:rFonts w:hint="default" w:ascii="Times New Roman" w:hAnsi="Times New Roman" w:eastAsia="方正仿宋_GBK" w:cs="Times New Roman"/>
          <w:kern w:val="0"/>
          <w:sz w:val="32"/>
          <w:szCs w:val="32"/>
          <w:lang w:val="en-US" w:eastAsia="zh-CN" w:bidi="ar-SA"/>
        </w:rPr>
        <w:t>2.</w:t>
      </w:r>
      <w:r>
        <w:rPr>
          <w:rFonts w:hint="eastAsia" w:ascii="Times New Roman" w:hAnsi="Times New Roman" w:eastAsia="方正仿宋_GBK" w:cs="Times New Roman"/>
          <w:kern w:val="0"/>
          <w:sz w:val="32"/>
          <w:szCs w:val="32"/>
          <w:lang w:val="en-US" w:eastAsia="zh-CN" w:bidi="ar-SA"/>
        </w:rPr>
        <w:t>8</w:t>
      </w:r>
      <w:r>
        <w:rPr>
          <w:rFonts w:hint="default" w:ascii="Times New Roman" w:hAnsi="Times New Roman" w:eastAsia="方正仿宋_GBK" w:cs="Times New Roman"/>
          <w:kern w:val="0"/>
          <w:sz w:val="32"/>
          <w:szCs w:val="32"/>
          <w:lang w:val="en-US" w:eastAsia="zh-CN" w:bidi="ar-SA"/>
        </w:rPr>
        <w:t>3</w:t>
      </w:r>
      <w:r>
        <w:rPr>
          <w:rFonts w:hint="eastAsia" w:ascii="Times New Roman" w:hAnsi="Times New Roman" w:eastAsia="方正仿宋_GBK" w:cs="Times New Roman"/>
          <w:kern w:val="0"/>
          <w:sz w:val="32"/>
          <w:szCs w:val="32"/>
          <w:lang w:val="en-US" w:eastAsia="zh-CN" w:bidi="ar-SA"/>
        </w:rPr>
        <w:t>万元，社会保障和就业支出209.84万元，卫生健康支出52.18万元，住房保障支出70.18万元；支出较去年增加219.97万元，主要是基本支出增加74.97万元，项目支出增加145万元。</w:t>
      </w:r>
    </w:p>
    <w:p>
      <w:pPr>
        <w:keepNext w:val="0"/>
        <w:keepLines w:val="0"/>
        <w:pageBreakBefore w:val="0"/>
        <w:kinsoku/>
        <w:wordWrap/>
        <w:overflowPunct/>
        <w:topLinePunct w:val="0"/>
        <w:autoSpaceDE/>
        <w:autoSpaceDN/>
        <w:bidi w:val="0"/>
        <w:spacing w:line="594" w:lineRule="exact"/>
        <w:ind w:firstLine="640" w:firstLineChars="200"/>
        <w:textAlignment w:val="auto"/>
        <w:rPr>
          <w:rFonts w:hint="eastAsia" w:ascii="方正仿宋_GBK" w:hAnsi="黑体" w:eastAsia="方正仿宋_GBK" w:cs="仿宋_GB2312"/>
          <w:sz w:val="32"/>
        </w:rPr>
      </w:pPr>
      <w:r>
        <w:rPr>
          <w:rFonts w:hint="eastAsia" w:ascii="方正黑体_GBK" w:hAnsi="黑体" w:eastAsia="方正黑体_GBK" w:cs="仿宋_GB2312"/>
          <w:sz w:val="32"/>
        </w:rPr>
        <w:t>三</w:t>
      </w:r>
      <w:r>
        <w:rPr>
          <w:rFonts w:ascii="方正黑体_GBK" w:hAnsi="黑体" w:eastAsia="方正黑体_GBK" w:cs="仿宋_GB2312"/>
          <w:sz w:val="32"/>
        </w:rPr>
        <w:t>、</w:t>
      </w:r>
      <w:r>
        <w:rPr>
          <w:rFonts w:hint="eastAsia" w:ascii="方正黑体_GBK" w:hAnsi="黑体" w:eastAsia="方正黑体_GBK" w:cs="仿宋_GB2312"/>
          <w:sz w:val="32"/>
        </w:rPr>
        <w:t>单位预算情况说明</w:t>
      </w:r>
    </w:p>
    <w:p>
      <w:pPr>
        <w:pStyle w:val="5"/>
        <w:keepNext w:val="0"/>
        <w:keepLines w:val="0"/>
        <w:pageBreakBefore w:val="0"/>
        <w:kinsoku/>
        <w:wordWrap/>
        <w:overflowPunct/>
        <w:topLinePunct w:val="0"/>
        <w:autoSpaceDE/>
        <w:autoSpaceDN/>
        <w:bidi w:val="0"/>
        <w:spacing w:before="0" w:beforeAutospacing="0" w:after="0" w:afterAutospacing="0" w:line="594" w:lineRule="exact"/>
        <w:ind w:firstLine="6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2024年一般公共预算财政拨款收入1785.75万元，一般公共预算财政拨款支出1785.75万元，比2023年增加219.97万元。其中：基本支出1167.75万元，比2023年增加74.97万元，主要原因是2024年年初在职人员42人，同比净增加6人，增人增加基本支出，主要用于保障垫江县人民政府办公室在职人员工资福利及社会保险缴费、离休人员离休费、退休人员补助等，保障部门正常运转的各项商品服务支出；项目支出618万元，比2023年增加145万元，主要原因是年初预算时增加开发OA系统与档案系统协同办公专项110万元和办公设备购置专项35万元，主要用于委托县老体协开展2024年全县老年人体育运动活动、办公室购买服务人员为办公室履职尽责提供保障、保运转等重点工作。</w:t>
      </w:r>
    </w:p>
    <w:p>
      <w:pPr>
        <w:pStyle w:val="5"/>
        <w:keepNext w:val="0"/>
        <w:keepLines w:val="0"/>
        <w:pageBreakBefore w:val="0"/>
        <w:kinsoku/>
        <w:wordWrap/>
        <w:overflowPunct/>
        <w:topLinePunct w:val="0"/>
        <w:autoSpaceDE/>
        <w:autoSpaceDN/>
        <w:bidi w:val="0"/>
        <w:spacing w:before="0" w:beforeAutospacing="0" w:after="0" w:afterAutospacing="0" w:line="594" w:lineRule="exact"/>
        <w:ind w:firstLine="6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2024年政府性基金预算收入0万元，政府性基金预算支出0万元，比2023年增加0万元，主要原因是2024年我单位无使用政府性基金预算拨款安排的支出。</w:t>
      </w:r>
    </w:p>
    <w:p>
      <w:pPr>
        <w:keepNext w:val="0"/>
        <w:keepLines w:val="0"/>
        <w:pageBreakBefore w:val="0"/>
        <w:kinsoku/>
        <w:wordWrap/>
        <w:overflowPunct/>
        <w:topLinePunct w:val="0"/>
        <w:autoSpaceDE/>
        <w:autoSpaceDN/>
        <w:bidi w:val="0"/>
        <w:spacing w:line="594" w:lineRule="exact"/>
        <w:ind w:firstLine="640" w:firstLineChars="200"/>
        <w:textAlignment w:val="auto"/>
        <w:rPr>
          <w:rFonts w:hint="eastAsia" w:ascii="方正仿宋_GBK" w:hAnsi="黑体" w:eastAsia="方正仿宋_GBK" w:cs="仿宋_GB2312"/>
          <w:sz w:val="32"/>
        </w:rPr>
      </w:pPr>
      <w:r>
        <w:rPr>
          <w:rFonts w:hint="eastAsia" w:ascii="方正黑体_GBK" w:hAnsi="黑体" w:eastAsia="方正黑体_GBK" w:cs="仿宋_GB2312"/>
          <w:sz w:val="32"/>
        </w:rPr>
        <w:t>四</w:t>
      </w:r>
      <w:r>
        <w:rPr>
          <w:rFonts w:ascii="方正黑体_GBK" w:hAnsi="黑体" w:eastAsia="方正黑体_GBK" w:cs="仿宋_GB2312"/>
          <w:sz w:val="32"/>
        </w:rPr>
        <w:t>、</w:t>
      </w:r>
      <w:r>
        <w:rPr>
          <w:rFonts w:hint="eastAsia" w:ascii="方正黑体_GBK" w:hAnsi="黑体" w:eastAsia="方正黑体_GBK" w:cs="仿宋_GB2312"/>
          <w:sz w:val="32"/>
        </w:rPr>
        <w:t>“三公”经费情况说明</w:t>
      </w:r>
    </w:p>
    <w:p>
      <w:pPr>
        <w:pStyle w:val="5"/>
        <w:keepNext w:val="0"/>
        <w:keepLines w:val="0"/>
        <w:pageBreakBefore w:val="0"/>
        <w:kinsoku/>
        <w:wordWrap/>
        <w:overflowPunct/>
        <w:topLinePunct w:val="0"/>
        <w:autoSpaceDE/>
        <w:autoSpaceDN/>
        <w:bidi w:val="0"/>
        <w:spacing w:before="0" w:beforeAutospacing="0" w:after="0" w:afterAutospacing="0" w:line="594" w:lineRule="exact"/>
        <w:ind w:firstLine="6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2024年“三公”经费预算64.5万元，比2023年减少26万元。其中：因公出国（境）费用2.5万元，比2023年减少2.5万元，主要原因是2024年暂作预算安排；公务接待费26万元，比2023年增加10.5万元，主要原因是我办2024年暂作预算安排用于牡丹节“以花为媒，相约垫江”活动、招商引资签约仪式等</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同时严格执行中央八项规定，厉行节约，能接待的尽量从简，能不接待的坚决不接待；公务用车运行维护费36万元，比2023年减少34万元，主要原因一是保有公车量6台，每台公务车年初预算经费与2023年同期比减少4万元/台，二是尽量节约机要文件交换、市内外因公出行、行政业务检查等工作所需车辆的燃料费、维修维护费、ETC通行费、保险费等费用；公务用车购置费0万元，比2023年增加0万元，主要原因是2024年我办暂未安排公务用车购置。</w:t>
      </w:r>
    </w:p>
    <w:p>
      <w:pPr>
        <w:keepNext w:val="0"/>
        <w:keepLines w:val="0"/>
        <w:pageBreakBefore w:val="0"/>
        <w:kinsoku/>
        <w:wordWrap/>
        <w:overflowPunct/>
        <w:topLinePunct w:val="0"/>
        <w:autoSpaceDE/>
        <w:autoSpaceDN/>
        <w:bidi w:val="0"/>
        <w:spacing w:line="594" w:lineRule="exact"/>
        <w:ind w:firstLine="640" w:firstLineChars="200"/>
        <w:textAlignment w:val="auto"/>
        <w:rPr>
          <w:rFonts w:hint="eastAsia"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pStyle w:val="5"/>
        <w:keepNext w:val="0"/>
        <w:keepLines w:val="0"/>
        <w:pageBreakBefore w:val="0"/>
        <w:kinsoku/>
        <w:wordWrap/>
        <w:overflowPunct/>
        <w:topLinePunct w:val="0"/>
        <w:autoSpaceDE/>
        <w:autoSpaceDN/>
        <w:bidi w:val="0"/>
        <w:spacing w:before="0" w:beforeAutospacing="0" w:after="0" w:afterAutospacing="0" w:line="594" w:lineRule="exact"/>
        <w:ind w:firstLine="6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机关运行经费。2024年一般公共预算财政拨款运行经费225.89万元，比上年减少26.19万元，主要原因为2024年年初预算时将公用经费定额部分减少；主要用于办公费、印刷费、邮电费、水电费、物管费、差旅费、会议费、培训费及其他商品和服务支出等。</w:t>
      </w:r>
    </w:p>
    <w:p>
      <w:pPr>
        <w:pStyle w:val="5"/>
        <w:keepNext w:val="0"/>
        <w:keepLines w:val="0"/>
        <w:pageBreakBefore w:val="0"/>
        <w:kinsoku/>
        <w:wordWrap/>
        <w:overflowPunct/>
        <w:topLinePunct w:val="0"/>
        <w:autoSpaceDE/>
        <w:autoSpaceDN/>
        <w:bidi w:val="0"/>
        <w:spacing w:before="0" w:beforeAutospacing="0" w:after="0" w:afterAutospacing="0" w:line="594" w:lineRule="exact"/>
        <w:ind w:firstLine="6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政府采购情况。所属各预算单位政府采购预算总额115万元：政府采购货物预算115万元、政府采购工程预算0万元、政府采购服务预算0万元；其中一般公共预算拨款政府采购0万元：政府采购货物预算0万元、政府采购工程预算0万元、政府采购服务预算0万元。</w:t>
      </w:r>
    </w:p>
    <w:p>
      <w:pPr>
        <w:pStyle w:val="5"/>
        <w:keepNext w:val="0"/>
        <w:keepLines w:val="0"/>
        <w:pageBreakBefore w:val="0"/>
        <w:kinsoku/>
        <w:wordWrap/>
        <w:overflowPunct/>
        <w:topLinePunct w:val="0"/>
        <w:autoSpaceDE/>
        <w:autoSpaceDN/>
        <w:bidi w:val="0"/>
        <w:spacing w:before="0" w:beforeAutospacing="0" w:after="0" w:afterAutospacing="0" w:line="594" w:lineRule="exact"/>
        <w:ind w:firstLine="6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（三）绩效目标设置情况。2024年项目支出均实行了绩效目标管理，涉及一般公共预算当年财政拨款618万元。</w:t>
      </w:r>
    </w:p>
    <w:p>
      <w:pPr>
        <w:pStyle w:val="5"/>
        <w:keepNext w:val="0"/>
        <w:keepLines w:val="0"/>
        <w:pageBreakBefore w:val="0"/>
        <w:kinsoku/>
        <w:wordWrap/>
        <w:overflowPunct/>
        <w:topLinePunct w:val="0"/>
        <w:autoSpaceDE/>
        <w:autoSpaceDN/>
        <w:bidi w:val="0"/>
        <w:spacing w:before="0" w:beforeAutospacing="0" w:after="0" w:afterAutospacing="0" w:line="594" w:lineRule="exact"/>
        <w:ind w:firstLine="6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（四）国有资产占有使用情况。截</w:t>
      </w:r>
      <w:r>
        <w:rPr>
          <w:rFonts w:hint="eastAsia" w:ascii="Times New Roman" w:hAnsi="Times New Roman" w:eastAsia="方正仿宋_GBK" w:cs="Times New Roman"/>
          <w:sz w:val="32"/>
          <w:szCs w:val="32"/>
          <w:lang w:eastAsia="zh-CN"/>
        </w:rPr>
        <w:t>至</w:t>
      </w:r>
      <w:r>
        <w:rPr>
          <w:rFonts w:hint="eastAsia" w:ascii="Times New Roman" w:hAnsi="Times New Roman" w:eastAsia="方正仿宋_GBK" w:cs="Times New Roman"/>
          <w:sz w:val="32"/>
          <w:szCs w:val="32"/>
        </w:rPr>
        <w:t>2023年12月，所属各预算单位共有车辆6辆，其中一般公务用车6辆、执勤执法用车 0辆。2024年一般公共预算安排购置车辆0辆，其中一般公务用车 0辆、执勤执法用车0辆。</w:t>
      </w:r>
    </w:p>
    <w:p>
      <w:pPr>
        <w:keepNext w:val="0"/>
        <w:keepLines w:val="0"/>
        <w:pageBreakBefore w:val="0"/>
        <w:kinsoku/>
        <w:wordWrap/>
        <w:overflowPunct/>
        <w:topLinePunct w:val="0"/>
        <w:autoSpaceDE/>
        <w:autoSpaceDN/>
        <w:bidi w:val="0"/>
        <w:spacing w:line="594" w:lineRule="exact"/>
        <w:ind w:firstLine="640" w:firstLineChars="200"/>
        <w:textAlignment w:val="auto"/>
        <w:rPr>
          <w:rFonts w:hint="eastAsia" w:ascii="方正黑体_GBK" w:hAnsi="黑体" w:eastAsia="方正黑体_GBK" w:cs="仿宋_GB2312"/>
          <w:sz w:val="32"/>
        </w:rPr>
      </w:pPr>
      <w:r>
        <w:rPr>
          <w:rFonts w:hint="eastAsia" w:ascii="方正黑体_GBK" w:hAnsi="黑体" w:eastAsia="方正黑体_GBK" w:cs="仿宋_GB2312"/>
          <w:sz w:val="32"/>
        </w:rPr>
        <w:t>六</w:t>
      </w:r>
      <w:r>
        <w:rPr>
          <w:rFonts w:ascii="方正黑体_GBK" w:hAnsi="黑体" w:eastAsia="方正黑体_GBK" w:cs="仿宋_GB2312"/>
          <w:sz w:val="32"/>
        </w:rPr>
        <w:t>、</w:t>
      </w:r>
      <w:r>
        <w:rPr>
          <w:rFonts w:hint="eastAsia" w:ascii="方正黑体_GBK" w:hAnsi="黑体" w:eastAsia="方正黑体_GBK" w:cs="仿宋_GB2312"/>
          <w:sz w:val="32"/>
        </w:rPr>
        <w:t>专业性名词解释</w:t>
      </w:r>
    </w:p>
    <w:p>
      <w:pPr>
        <w:pStyle w:val="5"/>
        <w:keepNext w:val="0"/>
        <w:keepLines w:val="0"/>
        <w:pageBreakBefore w:val="0"/>
        <w:kinsoku/>
        <w:wordWrap/>
        <w:overflowPunct/>
        <w:topLinePunct w:val="0"/>
        <w:autoSpaceDE/>
        <w:autoSpaceDN/>
        <w:bidi w:val="0"/>
        <w:spacing w:before="0" w:beforeAutospacing="0" w:after="0" w:afterAutospacing="0" w:line="594" w:lineRule="exact"/>
        <w:ind w:firstLine="6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（一）财政拨款收入：指本年度从本级财政部门取得的财政拨款，包括一般公共预算财政拨款和政府性基金预算财政拨款。</w:t>
      </w:r>
    </w:p>
    <w:p>
      <w:pPr>
        <w:pStyle w:val="5"/>
        <w:keepNext w:val="0"/>
        <w:keepLines w:val="0"/>
        <w:pageBreakBefore w:val="0"/>
        <w:kinsoku/>
        <w:wordWrap/>
        <w:overflowPunct/>
        <w:topLinePunct w:val="0"/>
        <w:autoSpaceDE/>
        <w:autoSpaceDN/>
        <w:bidi w:val="0"/>
        <w:spacing w:before="0" w:beforeAutospacing="0" w:after="0" w:afterAutospacing="0" w:line="594" w:lineRule="exact"/>
        <w:ind w:firstLine="6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（二）其他收入：指单位取得的除“财政拨款收入”、“事业收入”、“经营收入”等以外的收入。</w:t>
      </w:r>
    </w:p>
    <w:p>
      <w:pPr>
        <w:pStyle w:val="5"/>
        <w:keepNext w:val="0"/>
        <w:keepLines w:val="0"/>
        <w:pageBreakBefore w:val="0"/>
        <w:kinsoku/>
        <w:wordWrap/>
        <w:overflowPunct/>
        <w:topLinePunct w:val="0"/>
        <w:autoSpaceDE/>
        <w:autoSpaceDN/>
        <w:bidi w:val="0"/>
        <w:spacing w:before="0" w:beforeAutospacing="0" w:after="0" w:afterAutospacing="0" w:line="594" w:lineRule="exact"/>
        <w:ind w:firstLine="6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（三）基本支出：指为保障机构正常运转、完成日常工作任务而发生的人员经费和公用经费。</w:t>
      </w:r>
    </w:p>
    <w:p>
      <w:pPr>
        <w:pStyle w:val="5"/>
        <w:keepNext w:val="0"/>
        <w:keepLines w:val="0"/>
        <w:pageBreakBefore w:val="0"/>
        <w:kinsoku/>
        <w:wordWrap/>
        <w:overflowPunct/>
        <w:topLinePunct w:val="0"/>
        <w:autoSpaceDE/>
        <w:autoSpaceDN/>
        <w:bidi w:val="0"/>
        <w:spacing w:before="0" w:beforeAutospacing="0" w:after="0" w:afterAutospacing="0" w:line="594" w:lineRule="exact"/>
        <w:ind w:firstLine="6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（四）项目支出：指在基本支出之外为完成特定行政任务和事业发展目标所发生的支出。</w:t>
      </w:r>
    </w:p>
    <w:p>
      <w:pPr>
        <w:pStyle w:val="5"/>
        <w:keepNext w:val="0"/>
        <w:keepLines w:val="0"/>
        <w:pageBreakBefore w:val="0"/>
        <w:kinsoku/>
        <w:wordWrap/>
        <w:overflowPunct/>
        <w:topLinePunct w:val="0"/>
        <w:autoSpaceDE/>
        <w:autoSpaceDN/>
        <w:bidi w:val="0"/>
        <w:spacing w:before="0" w:beforeAutospacing="0" w:after="0" w:afterAutospacing="0" w:line="594" w:lineRule="exact"/>
        <w:ind w:firstLine="600"/>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spacing w:line="594" w:lineRule="exact"/>
        <w:ind w:firstLine="642"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方正仿宋_GBK" w:hAnsi="方正仿宋_GBK" w:eastAsia="方正仿宋_GBK" w:cs="方正仿宋_GBK"/>
          <w:b/>
          <w:sz w:val="32"/>
        </w:rPr>
        <w:t>单位预算公开联系人：皮老师    联系方式：</w:t>
      </w:r>
      <w:r>
        <w:rPr>
          <w:rFonts w:hint="eastAsia" w:ascii="Times New Roman" w:hAnsi="Times New Roman" w:eastAsia="方正仿宋_GBK" w:cs="Times New Roman"/>
          <w:kern w:val="0"/>
          <w:sz w:val="32"/>
          <w:szCs w:val="32"/>
          <w:lang w:val="en-US" w:eastAsia="zh-CN" w:bidi="ar-SA"/>
        </w:rPr>
        <w:t>023-74522003</w:t>
      </w:r>
    </w:p>
    <w:p>
      <w:pPr>
        <w:keepNext w:val="0"/>
        <w:keepLines w:val="0"/>
        <w:pageBreakBefore w:val="0"/>
        <w:kinsoku/>
        <w:wordWrap/>
        <w:overflowPunct/>
        <w:topLinePunct w:val="0"/>
        <w:autoSpaceDE/>
        <w:autoSpaceDN/>
        <w:bidi w:val="0"/>
        <w:spacing w:line="594" w:lineRule="exact"/>
        <w:ind w:firstLine="640" w:firstLineChars="200"/>
        <w:textAlignment w:val="auto"/>
        <w:rPr>
          <w:rFonts w:hint="eastAsia" w:ascii="方正仿宋_GBK" w:eastAsia="方正仿宋_GBK" w:cs="仿宋_GB2312"/>
          <w:color w:val="000000"/>
          <w:kern w:val="0"/>
          <w:sz w:val="32"/>
          <w:szCs w:val="32"/>
        </w:rPr>
      </w:pPr>
      <w:r>
        <w:rPr>
          <w:rFonts w:hint="eastAsia" w:ascii="方正仿宋_GBK" w:eastAsia="方正仿宋_GBK" w:cs="仿宋_GB2312"/>
          <w:color w:val="000000"/>
          <w:kern w:val="0"/>
          <w:sz w:val="32"/>
          <w:szCs w:val="32"/>
        </w:rPr>
        <w:t>附表：</w:t>
      </w:r>
      <w:r>
        <w:rPr>
          <w:rFonts w:hint="eastAsia" w:ascii="Times New Roman" w:hAnsi="Times New Roman" w:eastAsia="方正仿宋_GBK" w:cs="Times New Roman"/>
          <w:kern w:val="0"/>
          <w:sz w:val="32"/>
          <w:szCs w:val="32"/>
          <w:lang w:val="en-US" w:eastAsia="zh-CN" w:bidi="ar-SA"/>
        </w:rPr>
        <w:t>1.</w:t>
      </w:r>
      <w:r>
        <w:rPr>
          <w:rFonts w:hint="eastAsia" w:ascii="方正仿宋_GBK" w:eastAsia="方正仿宋_GBK" w:cs="仿宋_GB2312"/>
          <w:color w:val="000000"/>
          <w:kern w:val="0"/>
          <w:sz w:val="32"/>
          <w:szCs w:val="32"/>
        </w:rPr>
        <w:t>垫江县人民政府办公室（本级）财政拨款收支总表</w:t>
      </w:r>
    </w:p>
    <w:p>
      <w:pPr>
        <w:keepNext w:val="0"/>
        <w:keepLines w:val="0"/>
        <w:pageBreakBefore w:val="0"/>
        <w:kinsoku/>
        <w:wordWrap/>
        <w:overflowPunct/>
        <w:topLinePunct w:val="0"/>
        <w:autoSpaceDE/>
        <w:autoSpaceDN/>
        <w:bidi w:val="0"/>
        <w:spacing w:line="594" w:lineRule="exact"/>
        <w:ind w:left="1918" w:leftChars="304" w:hanging="1280" w:hangingChars="400"/>
        <w:textAlignment w:val="auto"/>
        <w:rPr>
          <w:rFonts w:hint="eastAsia" w:ascii="方正仿宋_GBK" w:eastAsia="方正仿宋_GBK" w:cs="仿宋_GB2312"/>
          <w:color w:val="000000"/>
          <w:kern w:val="0"/>
          <w:sz w:val="32"/>
          <w:szCs w:val="32"/>
        </w:rPr>
      </w:pPr>
      <w:r>
        <w:rPr>
          <w:rFonts w:hint="eastAsia" w:ascii="方正仿宋_GBK" w:eastAsia="方正仿宋_GBK" w:cs="仿宋_GB2312"/>
          <w:color w:val="000000"/>
          <w:kern w:val="0"/>
          <w:sz w:val="32"/>
          <w:szCs w:val="32"/>
        </w:rPr>
        <w:t xml:space="preserve">      </w:t>
      </w:r>
      <w:r>
        <w:rPr>
          <w:rFonts w:hint="eastAsia" w:ascii="Times New Roman" w:hAnsi="Times New Roman" w:eastAsia="方正仿宋_GBK" w:cs="Times New Roman"/>
          <w:kern w:val="0"/>
          <w:sz w:val="32"/>
          <w:szCs w:val="32"/>
          <w:lang w:val="en-US" w:eastAsia="zh-CN" w:bidi="ar-SA"/>
        </w:rPr>
        <w:t>2.</w:t>
      </w:r>
      <w:r>
        <w:rPr>
          <w:rFonts w:hint="eastAsia" w:ascii="方正仿宋_GBK" w:eastAsia="方正仿宋_GBK" w:cs="仿宋_GB2312"/>
          <w:color w:val="000000"/>
          <w:kern w:val="0"/>
          <w:sz w:val="32"/>
          <w:szCs w:val="32"/>
        </w:rPr>
        <w:t>垫江县人民政府办公室（本级）一般公共预算财政拨款支出预算表</w:t>
      </w:r>
    </w:p>
    <w:p>
      <w:pPr>
        <w:keepNext w:val="0"/>
        <w:keepLines w:val="0"/>
        <w:pageBreakBefore w:val="0"/>
        <w:kinsoku/>
        <w:wordWrap/>
        <w:overflowPunct/>
        <w:topLinePunct w:val="0"/>
        <w:autoSpaceDE/>
        <w:autoSpaceDN/>
        <w:bidi w:val="0"/>
        <w:spacing w:line="594" w:lineRule="exact"/>
        <w:ind w:left="1918" w:leftChars="304" w:hanging="1280" w:hangingChars="400"/>
        <w:textAlignment w:val="auto"/>
        <w:rPr>
          <w:rFonts w:hint="eastAsia" w:ascii="方正仿宋_GBK" w:eastAsia="方正仿宋_GBK" w:cs="仿宋_GB2312"/>
          <w:color w:val="000000"/>
          <w:kern w:val="0"/>
          <w:sz w:val="32"/>
          <w:szCs w:val="32"/>
        </w:rPr>
      </w:pPr>
      <w:r>
        <w:rPr>
          <w:rFonts w:hint="eastAsia" w:ascii="方正仿宋_GBK" w:eastAsia="方正仿宋_GBK" w:cs="仿宋_GB2312"/>
          <w:color w:val="000000"/>
          <w:kern w:val="0"/>
          <w:sz w:val="32"/>
          <w:szCs w:val="32"/>
        </w:rPr>
        <w:t xml:space="preserve">     </w:t>
      </w:r>
      <w:r>
        <w:rPr>
          <w:rFonts w:hint="eastAsia" w:ascii="Times New Roman" w:hAnsi="Times New Roman" w:eastAsia="方正仿宋_GBK" w:cs="Times New Roman"/>
          <w:kern w:val="0"/>
          <w:sz w:val="32"/>
          <w:szCs w:val="32"/>
          <w:lang w:val="en-US" w:eastAsia="zh-CN" w:bidi="ar-SA"/>
        </w:rPr>
        <w:t xml:space="preserve"> 3.</w:t>
      </w:r>
      <w:r>
        <w:rPr>
          <w:rFonts w:hint="eastAsia" w:ascii="方正仿宋_GBK" w:eastAsia="方正仿宋_GBK" w:cs="仿宋_GB2312"/>
          <w:color w:val="000000"/>
          <w:kern w:val="0"/>
          <w:sz w:val="32"/>
          <w:szCs w:val="32"/>
        </w:rPr>
        <w:t>垫江县人民政府办公室（本级）一般公共预算财政拨款基本支出预算表</w:t>
      </w:r>
    </w:p>
    <w:p>
      <w:pPr>
        <w:keepNext w:val="0"/>
        <w:keepLines w:val="0"/>
        <w:pageBreakBefore w:val="0"/>
        <w:kinsoku/>
        <w:wordWrap/>
        <w:overflowPunct/>
        <w:topLinePunct w:val="0"/>
        <w:autoSpaceDE/>
        <w:autoSpaceDN/>
        <w:bidi w:val="0"/>
        <w:spacing w:line="594" w:lineRule="exact"/>
        <w:ind w:left="1918" w:leftChars="304" w:hanging="1280" w:hangingChars="400"/>
        <w:textAlignment w:val="auto"/>
        <w:rPr>
          <w:rFonts w:hint="eastAsia" w:ascii="方正仿宋_GBK" w:eastAsia="方正仿宋_GBK" w:cs="仿宋_GB2312"/>
          <w:color w:val="000000"/>
          <w:kern w:val="0"/>
          <w:sz w:val="32"/>
          <w:szCs w:val="32"/>
        </w:rPr>
      </w:pPr>
      <w:r>
        <w:rPr>
          <w:rFonts w:hint="eastAsia" w:ascii="方正仿宋_GBK" w:eastAsia="方正仿宋_GBK" w:cs="仿宋_GB2312"/>
          <w:color w:val="000000"/>
          <w:kern w:val="0"/>
          <w:sz w:val="32"/>
          <w:szCs w:val="32"/>
        </w:rPr>
        <w:t xml:space="preserve">     </w:t>
      </w:r>
      <w:r>
        <w:rPr>
          <w:rFonts w:hint="eastAsia" w:ascii="Times New Roman" w:hAnsi="Times New Roman" w:eastAsia="方正仿宋_GBK" w:cs="Times New Roman"/>
          <w:kern w:val="0"/>
          <w:sz w:val="32"/>
          <w:szCs w:val="32"/>
          <w:lang w:val="en-US" w:eastAsia="zh-CN" w:bidi="ar-SA"/>
        </w:rPr>
        <w:t xml:space="preserve"> 4.</w:t>
      </w:r>
      <w:r>
        <w:rPr>
          <w:rFonts w:hint="eastAsia" w:ascii="方正仿宋_GBK" w:eastAsia="方正仿宋_GBK" w:cs="仿宋_GB2312"/>
          <w:color w:val="000000"/>
          <w:kern w:val="0"/>
          <w:sz w:val="32"/>
          <w:szCs w:val="32"/>
        </w:rPr>
        <w:t>垫江县人民政府办公室（本级）一般公共预算“三公”经费支出表</w:t>
      </w:r>
    </w:p>
    <w:p>
      <w:pPr>
        <w:keepNext w:val="0"/>
        <w:keepLines w:val="0"/>
        <w:pageBreakBefore w:val="0"/>
        <w:kinsoku/>
        <w:wordWrap/>
        <w:overflowPunct/>
        <w:topLinePunct w:val="0"/>
        <w:autoSpaceDE/>
        <w:autoSpaceDN/>
        <w:bidi w:val="0"/>
        <w:spacing w:line="594" w:lineRule="exact"/>
        <w:ind w:left="1918" w:leftChars="304" w:hanging="1280" w:hangingChars="400"/>
        <w:textAlignment w:val="auto"/>
        <w:rPr>
          <w:rFonts w:hint="eastAsia" w:ascii="方正仿宋_GBK" w:eastAsia="方正仿宋_GBK" w:cs="仿宋_GB2312"/>
          <w:color w:val="000000"/>
          <w:kern w:val="0"/>
          <w:sz w:val="32"/>
          <w:szCs w:val="32"/>
        </w:rPr>
      </w:pPr>
      <w:r>
        <w:rPr>
          <w:rFonts w:hint="eastAsia" w:ascii="方正仿宋_GBK" w:eastAsia="方正仿宋_GBK" w:cs="仿宋_GB2312"/>
          <w:color w:val="000000"/>
          <w:kern w:val="0"/>
          <w:sz w:val="32"/>
          <w:szCs w:val="32"/>
        </w:rPr>
        <w:t xml:space="preserve">      </w:t>
      </w:r>
      <w:r>
        <w:rPr>
          <w:rFonts w:hint="eastAsia" w:ascii="Times New Roman" w:hAnsi="Times New Roman" w:eastAsia="方正仿宋_GBK" w:cs="Times New Roman"/>
          <w:kern w:val="0"/>
          <w:sz w:val="32"/>
          <w:szCs w:val="32"/>
          <w:lang w:val="en-US" w:eastAsia="zh-CN" w:bidi="ar-SA"/>
        </w:rPr>
        <w:t>5.</w:t>
      </w:r>
      <w:r>
        <w:rPr>
          <w:rFonts w:hint="eastAsia" w:ascii="方正仿宋_GBK" w:eastAsia="方正仿宋_GBK" w:cs="仿宋_GB2312"/>
          <w:color w:val="000000"/>
          <w:kern w:val="0"/>
          <w:sz w:val="32"/>
          <w:szCs w:val="32"/>
        </w:rPr>
        <w:t>垫江县人民政府办公室（本级）政府性基金预算支出表</w:t>
      </w:r>
    </w:p>
    <w:p>
      <w:pPr>
        <w:keepNext w:val="0"/>
        <w:keepLines w:val="0"/>
        <w:pageBreakBefore w:val="0"/>
        <w:kinsoku/>
        <w:wordWrap/>
        <w:overflowPunct/>
        <w:topLinePunct w:val="0"/>
        <w:autoSpaceDE/>
        <w:autoSpaceDN/>
        <w:bidi w:val="0"/>
        <w:spacing w:line="594" w:lineRule="exact"/>
        <w:ind w:firstLine="640" w:firstLineChars="200"/>
        <w:textAlignment w:val="auto"/>
        <w:rPr>
          <w:rFonts w:hint="eastAsia" w:ascii="方正仿宋_GBK" w:eastAsia="方正仿宋_GBK" w:cs="仿宋_GB2312"/>
          <w:color w:val="000000"/>
          <w:kern w:val="0"/>
          <w:sz w:val="32"/>
          <w:szCs w:val="32"/>
        </w:rPr>
      </w:pPr>
      <w:r>
        <w:rPr>
          <w:rFonts w:hint="eastAsia" w:ascii="方正仿宋_GBK" w:eastAsia="方正仿宋_GBK" w:cs="仿宋_GB2312"/>
          <w:color w:val="000000"/>
          <w:kern w:val="0"/>
          <w:sz w:val="32"/>
          <w:szCs w:val="32"/>
        </w:rPr>
        <w:t xml:space="preserve">      </w:t>
      </w:r>
      <w:r>
        <w:rPr>
          <w:rFonts w:hint="eastAsia" w:ascii="Times New Roman" w:hAnsi="Times New Roman" w:eastAsia="方正仿宋_GBK" w:cs="Times New Roman"/>
          <w:kern w:val="0"/>
          <w:sz w:val="32"/>
          <w:szCs w:val="32"/>
          <w:lang w:val="en-US" w:eastAsia="zh-CN" w:bidi="ar-SA"/>
        </w:rPr>
        <w:t>6.</w:t>
      </w:r>
      <w:r>
        <w:rPr>
          <w:rFonts w:hint="eastAsia" w:ascii="方正仿宋_GBK" w:eastAsia="方正仿宋_GBK" w:cs="仿宋_GB2312"/>
          <w:color w:val="000000"/>
          <w:kern w:val="0"/>
          <w:sz w:val="32"/>
          <w:szCs w:val="32"/>
        </w:rPr>
        <w:t>垫江县人民政府办公室（本级）收支总表</w:t>
      </w:r>
    </w:p>
    <w:p>
      <w:pPr>
        <w:keepNext w:val="0"/>
        <w:keepLines w:val="0"/>
        <w:pageBreakBefore w:val="0"/>
        <w:kinsoku/>
        <w:wordWrap/>
        <w:overflowPunct/>
        <w:topLinePunct w:val="0"/>
        <w:autoSpaceDE/>
        <w:autoSpaceDN/>
        <w:bidi w:val="0"/>
        <w:spacing w:line="594" w:lineRule="exact"/>
        <w:ind w:firstLine="640" w:firstLineChars="200"/>
        <w:textAlignment w:val="auto"/>
        <w:rPr>
          <w:rFonts w:hint="eastAsia" w:ascii="方正仿宋_GBK" w:eastAsia="方正仿宋_GBK" w:cs="仿宋_GB2312"/>
          <w:color w:val="000000"/>
          <w:kern w:val="0"/>
          <w:sz w:val="32"/>
          <w:szCs w:val="32"/>
        </w:rPr>
      </w:pPr>
      <w:r>
        <w:rPr>
          <w:rFonts w:hint="eastAsia" w:ascii="方正仿宋_GBK" w:eastAsia="方正仿宋_GBK" w:cs="仿宋_GB2312"/>
          <w:color w:val="000000"/>
          <w:kern w:val="0"/>
          <w:sz w:val="32"/>
          <w:szCs w:val="32"/>
        </w:rPr>
        <w:t xml:space="preserve">     </w:t>
      </w:r>
      <w:r>
        <w:rPr>
          <w:rFonts w:hint="eastAsia" w:ascii="Times New Roman" w:hAnsi="Times New Roman" w:eastAsia="方正仿宋_GBK" w:cs="Times New Roman"/>
          <w:kern w:val="0"/>
          <w:sz w:val="32"/>
          <w:szCs w:val="32"/>
          <w:lang w:val="en-US" w:eastAsia="zh-CN" w:bidi="ar-SA"/>
        </w:rPr>
        <w:t xml:space="preserve"> 7.</w:t>
      </w:r>
      <w:r>
        <w:rPr>
          <w:rFonts w:hint="eastAsia" w:ascii="方正仿宋_GBK" w:eastAsia="方正仿宋_GBK" w:cs="仿宋_GB2312"/>
          <w:color w:val="000000"/>
          <w:kern w:val="0"/>
          <w:sz w:val="32"/>
          <w:szCs w:val="32"/>
        </w:rPr>
        <w:t>垫江县人民政府办公室（本级）收入总表</w:t>
      </w:r>
    </w:p>
    <w:p>
      <w:pPr>
        <w:keepNext w:val="0"/>
        <w:keepLines w:val="0"/>
        <w:pageBreakBefore w:val="0"/>
        <w:kinsoku/>
        <w:wordWrap/>
        <w:overflowPunct/>
        <w:topLinePunct w:val="0"/>
        <w:autoSpaceDE/>
        <w:autoSpaceDN/>
        <w:bidi w:val="0"/>
        <w:spacing w:line="594" w:lineRule="exact"/>
        <w:ind w:firstLine="640" w:firstLineChars="200"/>
        <w:textAlignment w:val="auto"/>
        <w:rPr>
          <w:rFonts w:hint="eastAsia" w:ascii="方正仿宋_GBK" w:eastAsia="方正仿宋_GBK" w:cs="仿宋_GB2312"/>
          <w:color w:val="000000"/>
          <w:kern w:val="0"/>
          <w:sz w:val="32"/>
          <w:szCs w:val="32"/>
        </w:rPr>
      </w:pPr>
      <w:r>
        <w:rPr>
          <w:rFonts w:hint="eastAsia" w:ascii="方正仿宋_GBK" w:eastAsia="方正仿宋_GBK" w:cs="仿宋_GB2312"/>
          <w:color w:val="000000"/>
          <w:kern w:val="0"/>
          <w:sz w:val="32"/>
          <w:szCs w:val="32"/>
        </w:rPr>
        <w:t xml:space="preserve">      </w:t>
      </w:r>
      <w:r>
        <w:rPr>
          <w:rFonts w:hint="eastAsia" w:ascii="Times New Roman" w:hAnsi="Times New Roman" w:eastAsia="方正仿宋_GBK" w:cs="Times New Roman"/>
          <w:kern w:val="0"/>
          <w:sz w:val="32"/>
          <w:szCs w:val="32"/>
          <w:lang w:val="en-US" w:eastAsia="zh-CN" w:bidi="ar-SA"/>
        </w:rPr>
        <w:t>8.</w:t>
      </w:r>
      <w:r>
        <w:rPr>
          <w:rFonts w:hint="eastAsia" w:ascii="方正仿宋_GBK" w:eastAsia="方正仿宋_GBK" w:cs="仿宋_GB2312"/>
          <w:color w:val="000000"/>
          <w:kern w:val="0"/>
          <w:sz w:val="32"/>
          <w:szCs w:val="32"/>
        </w:rPr>
        <w:t>垫江县人民政府办公室（本级）支出总表</w:t>
      </w:r>
    </w:p>
    <w:p>
      <w:pPr>
        <w:keepNext w:val="0"/>
        <w:keepLines w:val="0"/>
        <w:pageBreakBefore w:val="0"/>
        <w:kinsoku/>
        <w:wordWrap/>
        <w:overflowPunct/>
        <w:topLinePunct w:val="0"/>
        <w:autoSpaceDE/>
        <w:autoSpaceDN/>
        <w:bidi w:val="0"/>
        <w:spacing w:line="594" w:lineRule="exact"/>
        <w:ind w:firstLine="1600" w:firstLineChars="500"/>
        <w:textAlignment w:val="auto"/>
        <w:rPr>
          <w:rFonts w:hint="eastAsia" w:ascii="方正仿宋_GBK" w:eastAsia="方正仿宋_GBK" w:cs="仿宋_GB2312"/>
          <w:color w:val="000000"/>
          <w:kern w:val="0"/>
          <w:sz w:val="32"/>
          <w:szCs w:val="32"/>
        </w:rPr>
      </w:pPr>
      <w:r>
        <w:rPr>
          <w:rFonts w:hint="eastAsia" w:ascii="Times New Roman" w:hAnsi="Times New Roman" w:eastAsia="方正仿宋_GBK" w:cs="Times New Roman"/>
          <w:kern w:val="0"/>
          <w:sz w:val="32"/>
          <w:szCs w:val="32"/>
          <w:lang w:val="en-US" w:eastAsia="zh-CN" w:bidi="ar-SA"/>
        </w:rPr>
        <w:t>9.</w:t>
      </w:r>
      <w:r>
        <w:rPr>
          <w:rFonts w:hint="eastAsia" w:ascii="方正仿宋_GBK" w:eastAsia="方正仿宋_GBK" w:cs="仿宋_GB2312"/>
          <w:color w:val="000000"/>
          <w:kern w:val="0"/>
          <w:sz w:val="32"/>
          <w:szCs w:val="32"/>
        </w:rPr>
        <w:t>垫江县人民政府办公室（本级）政府采购明细表</w:t>
      </w:r>
    </w:p>
    <w:p>
      <w:pPr>
        <w:keepNext w:val="0"/>
        <w:keepLines w:val="0"/>
        <w:pageBreakBefore w:val="0"/>
        <w:kinsoku/>
        <w:wordWrap/>
        <w:overflowPunct/>
        <w:topLinePunct w:val="0"/>
        <w:autoSpaceDE/>
        <w:autoSpaceDN/>
        <w:bidi w:val="0"/>
        <w:spacing w:line="594" w:lineRule="exact"/>
        <w:ind w:left="1916" w:leftChars="760" w:hanging="320" w:hangingChars="100"/>
        <w:textAlignment w:val="auto"/>
        <w:rPr>
          <w:rFonts w:hint="eastAsia" w:ascii="方正仿宋_GBK" w:eastAsia="方正仿宋_GBK" w:cs="仿宋_GB2312"/>
          <w:color w:val="000000"/>
          <w:kern w:val="0"/>
          <w:sz w:val="32"/>
          <w:szCs w:val="32"/>
        </w:rPr>
      </w:pPr>
      <w:r>
        <w:rPr>
          <w:rFonts w:hint="eastAsia" w:ascii="Times New Roman" w:hAnsi="Times New Roman" w:eastAsia="方正仿宋_GBK" w:cs="Times New Roman"/>
          <w:kern w:val="0"/>
          <w:sz w:val="32"/>
          <w:szCs w:val="32"/>
          <w:lang w:val="en-US" w:eastAsia="zh-CN" w:bidi="ar-SA"/>
        </w:rPr>
        <w:t>10.</w:t>
      </w:r>
      <w:r>
        <w:rPr>
          <w:rFonts w:hint="eastAsia" w:ascii="方正仿宋_GBK" w:eastAsia="方正仿宋_GBK" w:cs="仿宋_GB2312"/>
          <w:color w:val="000000"/>
          <w:kern w:val="0"/>
          <w:sz w:val="32"/>
          <w:szCs w:val="32"/>
        </w:rPr>
        <w:t>垫江县人民政府办公室（本级）2024年项目绩效目标表</w:t>
      </w:r>
    </w:p>
    <w:p>
      <w:pPr>
        <w:spacing w:line="240" w:lineRule="auto"/>
        <w:rPr>
          <w:rFonts w:hint="eastAsia" w:ascii="方正仿宋_GBK" w:eastAsia="方正仿宋_GBK" w:cs="仿宋_GB2312"/>
          <w:color w:val="000000"/>
          <w:kern w:val="0"/>
          <w:sz w:val="32"/>
          <w:szCs w:val="32"/>
          <w:lang w:eastAsia="zh-CN"/>
        </w:rPr>
      </w:pPr>
      <w:r>
        <w:rPr>
          <w:rFonts w:hint="eastAsia" w:ascii="方正仿宋_GBK" w:eastAsia="方正仿宋_GBK" w:cs="仿宋_GB2312"/>
          <w:color w:val="000000"/>
          <w:kern w:val="0"/>
          <w:sz w:val="32"/>
          <w:szCs w:val="32"/>
          <w:lang w:eastAsia="zh-CN"/>
        </w:rPr>
        <w:drawing>
          <wp:inline distT="0" distB="0" distL="114300" distR="114300">
            <wp:extent cx="5723255" cy="3597275"/>
            <wp:effectExtent l="0" t="0" r="10795" b="3175"/>
            <wp:docPr id="1" name="图片 26" descr="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26" descr="1"/>
                    <pic:cNvPicPr>
                      <a:picLocks noChangeAspect="true"/>
                    </pic:cNvPicPr>
                  </pic:nvPicPr>
                  <pic:blipFill>
                    <a:blip r:embed="rId4"/>
                    <a:stretch>
                      <a:fillRect/>
                    </a:stretch>
                  </pic:blipFill>
                  <pic:spPr>
                    <a:xfrm>
                      <a:off x="0" y="0"/>
                      <a:ext cx="5723255" cy="3597275"/>
                    </a:xfrm>
                    <a:prstGeom prst="rect">
                      <a:avLst/>
                    </a:prstGeom>
                    <a:noFill/>
                    <a:ln>
                      <a:noFill/>
                    </a:ln>
                  </pic:spPr>
                </pic:pic>
              </a:graphicData>
            </a:graphic>
          </wp:inline>
        </w:drawing>
      </w:r>
      <w:r>
        <w:rPr>
          <w:rFonts w:hint="eastAsia" w:ascii="方正仿宋_GBK" w:eastAsia="方正仿宋_GBK" w:cs="仿宋_GB2312"/>
          <w:color w:val="000000"/>
          <w:kern w:val="0"/>
          <w:sz w:val="32"/>
          <w:szCs w:val="32"/>
          <w:lang w:eastAsia="zh-CN"/>
        </w:rPr>
        <w:drawing>
          <wp:inline distT="0" distB="0" distL="114300" distR="114300">
            <wp:extent cx="5725160" cy="5677535"/>
            <wp:effectExtent l="0" t="0" r="8890" b="18415"/>
            <wp:docPr id="2" name="图片 25" descr="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5" descr="2"/>
                    <pic:cNvPicPr>
                      <a:picLocks noChangeAspect="true"/>
                    </pic:cNvPicPr>
                  </pic:nvPicPr>
                  <pic:blipFill>
                    <a:blip r:embed="rId5"/>
                    <a:stretch>
                      <a:fillRect/>
                    </a:stretch>
                  </pic:blipFill>
                  <pic:spPr>
                    <a:xfrm>
                      <a:off x="0" y="0"/>
                      <a:ext cx="5725160" cy="5677535"/>
                    </a:xfrm>
                    <a:prstGeom prst="rect">
                      <a:avLst/>
                    </a:prstGeom>
                    <a:noFill/>
                    <a:ln>
                      <a:noFill/>
                    </a:ln>
                  </pic:spPr>
                </pic:pic>
              </a:graphicData>
            </a:graphic>
          </wp:inline>
        </w:drawing>
      </w:r>
      <w:r>
        <w:rPr>
          <w:rFonts w:hint="eastAsia" w:ascii="方正仿宋_GBK" w:eastAsia="方正仿宋_GBK" w:cs="仿宋_GB2312"/>
          <w:color w:val="000000"/>
          <w:kern w:val="0"/>
          <w:sz w:val="32"/>
          <w:szCs w:val="32"/>
          <w:lang w:eastAsia="zh-CN"/>
        </w:rPr>
        <w:drawing>
          <wp:inline distT="0" distB="0" distL="114300" distR="114300">
            <wp:extent cx="5723890" cy="5443855"/>
            <wp:effectExtent l="0" t="0" r="10160" b="4445"/>
            <wp:docPr id="3" name="图片 24" descr="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24" descr="3"/>
                    <pic:cNvPicPr>
                      <a:picLocks noChangeAspect="true"/>
                    </pic:cNvPicPr>
                  </pic:nvPicPr>
                  <pic:blipFill>
                    <a:blip r:embed="rId6"/>
                    <a:stretch>
                      <a:fillRect/>
                    </a:stretch>
                  </pic:blipFill>
                  <pic:spPr>
                    <a:xfrm>
                      <a:off x="0" y="0"/>
                      <a:ext cx="5723890" cy="5443855"/>
                    </a:xfrm>
                    <a:prstGeom prst="rect">
                      <a:avLst/>
                    </a:prstGeom>
                    <a:noFill/>
                    <a:ln>
                      <a:noFill/>
                    </a:ln>
                  </pic:spPr>
                </pic:pic>
              </a:graphicData>
            </a:graphic>
          </wp:inline>
        </w:drawing>
      </w:r>
      <w:r>
        <w:rPr>
          <w:rFonts w:hint="eastAsia" w:ascii="方正仿宋_GBK" w:eastAsia="方正仿宋_GBK" w:cs="仿宋_GB2312"/>
          <w:color w:val="000000"/>
          <w:kern w:val="0"/>
          <w:sz w:val="32"/>
          <w:szCs w:val="32"/>
          <w:lang w:eastAsia="zh-CN"/>
        </w:rPr>
        <w:drawing>
          <wp:inline distT="0" distB="0" distL="114300" distR="114300">
            <wp:extent cx="5725795" cy="1421765"/>
            <wp:effectExtent l="0" t="0" r="8255" b="6985"/>
            <wp:docPr id="4" name="图片 23" descr="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23" descr="4"/>
                    <pic:cNvPicPr>
                      <a:picLocks noChangeAspect="true"/>
                    </pic:cNvPicPr>
                  </pic:nvPicPr>
                  <pic:blipFill>
                    <a:blip r:embed="rId7"/>
                    <a:stretch>
                      <a:fillRect/>
                    </a:stretch>
                  </pic:blipFill>
                  <pic:spPr>
                    <a:xfrm>
                      <a:off x="0" y="0"/>
                      <a:ext cx="5725795" cy="1421765"/>
                    </a:xfrm>
                    <a:prstGeom prst="rect">
                      <a:avLst/>
                    </a:prstGeom>
                    <a:noFill/>
                    <a:ln>
                      <a:noFill/>
                    </a:ln>
                  </pic:spPr>
                </pic:pic>
              </a:graphicData>
            </a:graphic>
          </wp:inline>
        </w:drawing>
      </w:r>
      <w:r>
        <w:rPr>
          <w:rFonts w:hint="eastAsia" w:ascii="方正仿宋_GBK" w:eastAsia="方正仿宋_GBK" w:cs="仿宋_GB2312"/>
          <w:color w:val="000000"/>
          <w:kern w:val="0"/>
          <w:sz w:val="32"/>
          <w:szCs w:val="32"/>
          <w:lang w:eastAsia="zh-CN"/>
        </w:rPr>
        <w:drawing>
          <wp:inline distT="0" distB="0" distL="114300" distR="114300">
            <wp:extent cx="5727065" cy="1955165"/>
            <wp:effectExtent l="0" t="0" r="6985" b="6985"/>
            <wp:docPr id="5" name="图片 22" descr="E:\2024预算公开\府办\5.png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22" descr="E:\2024预算公开\府办\5.png5"/>
                    <pic:cNvPicPr>
                      <a:picLocks noChangeAspect="true"/>
                    </pic:cNvPicPr>
                  </pic:nvPicPr>
                  <pic:blipFill>
                    <a:blip r:embed="rId8"/>
                    <a:stretch>
                      <a:fillRect/>
                    </a:stretch>
                  </pic:blipFill>
                  <pic:spPr>
                    <a:xfrm>
                      <a:off x="0" y="0"/>
                      <a:ext cx="5727065" cy="1955165"/>
                    </a:xfrm>
                    <a:prstGeom prst="rect">
                      <a:avLst/>
                    </a:prstGeom>
                    <a:noFill/>
                    <a:ln>
                      <a:noFill/>
                    </a:ln>
                  </pic:spPr>
                </pic:pic>
              </a:graphicData>
            </a:graphic>
          </wp:inline>
        </w:drawing>
      </w:r>
      <w:r>
        <w:rPr>
          <w:rFonts w:hint="eastAsia" w:ascii="方正仿宋_GBK" w:eastAsia="方正仿宋_GBK" w:cs="仿宋_GB2312"/>
          <w:color w:val="000000"/>
          <w:kern w:val="0"/>
          <w:sz w:val="32"/>
          <w:szCs w:val="32"/>
          <w:lang w:eastAsia="zh-CN"/>
        </w:rPr>
        <w:drawing>
          <wp:inline distT="0" distB="0" distL="114300" distR="114300">
            <wp:extent cx="5729605" cy="4613275"/>
            <wp:effectExtent l="0" t="0" r="4445" b="15875"/>
            <wp:docPr id="6" name="图片 21" descr="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21" descr="6"/>
                    <pic:cNvPicPr>
                      <a:picLocks noChangeAspect="true"/>
                    </pic:cNvPicPr>
                  </pic:nvPicPr>
                  <pic:blipFill>
                    <a:blip r:embed="rId9"/>
                    <a:stretch>
                      <a:fillRect/>
                    </a:stretch>
                  </pic:blipFill>
                  <pic:spPr>
                    <a:xfrm>
                      <a:off x="0" y="0"/>
                      <a:ext cx="5729605" cy="4613275"/>
                    </a:xfrm>
                    <a:prstGeom prst="rect">
                      <a:avLst/>
                    </a:prstGeom>
                    <a:noFill/>
                    <a:ln>
                      <a:noFill/>
                    </a:ln>
                  </pic:spPr>
                </pic:pic>
              </a:graphicData>
            </a:graphic>
          </wp:inline>
        </w:drawing>
      </w:r>
      <w:r>
        <w:rPr>
          <w:rFonts w:hint="eastAsia" w:ascii="方正仿宋_GBK" w:eastAsia="方正仿宋_GBK" w:cs="仿宋_GB2312"/>
          <w:color w:val="000000"/>
          <w:kern w:val="0"/>
          <w:sz w:val="32"/>
          <w:szCs w:val="32"/>
          <w:lang w:eastAsia="zh-CN"/>
        </w:rPr>
        <w:drawing>
          <wp:inline distT="0" distB="0" distL="114300" distR="114300">
            <wp:extent cx="5721350" cy="2802255"/>
            <wp:effectExtent l="0" t="0" r="12700" b="17145"/>
            <wp:docPr id="7" name="图片 20" descr="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20" descr="7"/>
                    <pic:cNvPicPr>
                      <a:picLocks noChangeAspect="true"/>
                    </pic:cNvPicPr>
                  </pic:nvPicPr>
                  <pic:blipFill>
                    <a:blip r:embed="rId10"/>
                    <a:stretch>
                      <a:fillRect/>
                    </a:stretch>
                  </pic:blipFill>
                  <pic:spPr>
                    <a:xfrm>
                      <a:off x="0" y="0"/>
                      <a:ext cx="5721350" cy="2802255"/>
                    </a:xfrm>
                    <a:prstGeom prst="rect">
                      <a:avLst/>
                    </a:prstGeom>
                    <a:noFill/>
                    <a:ln>
                      <a:noFill/>
                    </a:ln>
                  </pic:spPr>
                </pic:pic>
              </a:graphicData>
            </a:graphic>
          </wp:inline>
        </w:drawing>
      </w:r>
      <w:r>
        <w:rPr>
          <w:rFonts w:hint="eastAsia" w:ascii="方正仿宋_GBK" w:eastAsia="方正仿宋_GBK" w:cs="仿宋_GB2312"/>
          <w:color w:val="000000"/>
          <w:kern w:val="0"/>
          <w:sz w:val="32"/>
          <w:szCs w:val="32"/>
          <w:lang w:eastAsia="zh-CN"/>
        </w:rPr>
        <w:drawing>
          <wp:inline distT="0" distB="0" distL="114300" distR="114300">
            <wp:extent cx="5728970" cy="3750945"/>
            <wp:effectExtent l="0" t="0" r="5080" b="1905"/>
            <wp:docPr id="8" name="图片 19" descr="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19" descr="8"/>
                    <pic:cNvPicPr>
                      <a:picLocks noChangeAspect="true"/>
                    </pic:cNvPicPr>
                  </pic:nvPicPr>
                  <pic:blipFill>
                    <a:blip r:embed="rId11"/>
                    <a:stretch>
                      <a:fillRect/>
                    </a:stretch>
                  </pic:blipFill>
                  <pic:spPr>
                    <a:xfrm>
                      <a:off x="0" y="0"/>
                      <a:ext cx="5728970" cy="3750945"/>
                    </a:xfrm>
                    <a:prstGeom prst="rect">
                      <a:avLst/>
                    </a:prstGeom>
                    <a:noFill/>
                    <a:ln>
                      <a:noFill/>
                    </a:ln>
                  </pic:spPr>
                </pic:pic>
              </a:graphicData>
            </a:graphic>
          </wp:inline>
        </w:drawing>
      </w:r>
      <w:r>
        <w:rPr>
          <w:rFonts w:hint="eastAsia" w:ascii="方正仿宋_GBK" w:eastAsia="方正仿宋_GBK" w:cs="仿宋_GB2312"/>
          <w:color w:val="000000"/>
          <w:kern w:val="0"/>
          <w:sz w:val="32"/>
          <w:szCs w:val="32"/>
          <w:lang w:eastAsia="zh-CN"/>
        </w:rPr>
        <w:drawing>
          <wp:inline distT="0" distB="0" distL="114300" distR="114300">
            <wp:extent cx="5725795" cy="1497330"/>
            <wp:effectExtent l="0" t="0" r="8255" b="7620"/>
            <wp:docPr id="9" name="图片 18" descr="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18" descr="9"/>
                    <pic:cNvPicPr>
                      <a:picLocks noChangeAspect="true"/>
                    </pic:cNvPicPr>
                  </pic:nvPicPr>
                  <pic:blipFill>
                    <a:blip r:embed="rId12"/>
                    <a:stretch>
                      <a:fillRect/>
                    </a:stretch>
                  </pic:blipFill>
                  <pic:spPr>
                    <a:xfrm>
                      <a:off x="0" y="0"/>
                      <a:ext cx="5725795" cy="1497330"/>
                    </a:xfrm>
                    <a:prstGeom prst="rect">
                      <a:avLst/>
                    </a:prstGeom>
                    <a:noFill/>
                    <a:ln>
                      <a:noFill/>
                    </a:ln>
                  </pic:spPr>
                </pic:pic>
              </a:graphicData>
            </a:graphic>
          </wp:inline>
        </w:drawing>
      </w:r>
      <w:r>
        <w:rPr>
          <w:rFonts w:hint="eastAsia" w:ascii="方正仿宋_GBK" w:eastAsia="方正仿宋_GBK" w:cs="仿宋_GB2312"/>
          <w:color w:val="000000"/>
          <w:kern w:val="0"/>
          <w:sz w:val="32"/>
          <w:szCs w:val="32"/>
          <w:lang w:eastAsia="zh-CN"/>
        </w:rPr>
        <w:drawing>
          <wp:inline distT="0" distB="0" distL="114300" distR="114300">
            <wp:extent cx="5730240" cy="5234305"/>
            <wp:effectExtent l="0" t="0" r="3810" b="4445"/>
            <wp:docPr id="10" name="图片 17" descr="1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7" descr="10-1"/>
                    <pic:cNvPicPr>
                      <a:picLocks noChangeAspect="true"/>
                    </pic:cNvPicPr>
                  </pic:nvPicPr>
                  <pic:blipFill>
                    <a:blip r:embed="rId13"/>
                    <a:stretch>
                      <a:fillRect/>
                    </a:stretch>
                  </pic:blipFill>
                  <pic:spPr>
                    <a:xfrm>
                      <a:off x="0" y="0"/>
                      <a:ext cx="5730240" cy="5234305"/>
                    </a:xfrm>
                    <a:prstGeom prst="rect">
                      <a:avLst/>
                    </a:prstGeom>
                    <a:noFill/>
                    <a:ln>
                      <a:noFill/>
                    </a:ln>
                  </pic:spPr>
                </pic:pic>
              </a:graphicData>
            </a:graphic>
          </wp:inline>
        </w:drawing>
      </w:r>
      <w:r>
        <w:rPr>
          <w:rFonts w:hint="eastAsia" w:ascii="方正仿宋_GBK" w:eastAsia="方正仿宋_GBK" w:cs="仿宋_GB2312"/>
          <w:color w:val="000000"/>
          <w:kern w:val="0"/>
          <w:sz w:val="32"/>
          <w:szCs w:val="32"/>
          <w:lang w:eastAsia="zh-CN"/>
        </w:rPr>
        <w:drawing>
          <wp:inline distT="0" distB="0" distL="114300" distR="114300">
            <wp:extent cx="5730240" cy="5991860"/>
            <wp:effectExtent l="0" t="0" r="3810" b="8890"/>
            <wp:docPr id="11" name="图片 16" descr="10-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6" descr="10-2"/>
                    <pic:cNvPicPr>
                      <a:picLocks noChangeAspect="true"/>
                    </pic:cNvPicPr>
                  </pic:nvPicPr>
                  <pic:blipFill>
                    <a:blip r:embed="rId14"/>
                    <a:stretch>
                      <a:fillRect/>
                    </a:stretch>
                  </pic:blipFill>
                  <pic:spPr>
                    <a:xfrm>
                      <a:off x="0" y="0"/>
                      <a:ext cx="5730240" cy="5991860"/>
                    </a:xfrm>
                    <a:prstGeom prst="rect">
                      <a:avLst/>
                    </a:prstGeom>
                    <a:noFill/>
                    <a:ln>
                      <a:noFill/>
                    </a:ln>
                  </pic:spPr>
                </pic:pic>
              </a:graphicData>
            </a:graphic>
          </wp:inline>
        </w:drawing>
      </w:r>
      <w:r>
        <w:rPr>
          <w:rFonts w:hint="eastAsia" w:ascii="方正仿宋_GBK" w:eastAsia="方正仿宋_GBK" w:cs="仿宋_GB2312"/>
          <w:color w:val="000000"/>
          <w:kern w:val="0"/>
          <w:sz w:val="32"/>
          <w:szCs w:val="32"/>
          <w:lang w:eastAsia="zh-CN"/>
        </w:rPr>
        <w:drawing>
          <wp:inline distT="0" distB="0" distL="114300" distR="114300">
            <wp:extent cx="5730240" cy="7473315"/>
            <wp:effectExtent l="0" t="0" r="3810" b="13335"/>
            <wp:docPr id="12" name="图片 15" descr="10-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5" descr="10-3"/>
                    <pic:cNvPicPr>
                      <a:picLocks noChangeAspect="true"/>
                    </pic:cNvPicPr>
                  </pic:nvPicPr>
                  <pic:blipFill>
                    <a:blip r:embed="rId15"/>
                    <a:stretch>
                      <a:fillRect/>
                    </a:stretch>
                  </pic:blipFill>
                  <pic:spPr>
                    <a:xfrm>
                      <a:off x="0" y="0"/>
                      <a:ext cx="5730240" cy="7473315"/>
                    </a:xfrm>
                    <a:prstGeom prst="rect">
                      <a:avLst/>
                    </a:prstGeom>
                    <a:noFill/>
                    <a:ln>
                      <a:noFill/>
                    </a:ln>
                  </pic:spPr>
                </pic:pic>
              </a:graphicData>
            </a:graphic>
          </wp:inline>
        </w:drawing>
      </w:r>
      <w:r>
        <w:rPr>
          <w:rFonts w:hint="eastAsia" w:ascii="方正仿宋_GBK" w:eastAsia="方正仿宋_GBK" w:cs="仿宋_GB2312"/>
          <w:color w:val="000000"/>
          <w:kern w:val="0"/>
          <w:sz w:val="32"/>
          <w:szCs w:val="32"/>
          <w:lang w:eastAsia="zh-CN"/>
        </w:rPr>
        <w:drawing>
          <wp:inline distT="0" distB="0" distL="114300" distR="114300">
            <wp:extent cx="5730240" cy="3400425"/>
            <wp:effectExtent l="0" t="0" r="3810" b="9525"/>
            <wp:docPr id="13" name="图片 14" descr="10-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14" descr="10-4"/>
                    <pic:cNvPicPr>
                      <a:picLocks noChangeAspect="true"/>
                    </pic:cNvPicPr>
                  </pic:nvPicPr>
                  <pic:blipFill>
                    <a:blip r:embed="rId16"/>
                    <a:stretch>
                      <a:fillRect/>
                    </a:stretch>
                  </pic:blipFill>
                  <pic:spPr>
                    <a:xfrm>
                      <a:off x="0" y="0"/>
                      <a:ext cx="5730240" cy="3400425"/>
                    </a:xfrm>
                    <a:prstGeom prst="rect">
                      <a:avLst/>
                    </a:prstGeom>
                    <a:noFill/>
                    <a:ln>
                      <a:noFill/>
                    </a:ln>
                  </pic:spPr>
                </pic:pic>
              </a:graphicData>
            </a:graphic>
          </wp:inline>
        </w:drawing>
      </w:r>
    </w:p>
    <w:p>
      <w:pPr>
        <w:spacing w:line="600" w:lineRule="exact"/>
        <w:ind w:firstLine="1600" w:firstLineChars="500"/>
        <w:rPr>
          <w:rFonts w:hint="eastAsia" w:ascii="方正仿宋_GBK" w:eastAsia="方正仿宋_GBK" w:cs="仿宋_GB2312"/>
          <w:color w:val="000000"/>
          <w:kern w:val="0"/>
          <w:sz w:val="32"/>
          <w:szCs w:val="32"/>
        </w:rPr>
      </w:pPr>
    </w:p>
    <w:p>
      <w:pPr>
        <w:spacing w:line="600" w:lineRule="exact"/>
        <w:ind w:firstLine="1600" w:firstLineChars="500"/>
        <w:rPr>
          <w:rFonts w:hint="eastAsia" w:ascii="方正仿宋_GBK" w:eastAsia="方正仿宋_GBK" w:cs="仿宋_GB2312"/>
          <w:color w:val="000000"/>
          <w:kern w:val="0"/>
          <w:sz w:val="32"/>
          <w:szCs w:val="32"/>
        </w:rPr>
      </w:pPr>
    </w:p>
    <w:p>
      <w:pPr>
        <w:spacing w:line="600" w:lineRule="exact"/>
        <w:ind w:firstLine="1600" w:firstLineChars="500"/>
        <w:rPr>
          <w:rFonts w:hint="eastAsia" w:ascii="方正仿宋_GBK" w:eastAsia="方正仿宋_GBK" w:cs="仿宋_GB2312"/>
          <w:color w:val="000000"/>
          <w:kern w:val="0"/>
          <w:sz w:val="32"/>
          <w:szCs w:val="32"/>
        </w:rPr>
      </w:pPr>
    </w:p>
    <w:p>
      <w:pPr>
        <w:spacing w:line="600" w:lineRule="exact"/>
        <w:ind w:firstLine="1600" w:firstLineChars="500"/>
        <w:rPr>
          <w:rFonts w:hint="eastAsia" w:ascii="方正仿宋_GBK" w:eastAsia="方正仿宋_GBK" w:cs="仿宋_GB2312"/>
          <w:color w:val="000000"/>
          <w:kern w:val="0"/>
          <w:sz w:val="32"/>
          <w:szCs w:val="32"/>
        </w:rPr>
      </w:pPr>
    </w:p>
    <w:p>
      <w:pPr>
        <w:spacing w:line="600" w:lineRule="exact"/>
        <w:ind w:firstLine="1600" w:firstLineChars="500"/>
        <w:rPr>
          <w:rFonts w:hint="eastAsia" w:ascii="方正仿宋_GBK" w:eastAsia="方正仿宋_GBK" w:cs="仿宋_GB2312"/>
          <w:color w:val="000000"/>
          <w:kern w:val="0"/>
          <w:sz w:val="32"/>
          <w:szCs w:val="32"/>
        </w:rPr>
      </w:pPr>
    </w:p>
    <w:p>
      <w:pPr>
        <w:spacing w:line="600" w:lineRule="exact"/>
        <w:ind w:firstLine="1600" w:firstLineChars="500"/>
        <w:rPr>
          <w:rFonts w:hint="eastAsia" w:ascii="方正仿宋_GBK" w:eastAsia="方正仿宋_GBK" w:cs="仿宋_GB2312"/>
          <w:color w:val="000000"/>
          <w:kern w:val="0"/>
          <w:sz w:val="32"/>
          <w:szCs w:val="32"/>
        </w:rPr>
      </w:pPr>
    </w:p>
    <w:p>
      <w:pPr>
        <w:spacing w:line="600" w:lineRule="exact"/>
        <w:rPr>
          <w:rFonts w:hint="eastAsia" w:ascii="方正仿宋_GBK" w:eastAsia="方正仿宋_GBK" w:cs="仿宋_GB2312"/>
          <w:color w:val="000000"/>
          <w:kern w:val="0"/>
          <w:sz w:val="32"/>
          <w:szCs w:val="32"/>
        </w:rPr>
      </w:pPr>
    </w:p>
    <w:p>
      <w:pPr>
        <w:ind w:firstLine="642" w:firstLineChars="200"/>
        <w:rPr>
          <w:rFonts w:hint="eastAsia" w:ascii="方正仿宋_GBK" w:hAnsi="仿宋_GB2312" w:eastAsia="方正仿宋_GBK" w:cs="仿宋_GB2312"/>
          <w:b/>
          <w:sz w:val="32"/>
        </w:rPr>
      </w:pPr>
    </w:p>
    <w:sectPr>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黑体">
    <w:altName w:val="方正黑体_GBK"/>
    <w:panose1 w:val="02010609060101010101"/>
    <w:charset w:val="00"/>
    <w:family w:val="auto"/>
    <w:pitch w:val="default"/>
    <w:sig w:usb0="800002BF" w:usb1="38CF7CFA" w:usb2="00000016" w:usb3="00000000" w:csb0="00040001" w:csb1="00000000"/>
  </w:font>
  <w:font w:name="仿宋_GB2312">
    <w:altName w:val="方正仿宋_GBK"/>
    <w:panose1 w:val="02010609030101010101"/>
    <w:charset w:val="00"/>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00"/>
    <w:family w:val="swiss"/>
    <w:pitch w:val="default"/>
    <w:sig w:usb0="80000287" w:usb1="280F3C52" w:usb2="00000016" w:usb3="00000000" w:csb0="0004001F"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D1D"/>
    <w:rsid w:val="00006FB1"/>
    <w:rsid w:val="0001271B"/>
    <w:rsid w:val="00023A4C"/>
    <w:rsid w:val="00042219"/>
    <w:rsid w:val="00047C7A"/>
    <w:rsid w:val="00053834"/>
    <w:rsid w:val="000551A4"/>
    <w:rsid w:val="000624D8"/>
    <w:rsid w:val="000639D6"/>
    <w:rsid w:val="0007330D"/>
    <w:rsid w:val="00075914"/>
    <w:rsid w:val="0008570C"/>
    <w:rsid w:val="00091B93"/>
    <w:rsid w:val="00093301"/>
    <w:rsid w:val="00096685"/>
    <w:rsid w:val="000A0179"/>
    <w:rsid w:val="000A60FC"/>
    <w:rsid w:val="000C594E"/>
    <w:rsid w:val="000D2E8F"/>
    <w:rsid w:val="000D6437"/>
    <w:rsid w:val="000E4785"/>
    <w:rsid w:val="000F1499"/>
    <w:rsid w:val="000F5707"/>
    <w:rsid w:val="0010264D"/>
    <w:rsid w:val="00106A76"/>
    <w:rsid w:val="00125C07"/>
    <w:rsid w:val="0014404E"/>
    <w:rsid w:val="001525DD"/>
    <w:rsid w:val="00161474"/>
    <w:rsid w:val="00165A74"/>
    <w:rsid w:val="00187D03"/>
    <w:rsid w:val="00191ADC"/>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5D5C"/>
    <w:rsid w:val="00286440"/>
    <w:rsid w:val="0028692B"/>
    <w:rsid w:val="002959B6"/>
    <w:rsid w:val="002A54D9"/>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C2806"/>
    <w:rsid w:val="003D0CA7"/>
    <w:rsid w:val="003D14F0"/>
    <w:rsid w:val="003D6CF8"/>
    <w:rsid w:val="003D7234"/>
    <w:rsid w:val="003D7504"/>
    <w:rsid w:val="003E4EB6"/>
    <w:rsid w:val="003F6450"/>
    <w:rsid w:val="00430B72"/>
    <w:rsid w:val="00437D88"/>
    <w:rsid w:val="004417DC"/>
    <w:rsid w:val="00445520"/>
    <w:rsid w:val="00455DA8"/>
    <w:rsid w:val="00462595"/>
    <w:rsid w:val="00471DC8"/>
    <w:rsid w:val="004756B4"/>
    <w:rsid w:val="0049017F"/>
    <w:rsid w:val="00492FB3"/>
    <w:rsid w:val="00496C6A"/>
    <w:rsid w:val="004B1650"/>
    <w:rsid w:val="004C2DFC"/>
    <w:rsid w:val="004C42ED"/>
    <w:rsid w:val="004C60BD"/>
    <w:rsid w:val="004D1E02"/>
    <w:rsid w:val="004D38C8"/>
    <w:rsid w:val="004E2DDC"/>
    <w:rsid w:val="004E592A"/>
    <w:rsid w:val="004E6E1A"/>
    <w:rsid w:val="004F1853"/>
    <w:rsid w:val="004F7D1D"/>
    <w:rsid w:val="00500B1D"/>
    <w:rsid w:val="00506DF4"/>
    <w:rsid w:val="00507823"/>
    <w:rsid w:val="005174B9"/>
    <w:rsid w:val="00520F0F"/>
    <w:rsid w:val="00536713"/>
    <w:rsid w:val="00543257"/>
    <w:rsid w:val="00572736"/>
    <w:rsid w:val="0058350C"/>
    <w:rsid w:val="00592567"/>
    <w:rsid w:val="00595C24"/>
    <w:rsid w:val="005A1227"/>
    <w:rsid w:val="005A4606"/>
    <w:rsid w:val="005A4AD7"/>
    <w:rsid w:val="005B0F11"/>
    <w:rsid w:val="005E18A6"/>
    <w:rsid w:val="005E7E99"/>
    <w:rsid w:val="005F1960"/>
    <w:rsid w:val="00601C59"/>
    <w:rsid w:val="006115F1"/>
    <w:rsid w:val="00615969"/>
    <w:rsid w:val="00620BCE"/>
    <w:rsid w:val="0066585E"/>
    <w:rsid w:val="006809FA"/>
    <w:rsid w:val="006C01C3"/>
    <w:rsid w:val="006D0C33"/>
    <w:rsid w:val="006D1609"/>
    <w:rsid w:val="006E0BEC"/>
    <w:rsid w:val="006E455F"/>
    <w:rsid w:val="006F7539"/>
    <w:rsid w:val="007021F7"/>
    <w:rsid w:val="00714828"/>
    <w:rsid w:val="007158F8"/>
    <w:rsid w:val="0071734A"/>
    <w:rsid w:val="007252E3"/>
    <w:rsid w:val="00730ACF"/>
    <w:rsid w:val="00742C4D"/>
    <w:rsid w:val="00750D76"/>
    <w:rsid w:val="007620B8"/>
    <w:rsid w:val="00762CF8"/>
    <w:rsid w:val="00764F51"/>
    <w:rsid w:val="00765DF5"/>
    <w:rsid w:val="00771367"/>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2A5C"/>
    <w:rsid w:val="00833B65"/>
    <w:rsid w:val="008560C6"/>
    <w:rsid w:val="0086672B"/>
    <w:rsid w:val="00876439"/>
    <w:rsid w:val="00880920"/>
    <w:rsid w:val="00893BF5"/>
    <w:rsid w:val="008A13B7"/>
    <w:rsid w:val="008A622D"/>
    <w:rsid w:val="008D2570"/>
    <w:rsid w:val="008E3C27"/>
    <w:rsid w:val="008E5A19"/>
    <w:rsid w:val="008E7590"/>
    <w:rsid w:val="008F1CA6"/>
    <w:rsid w:val="008F731A"/>
    <w:rsid w:val="00903DE2"/>
    <w:rsid w:val="00905727"/>
    <w:rsid w:val="00911B2F"/>
    <w:rsid w:val="00914195"/>
    <w:rsid w:val="00926FE2"/>
    <w:rsid w:val="00933A24"/>
    <w:rsid w:val="00936EDC"/>
    <w:rsid w:val="00940465"/>
    <w:rsid w:val="00942ED0"/>
    <w:rsid w:val="0094655E"/>
    <w:rsid w:val="00946D33"/>
    <w:rsid w:val="009561D9"/>
    <w:rsid w:val="009653AE"/>
    <w:rsid w:val="00972AB0"/>
    <w:rsid w:val="00983001"/>
    <w:rsid w:val="00984392"/>
    <w:rsid w:val="00985D82"/>
    <w:rsid w:val="0098712E"/>
    <w:rsid w:val="009A18D0"/>
    <w:rsid w:val="009B77D4"/>
    <w:rsid w:val="009C1C60"/>
    <w:rsid w:val="009E6734"/>
    <w:rsid w:val="009F01A9"/>
    <w:rsid w:val="009F7DB4"/>
    <w:rsid w:val="00A05F72"/>
    <w:rsid w:val="00A07288"/>
    <w:rsid w:val="00A174AB"/>
    <w:rsid w:val="00A21DCD"/>
    <w:rsid w:val="00A33F5E"/>
    <w:rsid w:val="00A35F07"/>
    <w:rsid w:val="00A3721F"/>
    <w:rsid w:val="00A45A23"/>
    <w:rsid w:val="00A52D34"/>
    <w:rsid w:val="00A712EA"/>
    <w:rsid w:val="00A77E40"/>
    <w:rsid w:val="00A8020D"/>
    <w:rsid w:val="00A802E9"/>
    <w:rsid w:val="00A80B6C"/>
    <w:rsid w:val="00AA1481"/>
    <w:rsid w:val="00AA324B"/>
    <w:rsid w:val="00AB25DF"/>
    <w:rsid w:val="00AC6F85"/>
    <w:rsid w:val="00AE0A20"/>
    <w:rsid w:val="00AE4156"/>
    <w:rsid w:val="00B1352B"/>
    <w:rsid w:val="00B15C5F"/>
    <w:rsid w:val="00B24FA7"/>
    <w:rsid w:val="00B257E3"/>
    <w:rsid w:val="00B44E24"/>
    <w:rsid w:val="00B45EFC"/>
    <w:rsid w:val="00B54CE7"/>
    <w:rsid w:val="00B558CC"/>
    <w:rsid w:val="00B56688"/>
    <w:rsid w:val="00B65450"/>
    <w:rsid w:val="00B72347"/>
    <w:rsid w:val="00B86388"/>
    <w:rsid w:val="00BB3B39"/>
    <w:rsid w:val="00BC2C3D"/>
    <w:rsid w:val="00BD0BB9"/>
    <w:rsid w:val="00BD5FA5"/>
    <w:rsid w:val="00BD75D1"/>
    <w:rsid w:val="00BE573E"/>
    <w:rsid w:val="00BE79DE"/>
    <w:rsid w:val="00BF67E7"/>
    <w:rsid w:val="00C2696C"/>
    <w:rsid w:val="00C427D3"/>
    <w:rsid w:val="00C47446"/>
    <w:rsid w:val="00C5758E"/>
    <w:rsid w:val="00C601F9"/>
    <w:rsid w:val="00C7602D"/>
    <w:rsid w:val="00C827DC"/>
    <w:rsid w:val="00C95346"/>
    <w:rsid w:val="00C95E4D"/>
    <w:rsid w:val="00CA4340"/>
    <w:rsid w:val="00CA5310"/>
    <w:rsid w:val="00CB0296"/>
    <w:rsid w:val="00CC4A96"/>
    <w:rsid w:val="00CD1C4A"/>
    <w:rsid w:val="00CE1014"/>
    <w:rsid w:val="00CF42ED"/>
    <w:rsid w:val="00D0143D"/>
    <w:rsid w:val="00D10AB7"/>
    <w:rsid w:val="00D160DD"/>
    <w:rsid w:val="00D21CDE"/>
    <w:rsid w:val="00D27933"/>
    <w:rsid w:val="00D30890"/>
    <w:rsid w:val="00D40ADE"/>
    <w:rsid w:val="00D411DD"/>
    <w:rsid w:val="00D46486"/>
    <w:rsid w:val="00D64C2C"/>
    <w:rsid w:val="00D66063"/>
    <w:rsid w:val="00D77D37"/>
    <w:rsid w:val="00D80BC2"/>
    <w:rsid w:val="00D8620E"/>
    <w:rsid w:val="00DA7788"/>
    <w:rsid w:val="00DA7FE6"/>
    <w:rsid w:val="00DB0EC5"/>
    <w:rsid w:val="00DB4539"/>
    <w:rsid w:val="00DE3685"/>
    <w:rsid w:val="00DE5805"/>
    <w:rsid w:val="00E00D68"/>
    <w:rsid w:val="00E01CEB"/>
    <w:rsid w:val="00E069BE"/>
    <w:rsid w:val="00E11FB2"/>
    <w:rsid w:val="00E275D0"/>
    <w:rsid w:val="00E40ED1"/>
    <w:rsid w:val="00E4747D"/>
    <w:rsid w:val="00E712B9"/>
    <w:rsid w:val="00E96899"/>
    <w:rsid w:val="00EC09E7"/>
    <w:rsid w:val="00EC4DA8"/>
    <w:rsid w:val="00EC6136"/>
    <w:rsid w:val="00EE21B6"/>
    <w:rsid w:val="00EF1B14"/>
    <w:rsid w:val="00EF782E"/>
    <w:rsid w:val="00EF7D6B"/>
    <w:rsid w:val="00F11A07"/>
    <w:rsid w:val="00F258CE"/>
    <w:rsid w:val="00F605C0"/>
    <w:rsid w:val="00F66710"/>
    <w:rsid w:val="00F84112"/>
    <w:rsid w:val="00F84AC6"/>
    <w:rsid w:val="00F86A3C"/>
    <w:rsid w:val="00F90464"/>
    <w:rsid w:val="00F9492F"/>
    <w:rsid w:val="00FB22F7"/>
    <w:rsid w:val="00FC2169"/>
    <w:rsid w:val="00FC2267"/>
    <w:rsid w:val="00FE12C3"/>
    <w:rsid w:val="00FE28C5"/>
    <w:rsid w:val="02180041"/>
    <w:rsid w:val="03A37B7C"/>
    <w:rsid w:val="180E3F6F"/>
    <w:rsid w:val="18CC21E2"/>
    <w:rsid w:val="19D75DEA"/>
    <w:rsid w:val="1A662A6B"/>
    <w:rsid w:val="1C951C13"/>
    <w:rsid w:val="28E042C1"/>
    <w:rsid w:val="2EA357C9"/>
    <w:rsid w:val="37B42E7C"/>
    <w:rsid w:val="3BC5739B"/>
    <w:rsid w:val="48310C7F"/>
    <w:rsid w:val="49356421"/>
    <w:rsid w:val="50BF262E"/>
    <w:rsid w:val="57060C78"/>
    <w:rsid w:val="5FAE5678"/>
    <w:rsid w:val="7A872CB4"/>
    <w:rsid w:val="7DFED1B3"/>
    <w:rsid w:val="D6BE9232"/>
    <w:rsid w:val="F6FA0AE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批注框文本 Char"/>
    <w:link w:val="2"/>
    <w:uiPriority w:val="0"/>
    <w:rPr>
      <w:kern w:val="2"/>
      <w:sz w:val="18"/>
      <w:szCs w:val="18"/>
    </w:rPr>
  </w:style>
  <w:style w:type="character" w:customStyle="1" w:styleId="9">
    <w:name w:val="页脚 Char"/>
    <w:link w:val="3"/>
    <w:uiPriority w:val="0"/>
    <w:rPr>
      <w:kern w:val="2"/>
      <w:sz w:val="18"/>
      <w:szCs w:val="18"/>
    </w:rPr>
  </w:style>
  <w:style w:type="character" w:customStyle="1" w:styleId="10">
    <w:name w:val="页眉 Char"/>
    <w:link w:val="4"/>
    <w:uiPriority w:val="0"/>
    <w:rPr>
      <w:kern w:val="2"/>
      <w:sz w:val="18"/>
      <w:szCs w:val="18"/>
    </w:rPr>
  </w:style>
  <w:style w:type="paragraph" w:styleId="11">
    <w:name w:val="List Paragraph"/>
    <w:basedOn w:val="1"/>
    <w:qFormat/>
    <w:uiPriority w:val="34"/>
    <w:pPr>
      <w:ind w:firstLine="420" w:firstLineChars="200"/>
    </w:pPr>
  </w:style>
  <w:style w:type="paragraph" w:customStyle="1" w:styleId="12">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4930</Words>
  <Characters>5218</Characters>
  <Lines>37</Lines>
  <Paragraphs>10</Paragraphs>
  <TotalTime>7.33333333333333</TotalTime>
  <ScaleCrop>false</ScaleCrop>
  <LinksUpToDate>false</LinksUpToDate>
  <CharactersWithSpaces>5280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2018-12-17T22:47:00Z</dcterms:created>
  <dc:creator>Administrator</dc:creator>
  <cp:lastModifiedBy>一生何求</cp:lastModifiedBy>
  <cp:lastPrinted>2018-01-03T00:11:00Z</cp:lastPrinted>
  <dcterms:modified xsi:type="dcterms:W3CDTF">2024-03-01T12:47:27Z</dcterms:modified>
  <dc:title>XXXXX（单位全称）2021年单位预算情况说明</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