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03AD2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垫江县规划和自然资源局</w:t>
      </w:r>
    </w:p>
    <w:p w14:paraId="63F83F5F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办公楼及大院物业服务采购项目中标结果公示</w:t>
      </w:r>
    </w:p>
    <w:p w14:paraId="5AF00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52E56275">
      <w:pPr>
        <w:jc w:val="center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（公示期：2026年7月20日——2026年7月24日）</w:t>
      </w:r>
    </w:p>
    <w:tbl>
      <w:tblPr>
        <w:tblStyle w:val="3"/>
        <w:tblW w:w="9218" w:type="dxa"/>
        <w:tblInd w:w="-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2150"/>
        <w:gridCol w:w="1605"/>
        <w:gridCol w:w="377"/>
        <w:gridCol w:w="1048"/>
        <w:gridCol w:w="171"/>
        <w:gridCol w:w="483"/>
        <w:gridCol w:w="1461"/>
      </w:tblGrid>
      <w:tr w14:paraId="62F5F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</w:tcPr>
          <w:p w14:paraId="4CD9A725">
            <w:pPr>
              <w:jc w:val="center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295" w:type="dxa"/>
            <w:gridSpan w:val="7"/>
          </w:tcPr>
          <w:p w14:paraId="4689D87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垫江县规划和自然资源局</w:t>
            </w:r>
          </w:p>
          <w:p w14:paraId="5A90ED43">
            <w:pPr>
              <w:spacing w:line="400" w:lineRule="exact"/>
              <w:jc w:val="center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办公楼及大院物业服务采购项目</w:t>
            </w:r>
          </w:p>
        </w:tc>
      </w:tr>
      <w:tr w14:paraId="3A809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</w:tcPr>
          <w:p w14:paraId="6A3DCA83">
            <w:pPr>
              <w:jc w:val="center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7295" w:type="dxa"/>
            <w:gridSpan w:val="7"/>
          </w:tcPr>
          <w:p w14:paraId="72593069">
            <w:pPr>
              <w:jc w:val="both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06A22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</w:tcPr>
          <w:p w14:paraId="0FC45ED5">
            <w:pPr>
              <w:jc w:val="center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  <w:t>招标人</w:t>
            </w:r>
          </w:p>
        </w:tc>
        <w:tc>
          <w:tcPr>
            <w:tcW w:w="3755" w:type="dxa"/>
            <w:gridSpan w:val="2"/>
          </w:tcPr>
          <w:p w14:paraId="17929298">
            <w:pPr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垫江县规划和自然资源局</w:t>
            </w:r>
          </w:p>
        </w:tc>
        <w:tc>
          <w:tcPr>
            <w:tcW w:w="1425" w:type="dxa"/>
            <w:gridSpan w:val="2"/>
          </w:tcPr>
          <w:p w14:paraId="7100CF38">
            <w:pPr>
              <w:jc w:val="center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15" w:type="dxa"/>
            <w:gridSpan w:val="3"/>
          </w:tcPr>
          <w:p w14:paraId="3C3E7320">
            <w:pPr>
              <w:jc w:val="center"/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023-74684700</w:t>
            </w:r>
          </w:p>
        </w:tc>
      </w:tr>
      <w:tr w14:paraId="4039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</w:tcPr>
          <w:p w14:paraId="5688FABF">
            <w:pPr>
              <w:jc w:val="center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  <w:t>第一成交候选人</w:t>
            </w:r>
          </w:p>
        </w:tc>
        <w:tc>
          <w:tcPr>
            <w:tcW w:w="5834" w:type="dxa"/>
            <w:gridSpan w:val="6"/>
          </w:tcPr>
          <w:p w14:paraId="1D2778A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重庆丹源安保服务有限公司</w:t>
            </w:r>
          </w:p>
        </w:tc>
        <w:tc>
          <w:tcPr>
            <w:tcW w:w="1461" w:type="dxa"/>
          </w:tcPr>
          <w:p w14:paraId="039C67C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91.17分</w:t>
            </w:r>
          </w:p>
        </w:tc>
      </w:tr>
      <w:tr w14:paraId="198F7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</w:tcPr>
          <w:p w14:paraId="34460138">
            <w:pPr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  <w:t>第二成交候选人</w:t>
            </w:r>
          </w:p>
        </w:tc>
        <w:tc>
          <w:tcPr>
            <w:tcW w:w="5834" w:type="dxa"/>
            <w:gridSpan w:val="6"/>
          </w:tcPr>
          <w:p w14:paraId="722CDC3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重庆市畅驰物业管理有限公司</w:t>
            </w:r>
          </w:p>
        </w:tc>
        <w:tc>
          <w:tcPr>
            <w:tcW w:w="1461" w:type="dxa"/>
          </w:tcPr>
          <w:p w14:paraId="1560934C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85.67分</w:t>
            </w:r>
          </w:p>
        </w:tc>
      </w:tr>
      <w:tr w14:paraId="207C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</w:tcPr>
          <w:p w14:paraId="710483FA">
            <w:pPr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  <w:t>第三成交候选人</w:t>
            </w:r>
          </w:p>
        </w:tc>
        <w:tc>
          <w:tcPr>
            <w:tcW w:w="5834" w:type="dxa"/>
            <w:gridSpan w:val="6"/>
          </w:tcPr>
          <w:p w14:paraId="1913E59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重庆豪捷物业管理有限公司</w:t>
            </w:r>
          </w:p>
        </w:tc>
        <w:tc>
          <w:tcPr>
            <w:tcW w:w="1461" w:type="dxa"/>
          </w:tcPr>
          <w:p w14:paraId="1D7BBC9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61.34分</w:t>
            </w:r>
          </w:p>
        </w:tc>
      </w:tr>
      <w:tr w14:paraId="1AF1F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</w:tcPr>
          <w:p w14:paraId="10B725EB">
            <w:pPr>
              <w:jc w:val="center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  <w:t>拟成交人</w:t>
            </w:r>
          </w:p>
        </w:tc>
        <w:tc>
          <w:tcPr>
            <w:tcW w:w="5834" w:type="dxa"/>
            <w:gridSpan w:val="6"/>
          </w:tcPr>
          <w:p w14:paraId="221AA1B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重庆丹源安保服务有限公司</w:t>
            </w:r>
          </w:p>
        </w:tc>
        <w:tc>
          <w:tcPr>
            <w:tcW w:w="1461" w:type="dxa"/>
          </w:tcPr>
          <w:p w14:paraId="26E7341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829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</w:tcPr>
          <w:p w14:paraId="66CD47FB">
            <w:pPr>
              <w:jc w:val="center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  <w:t>拟成交金额（元）</w:t>
            </w:r>
          </w:p>
        </w:tc>
        <w:tc>
          <w:tcPr>
            <w:tcW w:w="2150" w:type="dxa"/>
          </w:tcPr>
          <w:p w14:paraId="470B596F">
            <w:pPr>
              <w:jc w:val="center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  <w:t>320130</w:t>
            </w:r>
          </w:p>
        </w:tc>
        <w:tc>
          <w:tcPr>
            <w:tcW w:w="5145" w:type="dxa"/>
            <w:gridSpan w:val="6"/>
          </w:tcPr>
          <w:p w14:paraId="6EE3BE05">
            <w:pPr>
              <w:jc w:val="both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  <w:t>人民币大写：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叁拾贰万零壹佰叁拾元</w:t>
            </w:r>
          </w:p>
        </w:tc>
      </w:tr>
      <w:tr w14:paraId="452C4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</w:tcPr>
          <w:p w14:paraId="6663517E">
            <w:pPr>
              <w:jc w:val="center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  <w:t>投诉受理部门</w:t>
            </w:r>
          </w:p>
        </w:tc>
        <w:tc>
          <w:tcPr>
            <w:tcW w:w="4132" w:type="dxa"/>
            <w:gridSpan w:val="3"/>
          </w:tcPr>
          <w:p w14:paraId="314BC7E4">
            <w:pPr>
              <w:jc w:val="left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中共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垫江县规划和自然资源局机关纪律检查委员会</w:t>
            </w:r>
          </w:p>
        </w:tc>
        <w:tc>
          <w:tcPr>
            <w:tcW w:w="1219" w:type="dxa"/>
            <w:gridSpan w:val="2"/>
          </w:tcPr>
          <w:p w14:paraId="4768C23F">
            <w:pPr>
              <w:jc w:val="center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44" w:type="dxa"/>
            <w:gridSpan w:val="2"/>
          </w:tcPr>
          <w:p w14:paraId="12C8B9E4">
            <w:pPr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023-74684700</w:t>
            </w:r>
          </w:p>
        </w:tc>
      </w:tr>
    </w:tbl>
    <w:p w14:paraId="51924990">
      <w:pPr>
        <w:jc w:val="center"/>
        <w:rPr>
          <w:rFonts w:hint="eastAsia" w:ascii="方正小标宋_GBK" w:hAnsi="方正小标宋_GBK" w:eastAsia="方正小标宋_GBK" w:cs="方正小标宋_GBK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FCF2D"/>
    <w:rsid w:val="211F09E5"/>
    <w:rsid w:val="3F2FB21C"/>
    <w:rsid w:val="546A15F6"/>
    <w:rsid w:val="5DDBC520"/>
    <w:rsid w:val="640E66DA"/>
    <w:rsid w:val="6BDBA2A6"/>
    <w:rsid w:val="6DB65FB3"/>
    <w:rsid w:val="76FF1016"/>
    <w:rsid w:val="7D57DFFC"/>
    <w:rsid w:val="7EBAE586"/>
    <w:rsid w:val="7F9E867F"/>
    <w:rsid w:val="7FEDC3FC"/>
    <w:rsid w:val="9E98350E"/>
    <w:rsid w:val="D3BDF758"/>
    <w:rsid w:val="EC7B3278"/>
    <w:rsid w:val="EFEDB0EA"/>
    <w:rsid w:val="FEB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Office_12.1.2.22227_F1E327BC-269C-435d-A152-05C5408002CA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2026-07-18T14:24:00Z</dcterms:created>
  <dc:creator>LENOVO</dc:creator>
  <cp:lastModifiedBy>langchao</cp:lastModifiedBy>
  <dcterms:modified xsi:type="dcterms:W3CDTF">2026-07-17T17:34:04Z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2052-12.1.2.22227</vt:lpwstr>
  </property>
  <property fmtid="{D5CDD505-2E9C-101B-9397-08002B2CF9AE}" pid="3" name="ICV">
    <vt:lpwstr>E1A3FA7D2BA6FCF9AFF1596A0511129B_42</vt:lpwstr>
  </property>
</Properties>
</file>