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spacing w:line="360" w:lineRule="auto"/>
        <w:jc w:val="center"/>
        <w:rPr>
          <w:rFonts w:eastAsia="黑体"/>
          <w:b/>
          <w:sz w:val="48"/>
          <w:szCs w:val="48"/>
        </w:rPr>
      </w:pPr>
      <w:r>
        <w:rPr>
          <w:rFonts w:hint="eastAsia" w:eastAsia="黑体"/>
          <w:b/>
          <w:sz w:val="48"/>
          <w:szCs w:val="48"/>
        </w:rPr>
        <w:t>长龙镇朝阳社区公路通畅工程</w:t>
      </w:r>
    </w:p>
    <w:p>
      <w:pPr>
        <w:autoSpaceDE w:val="0"/>
        <w:autoSpaceDN w:val="0"/>
        <w:adjustRightInd w:val="0"/>
        <w:snapToGrid w:val="0"/>
        <w:spacing w:line="360" w:lineRule="auto"/>
        <w:jc w:val="center"/>
        <w:rPr>
          <w:rFonts w:eastAsia="黑体"/>
          <w:b/>
          <w:sz w:val="48"/>
          <w:szCs w:val="48"/>
        </w:rPr>
      </w:pPr>
      <w:r>
        <w:rPr>
          <w:rFonts w:eastAsia="黑体"/>
          <w:b/>
          <w:sz w:val="48"/>
          <w:szCs w:val="48"/>
        </w:rPr>
        <w:t>招标文件</w:t>
      </w:r>
    </w:p>
    <w:p>
      <w:pPr>
        <w:autoSpaceDE w:val="0"/>
        <w:autoSpaceDN w:val="0"/>
        <w:adjustRightInd w:val="0"/>
        <w:snapToGrid w:val="0"/>
        <w:spacing w:line="360" w:lineRule="auto"/>
        <w:jc w:val="center"/>
        <w:rPr>
          <w:rFonts w:eastAsia="方正小标宋_GBK"/>
          <w:b/>
          <w:sz w:val="48"/>
          <w:szCs w:val="48"/>
        </w:rPr>
      </w:pPr>
    </w:p>
    <w:p>
      <w:pPr>
        <w:autoSpaceDE w:val="0"/>
        <w:autoSpaceDN w:val="0"/>
        <w:adjustRightInd w:val="0"/>
        <w:snapToGrid w:val="0"/>
        <w:spacing w:line="360" w:lineRule="auto"/>
        <w:jc w:val="center"/>
        <w:rPr>
          <w:rFonts w:eastAsia="华文楷体"/>
          <w:b/>
          <w:kern w:val="0"/>
          <w:sz w:val="32"/>
          <w:szCs w:val="32"/>
          <w:u w:val="single"/>
        </w:rPr>
      </w:pPr>
      <w:r>
        <w:rPr>
          <w:rFonts w:eastAsia="华文楷体"/>
          <w:sz w:val="32"/>
          <w:szCs w:val="32"/>
        </w:rPr>
        <w:t xml:space="preserve">  招标编号：垫长龙招（202</w:t>
      </w:r>
      <w:r>
        <w:rPr>
          <w:rFonts w:hint="eastAsia" w:eastAsia="华文楷体"/>
          <w:sz w:val="32"/>
          <w:szCs w:val="32"/>
        </w:rPr>
        <w:t>3</w:t>
      </w:r>
      <w:r>
        <w:rPr>
          <w:rFonts w:eastAsia="华文楷体"/>
          <w:sz w:val="32"/>
          <w:szCs w:val="32"/>
        </w:rPr>
        <w:t>）0</w:t>
      </w:r>
      <w:r>
        <w:rPr>
          <w:rFonts w:hint="eastAsia" w:eastAsia="华文楷体"/>
          <w:sz w:val="32"/>
          <w:szCs w:val="32"/>
        </w:rPr>
        <w:t>2</w:t>
      </w:r>
    </w:p>
    <w:p>
      <w:pPr>
        <w:autoSpaceDE w:val="0"/>
        <w:autoSpaceDN w:val="0"/>
        <w:adjustRightInd w:val="0"/>
        <w:snapToGrid w:val="0"/>
        <w:spacing w:line="360" w:lineRule="auto"/>
        <w:jc w:val="left"/>
        <w:rPr>
          <w:kern w:val="0"/>
          <w:sz w:val="20"/>
          <w:szCs w:val="20"/>
        </w:rPr>
      </w:pPr>
    </w:p>
    <w:p>
      <w:pPr>
        <w:autoSpaceDE w:val="0"/>
        <w:autoSpaceDN w:val="0"/>
        <w:adjustRightInd w:val="0"/>
        <w:snapToGrid w:val="0"/>
        <w:spacing w:line="360" w:lineRule="auto"/>
        <w:jc w:val="left"/>
        <w:rPr>
          <w:kern w:val="0"/>
          <w:sz w:val="20"/>
          <w:szCs w:val="20"/>
        </w:rPr>
      </w:pPr>
    </w:p>
    <w:p>
      <w:pPr>
        <w:autoSpaceDE w:val="0"/>
        <w:autoSpaceDN w:val="0"/>
        <w:adjustRightInd w:val="0"/>
        <w:snapToGrid w:val="0"/>
        <w:spacing w:line="360" w:lineRule="auto"/>
        <w:jc w:val="left"/>
        <w:rPr>
          <w:kern w:val="0"/>
          <w:sz w:val="20"/>
          <w:szCs w:val="20"/>
        </w:rPr>
      </w:pPr>
    </w:p>
    <w:p>
      <w:pPr>
        <w:autoSpaceDE w:val="0"/>
        <w:autoSpaceDN w:val="0"/>
        <w:adjustRightInd w:val="0"/>
        <w:snapToGrid w:val="0"/>
        <w:spacing w:line="360" w:lineRule="auto"/>
        <w:jc w:val="left"/>
        <w:rPr>
          <w:kern w:val="0"/>
          <w:sz w:val="20"/>
          <w:szCs w:val="20"/>
        </w:rPr>
      </w:pPr>
    </w:p>
    <w:p>
      <w:pPr>
        <w:autoSpaceDE w:val="0"/>
        <w:autoSpaceDN w:val="0"/>
        <w:adjustRightInd w:val="0"/>
        <w:snapToGrid w:val="0"/>
        <w:spacing w:line="360" w:lineRule="auto"/>
        <w:jc w:val="left"/>
        <w:rPr>
          <w:kern w:val="0"/>
          <w:sz w:val="20"/>
          <w:szCs w:val="20"/>
        </w:rPr>
      </w:pPr>
    </w:p>
    <w:p>
      <w:pPr>
        <w:autoSpaceDE w:val="0"/>
        <w:autoSpaceDN w:val="0"/>
        <w:adjustRightInd w:val="0"/>
        <w:snapToGrid w:val="0"/>
        <w:spacing w:line="360" w:lineRule="auto"/>
        <w:jc w:val="left"/>
        <w:rPr>
          <w:kern w:val="0"/>
          <w:sz w:val="20"/>
          <w:szCs w:val="20"/>
        </w:rPr>
      </w:pPr>
    </w:p>
    <w:p>
      <w:pPr>
        <w:autoSpaceDE w:val="0"/>
        <w:autoSpaceDN w:val="0"/>
        <w:adjustRightInd w:val="0"/>
        <w:snapToGrid w:val="0"/>
        <w:spacing w:line="360" w:lineRule="auto"/>
        <w:jc w:val="left"/>
        <w:rPr>
          <w:kern w:val="0"/>
          <w:sz w:val="20"/>
          <w:szCs w:val="20"/>
        </w:rPr>
      </w:pPr>
    </w:p>
    <w:p>
      <w:pPr>
        <w:autoSpaceDE w:val="0"/>
        <w:autoSpaceDN w:val="0"/>
        <w:adjustRightInd w:val="0"/>
        <w:snapToGrid w:val="0"/>
        <w:spacing w:line="360" w:lineRule="auto"/>
        <w:jc w:val="left"/>
        <w:rPr>
          <w:kern w:val="0"/>
          <w:sz w:val="20"/>
          <w:szCs w:val="20"/>
        </w:rPr>
      </w:pPr>
    </w:p>
    <w:p>
      <w:pPr>
        <w:autoSpaceDE w:val="0"/>
        <w:autoSpaceDN w:val="0"/>
        <w:adjustRightInd w:val="0"/>
        <w:snapToGrid w:val="0"/>
        <w:spacing w:line="360" w:lineRule="auto"/>
        <w:jc w:val="left"/>
        <w:rPr>
          <w:kern w:val="0"/>
          <w:sz w:val="20"/>
          <w:szCs w:val="20"/>
        </w:rPr>
      </w:pPr>
    </w:p>
    <w:p>
      <w:pPr>
        <w:autoSpaceDE w:val="0"/>
        <w:autoSpaceDN w:val="0"/>
        <w:adjustRightInd w:val="0"/>
        <w:snapToGrid w:val="0"/>
        <w:spacing w:line="360" w:lineRule="auto"/>
        <w:jc w:val="left"/>
        <w:rPr>
          <w:kern w:val="0"/>
          <w:sz w:val="20"/>
          <w:szCs w:val="20"/>
        </w:rPr>
      </w:pPr>
    </w:p>
    <w:p>
      <w:pPr>
        <w:autoSpaceDE w:val="0"/>
        <w:autoSpaceDN w:val="0"/>
        <w:adjustRightInd w:val="0"/>
        <w:snapToGrid w:val="0"/>
        <w:spacing w:line="360" w:lineRule="auto"/>
        <w:jc w:val="left"/>
        <w:rPr>
          <w:kern w:val="0"/>
          <w:sz w:val="20"/>
          <w:szCs w:val="20"/>
        </w:rPr>
      </w:pPr>
    </w:p>
    <w:p>
      <w:pPr>
        <w:autoSpaceDE w:val="0"/>
        <w:autoSpaceDN w:val="0"/>
        <w:adjustRightInd w:val="0"/>
        <w:snapToGrid w:val="0"/>
        <w:spacing w:line="360" w:lineRule="auto"/>
        <w:jc w:val="left"/>
        <w:rPr>
          <w:kern w:val="0"/>
          <w:sz w:val="20"/>
          <w:szCs w:val="20"/>
        </w:rPr>
      </w:pPr>
    </w:p>
    <w:p>
      <w:pPr>
        <w:autoSpaceDE w:val="0"/>
        <w:autoSpaceDN w:val="0"/>
        <w:adjustRightInd w:val="0"/>
        <w:snapToGrid w:val="0"/>
        <w:spacing w:line="360" w:lineRule="auto"/>
        <w:jc w:val="left"/>
        <w:rPr>
          <w:kern w:val="0"/>
          <w:sz w:val="20"/>
          <w:szCs w:val="20"/>
        </w:rPr>
      </w:pPr>
    </w:p>
    <w:p>
      <w:pPr>
        <w:autoSpaceDE w:val="0"/>
        <w:autoSpaceDN w:val="0"/>
        <w:adjustRightInd w:val="0"/>
        <w:snapToGrid w:val="0"/>
        <w:spacing w:line="360" w:lineRule="auto"/>
        <w:jc w:val="left"/>
        <w:rPr>
          <w:kern w:val="0"/>
          <w:sz w:val="20"/>
          <w:szCs w:val="20"/>
        </w:rPr>
      </w:pPr>
    </w:p>
    <w:p>
      <w:pPr>
        <w:autoSpaceDE w:val="0"/>
        <w:autoSpaceDN w:val="0"/>
        <w:adjustRightInd w:val="0"/>
        <w:snapToGrid w:val="0"/>
        <w:spacing w:line="360" w:lineRule="auto"/>
        <w:jc w:val="left"/>
        <w:rPr>
          <w:b/>
          <w:bCs/>
          <w:kern w:val="0"/>
          <w:sz w:val="20"/>
          <w:szCs w:val="20"/>
        </w:rPr>
      </w:pPr>
    </w:p>
    <w:p>
      <w:pPr>
        <w:tabs>
          <w:tab w:val="left" w:pos="6219"/>
        </w:tabs>
        <w:autoSpaceDE w:val="0"/>
        <w:autoSpaceDN w:val="0"/>
        <w:adjustRightInd w:val="0"/>
        <w:snapToGrid w:val="0"/>
        <w:spacing w:line="360" w:lineRule="auto"/>
        <w:jc w:val="left"/>
        <w:rPr>
          <w:rFonts w:eastAsia="方正小标宋_GBK"/>
          <w:w w:val="99"/>
          <w:kern w:val="0"/>
          <w:sz w:val="32"/>
          <w:szCs w:val="32"/>
          <w:u w:val="single"/>
        </w:rPr>
      </w:pPr>
      <w:r>
        <w:rPr>
          <w:rFonts w:eastAsia="方正小标宋_GBK"/>
          <w:w w:val="99"/>
          <w:kern w:val="0"/>
          <w:sz w:val="36"/>
          <w:szCs w:val="36"/>
        </w:rPr>
        <w:t>招 　标 　人：</w:t>
      </w:r>
      <w:r>
        <w:rPr>
          <w:rFonts w:eastAsia="方正小标宋_GBK"/>
          <w:spacing w:val="30"/>
          <w:w w:val="99"/>
          <w:kern w:val="0"/>
          <w:sz w:val="32"/>
          <w:szCs w:val="32"/>
          <w:u w:val="single"/>
        </w:rPr>
        <w:t>垫江县长龙镇朝阳社区居民委员会</w:t>
      </w:r>
    </w:p>
    <w:p>
      <w:pPr>
        <w:adjustRightInd w:val="0"/>
        <w:snapToGrid w:val="0"/>
        <w:spacing w:line="360" w:lineRule="auto"/>
        <w:jc w:val="center"/>
        <w:rPr>
          <w:rFonts w:eastAsia="方正小标宋_GBK"/>
          <w:kern w:val="0"/>
          <w:sz w:val="36"/>
          <w:szCs w:val="36"/>
        </w:rPr>
        <w:sectPr>
          <w:headerReference r:id="rId3" w:type="default"/>
          <w:footerReference r:id="rId4" w:type="even"/>
          <w:pgSz w:w="11907" w:h="16839"/>
          <w:pgMar w:top="1480" w:right="1680" w:bottom="993" w:left="1680" w:header="720" w:footer="720" w:gutter="0"/>
          <w:pgNumType w:fmt="numberInDash"/>
          <w:cols w:space="720" w:num="1"/>
          <w:docGrid w:linePitch="286" w:charSpace="0"/>
        </w:sectPr>
      </w:pPr>
      <w:r>
        <w:rPr>
          <w:rFonts w:eastAsia="方正小标宋_GBK"/>
          <w:kern w:val="0"/>
          <w:sz w:val="36"/>
          <w:szCs w:val="36"/>
          <w:u w:val="single"/>
        </w:rPr>
        <w:t>202</w:t>
      </w:r>
      <w:r>
        <w:rPr>
          <w:rFonts w:hint="eastAsia" w:eastAsia="方正小标宋_GBK"/>
          <w:kern w:val="0"/>
          <w:sz w:val="36"/>
          <w:szCs w:val="36"/>
          <w:u w:val="single"/>
        </w:rPr>
        <w:t>3</w:t>
      </w:r>
      <w:r>
        <w:rPr>
          <w:rFonts w:eastAsia="方正小标宋_GBK"/>
          <w:kern w:val="0"/>
          <w:sz w:val="36"/>
          <w:szCs w:val="36"/>
        </w:rPr>
        <w:t xml:space="preserve">年 </w:t>
      </w:r>
      <w:r>
        <w:rPr>
          <w:rFonts w:hint="eastAsia" w:eastAsia="方正小标宋_GBK"/>
          <w:kern w:val="0"/>
          <w:sz w:val="36"/>
          <w:szCs w:val="36"/>
          <w:u w:val="single"/>
        </w:rPr>
        <w:t>2</w:t>
      </w:r>
      <w:r>
        <w:rPr>
          <w:rFonts w:eastAsia="方正小标宋_GBK"/>
          <w:kern w:val="0"/>
          <w:sz w:val="36"/>
          <w:szCs w:val="36"/>
        </w:rPr>
        <w:t>月</w:t>
      </w:r>
    </w:p>
    <w:p>
      <w:pPr>
        <w:adjustRightInd w:val="0"/>
        <w:snapToGrid w:val="0"/>
        <w:spacing w:line="360" w:lineRule="atLeast"/>
        <w:jc w:val="center"/>
        <w:rPr>
          <w:rFonts w:eastAsia="黑体"/>
          <w:b/>
          <w:kern w:val="0"/>
          <w:sz w:val="36"/>
          <w:szCs w:val="36"/>
        </w:rPr>
      </w:pPr>
      <w:r>
        <w:rPr>
          <w:rFonts w:eastAsia="黑体"/>
          <w:b/>
          <w:kern w:val="0"/>
          <w:sz w:val="36"/>
          <w:szCs w:val="36"/>
        </w:rPr>
        <w:t>第一章：公开竞争性发包公告</w:t>
      </w:r>
    </w:p>
    <w:p>
      <w:pPr>
        <w:adjustRightInd w:val="0"/>
        <w:snapToGrid w:val="0"/>
        <w:spacing w:line="600" w:lineRule="atLeast"/>
        <w:jc w:val="center"/>
        <w:rPr>
          <w:rFonts w:eastAsia="黑体"/>
          <w:b/>
          <w:kern w:val="0"/>
          <w:sz w:val="36"/>
          <w:szCs w:val="36"/>
        </w:rPr>
      </w:pPr>
      <w:bookmarkStart w:id="0" w:name="_Toc298315067"/>
      <w:bookmarkStart w:id="1" w:name="_Toc245460574"/>
      <w:r>
        <w:rPr>
          <w:rFonts w:eastAsia="黑体"/>
          <w:b/>
          <w:kern w:val="0"/>
          <w:sz w:val="36"/>
          <w:szCs w:val="36"/>
        </w:rPr>
        <w:t>长龙镇</w:t>
      </w:r>
      <w:r>
        <w:rPr>
          <w:rFonts w:hint="eastAsia" w:eastAsia="黑体"/>
          <w:b/>
          <w:kern w:val="0"/>
          <w:sz w:val="36"/>
          <w:szCs w:val="36"/>
        </w:rPr>
        <w:t>朝阳社区公路通畅工程</w:t>
      </w:r>
    </w:p>
    <w:p>
      <w:pPr>
        <w:adjustRightInd w:val="0"/>
        <w:snapToGrid w:val="0"/>
        <w:spacing w:line="600" w:lineRule="atLeast"/>
        <w:jc w:val="center"/>
        <w:rPr>
          <w:rFonts w:eastAsia="黑体"/>
          <w:b/>
          <w:kern w:val="0"/>
          <w:sz w:val="36"/>
          <w:szCs w:val="36"/>
        </w:rPr>
      </w:pPr>
      <w:r>
        <w:rPr>
          <w:rFonts w:eastAsia="黑体"/>
          <w:b/>
          <w:kern w:val="0"/>
          <w:sz w:val="36"/>
          <w:szCs w:val="36"/>
        </w:rPr>
        <w:t>招标公告</w:t>
      </w:r>
    </w:p>
    <w:p>
      <w:pPr>
        <w:autoSpaceDE w:val="0"/>
        <w:autoSpaceDN w:val="0"/>
        <w:adjustRightInd w:val="0"/>
        <w:snapToGrid w:val="0"/>
        <w:spacing w:line="360" w:lineRule="auto"/>
        <w:jc w:val="center"/>
        <w:rPr>
          <w:rFonts w:eastAsia="黑体"/>
          <w:b/>
          <w:kern w:val="0"/>
          <w:sz w:val="36"/>
          <w:szCs w:val="36"/>
        </w:rPr>
      </w:pPr>
      <w:r>
        <w:rPr>
          <w:rFonts w:eastAsia="黑体"/>
          <w:b/>
          <w:kern w:val="0"/>
          <w:sz w:val="36"/>
          <w:szCs w:val="36"/>
        </w:rPr>
        <w:t>《</w:t>
      </w:r>
      <w:r>
        <w:rPr>
          <w:rFonts w:eastAsia="黑体"/>
          <w:b/>
          <w:sz w:val="36"/>
          <w:szCs w:val="36"/>
        </w:rPr>
        <w:t>招标编号：垫长龙招（</w:t>
      </w:r>
      <w:r>
        <w:rPr>
          <w:rFonts w:eastAsia="黑体"/>
          <w:b/>
          <w:sz w:val="36"/>
          <w:szCs w:val="36"/>
          <w:u w:val="single"/>
        </w:rPr>
        <w:t>202</w:t>
      </w:r>
      <w:r>
        <w:rPr>
          <w:rFonts w:hint="eastAsia" w:eastAsia="黑体"/>
          <w:b/>
          <w:sz w:val="36"/>
          <w:szCs w:val="36"/>
          <w:u w:val="single"/>
        </w:rPr>
        <w:t>3</w:t>
      </w:r>
      <w:r>
        <w:rPr>
          <w:rFonts w:eastAsia="黑体"/>
          <w:b/>
          <w:sz w:val="36"/>
          <w:szCs w:val="36"/>
        </w:rPr>
        <w:t>）</w:t>
      </w:r>
      <w:r>
        <w:rPr>
          <w:rFonts w:eastAsia="黑体"/>
          <w:b/>
          <w:sz w:val="36"/>
          <w:szCs w:val="36"/>
          <w:u w:val="single"/>
        </w:rPr>
        <w:t>0</w:t>
      </w:r>
      <w:r>
        <w:rPr>
          <w:rFonts w:hint="eastAsia" w:eastAsia="黑体"/>
          <w:b/>
          <w:sz w:val="36"/>
          <w:szCs w:val="36"/>
          <w:u w:val="single"/>
        </w:rPr>
        <w:t>2</w:t>
      </w:r>
      <w:r>
        <w:rPr>
          <w:rFonts w:eastAsia="黑体"/>
          <w:b/>
          <w:kern w:val="0"/>
          <w:sz w:val="36"/>
          <w:szCs w:val="36"/>
        </w:rPr>
        <w:t>》</w:t>
      </w:r>
      <w:bookmarkStart w:id="2" w:name="_Toc298315061"/>
      <w:bookmarkStart w:id="3" w:name="_Toc200359427"/>
      <w:bookmarkStart w:id="4" w:name="_Toc245460567"/>
      <w:bookmarkStart w:id="5" w:name="_Toc200359238"/>
    </w:p>
    <w:p>
      <w:pPr>
        <w:widowControl/>
        <w:shd w:val="clear" w:color="auto" w:fill="FFFFFF"/>
        <w:spacing w:line="420" w:lineRule="atLeast"/>
        <w:ind w:firstLine="643" w:firstLineChars="200"/>
        <w:rPr>
          <w:rFonts w:eastAsia="仿宋"/>
          <w:b/>
          <w:bCs/>
          <w:kern w:val="0"/>
          <w:sz w:val="32"/>
          <w:szCs w:val="32"/>
        </w:rPr>
      </w:pPr>
      <w:r>
        <w:rPr>
          <w:rFonts w:eastAsia="仿宋"/>
          <w:b/>
          <w:bCs/>
          <w:kern w:val="0"/>
          <w:sz w:val="32"/>
          <w:szCs w:val="32"/>
        </w:rPr>
        <w:t>一、招标条件</w:t>
      </w:r>
      <w:bookmarkEnd w:id="2"/>
      <w:bookmarkEnd w:id="3"/>
      <w:bookmarkEnd w:id="4"/>
      <w:bookmarkEnd w:id="5"/>
    </w:p>
    <w:p>
      <w:pPr>
        <w:widowControl/>
        <w:shd w:val="clear" w:color="auto" w:fill="FFFFFF"/>
        <w:spacing w:line="420" w:lineRule="atLeast"/>
        <w:ind w:firstLine="640" w:firstLineChars="200"/>
        <w:rPr>
          <w:rFonts w:eastAsia="仿宋"/>
          <w:kern w:val="0"/>
          <w:sz w:val="32"/>
          <w:szCs w:val="32"/>
        </w:rPr>
      </w:pPr>
      <w:r>
        <w:rPr>
          <w:rFonts w:eastAsia="仿宋"/>
          <w:kern w:val="0"/>
          <w:sz w:val="32"/>
          <w:szCs w:val="32"/>
        </w:rPr>
        <w:t>本招标项目是限额以下的工程，根据市县有关文件精神实行公开竞争性发包，项目业主为</w:t>
      </w:r>
      <w:r>
        <w:rPr>
          <w:rFonts w:eastAsia="仿宋"/>
          <w:kern w:val="0"/>
          <w:sz w:val="32"/>
          <w:szCs w:val="32"/>
          <w:u w:val="single"/>
        </w:rPr>
        <w:t>垫江县长龙镇朝阳社区居民委员会</w:t>
      </w:r>
      <w:r>
        <w:rPr>
          <w:rFonts w:eastAsia="仿宋"/>
          <w:kern w:val="0"/>
          <w:sz w:val="32"/>
          <w:szCs w:val="32"/>
        </w:rPr>
        <w:t>，建设资金来源为</w:t>
      </w:r>
      <w:r>
        <w:rPr>
          <w:rFonts w:eastAsia="仿宋"/>
          <w:sz w:val="32"/>
          <w:szCs w:val="32"/>
          <w:u w:val="single"/>
        </w:rPr>
        <w:t>县交通局</w:t>
      </w:r>
      <w:r>
        <w:rPr>
          <w:rFonts w:hint="eastAsia" w:eastAsia="仿宋"/>
          <w:sz w:val="32"/>
          <w:szCs w:val="32"/>
          <w:u w:val="single"/>
          <w:lang w:eastAsia="zh-CN"/>
        </w:rPr>
        <w:t>“</w:t>
      </w:r>
      <w:bookmarkStart w:id="54" w:name="_GoBack"/>
      <w:r>
        <w:rPr>
          <w:rFonts w:eastAsia="仿宋"/>
          <w:sz w:val="32"/>
          <w:szCs w:val="32"/>
          <w:u w:val="single"/>
        </w:rPr>
        <w:t>四好农村路</w:t>
      </w:r>
      <w:bookmarkEnd w:id="54"/>
      <w:r>
        <w:rPr>
          <w:rFonts w:hint="eastAsia" w:eastAsia="仿宋"/>
          <w:sz w:val="32"/>
          <w:szCs w:val="32"/>
          <w:u w:val="single"/>
          <w:lang w:eastAsia="zh-CN"/>
        </w:rPr>
        <w:t>”</w:t>
      </w:r>
      <w:r>
        <w:rPr>
          <w:rFonts w:eastAsia="仿宋"/>
          <w:sz w:val="32"/>
          <w:szCs w:val="32"/>
          <w:u w:val="single"/>
        </w:rPr>
        <w:t>建设补助资金</w:t>
      </w:r>
      <w:r>
        <w:rPr>
          <w:rFonts w:hint="eastAsia" w:eastAsia="仿宋"/>
          <w:sz w:val="32"/>
          <w:szCs w:val="32"/>
          <w:u w:val="single"/>
        </w:rPr>
        <w:t>、一事一议资金</w:t>
      </w:r>
      <w:r>
        <w:rPr>
          <w:rFonts w:eastAsia="仿宋"/>
          <w:sz w:val="32"/>
          <w:szCs w:val="32"/>
          <w:u w:val="single"/>
        </w:rPr>
        <w:t>和村民自筹资金</w:t>
      </w:r>
      <w:r>
        <w:rPr>
          <w:rFonts w:eastAsia="仿宋"/>
          <w:sz w:val="32"/>
          <w:szCs w:val="32"/>
        </w:rPr>
        <w:t>，</w:t>
      </w:r>
      <w:r>
        <w:rPr>
          <w:rFonts w:eastAsia="仿宋"/>
          <w:kern w:val="0"/>
          <w:sz w:val="32"/>
          <w:szCs w:val="32"/>
        </w:rPr>
        <w:t>招标人为垫江县长龙镇</w:t>
      </w:r>
      <w:r>
        <w:rPr>
          <w:rFonts w:hint="eastAsia" w:eastAsia="仿宋"/>
          <w:kern w:val="0"/>
          <w:sz w:val="32"/>
          <w:szCs w:val="32"/>
        </w:rPr>
        <w:t>朝阳社区居民委员会</w:t>
      </w:r>
      <w:r>
        <w:rPr>
          <w:rFonts w:eastAsia="仿宋"/>
          <w:kern w:val="0"/>
          <w:sz w:val="32"/>
          <w:szCs w:val="32"/>
        </w:rPr>
        <w:t>，已委托长龙镇人民政府项目办招标，项目经相关部门审核、批准，现已具备公开竞争招标条件。</w:t>
      </w:r>
    </w:p>
    <w:p>
      <w:pPr>
        <w:widowControl/>
        <w:shd w:val="clear" w:color="auto" w:fill="FFFFFF"/>
        <w:spacing w:line="420" w:lineRule="atLeast"/>
        <w:ind w:firstLine="643" w:firstLineChars="200"/>
        <w:rPr>
          <w:rFonts w:eastAsia="仿宋"/>
          <w:b/>
          <w:bCs/>
          <w:kern w:val="0"/>
          <w:sz w:val="32"/>
          <w:szCs w:val="32"/>
        </w:rPr>
      </w:pPr>
      <w:r>
        <w:rPr>
          <w:rFonts w:eastAsia="仿宋"/>
          <w:b/>
          <w:bCs/>
          <w:kern w:val="0"/>
          <w:sz w:val="32"/>
          <w:szCs w:val="32"/>
        </w:rPr>
        <w:t>二、项目概况与招标范围</w:t>
      </w:r>
    </w:p>
    <w:p>
      <w:pPr>
        <w:widowControl/>
        <w:shd w:val="clear" w:color="auto" w:fill="FFFFFF"/>
        <w:spacing w:line="420" w:lineRule="atLeast"/>
        <w:ind w:firstLine="640" w:firstLineChars="200"/>
        <w:rPr>
          <w:rFonts w:eastAsia="仿宋"/>
          <w:kern w:val="0"/>
          <w:sz w:val="32"/>
          <w:szCs w:val="32"/>
        </w:rPr>
      </w:pPr>
      <w:r>
        <w:rPr>
          <w:rFonts w:eastAsia="仿宋"/>
          <w:kern w:val="0"/>
          <w:sz w:val="32"/>
          <w:szCs w:val="32"/>
        </w:rPr>
        <w:t>（一）项目名称：长龙镇</w:t>
      </w:r>
      <w:r>
        <w:rPr>
          <w:rFonts w:hint="eastAsia" w:eastAsia="仿宋"/>
          <w:kern w:val="0"/>
          <w:sz w:val="32"/>
          <w:szCs w:val="32"/>
        </w:rPr>
        <w:t>朝阳社区公路通畅工程</w:t>
      </w:r>
      <w:r>
        <w:rPr>
          <w:rFonts w:eastAsia="仿宋"/>
          <w:kern w:val="0"/>
          <w:sz w:val="32"/>
          <w:szCs w:val="32"/>
        </w:rPr>
        <w:t>。</w:t>
      </w:r>
    </w:p>
    <w:p>
      <w:pPr>
        <w:widowControl/>
        <w:shd w:val="clear" w:color="auto" w:fill="FFFFFF"/>
        <w:spacing w:line="420" w:lineRule="atLeast"/>
        <w:ind w:firstLine="640" w:firstLineChars="200"/>
        <w:rPr>
          <w:rFonts w:eastAsia="仿宋"/>
          <w:kern w:val="0"/>
          <w:sz w:val="32"/>
          <w:szCs w:val="32"/>
        </w:rPr>
      </w:pPr>
      <w:r>
        <w:rPr>
          <w:rFonts w:eastAsia="仿宋"/>
          <w:kern w:val="0"/>
          <w:sz w:val="32"/>
          <w:szCs w:val="32"/>
        </w:rPr>
        <w:t>（二）建设地点：朝阳社区</w:t>
      </w:r>
      <w:r>
        <w:rPr>
          <w:rFonts w:hint="eastAsia" w:eastAsia="仿宋"/>
          <w:kern w:val="0"/>
          <w:sz w:val="32"/>
          <w:szCs w:val="32"/>
        </w:rPr>
        <w:t>、高桥社区</w:t>
      </w:r>
      <w:r>
        <w:rPr>
          <w:rFonts w:eastAsia="仿宋"/>
          <w:kern w:val="0"/>
          <w:sz w:val="32"/>
          <w:szCs w:val="32"/>
        </w:rPr>
        <w:t>。</w:t>
      </w:r>
    </w:p>
    <w:p>
      <w:pPr>
        <w:widowControl/>
        <w:shd w:val="clear" w:color="auto" w:fill="FFFFFF"/>
        <w:spacing w:line="420" w:lineRule="atLeast"/>
        <w:ind w:firstLine="640" w:firstLineChars="200"/>
        <w:rPr>
          <w:rFonts w:eastAsia="仿宋"/>
          <w:kern w:val="0"/>
          <w:sz w:val="32"/>
          <w:szCs w:val="32"/>
        </w:rPr>
      </w:pPr>
      <w:r>
        <w:rPr>
          <w:rFonts w:eastAsia="仿宋"/>
          <w:kern w:val="0"/>
          <w:sz w:val="32"/>
          <w:szCs w:val="32"/>
        </w:rPr>
        <w:t>（三）建设规模：总造价约</w:t>
      </w:r>
      <w:r>
        <w:rPr>
          <w:rFonts w:eastAsia="仿宋"/>
          <w:kern w:val="0"/>
          <w:sz w:val="32"/>
          <w:szCs w:val="32"/>
          <w:u w:val="single"/>
        </w:rPr>
        <w:t xml:space="preserve"> </w:t>
      </w:r>
      <w:r>
        <w:rPr>
          <w:rFonts w:hint="eastAsia" w:eastAsia="仿宋"/>
          <w:kern w:val="0"/>
          <w:sz w:val="32"/>
          <w:szCs w:val="32"/>
          <w:u w:val="single"/>
        </w:rPr>
        <w:t>210</w:t>
      </w:r>
      <w:r>
        <w:rPr>
          <w:rFonts w:eastAsia="仿宋"/>
          <w:kern w:val="0"/>
          <w:sz w:val="32"/>
          <w:szCs w:val="32"/>
          <w:u w:val="single"/>
        </w:rPr>
        <w:t>万元</w:t>
      </w:r>
      <w:r>
        <w:rPr>
          <w:rFonts w:eastAsia="仿宋"/>
          <w:kern w:val="0"/>
          <w:sz w:val="32"/>
          <w:szCs w:val="32"/>
        </w:rPr>
        <w:t>（税费在我县税务机关申报，并全额缴纳。特别说明：中标后施工方应根据工程占地面积（按路基宽度乘以道路长度计算）以1元/平方米的标准缴纳耕地占用税，中标企业应在签订合同之前缴纳，如不缴纳，视为自动放弃中标资格）。</w:t>
      </w:r>
    </w:p>
    <w:p>
      <w:pPr>
        <w:widowControl/>
        <w:shd w:val="clear" w:color="auto" w:fill="FFFFFF"/>
        <w:spacing w:line="420" w:lineRule="atLeast"/>
        <w:ind w:firstLine="640" w:firstLineChars="200"/>
        <w:rPr>
          <w:rFonts w:eastAsia="仿宋"/>
          <w:kern w:val="0"/>
          <w:sz w:val="32"/>
          <w:szCs w:val="32"/>
        </w:rPr>
      </w:pPr>
      <w:r>
        <w:rPr>
          <w:rFonts w:eastAsia="仿宋"/>
          <w:kern w:val="0"/>
          <w:sz w:val="32"/>
          <w:szCs w:val="32"/>
        </w:rPr>
        <w:t>（四）招标内容及结算：</w:t>
      </w:r>
      <w:r>
        <w:rPr>
          <w:rFonts w:eastAsia="仿宋"/>
          <w:kern w:val="0"/>
          <w:sz w:val="32"/>
          <w:szCs w:val="32"/>
          <w:u w:val="single"/>
        </w:rPr>
        <w:t>长龙镇朝阳社区公路</w:t>
      </w:r>
      <w:r>
        <w:rPr>
          <w:rFonts w:hint="eastAsia" w:eastAsia="仿宋"/>
          <w:kern w:val="0"/>
          <w:sz w:val="32"/>
          <w:szCs w:val="32"/>
          <w:u w:val="single"/>
        </w:rPr>
        <w:t>通畅工程</w:t>
      </w:r>
      <w:r>
        <w:rPr>
          <w:rFonts w:eastAsia="仿宋"/>
          <w:kern w:val="0"/>
          <w:sz w:val="32"/>
          <w:szCs w:val="32"/>
          <w:u w:val="single"/>
        </w:rPr>
        <w:t>，长度约</w:t>
      </w:r>
      <w:r>
        <w:rPr>
          <w:rFonts w:hint="eastAsia" w:eastAsia="仿宋"/>
          <w:kern w:val="0"/>
          <w:sz w:val="32"/>
          <w:szCs w:val="32"/>
          <w:u w:val="single"/>
        </w:rPr>
        <w:t>4600米</w:t>
      </w:r>
      <w:r>
        <w:rPr>
          <w:rFonts w:eastAsia="仿宋"/>
          <w:kern w:val="0"/>
          <w:sz w:val="32"/>
          <w:szCs w:val="32"/>
          <w:u w:val="single"/>
        </w:rPr>
        <w:t>，硬化宽度4.5米、厚度0.2米，硬化方量约</w:t>
      </w:r>
      <w:r>
        <w:rPr>
          <w:rFonts w:hint="eastAsia" w:eastAsia="仿宋"/>
          <w:kern w:val="0"/>
          <w:sz w:val="32"/>
          <w:szCs w:val="32"/>
          <w:u w:val="single"/>
        </w:rPr>
        <w:t>4140立方米</w:t>
      </w:r>
      <w:r>
        <w:rPr>
          <w:rFonts w:eastAsia="仿宋"/>
          <w:kern w:val="0"/>
          <w:sz w:val="32"/>
          <w:szCs w:val="32"/>
          <w:u w:val="single"/>
        </w:rPr>
        <w:t>（包含路基平整），</w:t>
      </w:r>
      <w:r>
        <w:rPr>
          <w:rFonts w:eastAsia="方正仿宋_GBK"/>
          <w:kern w:val="0"/>
          <w:sz w:val="32"/>
          <w:szCs w:val="32"/>
          <w:u w:val="single"/>
        </w:rPr>
        <w:t>安装防护栏以及边沟</w:t>
      </w:r>
      <w:r>
        <w:rPr>
          <w:rFonts w:hint="eastAsia" w:eastAsia="方正仿宋_GBK"/>
          <w:kern w:val="0"/>
          <w:sz w:val="32"/>
          <w:szCs w:val="32"/>
          <w:u w:val="single"/>
        </w:rPr>
        <w:t>建设</w:t>
      </w:r>
      <w:r>
        <w:rPr>
          <w:rFonts w:eastAsia="方正仿宋_GBK"/>
          <w:kern w:val="0"/>
          <w:sz w:val="32"/>
          <w:szCs w:val="32"/>
          <w:u w:val="single"/>
        </w:rPr>
        <w:t>，</w:t>
      </w:r>
      <w:r>
        <w:rPr>
          <w:rFonts w:eastAsia="仿宋"/>
          <w:kern w:val="0"/>
          <w:sz w:val="32"/>
          <w:szCs w:val="32"/>
          <w:u w:val="single"/>
        </w:rPr>
        <w:t>具体建设内容见《长龙镇朝阳社区公路</w:t>
      </w:r>
      <w:r>
        <w:rPr>
          <w:rFonts w:hint="eastAsia" w:eastAsia="仿宋"/>
          <w:kern w:val="0"/>
          <w:sz w:val="32"/>
          <w:szCs w:val="32"/>
          <w:u w:val="single"/>
        </w:rPr>
        <w:t>通畅工程</w:t>
      </w:r>
      <w:r>
        <w:rPr>
          <w:rFonts w:eastAsia="仿宋"/>
          <w:kern w:val="0"/>
          <w:sz w:val="32"/>
          <w:szCs w:val="32"/>
          <w:u w:val="single"/>
        </w:rPr>
        <w:t>施工设计图》，《长龙镇朝阳社区公路</w:t>
      </w:r>
      <w:r>
        <w:rPr>
          <w:rFonts w:hint="eastAsia" w:eastAsia="仿宋"/>
          <w:kern w:val="0"/>
          <w:sz w:val="32"/>
          <w:szCs w:val="32"/>
          <w:u w:val="single"/>
        </w:rPr>
        <w:t>通畅工程</w:t>
      </w:r>
      <w:r>
        <w:rPr>
          <w:rFonts w:eastAsia="仿宋"/>
          <w:kern w:val="0"/>
          <w:sz w:val="32"/>
          <w:szCs w:val="32"/>
          <w:u w:val="single"/>
        </w:rPr>
        <w:t>预算清单》，</w:t>
      </w:r>
      <w:r>
        <w:rPr>
          <w:rFonts w:eastAsia="仿宋"/>
          <w:sz w:val="32"/>
          <w:szCs w:val="32"/>
          <w:u w:val="single"/>
        </w:rPr>
        <w:t>混凝土标号不小于C25，预算总投资约</w:t>
      </w:r>
      <w:r>
        <w:rPr>
          <w:rFonts w:hint="eastAsia" w:eastAsia="仿宋"/>
          <w:sz w:val="32"/>
          <w:szCs w:val="32"/>
          <w:u w:val="single"/>
        </w:rPr>
        <w:t>210</w:t>
      </w:r>
      <w:r>
        <w:rPr>
          <w:rFonts w:eastAsia="仿宋"/>
          <w:sz w:val="32"/>
          <w:szCs w:val="32"/>
          <w:u w:val="single"/>
        </w:rPr>
        <w:t>万元。</w:t>
      </w:r>
      <w:r>
        <w:rPr>
          <w:rFonts w:eastAsia="仿宋"/>
          <w:kern w:val="0"/>
          <w:sz w:val="32"/>
          <w:szCs w:val="32"/>
        </w:rPr>
        <w:t>实行招标中标价（含安全文明施工费、税费、村级集体经济收入、第三方机构质检费等一切费用）按中标单价据实结算。投标人实地查看，按</w:t>
      </w:r>
      <w:r>
        <w:rPr>
          <w:rFonts w:hint="eastAsia" w:eastAsia="仿宋"/>
          <w:kern w:val="0"/>
          <w:sz w:val="32"/>
          <w:szCs w:val="32"/>
          <w:lang w:eastAsia="zh-CN"/>
        </w:rPr>
        <w:t>“</w:t>
      </w:r>
      <w:r>
        <w:rPr>
          <w:rFonts w:eastAsia="仿宋"/>
          <w:kern w:val="0"/>
          <w:sz w:val="32"/>
          <w:szCs w:val="32"/>
        </w:rPr>
        <w:t>四好农村路</w:t>
      </w:r>
      <w:r>
        <w:rPr>
          <w:rFonts w:hint="eastAsia" w:eastAsia="仿宋"/>
          <w:kern w:val="0"/>
          <w:sz w:val="32"/>
          <w:szCs w:val="32"/>
          <w:lang w:eastAsia="zh-CN"/>
        </w:rPr>
        <w:t>”</w:t>
      </w:r>
      <w:r>
        <w:rPr>
          <w:rFonts w:eastAsia="仿宋"/>
          <w:kern w:val="0"/>
          <w:sz w:val="32"/>
          <w:szCs w:val="32"/>
        </w:rPr>
        <w:t>四级标准建设，项目竣工后由长龙镇人民政府组织综合验收，并委托有公路检测等级证书资质的第三方机构按《垫江县交通局关于“四好农村路”（通村通组通畅路面工程）交（竣）工验收质量检测实施细则的通知》（垫交发〔2019〕78号）的规定进行质量评定合格和抽查核验合格。</w:t>
      </w:r>
    </w:p>
    <w:p>
      <w:pPr>
        <w:widowControl/>
        <w:shd w:val="clear" w:color="auto" w:fill="FFFFFF"/>
        <w:spacing w:line="420" w:lineRule="atLeast"/>
        <w:ind w:firstLine="640" w:firstLineChars="200"/>
        <w:rPr>
          <w:rFonts w:eastAsia="仿宋"/>
          <w:kern w:val="0"/>
          <w:sz w:val="32"/>
          <w:szCs w:val="32"/>
        </w:rPr>
      </w:pPr>
      <w:r>
        <w:rPr>
          <w:rFonts w:eastAsia="仿宋"/>
          <w:kern w:val="0"/>
          <w:sz w:val="32"/>
          <w:szCs w:val="32"/>
        </w:rPr>
        <w:t>（五）计划工期：</w:t>
      </w:r>
      <w:r>
        <w:rPr>
          <w:rFonts w:hint="eastAsia" w:eastAsia="仿宋"/>
          <w:kern w:val="0"/>
          <w:sz w:val="32"/>
          <w:szCs w:val="32"/>
          <w:highlight w:val="yellow"/>
          <w:u w:val="single"/>
        </w:rPr>
        <w:t>60</w:t>
      </w:r>
      <w:r>
        <w:rPr>
          <w:rFonts w:eastAsia="仿宋"/>
          <w:kern w:val="0"/>
          <w:sz w:val="32"/>
          <w:szCs w:val="32"/>
          <w:highlight w:val="yellow"/>
          <w:u w:val="single"/>
        </w:rPr>
        <w:t>日历天</w:t>
      </w:r>
      <w:r>
        <w:rPr>
          <w:rFonts w:eastAsia="仿宋"/>
          <w:kern w:val="0"/>
          <w:sz w:val="32"/>
          <w:szCs w:val="32"/>
          <w:highlight w:val="yellow"/>
        </w:rPr>
        <w:t>。</w:t>
      </w:r>
      <w:r>
        <w:rPr>
          <w:rFonts w:eastAsia="仿宋"/>
          <w:kern w:val="0"/>
          <w:sz w:val="32"/>
          <w:szCs w:val="32"/>
        </w:rPr>
        <w:t>因发包方原因、经审批同意的工程变更或不可抗力致工期顺延外，工期每延误一天扣承包方工程款伍佰元整，累计递减工程款。</w:t>
      </w:r>
    </w:p>
    <w:p>
      <w:pPr>
        <w:widowControl/>
        <w:shd w:val="clear" w:color="auto" w:fill="FFFFFF"/>
        <w:spacing w:line="420" w:lineRule="atLeast"/>
        <w:ind w:firstLine="643" w:firstLineChars="200"/>
        <w:rPr>
          <w:rFonts w:eastAsia="仿宋"/>
          <w:b/>
          <w:bCs/>
          <w:kern w:val="0"/>
          <w:sz w:val="32"/>
          <w:szCs w:val="32"/>
        </w:rPr>
      </w:pPr>
      <w:r>
        <w:rPr>
          <w:rFonts w:eastAsia="仿宋"/>
          <w:b/>
          <w:bCs/>
          <w:kern w:val="0"/>
          <w:sz w:val="32"/>
          <w:szCs w:val="32"/>
        </w:rPr>
        <w:t>三、投标人资格要求</w:t>
      </w:r>
    </w:p>
    <w:p>
      <w:pPr>
        <w:widowControl/>
        <w:shd w:val="clear" w:color="auto" w:fill="FFFFFF"/>
        <w:spacing w:line="420" w:lineRule="atLeast"/>
        <w:ind w:firstLine="640" w:firstLineChars="200"/>
        <w:rPr>
          <w:rFonts w:eastAsia="仿宋"/>
          <w:kern w:val="0"/>
          <w:sz w:val="32"/>
          <w:szCs w:val="32"/>
        </w:rPr>
      </w:pPr>
      <w:r>
        <w:rPr>
          <w:rFonts w:eastAsia="仿宋"/>
          <w:kern w:val="0"/>
          <w:sz w:val="32"/>
          <w:szCs w:val="32"/>
        </w:rPr>
        <w:t>（一）本次招标要求投标人具备的资格条件：</w:t>
      </w:r>
      <w:r>
        <w:rPr>
          <w:rFonts w:eastAsia="仿宋"/>
          <w:kern w:val="0"/>
          <w:sz w:val="32"/>
          <w:szCs w:val="32"/>
          <w:u w:val="single"/>
        </w:rPr>
        <w:t xml:space="preserve">必须具有有效的建设行政主管部门颁发的公路工程施工总承包叁级及以上资质 </w:t>
      </w:r>
      <w:r>
        <w:rPr>
          <w:rFonts w:eastAsia="仿宋"/>
          <w:kern w:val="0"/>
          <w:sz w:val="32"/>
          <w:szCs w:val="32"/>
        </w:rPr>
        <w:t>。</w:t>
      </w:r>
    </w:p>
    <w:p>
      <w:pPr>
        <w:widowControl/>
        <w:shd w:val="clear" w:color="auto" w:fill="FFFFFF"/>
        <w:spacing w:line="420" w:lineRule="atLeast"/>
        <w:ind w:firstLine="640" w:firstLineChars="200"/>
        <w:rPr>
          <w:rFonts w:eastAsia="仿宋"/>
          <w:kern w:val="0"/>
          <w:sz w:val="32"/>
          <w:szCs w:val="32"/>
        </w:rPr>
      </w:pPr>
      <w:r>
        <w:rPr>
          <w:rFonts w:eastAsia="仿宋"/>
          <w:kern w:val="0"/>
          <w:sz w:val="32"/>
          <w:szCs w:val="32"/>
        </w:rPr>
        <w:t>（二）资格审查方式：</w:t>
      </w:r>
      <w:r>
        <w:rPr>
          <w:rFonts w:eastAsia="仿宋"/>
          <w:kern w:val="0"/>
          <w:sz w:val="32"/>
          <w:szCs w:val="32"/>
          <w:u w:val="single"/>
        </w:rPr>
        <w:t>资格后审</w:t>
      </w:r>
      <w:r>
        <w:rPr>
          <w:rFonts w:eastAsia="仿宋"/>
          <w:kern w:val="0"/>
          <w:sz w:val="32"/>
          <w:szCs w:val="32"/>
        </w:rPr>
        <w:t>。</w:t>
      </w:r>
    </w:p>
    <w:p>
      <w:pPr>
        <w:widowControl/>
        <w:shd w:val="clear" w:color="auto" w:fill="FFFFFF"/>
        <w:spacing w:line="420" w:lineRule="atLeast"/>
        <w:ind w:firstLine="640" w:firstLineChars="200"/>
        <w:rPr>
          <w:rFonts w:eastAsia="仿宋"/>
          <w:kern w:val="0"/>
          <w:sz w:val="32"/>
          <w:szCs w:val="32"/>
        </w:rPr>
      </w:pPr>
      <w:r>
        <w:rPr>
          <w:rFonts w:eastAsia="仿宋"/>
          <w:kern w:val="0"/>
          <w:sz w:val="32"/>
          <w:szCs w:val="32"/>
        </w:rPr>
        <w:t>（三）本次招标不接受联合体投标。</w:t>
      </w:r>
    </w:p>
    <w:p>
      <w:pPr>
        <w:widowControl/>
        <w:shd w:val="clear" w:color="auto" w:fill="FFFFFF"/>
        <w:spacing w:line="420" w:lineRule="atLeast"/>
        <w:ind w:firstLine="643" w:firstLineChars="200"/>
        <w:rPr>
          <w:rFonts w:eastAsia="仿宋"/>
          <w:b/>
          <w:bCs/>
          <w:kern w:val="0"/>
          <w:sz w:val="32"/>
          <w:szCs w:val="32"/>
        </w:rPr>
      </w:pPr>
      <w:r>
        <w:rPr>
          <w:rFonts w:eastAsia="仿宋"/>
          <w:b/>
          <w:bCs/>
          <w:kern w:val="0"/>
          <w:sz w:val="32"/>
          <w:szCs w:val="32"/>
        </w:rPr>
        <w:t>四、投标截止时间及招标文件的获取</w:t>
      </w:r>
    </w:p>
    <w:p>
      <w:pPr>
        <w:widowControl/>
        <w:shd w:val="clear" w:color="auto" w:fill="FFFFFF"/>
        <w:spacing w:line="420" w:lineRule="atLeast"/>
        <w:ind w:firstLine="640" w:firstLineChars="200"/>
        <w:rPr>
          <w:rFonts w:eastAsia="仿宋"/>
          <w:kern w:val="0"/>
          <w:sz w:val="32"/>
          <w:szCs w:val="32"/>
        </w:rPr>
      </w:pPr>
      <w:r>
        <w:rPr>
          <w:rFonts w:eastAsia="仿宋"/>
          <w:kern w:val="0"/>
          <w:sz w:val="32"/>
          <w:szCs w:val="32"/>
        </w:rPr>
        <w:t>（一）投标文件获取时间：</w:t>
      </w:r>
      <w:r>
        <w:rPr>
          <w:rFonts w:eastAsia="仿宋"/>
          <w:color w:val="FF0000"/>
          <w:kern w:val="0"/>
          <w:sz w:val="32"/>
          <w:szCs w:val="32"/>
          <w:u w:val="single"/>
        </w:rPr>
        <w:t>202</w:t>
      </w:r>
      <w:r>
        <w:rPr>
          <w:rFonts w:hint="eastAsia" w:eastAsia="仿宋"/>
          <w:color w:val="FF0000"/>
          <w:kern w:val="0"/>
          <w:sz w:val="32"/>
          <w:szCs w:val="32"/>
          <w:u w:val="single"/>
        </w:rPr>
        <w:t>3</w:t>
      </w:r>
      <w:r>
        <w:rPr>
          <w:rFonts w:eastAsia="仿宋"/>
          <w:color w:val="FF0000"/>
          <w:kern w:val="0"/>
          <w:sz w:val="32"/>
          <w:szCs w:val="32"/>
        </w:rPr>
        <w:t>年</w:t>
      </w:r>
      <w:r>
        <w:rPr>
          <w:rFonts w:hint="eastAsia" w:eastAsia="仿宋"/>
          <w:color w:val="FF0000"/>
          <w:kern w:val="0"/>
          <w:sz w:val="32"/>
          <w:szCs w:val="32"/>
          <w:u w:val="single"/>
        </w:rPr>
        <w:t>2</w:t>
      </w:r>
      <w:r>
        <w:rPr>
          <w:rFonts w:eastAsia="仿宋"/>
          <w:color w:val="FF0000"/>
          <w:kern w:val="0"/>
          <w:sz w:val="32"/>
          <w:szCs w:val="32"/>
        </w:rPr>
        <w:t>月</w:t>
      </w:r>
      <w:r>
        <w:rPr>
          <w:rFonts w:hint="eastAsia" w:eastAsia="仿宋"/>
          <w:color w:val="FF0000"/>
          <w:kern w:val="0"/>
          <w:sz w:val="32"/>
          <w:szCs w:val="32"/>
          <w:u w:val="single"/>
        </w:rPr>
        <w:t xml:space="preserve"> 21 </w:t>
      </w:r>
      <w:r>
        <w:rPr>
          <w:rFonts w:eastAsia="仿宋"/>
          <w:color w:val="FF0000"/>
          <w:kern w:val="0"/>
          <w:sz w:val="32"/>
          <w:szCs w:val="32"/>
        </w:rPr>
        <w:t>日至</w:t>
      </w:r>
      <w:r>
        <w:rPr>
          <w:rFonts w:eastAsia="仿宋"/>
          <w:color w:val="FF0000"/>
          <w:kern w:val="0"/>
          <w:sz w:val="32"/>
          <w:szCs w:val="32"/>
          <w:u w:val="single"/>
        </w:rPr>
        <w:t>202</w:t>
      </w:r>
      <w:r>
        <w:rPr>
          <w:rFonts w:hint="eastAsia" w:eastAsia="仿宋"/>
          <w:color w:val="FF0000"/>
          <w:kern w:val="0"/>
          <w:sz w:val="32"/>
          <w:szCs w:val="32"/>
          <w:u w:val="single"/>
        </w:rPr>
        <w:t>3</w:t>
      </w:r>
      <w:r>
        <w:rPr>
          <w:rFonts w:eastAsia="仿宋"/>
          <w:color w:val="FF0000"/>
          <w:kern w:val="0"/>
          <w:sz w:val="32"/>
          <w:szCs w:val="32"/>
        </w:rPr>
        <w:t>年</w:t>
      </w:r>
      <w:r>
        <w:rPr>
          <w:rFonts w:hint="eastAsia" w:eastAsia="仿宋"/>
          <w:color w:val="FF0000"/>
          <w:kern w:val="0"/>
          <w:sz w:val="32"/>
          <w:szCs w:val="32"/>
          <w:u w:val="single"/>
        </w:rPr>
        <w:t>2</w:t>
      </w:r>
      <w:r>
        <w:rPr>
          <w:rFonts w:eastAsia="仿宋"/>
          <w:color w:val="FF0000"/>
          <w:kern w:val="0"/>
          <w:sz w:val="32"/>
          <w:szCs w:val="32"/>
        </w:rPr>
        <w:t>月</w:t>
      </w:r>
      <w:r>
        <w:rPr>
          <w:rFonts w:hint="eastAsia" w:eastAsia="仿宋"/>
          <w:color w:val="FF0000"/>
          <w:kern w:val="0"/>
          <w:sz w:val="32"/>
          <w:szCs w:val="32"/>
          <w:u w:val="single"/>
        </w:rPr>
        <w:t xml:space="preserve"> 27</w:t>
      </w:r>
      <w:r>
        <w:rPr>
          <w:rFonts w:eastAsia="仿宋"/>
          <w:color w:val="FF0000"/>
          <w:kern w:val="0"/>
          <w:sz w:val="32"/>
          <w:szCs w:val="32"/>
        </w:rPr>
        <w:t>日，开标时间：</w:t>
      </w:r>
      <w:r>
        <w:rPr>
          <w:rFonts w:eastAsia="仿宋"/>
          <w:color w:val="FF0000"/>
          <w:kern w:val="0"/>
          <w:sz w:val="32"/>
          <w:szCs w:val="32"/>
          <w:u w:val="single"/>
        </w:rPr>
        <w:t>202</w:t>
      </w:r>
      <w:r>
        <w:rPr>
          <w:rFonts w:hint="eastAsia" w:eastAsia="仿宋"/>
          <w:color w:val="FF0000"/>
          <w:kern w:val="0"/>
          <w:sz w:val="32"/>
          <w:szCs w:val="32"/>
          <w:u w:val="single"/>
        </w:rPr>
        <w:t>3</w:t>
      </w:r>
      <w:r>
        <w:rPr>
          <w:rFonts w:eastAsia="仿宋"/>
          <w:color w:val="FF0000"/>
          <w:kern w:val="0"/>
          <w:sz w:val="32"/>
          <w:szCs w:val="32"/>
        </w:rPr>
        <w:t>年</w:t>
      </w:r>
      <w:r>
        <w:rPr>
          <w:rFonts w:hint="eastAsia" w:eastAsia="仿宋"/>
          <w:color w:val="FF0000"/>
          <w:kern w:val="0"/>
          <w:sz w:val="32"/>
          <w:szCs w:val="32"/>
          <w:u w:val="single"/>
        </w:rPr>
        <w:t>2</w:t>
      </w:r>
      <w:r>
        <w:rPr>
          <w:rFonts w:eastAsia="仿宋"/>
          <w:color w:val="FF0000"/>
          <w:kern w:val="0"/>
          <w:sz w:val="32"/>
          <w:szCs w:val="32"/>
        </w:rPr>
        <w:t>月</w:t>
      </w:r>
      <w:r>
        <w:rPr>
          <w:rFonts w:hint="eastAsia" w:eastAsia="仿宋"/>
          <w:color w:val="FF0000"/>
          <w:kern w:val="0"/>
          <w:sz w:val="32"/>
          <w:szCs w:val="32"/>
          <w:u w:val="single"/>
        </w:rPr>
        <w:t xml:space="preserve">27 </w:t>
      </w:r>
      <w:r>
        <w:rPr>
          <w:rFonts w:eastAsia="仿宋"/>
          <w:color w:val="FF0000"/>
          <w:kern w:val="0"/>
          <w:sz w:val="32"/>
          <w:szCs w:val="32"/>
        </w:rPr>
        <w:t>日上午</w:t>
      </w:r>
      <w:r>
        <w:rPr>
          <w:rFonts w:hint="eastAsia" w:eastAsia="仿宋"/>
          <w:color w:val="FF0000"/>
          <w:kern w:val="0"/>
          <w:sz w:val="32"/>
          <w:szCs w:val="32"/>
          <w:u w:val="single"/>
        </w:rPr>
        <w:t xml:space="preserve"> 10 </w:t>
      </w:r>
      <w:r>
        <w:rPr>
          <w:rFonts w:eastAsia="仿宋"/>
          <w:kern w:val="0"/>
          <w:sz w:val="32"/>
          <w:szCs w:val="32"/>
        </w:rPr>
        <w:t>时（视资格审查时间适当提前或延后，以下涉及时间皆为北京时间）。</w:t>
      </w:r>
    </w:p>
    <w:p>
      <w:pPr>
        <w:widowControl/>
        <w:shd w:val="clear" w:color="auto" w:fill="FFFFFF"/>
        <w:spacing w:line="420" w:lineRule="atLeast"/>
        <w:ind w:firstLine="640" w:firstLineChars="200"/>
        <w:rPr>
          <w:rFonts w:eastAsia="仿宋"/>
          <w:kern w:val="0"/>
          <w:sz w:val="32"/>
          <w:szCs w:val="32"/>
        </w:rPr>
      </w:pPr>
      <w:r>
        <w:rPr>
          <w:rFonts w:eastAsia="仿宋"/>
          <w:kern w:val="0"/>
          <w:sz w:val="32"/>
          <w:szCs w:val="32"/>
        </w:rPr>
        <w:t>（二）本招标公告开始发布至投标截止时间止，各投标人应随时在垫江县人民政府网上关注本招标项目相关修改或补充内容。</w:t>
      </w:r>
    </w:p>
    <w:p>
      <w:pPr>
        <w:widowControl/>
        <w:shd w:val="clear" w:color="auto" w:fill="FFFFFF"/>
        <w:spacing w:line="420" w:lineRule="atLeast"/>
        <w:ind w:firstLine="640" w:firstLineChars="200"/>
        <w:rPr>
          <w:rFonts w:eastAsia="仿宋"/>
          <w:kern w:val="0"/>
          <w:sz w:val="32"/>
          <w:szCs w:val="32"/>
        </w:rPr>
      </w:pPr>
      <w:r>
        <w:rPr>
          <w:rFonts w:eastAsia="仿宋"/>
          <w:kern w:val="0"/>
          <w:sz w:val="32"/>
          <w:szCs w:val="32"/>
        </w:rPr>
        <w:t>（三）招标文件资料费售价</w:t>
      </w:r>
      <w:r>
        <w:rPr>
          <w:rFonts w:hint="eastAsia" w:eastAsia="仿宋"/>
          <w:kern w:val="0"/>
          <w:sz w:val="32"/>
          <w:szCs w:val="32"/>
          <w:u w:val="single"/>
        </w:rPr>
        <w:t>2000</w:t>
      </w:r>
      <w:r>
        <w:rPr>
          <w:rFonts w:eastAsia="仿宋"/>
          <w:kern w:val="0"/>
          <w:sz w:val="32"/>
          <w:szCs w:val="32"/>
        </w:rPr>
        <w:t>元/套，投标人在投标截止日前两个工作日</w:t>
      </w:r>
      <w:r>
        <w:rPr>
          <w:rFonts w:eastAsia="仿宋"/>
          <w:color w:val="FF0000"/>
          <w:kern w:val="0"/>
          <w:sz w:val="32"/>
          <w:szCs w:val="32"/>
        </w:rPr>
        <w:t>（即</w:t>
      </w:r>
      <w:r>
        <w:rPr>
          <w:rFonts w:hint="eastAsia" w:eastAsia="仿宋"/>
          <w:color w:val="FF0000"/>
          <w:kern w:val="0"/>
          <w:sz w:val="32"/>
          <w:szCs w:val="32"/>
          <w:u w:val="single"/>
        </w:rPr>
        <w:t>2</w:t>
      </w:r>
      <w:r>
        <w:rPr>
          <w:rFonts w:eastAsia="仿宋"/>
          <w:color w:val="FF0000"/>
          <w:kern w:val="0"/>
          <w:sz w:val="32"/>
          <w:szCs w:val="32"/>
        </w:rPr>
        <w:t>月</w:t>
      </w:r>
      <w:r>
        <w:rPr>
          <w:rFonts w:hint="eastAsia" w:eastAsia="仿宋"/>
          <w:color w:val="FF0000"/>
          <w:kern w:val="0"/>
          <w:sz w:val="32"/>
          <w:szCs w:val="32"/>
          <w:u w:val="single"/>
        </w:rPr>
        <w:t xml:space="preserve">23 </w:t>
      </w:r>
      <w:r>
        <w:rPr>
          <w:rFonts w:eastAsia="仿宋"/>
          <w:color w:val="FF0000"/>
          <w:kern w:val="0"/>
          <w:sz w:val="32"/>
          <w:szCs w:val="32"/>
        </w:rPr>
        <w:t>日）</w:t>
      </w:r>
      <w:r>
        <w:rPr>
          <w:rFonts w:eastAsia="仿宋"/>
          <w:kern w:val="0"/>
          <w:sz w:val="32"/>
          <w:szCs w:val="32"/>
        </w:rPr>
        <w:t>的下午17点前将招标文件资料费由投标方对公账户转入招标方对公账户（收款单位：垫江县财政局，开户行：重庆农村商业银行垫江支行，账号：250101012001000</w:t>
      </w:r>
      <w:r>
        <w:rPr>
          <w:rFonts w:hint="eastAsia" w:eastAsia="仿宋"/>
          <w:kern w:val="0"/>
          <w:sz w:val="32"/>
          <w:szCs w:val="32"/>
        </w:rPr>
        <w:t>4876</w:t>
      </w:r>
      <w:r>
        <w:rPr>
          <w:rFonts w:eastAsia="仿宋"/>
          <w:kern w:val="0"/>
          <w:sz w:val="32"/>
          <w:szCs w:val="32"/>
        </w:rPr>
        <w:t>，在备注栏写明“</w:t>
      </w:r>
      <w:r>
        <w:rPr>
          <w:rFonts w:eastAsia="仿宋"/>
          <w:kern w:val="0"/>
          <w:sz w:val="32"/>
          <w:szCs w:val="32"/>
          <w:u w:val="single"/>
        </w:rPr>
        <w:t>长龙镇朝阳社区公路通畅</w:t>
      </w:r>
      <w:r>
        <w:rPr>
          <w:rFonts w:hint="eastAsia" w:eastAsia="仿宋"/>
          <w:kern w:val="0"/>
          <w:sz w:val="32"/>
          <w:szCs w:val="32"/>
          <w:u w:val="single"/>
        </w:rPr>
        <w:t>工程</w:t>
      </w:r>
      <w:r>
        <w:rPr>
          <w:rFonts w:eastAsia="仿宋"/>
          <w:kern w:val="0"/>
          <w:sz w:val="32"/>
          <w:szCs w:val="32"/>
          <w:u w:val="single"/>
        </w:rPr>
        <w:t>资料费</w:t>
      </w:r>
      <w:r>
        <w:rPr>
          <w:rFonts w:eastAsia="仿宋"/>
          <w:kern w:val="0"/>
          <w:sz w:val="32"/>
          <w:szCs w:val="32"/>
        </w:rPr>
        <w:t>”），资料费一经缴纳即视为报名，概不退还。</w:t>
      </w:r>
      <w:r>
        <w:rPr>
          <w:rFonts w:eastAsia="仿宋"/>
          <w:b/>
          <w:bCs/>
          <w:kern w:val="0"/>
          <w:sz w:val="32"/>
          <w:szCs w:val="32"/>
        </w:rPr>
        <w:t>提醒各位潜在投标人:1、如因自身原因未打入资料费，却凭相应资料费凭证进入会场参加报名投标，经后期发现需补齐相应资料费，否则将纳入长龙镇失信企业名单。2、如后期发现中标企业资料费与投标保证金任意一项费用未按招标文件规定时间（以系统显示时间为准）按时打款，将取消中标资格</w:t>
      </w:r>
      <w:r>
        <w:rPr>
          <w:rFonts w:eastAsia="仿宋"/>
          <w:kern w:val="0"/>
          <w:sz w:val="32"/>
          <w:szCs w:val="32"/>
        </w:rPr>
        <w:t>。</w:t>
      </w:r>
    </w:p>
    <w:p>
      <w:pPr>
        <w:widowControl/>
        <w:shd w:val="clear" w:color="auto" w:fill="FFFFFF"/>
        <w:spacing w:line="420" w:lineRule="atLeast"/>
        <w:ind w:firstLine="640" w:firstLineChars="200"/>
        <w:rPr>
          <w:rFonts w:eastAsia="仿宋"/>
          <w:kern w:val="0"/>
          <w:sz w:val="32"/>
          <w:szCs w:val="32"/>
        </w:rPr>
      </w:pPr>
      <w:r>
        <w:rPr>
          <w:rFonts w:eastAsia="仿宋"/>
          <w:kern w:val="0"/>
          <w:sz w:val="32"/>
          <w:szCs w:val="32"/>
        </w:rPr>
        <w:t>（四）投标保证金</w:t>
      </w:r>
      <w:r>
        <w:rPr>
          <w:rFonts w:hint="eastAsia" w:eastAsia="仿宋"/>
          <w:kern w:val="0"/>
          <w:sz w:val="32"/>
          <w:szCs w:val="32"/>
          <w:u w:val="single"/>
        </w:rPr>
        <w:t>40000</w:t>
      </w:r>
      <w:r>
        <w:rPr>
          <w:rFonts w:eastAsia="仿宋"/>
          <w:kern w:val="0"/>
          <w:sz w:val="32"/>
          <w:szCs w:val="32"/>
        </w:rPr>
        <w:t>元。投标人在投标截止日前两个工作日（</w:t>
      </w:r>
      <w:r>
        <w:rPr>
          <w:rFonts w:eastAsia="仿宋"/>
          <w:color w:val="FF0000"/>
          <w:kern w:val="0"/>
          <w:sz w:val="32"/>
          <w:szCs w:val="32"/>
        </w:rPr>
        <w:t>即</w:t>
      </w:r>
      <w:r>
        <w:rPr>
          <w:rFonts w:hint="eastAsia" w:eastAsia="仿宋"/>
          <w:color w:val="FF0000"/>
          <w:kern w:val="0"/>
          <w:sz w:val="32"/>
          <w:szCs w:val="32"/>
          <w:u w:val="single"/>
        </w:rPr>
        <w:t>2</w:t>
      </w:r>
      <w:r>
        <w:rPr>
          <w:rFonts w:eastAsia="仿宋"/>
          <w:color w:val="FF0000"/>
          <w:kern w:val="0"/>
          <w:sz w:val="32"/>
          <w:szCs w:val="32"/>
        </w:rPr>
        <w:t>月</w:t>
      </w:r>
      <w:r>
        <w:rPr>
          <w:rFonts w:hint="eastAsia" w:eastAsia="仿宋"/>
          <w:color w:val="FF0000"/>
          <w:kern w:val="0"/>
          <w:sz w:val="32"/>
          <w:szCs w:val="32"/>
          <w:u w:val="single"/>
        </w:rPr>
        <w:t>23</w:t>
      </w:r>
      <w:r>
        <w:rPr>
          <w:rFonts w:eastAsia="仿宋"/>
          <w:color w:val="FF0000"/>
          <w:kern w:val="0"/>
          <w:sz w:val="32"/>
          <w:szCs w:val="32"/>
        </w:rPr>
        <w:t>日</w:t>
      </w:r>
      <w:r>
        <w:rPr>
          <w:rFonts w:eastAsia="仿宋"/>
          <w:kern w:val="0"/>
          <w:sz w:val="32"/>
          <w:szCs w:val="32"/>
        </w:rPr>
        <w:t>）的下午17点前将招标文件投标保证金由投标方对公账户转入招标方对公账户</w:t>
      </w:r>
      <w:r>
        <w:rPr>
          <w:rFonts w:hint="eastAsia" w:eastAsia="仿宋"/>
          <w:kern w:val="0"/>
          <w:sz w:val="32"/>
          <w:szCs w:val="32"/>
        </w:rPr>
        <w:t>（</w:t>
      </w:r>
      <w:r>
        <w:rPr>
          <w:rFonts w:eastAsia="仿宋"/>
          <w:kern w:val="0"/>
          <w:sz w:val="32"/>
          <w:szCs w:val="32"/>
        </w:rPr>
        <w:t>收款单位：垫江县长龙镇人民政府，开户行：重庆农村商业银行垫江支行</w:t>
      </w:r>
      <w:r>
        <w:rPr>
          <w:rFonts w:hint="eastAsia" w:eastAsia="仿宋"/>
          <w:kern w:val="0"/>
          <w:sz w:val="32"/>
          <w:szCs w:val="32"/>
        </w:rPr>
        <w:t>长龙分理处</w:t>
      </w:r>
      <w:r>
        <w:rPr>
          <w:rFonts w:eastAsia="仿宋"/>
          <w:kern w:val="0"/>
          <w:sz w:val="32"/>
          <w:szCs w:val="32"/>
        </w:rPr>
        <w:t>，账号：250</w:t>
      </w:r>
      <w:r>
        <w:rPr>
          <w:rFonts w:hint="eastAsia" w:eastAsia="仿宋"/>
          <w:kern w:val="0"/>
          <w:sz w:val="32"/>
          <w:szCs w:val="32"/>
        </w:rPr>
        <w:t>5020120010000717</w:t>
      </w:r>
      <w:r>
        <w:rPr>
          <w:rFonts w:eastAsia="仿宋"/>
          <w:kern w:val="0"/>
          <w:sz w:val="32"/>
          <w:szCs w:val="32"/>
        </w:rPr>
        <w:t>，在备注栏写明“</w:t>
      </w:r>
      <w:r>
        <w:rPr>
          <w:rFonts w:eastAsia="仿宋"/>
          <w:kern w:val="0"/>
          <w:sz w:val="32"/>
          <w:szCs w:val="32"/>
          <w:u w:val="single"/>
        </w:rPr>
        <w:t>长龙镇朝阳社区公路通畅工程投标保证金</w:t>
      </w:r>
      <w:r>
        <w:rPr>
          <w:rFonts w:eastAsia="仿宋"/>
          <w:kern w:val="0"/>
          <w:sz w:val="32"/>
          <w:szCs w:val="32"/>
        </w:rPr>
        <w:t>”</w:t>
      </w:r>
      <w:r>
        <w:rPr>
          <w:rFonts w:eastAsia="仿宋"/>
          <w:b/>
          <w:bCs/>
          <w:kern w:val="0"/>
          <w:sz w:val="32"/>
          <w:szCs w:val="32"/>
        </w:rPr>
        <w:t>（务必注意：保证金与资料费存入不是同一账号）</w:t>
      </w:r>
      <w:r>
        <w:rPr>
          <w:rFonts w:eastAsia="仿宋"/>
          <w:kern w:val="0"/>
          <w:sz w:val="32"/>
          <w:szCs w:val="32"/>
        </w:rPr>
        <w:t>，未中标企业投标保证金在招标后15-20个工作日以内无息退还至原账户，投标人有以下情况的投标保证金不予退还:</w:t>
      </w:r>
    </w:p>
    <w:p>
      <w:pPr>
        <w:widowControl/>
        <w:shd w:val="clear" w:color="auto" w:fill="FFFFFF"/>
        <w:spacing w:line="420" w:lineRule="atLeast"/>
        <w:ind w:firstLine="640" w:firstLineChars="200"/>
        <w:rPr>
          <w:rFonts w:eastAsia="仿宋"/>
          <w:kern w:val="0"/>
          <w:sz w:val="32"/>
          <w:szCs w:val="32"/>
        </w:rPr>
      </w:pPr>
      <w:r>
        <w:rPr>
          <w:rFonts w:eastAsia="仿宋"/>
          <w:kern w:val="0"/>
          <w:sz w:val="32"/>
          <w:szCs w:val="32"/>
        </w:rPr>
        <w:t>（1）在投标文件递交截止时间后，或投标文件有效期内投标人撤回其投标文件。</w:t>
      </w:r>
    </w:p>
    <w:p>
      <w:pPr>
        <w:widowControl/>
        <w:shd w:val="clear" w:color="auto" w:fill="FFFFFF"/>
        <w:spacing w:line="420" w:lineRule="atLeast"/>
        <w:ind w:firstLine="640" w:firstLineChars="200"/>
        <w:rPr>
          <w:rFonts w:eastAsia="仿宋"/>
          <w:kern w:val="0"/>
          <w:sz w:val="32"/>
          <w:szCs w:val="32"/>
        </w:rPr>
      </w:pPr>
      <w:r>
        <w:rPr>
          <w:rFonts w:eastAsia="仿宋"/>
          <w:kern w:val="0"/>
          <w:sz w:val="32"/>
          <w:szCs w:val="32"/>
        </w:rPr>
        <w:t>（2）投标人在投标过程中弄虚作假，提供虚假材料的。</w:t>
      </w:r>
    </w:p>
    <w:p>
      <w:pPr>
        <w:widowControl/>
        <w:shd w:val="clear" w:color="auto" w:fill="FFFFFF"/>
        <w:spacing w:line="420" w:lineRule="atLeast"/>
        <w:ind w:firstLine="640" w:firstLineChars="200"/>
        <w:rPr>
          <w:rFonts w:eastAsia="仿宋"/>
          <w:kern w:val="0"/>
          <w:sz w:val="32"/>
          <w:szCs w:val="32"/>
        </w:rPr>
      </w:pPr>
      <w:r>
        <w:rPr>
          <w:rFonts w:eastAsia="仿宋"/>
          <w:kern w:val="0"/>
          <w:sz w:val="32"/>
          <w:szCs w:val="32"/>
        </w:rPr>
        <w:t>（3）中标候选人经公示结束，被确定为承包人而放弃中标权益的。</w:t>
      </w:r>
    </w:p>
    <w:p>
      <w:pPr>
        <w:widowControl/>
        <w:shd w:val="clear" w:color="auto" w:fill="FFFFFF"/>
        <w:spacing w:line="420" w:lineRule="atLeast"/>
        <w:ind w:firstLine="640" w:firstLineChars="200"/>
        <w:rPr>
          <w:rFonts w:eastAsia="仿宋"/>
          <w:kern w:val="0"/>
          <w:sz w:val="32"/>
          <w:szCs w:val="32"/>
        </w:rPr>
      </w:pPr>
      <w:r>
        <w:rPr>
          <w:rFonts w:eastAsia="仿宋"/>
          <w:kern w:val="0"/>
          <w:sz w:val="32"/>
          <w:szCs w:val="32"/>
        </w:rPr>
        <w:t>（4）如投标人在缴纳资料费和投标保证金时只缴纳其中一项费用，而不同时缴纳两项费用，无论缴纳的是资料费还是保证金一律不予退还。</w:t>
      </w:r>
    </w:p>
    <w:p>
      <w:pPr>
        <w:widowControl/>
        <w:shd w:val="clear" w:color="auto" w:fill="FFFFFF"/>
        <w:spacing w:line="420" w:lineRule="atLeast"/>
        <w:ind w:firstLine="640" w:firstLineChars="200"/>
        <w:rPr>
          <w:rFonts w:eastAsia="仿宋"/>
          <w:kern w:val="0"/>
          <w:sz w:val="32"/>
          <w:szCs w:val="32"/>
        </w:rPr>
      </w:pPr>
      <w:r>
        <w:rPr>
          <w:rFonts w:eastAsia="仿宋"/>
          <w:kern w:val="0"/>
          <w:sz w:val="32"/>
          <w:szCs w:val="32"/>
        </w:rPr>
        <w:t>（5）投保人在投标前两个工作日（即</w:t>
      </w:r>
      <w:r>
        <w:rPr>
          <w:rFonts w:hint="eastAsia" w:eastAsia="仿宋"/>
          <w:color w:val="FF0000"/>
          <w:kern w:val="0"/>
          <w:sz w:val="32"/>
          <w:szCs w:val="32"/>
          <w:u w:val="single"/>
        </w:rPr>
        <w:t>2</w:t>
      </w:r>
      <w:r>
        <w:rPr>
          <w:rFonts w:eastAsia="仿宋"/>
          <w:color w:val="FF0000"/>
          <w:kern w:val="0"/>
          <w:sz w:val="32"/>
          <w:szCs w:val="32"/>
        </w:rPr>
        <w:t>月</w:t>
      </w:r>
      <w:r>
        <w:rPr>
          <w:rFonts w:hint="eastAsia" w:eastAsia="仿宋"/>
          <w:color w:val="FF0000"/>
          <w:kern w:val="0"/>
          <w:sz w:val="32"/>
          <w:szCs w:val="32"/>
          <w:u w:val="single"/>
        </w:rPr>
        <w:t xml:space="preserve">23 </w:t>
      </w:r>
      <w:r>
        <w:rPr>
          <w:rFonts w:eastAsia="仿宋"/>
          <w:kern w:val="0"/>
          <w:sz w:val="32"/>
          <w:szCs w:val="32"/>
        </w:rPr>
        <w:t>日）下午17点之后转入的款项。</w:t>
      </w:r>
    </w:p>
    <w:p>
      <w:pPr>
        <w:widowControl/>
        <w:shd w:val="clear" w:color="auto" w:fill="FFFFFF"/>
        <w:spacing w:line="420" w:lineRule="atLeast"/>
        <w:ind w:firstLine="640" w:firstLineChars="200"/>
        <w:rPr>
          <w:rFonts w:eastAsia="仿宋"/>
          <w:kern w:val="0"/>
          <w:sz w:val="32"/>
          <w:szCs w:val="32"/>
        </w:rPr>
      </w:pPr>
      <w:r>
        <w:rPr>
          <w:rFonts w:eastAsia="仿宋"/>
          <w:kern w:val="0"/>
          <w:sz w:val="32"/>
          <w:szCs w:val="32"/>
        </w:rPr>
        <w:t>（6）其他违法违规行为的。</w:t>
      </w:r>
    </w:p>
    <w:p>
      <w:pPr>
        <w:widowControl/>
        <w:shd w:val="clear" w:color="auto" w:fill="FFFFFF"/>
        <w:spacing w:line="420" w:lineRule="atLeast"/>
        <w:ind w:firstLine="640" w:firstLineChars="200"/>
        <w:rPr>
          <w:rFonts w:eastAsia="仿宋"/>
          <w:kern w:val="0"/>
          <w:sz w:val="32"/>
          <w:szCs w:val="32"/>
        </w:rPr>
      </w:pPr>
      <w:r>
        <w:rPr>
          <w:rFonts w:eastAsia="仿宋"/>
          <w:kern w:val="0"/>
          <w:sz w:val="32"/>
          <w:szCs w:val="32"/>
        </w:rPr>
        <w:t xml:space="preserve"> （五）注意：投标人在递交投标文件时，要提交招标文件资料费和投标保证金的入账凭据，方能提交投标文件（现金缴纳或私人转账无效）。</w:t>
      </w:r>
    </w:p>
    <w:p>
      <w:pPr>
        <w:widowControl/>
        <w:shd w:val="clear" w:color="auto" w:fill="FFFFFF"/>
        <w:spacing w:line="420" w:lineRule="atLeast"/>
        <w:ind w:firstLine="643" w:firstLineChars="200"/>
        <w:rPr>
          <w:rFonts w:eastAsia="仿宋"/>
          <w:b/>
          <w:bCs/>
          <w:kern w:val="0"/>
          <w:sz w:val="32"/>
          <w:szCs w:val="32"/>
        </w:rPr>
      </w:pPr>
      <w:r>
        <w:rPr>
          <w:rFonts w:eastAsia="仿宋"/>
          <w:b/>
          <w:bCs/>
          <w:kern w:val="0"/>
          <w:sz w:val="32"/>
          <w:szCs w:val="32"/>
        </w:rPr>
        <w:t>五、投标文件的递交</w:t>
      </w:r>
    </w:p>
    <w:p>
      <w:pPr>
        <w:widowControl/>
        <w:shd w:val="clear" w:color="auto" w:fill="FFFFFF"/>
        <w:spacing w:line="420" w:lineRule="atLeast"/>
        <w:ind w:firstLine="640" w:firstLineChars="200"/>
        <w:rPr>
          <w:rFonts w:eastAsia="仿宋"/>
          <w:kern w:val="0"/>
          <w:sz w:val="32"/>
          <w:szCs w:val="32"/>
        </w:rPr>
      </w:pPr>
      <w:r>
        <w:rPr>
          <w:rFonts w:eastAsia="仿宋"/>
          <w:kern w:val="0"/>
          <w:sz w:val="32"/>
          <w:szCs w:val="32"/>
        </w:rPr>
        <w:t>（一）投标文件递交的截止时间（投标截止时间，下同）详见招标文件，地点为垫江县长龙镇人民政府四楼大会议室。</w:t>
      </w:r>
    </w:p>
    <w:p>
      <w:pPr>
        <w:widowControl/>
        <w:shd w:val="clear" w:color="auto" w:fill="FFFFFF"/>
        <w:spacing w:line="420" w:lineRule="atLeast"/>
        <w:ind w:firstLine="640" w:firstLineChars="200"/>
        <w:rPr>
          <w:rFonts w:eastAsia="仿宋"/>
          <w:kern w:val="0"/>
          <w:sz w:val="32"/>
          <w:szCs w:val="32"/>
        </w:rPr>
      </w:pPr>
      <w:r>
        <w:rPr>
          <w:rFonts w:eastAsia="仿宋"/>
          <w:kern w:val="0"/>
          <w:sz w:val="32"/>
          <w:szCs w:val="32"/>
        </w:rPr>
        <w:t>（二）逾期送达的或未送达指定地点的投标文件，招标人不予受理。</w:t>
      </w:r>
    </w:p>
    <w:p>
      <w:pPr>
        <w:widowControl/>
        <w:shd w:val="clear" w:color="auto" w:fill="FFFFFF"/>
        <w:spacing w:line="420" w:lineRule="atLeast"/>
        <w:ind w:firstLine="640" w:firstLineChars="200"/>
        <w:rPr>
          <w:rFonts w:eastAsia="仿宋"/>
          <w:kern w:val="0"/>
          <w:sz w:val="32"/>
          <w:szCs w:val="32"/>
        </w:rPr>
      </w:pPr>
      <w:r>
        <w:rPr>
          <w:rFonts w:eastAsia="仿宋"/>
          <w:kern w:val="0"/>
          <w:sz w:val="32"/>
          <w:szCs w:val="32"/>
        </w:rPr>
        <w:t>（三）按照税务的要求，若县外企业中标</w:t>
      </w:r>
      <w:r>
        <w:rPr>
          <w:rFonts w:hint="eastAsia" w:eastAsia="仿宋"/>
          <w:kern w:val="0"/>
          <w:sz w:val="32"/>
          <w:szCs w:val="32"/>
        </w:rPr>
        <w:t>，须在长龙镇注册成立独立核算的分公司（纳税类型为一般纳税人），若县内企业中标，</w:t>
      </w:r>
      <w:r>
        <w:rPr>
          <w:rFonts w:eastAsia="仿宋"/>
          <w:kern w:val="0"/>
          <w:sz w:val="32"/>
          <w:szCs w:val="32"/>
        </w:rPr>
        <w:t>须以长龙镇已经注册的</w:t>
      </w:r>
      <w:r>
        <w:rPr>
          <w:rFonts w:hint="eastAsia" w:eastAsia="仿宋"/>
          <w:kern w:val="0"/>
          <w:sz w:val="32"/>
          <w:szCs w:val="32"/>
        </w:rPr>
        <w:t>一般纳税人</w:t>
      </w:r>
      <w:r>
        <w:rPr>
          <w:rFonts w:eastAsia="仿宋"/>
          <w:kern w:val="0"/>
          <w:sz w:val="32"/>
          <w:szCs w:val="32"/>
        </w:rPr>
        <w:t>建筑劳务公司开票或用工人名义在邮政代开材料和劳务税票缴纳税收。中标后施工方应根据工程</w:t>
      </w:r>
      <w:r>
        <w:rPr>
          <w:rFonts w:eastAsia="仿宋"/>
          <w:kern w:val="0"/>
          <w:sz w:val="32"/>
          <w:szCs w:val="32"/>
          <w:u w:val="single"/>
        </w:rPr>
        <w:t>占地面积（按路基宽度乘以道路长度计算）以1元/平方米</w:t>
      </w:r>
      <w:r>
        <w:rPr>
          <w:rFonts w:eastAsia="仿宋"/>
          <w:kern w:val="0"/>
          <w:sz w:val="32"/>
          <w:szCs w:val="32"/>
        </w:rPr>
        <w:t>的标准缴纳耕地占用税，</w:t>
      </w:r>
      <w:r>
        <w:rPr>
          <w:rFonts w:hint="eastAsia" w:eastAsia="仿宋"/>
          <w:kern w:val="0"/>
          <w:sz w:val="32"/>
          <w:szCs w:val="32"/>
        </w:rPr>
        <w:t>按税务部门核定数量缴纳资源税，</w:t>
      </w:r>
      <w:r>
        <w:rPr>
          <w:rFonts w:eastAsia="仿宋"/>
          <w:kern w:val="0"/>
          <w:sz w:val="32"/>
          <w:szCs w:val="32"/>
        </w:rPr>
        <w:t>中标企业在签订合同前缴纳，不缴纳的视为自动弃标。</w:t>
      </w:r>
    </w:p>
    <w:p>
      <w:pPr>
        <w:pStyle w:val="2"/>
        <w:rPr>
          <w:rFonts w:eastAsia="仿宋"/>
          <w:sz w:val="32"/>
          <w:szCs w:val="32"/>
        </w:rPr>
      </w:pPr>
      <w:r>
        <w:rPr>
          <w:rFonts w:eastAsia="仿宋"/>
          <w:sz w:val="32"/>
          <w:szCs w:val="32"/>
        </w:rPr>
        <w:t>（四）为发展壮大村级集体经济，村级项目实行村级提供施工队伍服务方式与中标公司合作适当增加村级集体收入，具体标准视其造价情况在招标文件和合同中明确，但每个项目服务应缴的集体经济收入不得低于其结算总价的1%。</w:t>
      </w:r>
    </w:p>
    <w:p>
      <w:pPr>
        <w:widowControl/>
        <w:shd w:val="clear" w:color="auto" w:fill="FFFFFF"/>
        <w:spacing w:line="420" w:lineRule="atLeast"/>
        <w:ind w:firstLine="643" w:firstLineChars="200"/>
        <w:rPr>
          <w:rFonts w:eastAsia="仿宋"/>
          <w:b/>
          <w:bCs/>
          <w:kern w:val="0"/>
          <w:sz w:val="32"/>
          <w:szCs w:val="32"/>
        </w:rPr>
      </w:pPr>
      <w:r>
        <w:rPr>
          <w:rFonts w:eastAsia="仿宋"/>
          <w:b/>
          <w:bCs/>
          <w:kern w:val="0"/>
          <w:sz w:val="32"/>
          <w:szCs w:val="32"/>
        </w:rPr>
        <w:t>六、投标所需资料</w:t>
      </w:r>
    </w:p>
    <w:p>
      <w:pPr>
        <w:widowControl/>
        <w:shd w:val="clear" w:color="auto" w:fill="FFFFFF"/>
        <w:spacing w:line="420" w:lineRule="atLeast"/>
        <w:ind w:firstLine="643" w:firstLineChars="200"/>
        <w:rPr>
          <w:rFonts w:eastAsia="仿宋"/>
          <w:b/>
          <w:bCs/>
          <w:kern w:val="0"/>
          <w:sz w:val="32"/>
          <w:szCs w:val="32"/>
        </w:rPr>
      </w:pPr>
      <w:r>
        <w:rPr>
          <w:rFonts w:eastAsia="仿宋"/>
          <w:b/>
          <w:bCs/>
          <w:kern w:val="0"/>
          <w:sz w:val="32"/>
          <w:szCs w:val="32"/>
        </w:rPr>
        <w:t>1、投标人身份证；2委托书（如果委托）；3、企业营业执照；4、企业资质证书；5、安全生产许可证；6、书面承诺书；7、近半年社保证明；8、其他招标文件要求的补充材料。以上资料要装订成册，并密封装袋，没有密封视为无效标书。</w:t>
      </w:r>
    </w:p>
    <w:p>
      <w:pPr>
        <w:widowControl/>
        <w:shd w:val="clear" w:color="auto" w:fill="FFFFFF"/>
        <w:spacing w:line="420" w:lineRule="atLeast"/>
        <w:ind w:firstLine="643" w:firstLineChars="200"/>
        <w:rPr>
          <w:rFonts w:eastAsia="仿宋"/>
          <w:b/>
          <w:bCs/>
          <w:kern w:val="0"/>
          <w:sz w:val="32"/>
          <w:szCs w:val="32"/>
        </w:rPr>
      </w:pPr>
      <w:r>
        <w:rPr>
          <w:rFonts w:eastAsia="仿宋"/>
          <w:b/>
          <w:bCs/>
          <w:kern w:val="0"/>
          <w:sz w:val="32"/>
          <w:szCs w:val="32"/>
        </w:rPr>
        <w:t>七、联系方式 </w:t>
      </w:r>
    </w:p>
    <w:p>
      <w:pPr>
        <w:widowControl/>
        <w:shd w:val="clear" w:color="auto" w:fill="FFFFFF"/>
        <w:spacing w:line="420" w:lineRule="atLeast"/>
        <w:ind w:firstLine="640" w:firstLineChars="200"/>
        <w:rPr>
          <w:rFonts w:eastAsia="仿宋"/>
          <w:kern w:val="0"/>
          <w:sz w:val="32"/>
          <w:szCs w:val="32"/>
        </w:rPr>
      </w:pPr>
      <w:r>
        <w:rPr>
          <w:rFonts w:eastAsia="仿宋"/>
          <w:kern w:val="0"/>
          <w:sz w:val="32"/>
          <w:szCs w:val="32"/>
        </w:rPr>
        <w:t>联系人：</w:t>
      </w:r>
      <w:r>
        <w:rPr>
          <w:rFonts w:hint="eastAsia" w:eastAsia="仿宋"/>
          <w:kern w:val="0"/>
          <w:sz w:val="32"/>
          <w:szCs w:val="32"/>
        </w:rPr>
        <w:t>谭建平</w:t>
      </w:r>
      <w:r>
        <w:rPr>
          <w:rFonts w:eastAsia="仿宋"/>
          <w:b/>
          <w:bCs/>
          <w:kern w:val="0"/>
          <w:sz w:val="32"/>
          <w:szCs w:val="32"/>
        </w:rPr>
        <w:t xml:space="preserve">    </w:t>
      </w:r>
      <w:r>
        <w:rPr>
          <w:rFonts w:eastAsia="仿宋"/>
          <w:kern w:val="0"/>
          <w:sz w:val="32"/>
          <w:szCs w:val="32"/>
        </w:rPr>
        <w:t xml:space="preserve">  联系电话：</w:t>
      </w:r>
      <w:r>
        <w:rPr>
          <w:rFonts w:hint="eastAsia" w:eastAsia="仿宋"/>
          <w:kern w:val="0"/>
          <w:sz w:val="32"/>
          <w:szCs w:val="32"/>
        </w:rPr>
        <w:t>17323623058</w:t>
      </w:r>
      <w:r>
        <w:rPr>
          <w:rFonts w:eastAsia="仿宋"/>
          <w:kern w:val="0"/>
          <w:sz w:val="32"/>
          <w:szCs w:val="32"/>
        </w:rPr>
        <w:t xml:space="preserve">     </w:t>
      </w:r>
    </w:p>
    <w:p>
      <w:pPr>
        <w:widowControl/>
        <w:shd w:val="clear" w:color="auto" w:fill="FFFFFF"/>
        <w:spacing w:line="420" w:lineRule="atLeast"/>
        <w:ind w:firstLine="640" w:firstLineChars="200"/>
        <w:rPr>
          <w:rFonts w:eastAsia="仿宋"/>
          <w:kern w:val="0"/>
          <w:sz w:val="32"/>
          <w:szCs w:val="32"/>
        </w:rPr>
      </w:pPr>
    </w:p>
    <w:p>
      <w:pPr>
        <w:pStyle w:val="2"/>
      </w:pPr>
    </w:p>
    <w:p>
      <w:pPr>
        <w:widowControl/>
        <w:shd w:val="clear" w:color="auto" w:fill="FFFFFF"/>
        <w:spacing w:line="420" w:lineRule="atLeast"/>
        <w:ind w:firstLine="640" w:firstLineChars="200"/>
        <w:rPr>
          <w:rFonts w:eastAsia="仿宋"/>
          <w:kern w:val="0"/>
          <w:sz w:val="32"/>
          <w:szCs w:val="32"/>
        </w:rPr>
      </w:pPr>
    </w:p>
    <w:p>
      <w:pPr>
        <w:widowControl/>
        <w:shd w:val="clear" w:color="auto" w:fill="FFFFFF"/>
        <w:spacing w:line="420" w:lineRule="atLeast"/>
        <w:ind w:firstLine="3200" w:firstLineChars="1000"/>
        <w:rPr>
          <w:rFonts w:eastAsia="仿宋"/>
          <w:kern w:val="0"/>
          <w:sz w:val="32"/>
          <w:szCs w:val="32"/>
          <w:u w:val="single"/>
        </w:rPr>
      </w:pPr>
      <w:r>
        <w:rPr>
          <w:rFonts w:eastAsia="仿宋"/>
          <w:kern w:val="0"/>
          <w:sz w:val="32"/>
          <w:szCs w:val="32"/>
          <w:u w:val="single"/>
        </w:rPr>
        <w:t>垫江县长龙镇</w:t>
      </w:r>
      <w:r>
        <w:rPr>
          <w:rFonts w:hint="eastAsia" w:eastAsia="仿宋"/>
          <w:kern w:val="0"/>
          <w:sz w:val="32"/>
          <w:szCs w:val="32"/>
          <w:u w:val="single"/>
        </w:rPr>
        <w:t>朝阳社区居民委员会</w:t>
      </w:r>
    </w:p>
    <w:p>
      <w:pPr>
        <w:widowControl/>
        <w:shd w:val="clear" w:color="auto" w:fill="FFFFFF"/>
        <w:spacing w:line="420" w:lineRule="atLeast"/>
        <w:ind w:firstLine="4480" w:firstLineChars="1400"/>
        <w:rPr>
          <w:rFonts w:eastAsia="方正仿宋_GBK"/>
          <w:b/>
          <w:color w:val="FF0000"/>
          <w:kern w:val="0"/>
          <w:sz w:val="28"/>
          <w:szCs w:val="28"/>
        </w:rPr>
      </w:pPr>
      <w:r>
        <w:rPr>
          <w:rFonts w:eastAsia="仿宋"/>
          <w:color w:val="FF0000"/>
          <w:kern w:val="0"/>
          <w:sz w:val="32"/>
          <w:szCs w:val="32"/>
          <w:u w:val="single"/>
        </w:rPr>
        <w:t>202</w:t>
      </w:r>
      <w:r>
        <w:rPr>
          <w:rFonts w:hint="eastAsia" w:eastAsia="仿宋"/>
          <w:color w:val="FF0000"/>
          <w:kern w:val="0"/>
          <w:sz w:val="32"/>
          <w:szCs w:val="32"/>
          <w:u w:val="single"/>
        </w:rPr>
        <w:t>3</w:t>
      </w:r>
      <w:r>
        <w:rPr>
          <w:rFonts w:eastAsia="仿宋"/>
          <w:color w:val="FF0000"/>
          <w:kern w:val="0"/>
          <w:sz w:val="32"/>
          <w:szCs w:val="32"/>
        </w:rPr>
        <w:t>年</w:t>
      </w:r>
      <w:r>
        <w:rPr>
          <w:rFonts w:hint="eastAsia" w:eastAsia="仿宋"/>
          <w:color w:val="FF0000"/>
          <w:kern w:val="0"/>
          <w:sz w:val="32"/>
          <w:szCs w:val="32"/>
          <w:u w:val="single"/>
        </w:rPr>
        <w:t xml:space="preserve"> 2 </w:t>
      </w:r>
      <w:r>
        <w:rPr>
          <w:rFonts w:eastAsia="仿宋"/>
          <w:color w:val="FF0000"/>
          <w:kern w:val="0"/>
          <w:sz w:val="32"/>
          <w:szCs w:val="32"/>
        </w:rPr>
        <w:t>月</w:t>
      </w:r>
      <w:r>
        <w:rPr>
          <w:rFonts w:hint="eastAsia" w:eastAsia="仿宋"/>
          <w:color w:val="FF0000"/>
          <w:kern w:val="0"/>
          <w:sz w:val="32"/>
          <w:szCs w:val="32"/>
          <w:u w:val="single"/>
        </w:rPr>
        <w:t xml:space="preserve"> 21 </w:t>
      </w:r>
      <w:r>
        <w:rPr>
          <w:rFonts w:eastAsia="仿宋"/>
          <w:color w:val="FF0000"/>
          <w:kern w:val="0"/>
          <w:sz w:val="32"/>
          <w:szCs w:val="32"/>
        </w:rPr>
        <w:t>日</w:t>
      </w:r>
    </w:p>
    <w:p>
      <w:pPr>
        <w:rPr>
          <w:rFonts w:eastAsia="方正仿宋_GBK"/>
          <w:b/>
          <w:kern w:val="0"/>
          <w:sz w:val="28"/>
          <w:szCs w:val="28"/>
        </w:rPr>
      </w:pPr>
    </w:p>
    <w:p>
      <w:pPr>
        <w:pStyle w:val="2"/>
        <w:rPr>
          <w:rFonts w:eastAsia="方正仿宋_GBK"/>
          <w:b/>
          <w:sz w:val="28"/>
          <w:szCs w:val="28"/>
        </w:rPr>
      </w:pPr>
    </w:p>
    <w:p>
      <w:pPr>
        <w:rPr>
          <w:rFonts w:eastAsia="方正仿宋_GBK"/>
          <w:b/>
          <w:kern w:val="0"/>
          <w:sz w:val="28"/>
          <w:szCs w:val="28"/>
        </w:rPr>
      </w:pPr>
    </w:p>
    <w:p>
      <w:pPr>
        <w:pStyle w:val="2"/>
        <w:rPr>
          <w:rFonts w:eastAsia="方正仿宋_GBK"/>
          <w:b/>
          <w:sz w:val="28"/>
          <w:szCs w:val="28"/>
        </w:rPr>
      </w:pPr>
    </w:p>
    <w:p>
      <w:pPr>
        <w:rPr>
          <w:rFonts w:eastAsia="方正仿宋_GBK"/>
          <w:b/>
          <w:kern w:val="0"/>
          <w:sz w:val="28"/>
          <w:szCs w:val="28"/>
        </w:rPr>
      </w:pPr>
    </w:p>
    <w:p>
      <w:pPr>
        <w:pStyle w:val="2"/>
        <w:rPr>
          <w:rFonts w:eastAsia="方正仿宋_GBK"/>
          <w:b/>
          <w:sz w:val="28"/>
          <w:szCs w:val="28"/>
        </w:rPr>
      </w:pPr>
    </w:p>
    <w:p>
      <w:pPr>
        <w:rPr>
          <w:rFonts w:eastAsia="方正仿宋_GBK"/>
          <w:b/>
          <w:kern w:val="0"/>
          <w:sz w:val="28"/>
          <w:szCs w:val="28"/>
        </w:rPr>
      </w:pPr>
    </w:p>
    <w:p>
      <w:pPr>
        <w:jc w:val="center"/>
        <w:rPr>
          <w:rFonts w:eastAsia="方正仿宋_GBK"/>
          <w:b/>
          <w:kern w:val="0"/>
          <w:sz w:val="28"/>
          <w:szCs w:val="28"/>
        </w:rPr>
      </w:pPr>
    </w:p>
    <w:p>
      <w:pPr>
        <w:jc w:val="center"/>
        <w:rPr>
          <w:rFonts w:eastAsia="方正仿宋_GBK"/>
          <w:b/>
          <w:kern w:val="0"/>
          <w:sz w:val="28"/>
          <w:szCs w:val="28"/>
        </w:rPr>
      </w:pPr>
    </w:p>
    <w:p>
      <w:pPr>
        <w:jc w:val="center"/>
        <w:rPr>
          <w:rFonts w:eastAsia="方正仿宋_GBK"/>
          <w:b/>
          <w:kern w:val="0"/>
          <w:sz w:val="28"/>
          <w:szCs w:val="28"/>
        </w:rPr>
      </w:pPr>
    </w:p>
    <w:p>
      <w:pPr>
        <w:jc w:val="center"/>
        <w:rPr>
          <w:rFonts w:eastAsia="方正仿宋_GBK"/>
          <w:b/>
          <w:kern w:val="0"/>
          <w:sz w:val="28"/>
          <w:szCs w:val="28"/>
        </w:rPr>
      </w:pPr>
    </w:p>
    <w:p>
      <w:pPr>
        <w:jc w:val="center"/>
        <w:rPr>
          <w:rFonts w:eastAsia="方正仿宋_GBK"/>
          <w:b/>
          <w:kern w:val="0"/>
          <w:sz w:val="28"/>
          <w:szCs w:val="28"/>
        </w:rPr>
      </w:pPr>
    </w:p>
    <w:p>
      <w:pPr>
        <w:jc w:val="center"/>
        <w:rPr>
          <w:rFonts w:eastAsia="方正仿宋_GBK"/>
          <w:b/>
          <w:kern w:val="0"/>
          <w:sz w:val="28"/>
          <w:szCs w:val="28"/>
        </w:rPr>
      </w:pPr>
      <w:r>
        <w:rPr>
          <w:rFonts w:eastAsia="方正仿宋_GBK"/>
          <w:b/>
          <w:kern w:val="0"/>
          <w:sz w:val="28"/>
          <w:szCs w:val="28"/>
        </w:rPr>
        <w:t>第二章：投标人须知</w:t>
      </w:r>
      <w:bookmarkEnd w:id="0"/>
      <w:bookmarkEnd w:id="1"/>
    </w:p>
    <w:p>
      <w:pPr>
        <w:rPr>
          <w:rFonts w:eastAsia="方正仿宋_GBK"/>
          <w:kern w:val="0"/>
          <w:sz w:val="28"/>
          <w:szCs w:val="28"/>
        </w:rPr>
      </w:pPr>
      <w:bookmarkStart w:id="6" w:name="_Toc298315068"/>
      <w:bookmarkStart w:id="7" w:name="_Toc245460575"/>
      <w:r>
        <w:rPr>
          <w:rFonts w:eastAsia="方正仿宋_GBK"/>
          <w:kern w:val="0"/>
          <w:sz w:val="28"/>
          <w:szCs w:val="28"/>
        </w:rPr>
        <w:t>投标人须知前附表</w:t>
      </w:r>
      <w:bookmarkEnd w:id="6"/>
      <w:bookmarkEnd w:id="7"/>
    </w:p>
    <w:tbl>
      <w:tblPr>
        <w:tblStyle w:val="47"/>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4"/>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trPr>
        <w:tc>
          <w:tcPr>
            <w:tcW w:w="959" w:type="dxa"/>
            <w:vAlign w:val="center"/>
          </w:tcPr>
          <w:p>
            <w:pPr>
              <w:rPr>
                <w:rFonts w:eastAsia="方正仿宋_GBK"/>
                <w:kern w:val="0"/>
                <w:sz w:val="24"/>
              </w:rPr>
            </w:pPr>
            <w:r>
              <w:rPr>
                <w:rFonts w:eastAsia="方正仿宋_GBK"/>
                <w:kern w:val="0"/>
                <w:sz w:val="24"/>
              </w:rPr>
              <w:t>条款号</w:t>
            </w:r>
          </w:p>
        </w:tc>
        <w:tc>
          <w:tcPr>
            <w:tcW w:w="1844" w:type="dxa"/>
            <w:vAlign w:val="center"/>
          </w:tcPr>
          <w:p>
            <w:pPr>
              <w:rPr>
                <w:rFonts w:eastAsia="方正仿宋_GBK"/>
                <w:kern w:val="0"/>
                <w:sz w:val="24"/>
              </w:rPr>
            </w:pPr>
            <w:r>
              <w:rPr>
                <w:rFonts w:eastAsia="方正仿宋_GBK"/>
                <w:kern w:val="0"/>
                <w:sz w:val="24"/>
              </w:rPr>
              <w:t>条款名称</w:t>
            </w:r>
          </w:p>
        </w:tc>
        <w:tc>
          <w:tcPr>
            <w:tcW w:w="6063" w:type="dxa"/>
            <w:vAlign w:val="center"/>
          </w:tcPr>
          <w:p>
            <w:pPr>
              <w:rPr>
                <w:rFonts w:eastAsia="方正仿宋_GBK"/>
                <w:kern w:val="0"/>
                <w:sz w:val="24"/>
              </w:rPr>
            </w:pPr>
            <w:r>
              <w:rPr>
                <w:rFonts w:eastAsia="方正仿宋_GBK"/>
                <w:kern w:val="0"/>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vAlign w:val="center"/>
          </w:tcPr>
          <w:p>
            <w:pPr>
              <w:rPr>
                <w:rFonts w:eastAsia="方正仿宋_GBK"/>
                <w:kern w:val="0"/>
                <w:sz w:val="24"/>
              </w:rPr>
            </w:pPr>
            <w:r>
              <w:rPr>
                <w:rFonts w:eastAsia="方正仿宋_GBK"/>
                <w:kern w:val="0"/>
                <w:sz w:val="24"/>
              </w:rPr>
              <w:t>1.1.1</w:t>
            </w:r>
          </w:p>
        </w:tc>
        <w:tc>
          <w:tcPr>
            <w:tcW w:w="1844" w:type="dxa"/>
            <w:vAlign w:val="center"/>
          </w:tcPr>
          <w:p>
            <w:pPr>
              <w:rPr>
                <w:rFonts w:eastAsia="方正仿宋_GBK"/>
                <w:kern w:val="0"/>
                <w:sz w:val="24"/>
              </w:rPr>
            </w:pPr>
            <w:r>
              <w:rPr>
                <w:rFonts w:eastAsia="方正仿宋_GBK"/>
                <w:kern w:val="0"/>
                <w:sz w:val="24"/>
              </w:rPr>
              <w:t>招标人</w:t>
            </w:r>
          </w:p>
        </w:tc>
        <w:tc>
          <w:tcPr>
            <w:tcW w:w="6063" w:type="dxa"/>
            <w:vAlign w:val="center"/>
          </w:tcPr>
          <w:p>
            <w:pPr>
              <w:rPr>
                <w:rFonts w:eastAsia="方正仿宋_GBK"/>
                <w:kern w:val="0"/>
                <w:sz w:val="24"/>
              </w:rPr>
            </w:pPr>
            <w:r>
              <w:rPr>
                <w:rFonts w:eastAsia="方正仿宋_GBK"/>
                <w:kern w:val="0"/>
                <w:sz w:val="24"/>
                <w:u w:val="single"/>
              </w:rPr>
              <w:t>垫江县长龙镇</w:t>
            </w:r>
            <w:r>
              <w:rPr>
                <w:rFonts w:hint="eastAsia" w:eastAsia="方正仿宋_GBK"/>
                <w:kern w:val="0"/>
                <w:sz w:val="24"/>
                <w:u w:val="single"/>
              </w:rPr>
              <w:t>朝阳社区居民委员会</w:t>
            </w:r>
            <w:r>
              <w:rPr>
                <w:rFonts w:eastAsia="方正仿宋_GBK"/>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59" w:type="dxa"/>
            <w:vAlign w:val="center"/>
          </w:tcPr>
          <w:p>
            <w:pPr>
              <w:rPr>
                <w:rFonts w:eastAsia="方正仿宋_GBK"/>
                <w:kern w:val="0"/>
                <w:sz w:val="24"/>
              </w:rPr>
            </w:pPr>
            <w:r>
              <w:rPr>
                <w:rFonts w:eastAsia="方正仿宋_GBK"/>
                <w:kern w:val="0"/>
                <w:sz w:val="24"/>
              </w:rPr>
              <w:t>1.1.2</w:t>
            </w:r>
          </w:p>
        </w:tc>
        <w:tc>
          <w:tcPr>
            <w:tcW w:w="1844" w:type="dxa"/>
            <w:vAlign w:val="center"/>
          </w:tcPr>
          <w:p>
            <w:pPr>
              <w:rPr>
                <w:rFonts w:eastAsia="方正仿宋_GBK"/>
                <w:kern w:val="0"/>
                <w:sz w:val="24"/>
              </w:rPr>
            </w:pPr>
            <w:r>
              <w:rPr>
                <w:rFonts w:eastAsia="方正仿宋_GBK"/>
                <w:kern w:val="0"/>
                <w:sz w:val="24"/>
              </w:rPr>
              <w:t>项目名称</w:t>
            </w:r>
          </w:p>
        </w:tc>
        <w:tc>
          <w:tcPr>
            <w:tcW w:w="6063" w:type="dxa"/>
            <w:vAlign w:val="center"/>
          </w:tcPr>
          <w:p>
            <w:pPr>
              <w:rPr>
                <w:rFonts w:eastAsia="方正仿宋_GBK"/>
                <w:kern w:val="0"/>
                <w:sz w:val="24"/>
              </w:rPr>
            </w:pPr>
            <w:r>
              <w:rPr>
                <w:rFonts w:eastAsia="方正仿宋_GBK"/>
                <w:kern w:val="0"/>
                <w:sz w:val="24"/>
                <w:u w:val="single"/>
              </w:rPr>
              <w:t>长龙镇</w:t>
            </w:r>
            <w:r>
              <w:rPr>
                <w:rFonts w:hint="eastAsia" w:eastAsia="方正仿宋_GBK"/>
                <w:kern w:val="0"/>
                <w:sz w:val="24"/>
                <w:u w:val="single"/>
              </w:rPr>
              <w:t>朝阳社区农村公路通畅工程</w:t>
            </w:r>
            <w:r>
              <w:rPr>
                <w:rFonts w:eastAsia="方正仿宋_GBK"/>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9" w:type="dxa"/>
            <w:vAlign w:val="center"/>
          </w:tcPr>
          <w:p>
            <w:pPr>
              <w:rPr>
                <w:rFonts w:eastAsia="方正仿宋_GBK"/>
                <w:kern w:val="0"/>
                <w:sz w:val="24"/>
              </w:rPr>
            </w:pPr>
            <w:r>
              <w:rPr>
                <w:rFonts w:eastAsia="方正仿宋_GBK"/>
                <w:kern w:val="0"/>
                <w:sz w:val="24"/>
              </w:rPr>
              <w:t>1.1.3</w:t>
            </w:r>
          </w:p>
        </w:tc>
        <w:tc>
          <w:tcPr>
            <w:tcW w:w="1844" w:type="dxa"/>
            <w:vAlign w:val="center"/>
          </w:tcPr>
          <w:p>
            <w:pPr>
              <w:rPr>
                <w:rFonts w:eastAsia="方正仿宋_GBK"/>
                <w:kern w:val="0"/>
                <w:sz w:val="24"/>
              </w:rPr>
            </w:pPr>
            <w:r>
              <w:rPr>
                <w:rFonts w:eastAsia="方正仿宋_GBK"/>
                <w:kern w:val="0"/>
                <w:sz w:val="24"/>
              </w:rPr>
              <w:t>建设地点</w:t>
            </w:r>
          </w:p>
        </w:tc>
        <w:tc>
          <w:tcPr>
            <w:tcW w:w="6063" w:type="dxa"/>
            <w:vAlign w:val="center"/>
          </w:tcPr>
          <w:p>
            <w:pPr>
              <w:rPr>
                <w:rFonts w:eastAsia="方正仿宋_GBK"/>
                <w:kern w:val="0"/>
                <w:sz w:val="24"/>
              </w:rPr>
            </w:pPr>
            <w:r>
              <w:rPr>
                <w:rFonts w:hint="eastAsia" w:eastAsia="方正仿宋_GBK"/>
                <w:kern w:val="0"/>
                <w:sz w:val="24"/>
                <w:u w:val="single"/>
              </w:rPr>
              <w:t>朝阳社区、高桥社区</w:t>
            </w:r>
            <w:r>
              <w:rPr>
                <w:rFonts w:eastAsia="方正仿宋_GBK"/>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59" w:type="dxa"/>
            <w:vAlign w:val="center"/>
          </w:tcPr>
          <w:p>
            <w:pPr>
              <w:rPr>
                <w:rFonts w:eastAsia="方正仿宋_GBK"/>
                <w:kern w:val="0"/>
                <w:sz w:val="24"/>
              </w:rPr>
            </w:pPr>
            <w:r>
              <w:rPr>
                <w:rFonts w:eastAsia="方正仿宋_GBK"/>
                <w:kern w:val="0"/>
                <w:sz w:val="24"/>
              </w:rPr>
              <w:t>1.2.1</w:t>
            </w:r>
          </w:p>
        </w:tc>
        <w:tc>
          <w:tcPr>
            <w:tcW w:w="1844" w:type="dxa"/>
            <w:vAlign w:val="center"/>
          </w:tcPr>
          <w:p>
            <w:pPr>
              <w:rPr>
                <w:rFonts w:eastAsia="方正仿宋_GBK"/>
                <w:kern w:val="0"/>
                <w:sz w:val="24"/>
              </w:rPr>
            </w:pPr>
            <w:r>
              <w:rPr>
                <w:rFonts w:eastAsia="方正仿宋_GBK"/>
                <w:kern w:val="0"/>
                <w:sz w:val="24"/>
              </w:rPr>
              <w:t>资金来源</w:t>
            </w:r>
          </w:p>
        </w:tc>
        <w:tc>
          <w:tcPr>
            <w:tcW w:w="6063" w:type="dxa"/>
            <w:vAlign w:val="center"/>
          </w:tcPr>
          <w:p>
            <w:pPr>
              <w:rPr>
                <w:rFonts w:eastAsia="方正仿宋_GBK"/>
                <w:kern w:val="0"/>
                <w:sz w:val="24"/>
              </w:rPr>
            </w:pPr>
            <w:r>
              <w:rPr>
                <w:rFonts w:eastAsia="方正仿宋_GBK"/>
                <w:kern w:val="0"/>
                <w:sz w:val="24"/>
                <w:u w:val="single"/>
              </w:rPr>
              <w:t>县交通局农村路建设补助资金</w:t>
            </w:r>
            <w:r>
              <w:rPr>
                <w:rFonts w:hint="eastAsia" w:eastAsia="方正仿宋_GBK"/>
                <w:kern w:val="0"/>
                <w:sz w:val="24"/>
                <w:u w:val="single"/>
              </w:rPr>
              <w:t>、一事一议资金</w:t>
            </w:r>
            <w:r>
              <w:rPr>
                <w:rFonts w:eastAsia="方正仿宋_GBK"/>
                <w:kern w:val="0"/>
                <w:sz w:val="24"/>
                <w:u w:val="single"/>
              </w:rPr>
              <w:t>和村民自筹资金</w:t>
            </w:r>
            <w:r>
              <w:rPr>
                <w:rFonts w:eastAsia="方正仿宋_GBK"/>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 w:type="dxa"/>
            <w:vAlign w:val="center"/>
          </w:tcPr>
          <w:p>
            <w:pPr>
              <w:rPr>
                <w:rFonts w:eastAsia="方正仿宋_GBK"/>
                <w:kern w:val="0"/>
                <w:sz w:val="24"/>
              </w:rPr>
            </w:pPr>
            <w:r>
              <w:rPr>
                <w:rFonts w:eastAsia="方正仿宋_GBK"/>
                <w:kern w:val="0"/>
                <w:sz w:val="24"/>
              </w:rPr>
              <w:t>1.2.2</w:t>
            </w:r>
          </w:p>
        </w:tc>
        <w:tc>
          <w:tcPr>
            <w:tcW w:w="1844" w:type="dxa"/>
            <w:vAlign w:val="center"/>
          </w:tcPr>
          <w:p>
            <w:pPr>
              <w:rPr>
                <w:rFonts w:eastAsia="方正仿宋_GBK"/>
                <w:kern w:val="0"/>
                <w:sz w:val="24"/>
              </w:rPr>
            </w:pPr>
            <w:r>
              <w:rPr>
                <w:rFonts w:eastAsia="方正仿宋_GBK"/>
                <w:kern w:val="0"/>
                <w:sz w:val="24"/>
              </w:rPr>
              <w:t>出资比例</w:t>
            </w:r>
          </w:p>
        </w:tc>
        <w:tc>
          <w:tcPr>
            <w:tcW w:w="6063" w:type="dxa"/>
            <w:vAlign w:val="center"/>
          </w:tcPr>
          <w:p>
            <w:pPr>
              <w:rPr>
                <w:rFonts w:eastAsia="方正仿宋_GBK"/>
                <w:kern w:val="0"/>
                <w:sz w:val="24"/>
              </w:rPr>
            </w:pPr>
            <w:r>
              <w:rPr>
                <w:rFonts w:eastAsia="方正仿宋_GBK"/>
                <w:kern w:val="0"/>
                <w:sz w:val="24"/>
              </w:rPr>
              <w:t>100/100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59" w:type="dxa"/>
            <w:vAlign w:val="center"/>
          </w:tcPr>
          <w:p>
            <w:pPr>
              <w:rPr>
                <w:rFonts w:eastAsia="方正仿宋_GBK"/>
                <w:kern w:val="0"/>
                <w:sz w:val="24"/>
              </w:rPr>
            </w:pPr>
            <w:r>
              <w:rPr>
                <w:rFonts w:eastAsia="方正仿宋_GBK"/>
                <w:kern w:val="0"/>
                <w:sz w:val="24"/>
              </w:rPr>
              <w:t>1.2.3</w:t>
            </w:r>
          </w:p>
        </w:tc>
        <w:tc>
          <w:tcPr>
            <w:tcW w:w="1844" w:type="dxa"/>
            <w:vAlign w:val="center"/>
          </w:tcPr>
          <w:p>
            <w:pPr>
              <w:rPr>
                <w:rFonts w:eastAsia="方正仿宋_GBK"/>
                <w:kern w:val="0"/>
                <w:sz w:val="24"/>
              </w:rPr>
            </w:pPr>
            <w:r>
              <w:rPr>
                <w:rFonts w:eastAsia="方正仿宋_GBK"/>
                <w:kern w:val="0"/>
                <w:sz w:val="24"/>
              </w:rPr>
              <w:t>资金情况</w:t>
            </w:r>
          </w:p>
        </w:tc>
        <w:tc>
          <w:tcPr>
            <w:tcW w:w="6063" w:type="dxa"/>
            <w:vAlign w:val="center"/>
          </w:tcPr>
          <w:p>
            <w:pPr>
              <w:rPr>
                <w:rFonts w:eastAsia="方正仿宋_GBK"/>
                <w:kern w:val="0"/>
                <w:sz w:val="24"/>
              </w:rPr>
            </w:pPr>
            <w:r>
              <w:rPr>
                <w:rFonts w:eastAsia="方正仿宋_GBK"/>
                <w:kern w:val="0"/>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rPr>
                <w:rFonts w:eastAsia="方正仿宋_GBK"/>
                <w:kern w:val="0"/>
                <w:sz w:val="24"/>
              </w:rPr>
            </w:pPr>
            <w:r>
              <w:rPr>
                <w:rFonts w:eastAsia="方正仿宋_GBK"/>
                <w:kern w:val="0"/>
                <w:sz w:val="24"/>
              </w:rPr>
              <w:t>1.3.1</w:t>
            </w:r>
          </w:p>
        </w:tc>
        <w:tc>
          <w:tcPr>
            <w:tcW w:w="1844" w:type="dxa"/>
            <w:vAlign w:val="center"/>
          </w:tcPr>
          <w:p>
            <w:pPr>
              <w:rPr>
                <w:rFonts w:eastAsia="方正仿宋_GBK"/>
                <w:kern w:val="0"/>
                <w:sz w:val="24"/>
              </w:rPr>
            </w:pPr>
            <w:r>
              <w:rPr>
                <w:rFonts w:eastAsia="方正仿宋_GBK"/>
                <w:kern w:val="0"/>
                <w:sz w:val="24"/>
              </w:rPr>
              <w:t>工程规模</w:t>
            </w:r>
          </w:p>
          <w:p>
            <w:pPr>
              <w:rPr>
                <w:rFonts w:eastAsia="方正仿宋_GBK"/>
                <w:kern w:val="0"/>
                <w:sz w:val="24"/>
              </w:rPr>
            </w:pPr>
            <w:r>
              <w:rPr>
                <w:rFonts w:eastAsia="方正仿宋_GBK"/>
                <w:kern w:val="0"/>
                <w:sz w:val="24"/>
              </w:rPr>
              <w:t>及招标范围</w:t>
            </w:r>
          </w:p>
        </w:tc>
        <w:tc>
          <w:tcPr>
            <w:tcW w:w="6063" w:type="dxa"/>
            <w:vAlign w:val="center"/>
          </w:tcPr>
          <w:p>
            <w:pPr>
              <w:rPr>
                <w:rFonts w:eastAsia="方正仿宋_GBK"/>
                <w:kern w:val="0"/>
                <w:sz w:val="24"/>
              </w:rPr>
            </w:pPr>
            <w:r>
              <w:rPr>
                <w:rFonts w:eastAsia="方正仿宋_GBK"/>
                <w:kern w:val="0"/>
                <w:sz w:val="24"/>
                <w:u w:val="single"/>
              </w:rPr>
              <w:t>工程规模：长龙镇</w:t>
            </w:r>
            <w:r>
              <w:rPr>
                <w:rFonts w:hint="eastAsia" w:eastAsia="方正仿宋_GBK"/>
                <w:kern w:val="0"/>
                <w:sz w:val="24"/>
                <w:u w:val="single"/>
              </w:rPr>
              <w:t>朝阳社区公路通畅工程</w:t>
            </w:r>
            <w:r>
              <w:rPr>
                <w:rFonts w:eastAsia="方正仿宋_GBK"/>
                <w:kern w:val="0"/>
                <w:sz w:val="24"/>
                <w:u w:val="single"/>
              </w:rPr>
              <w:t>，长度约</w:t>
            </w:r>
            <w:r>
              <w:rPr>
                <w:rFonts w:hint="eastAsia" w:eastAsia="方正仿宋_GBK"/>
                <w:kern w:val="0"/>
                <w:sz w:val="24"/>
                <w:u w:val="single"/>
              </w:rPr>
              <w:t>4600米</w:t>
            </w:r>
            <w:r>
              <w:rPr>
                <w:rFonts w:eastAsia="方正仿宋_GBK"/>
                <w:kern w:val="0"/>
                <w:sz w:val="24"/>
                <w:u w:val="single"/>
              </w:rPr>
              <w:t>，硬化宽度4.5米、厚度0.2米，硬化方量约</w:t>
            </w:r>
            <w:r>
              <w:rPr>
                <w:rFonts w:hint="eastAsia" w:eastAsia="方正仿宋_GBK"/>
                <w:kern w:val="0"/>
                <w:sz w:val="24"/>
                <w:u w:val="single"/>
              </w:rPr>
              <w:t>4140立方米</w:t>
            </w:r>
            <w:r>
              <w:rPr>
                <w:rFonts w:eastAsia="方正仿宋_GBK"/>
                <w:kern w:val="0"/>
                <w:sz w:val="24"/>
                <w:u w:val="single"/>
              </w:rPr>
              <w:t>（包含路基平整）</w:t>
            </w:r>
            <w:r>
              <w:rPr>
                <w:rFonts w:hint="eastAsia" w:eastAsia="方正仿宋_GBK"/>
                <w:kern w:val="0"/>
                <w:sz w:val="24"/>
                <w:u w:val="single"/>
              </w:rPr>
              <w:t>,</w:t>
            </w:r>
            <w:r>
              <w:rPr>
                <w:rFonts w:eastAsia="方正仿宋_GBK"/>
                <w:kern w:val="0"/>
                <w:sz w:val="24"/>
              </w:rPr>
              <w:t>安装防护栏以及边沟</w:t>
            </w:r>
            <w:r>
              <w:rPr>
                <w:rFonts w:hint="eastAsia" w:eastAsia="方正仿宋_GBK"/>
                <w:kern w:val="0"/>
                <w:sz w:val="24"/>
              </w:rPr>
              <w:t>建设</w:t>
            </w:r>
            <w:r>
              <w:rPr>
                <w:rFonts w:eastAsia="方正仿宋_GBK"/>
                <w:kern w:val="0"/>
                <w:sz w:val="24"/>
              </w:rPr>
              <w:t>，具体建设内容见《长龙镇</w:t>
            </w:r>
            <w:r>
              <w:rPr>
                <w:rFonts w:hint="eastAsia" w:eastAsia="方正仿宋_GBK"/>
                <w:kern w:val="0"/>
                <w:sz w:val="24"/>
              </w:rPr>
              <w:t>朝阳社区公路通畅工程</w:t>
            </w:r>
            <w:r>
              <w:rPr>
                <w:rFonts w:eastAsia="方正仿宋_GBK"/>
                <w:kern w:val="0"/>
                <w:sz w:val="24"/>
              </w:rPr>
              <w:t>施工图》，《长龙镇</w:t>
            </w:r>
            <w:r>
              <w:rPr>
                <w:rFonts w:hint="eastAsia" w:eastAsia="方正仿宋_GBK"/>
                <w:kern w:val="0"/>
                <w:sz w:val="24"/>
              </w:rPr>
              <w:t>朝阳社区公路通畅工程</w:t>
            </w:r>
            <w:r>
              <w:rPr>
                <w:rFonts w:eastAsia="方正仿宋_GBK"/>
                <w:kern w:val="0"/>
                <w:sz w:val="24"/>
              </w:rPr>
              <w:t>预算清单》、混凝土标号不小于C25，预算总投资约</w:t>
            </w:r>
            <w:r>
              <w:rPr>
                <w:rFonts w:hint="eastAsia" w:eastAsia="方正仿宋_GBK"/>
                <w:kern w:val="0"/>
                <w:sz w:val="24"/>
              </w:rPr>
              <w:t>210</w:t>
            </w:r>
            <w:r>
              <w:rPr>
                <w:rFonts w:eastAsia="方正仿宋_GBK"/>
                <w:kern w:val="0"/>
                <w:sz w:val="24"/>
              </w:rPr>
              <w:t>万元。招标范围：</w:t>
            </w:r>
            <w:r>
              <w:rPr>
                <w:rFonts w:eastAsia="方正仿宋_GBK"/>
                <w:kern w:val="0"/>
                <w:sz w:val="24"/>
                <w:u w:val="single"/>
              </w:rPr>
              <w:t>长龙镇朝阳社区公路通畅建设项目</w:t>
            </w:r>
            <w:r>
              <w:rPr>
                <w:rFonts w:eastAsia="方正仿宋_GBK"/>
                <w:kern w:val="0"/>
                <w:sz w:val="24"/>
              </w:rPr>
              <w:t>范围内的内容。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59" w:type="dxa"/>
            <w:vAlign w:val="center"/>
          </w:tcPr>
          <w:p>
            <w:pPr>
              <w:rPr>
                <w:rFonts w:eastAsia="方正仿宋_GBK"/>
                <w:kern w:val="0"/>
                <w:sz w:val="24"/>
              </w:rPr>
            </w:pPr>
            <w:r>
              <w:rPr>
                <w:rFonts w:eastAsia="方正仿宋_GBK"/>
                <w:kern w:val="0"/>
                <w:sz w:val="24"/>
              </w:rPr>
              <w:t>1.3.2</w:t>
            </w:r>
          </w:p>
        </w:tc>
        <w:tc>
          <w:tcPr>
            <w:tcW w:w="1844" w:type="dxa"/>
            <w:vAlign w:val="center"/>
          </w:tcPr>
          <w:p>
            <w:pPr>
              <w:rPr>
                <w:rFonts w:eastAsia="方正仿宋_GBK"/>
                <w:kern w:val="0"/>
                <w:sz w:val="24"/>
              </w:rPr>
            </w:pPr>
            <w:r>
              <w:rPr>
                <w:rFonts w:eastAsia="方正仿宋_GBK"/>
                <w:kern w:val="0"/>
                <w:sz w:val="24"/>
              </w:rPr>
              <w:t>计划工期</w:t>
            </w:r>
          </w:p>
        </w:tc>
        <w:tc>
          <w:tcPr>
            <w:tcW w:w="6063" w:type="dxa"/>
            <w:vAlign w:val="center"/>
          </w:tcPr>
          <w:p>
            <w:pPr>
              <w:rPr>
                <w:rFonts w:eastAsia="方正仿宋_GBK"/>
                <w:kern w:val="0"/>
                <w:sz w:val="24"/>
              </w:rPr>
            </w:pPr>
            <w:r>
              <w:rPr>
                <w:rFonts w:eastAsia="方正仿宋_GBK"/>
                <w:kern w:val="0"/>
                <w:sz w:val="24"/>
              </w:rPr>
              <w:t>计划工期</w:t>
            </w:r>
            <w:r>
              <w:rPr>
                <w:rFonts w:hint="eastAsia" w:eastAsia="方正仿宋_GBK"/>
                <w:kern w:val="0"/>
                <w:sz w:val="24"/>
                <w:u w:val="single"/>
              </w:rPr>
              <w:t>60</w:t>
            </w:r>
            <w:r>
              <w:rPr>
                <w:rFonts w:eastAsia="方正仿宋_GBK"/>
                <w:kern w:val="0"/>
                <w:sz w:val="24"/>
                <w:u w:val="single"/>
              </w:rPr>
              <w:t>日历天</w:t>
            </w:r>
            <w:r>
              <w:rPr>
                <w:rFonts w:eastAsia="方正仿宋_GBK"/>
                <w:kern w:val="0"/>
                <w:sz w:val="24"/>
              </w:rPr>
              <w:t>。（投标函中必须填报投标工期且投标工期必须满足此要求，否则视为对招标文件不响应，其投标文件按废标处理）。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9" w:type="dxa"/>
            <w:vAlign w:val="center"/>
          </w:tcPr>
          <w:p>
            <w:pPr>
              <w:rPr>
                <w:rFonts w:eastAsia="方正仿宋_GBK"/>
                <w:kern w:val="0"/>
                <w:sz w:val="24"/>
              </w:rPr>
            </w:pPr>
            <w:r>
              <w:rPr>
                <w:rFonts w:eastAsia="方正仿宋_GBK"/>
                <w:kern w:val="0"/>
                <w:sz w:val="24"/>
              </w:rPr>
              <w:t>1.3.3</w:t>
            </w:r>
          </w:p>
        </w:tc>
        <w:tc>
          <w:tcPr>
            <w:tcW w:w="1844" w:type="dxa"/>
            <w:vAlign w:val="center"/>
          </w:tcPr>
          <w:p>
            <w:pPr>
              <w:rPr>
                <w:rFonts w:eastAsia="方正仿宋_GBK"/>
                <w:kern w:val="0"/>
                <w:sz w:val="24"/>
              </w:rPr>
            </w:pPr>
            <w:r>
              <w:rPr>
                <w:rFonts w:eastAsia="方正仿宋_GBK"/>
                <w:kern w:val="0"/>
                <w:sz w:val="24"/>
              </w:rPr>
              <w:t>质量要求</w:t>
            </w:r>
          </w:p>
        </w:tc>
        <w:tc>
          <w:tcPr>
            <w:tcW w:w="6063" w:type="dxa"/>
            <w:vAlign w:val="center"/>
          </w:tcPr>
          <w:p>
            <w:pPr>
              <w:rPr>
                <w:rFonts w:eastAsia="方正仿宋_GBK"/>
                <w:kern w:val="0"/>
                <w:sz w:val="24"/>
              </w:rPr>
            </w:pPr>
            <w:r>
              <w:rPr>
                <w:rFonts w:eastAsia="方正仿宋_GBK"/>
                <w:kern w:val="0"/>
                <w:sz w:val="24"/>
              </w:rPr>
              <w:t>混凝土厚度不低于</w:t>
            </w:r>
            <w:r>
              <w:rPr>
                <w:rFonts w:eastAsia="方正仿宋_GBK"/>
                <w:kern w:val="0"/>
                <w:sz w:val="24"/>
                <w:u w:val="single"/>
              </w:rPr>
              <w:t>20</w:t>
            </w:r>
            <w:r>
              <w:rPr>
                <w:rFonts w:eastAsia="方正仿宋_GBK"/>
                <w:b/>
                <w:kern w:val="0"/>
                <w:sz w:val="24"/>
              </w:rPr>
              <w:t>㎝</w:t>
            </w:r>
            <w:r>
              <w:rPr>
                <w:rFonts w:eastAsia="方正仿宋_GBK"/>
                <w:kern w:val="0"/>
                <w:sz w:val="24"/>
              </w:rPr>
              <w:t>，强度等级不低于</w:t>
            </w:r>
            <w:r>
              <w:rPr>
                <w:rFonts w:eastAsia="方正仿宋_GBK"/>
                <w:kern w:val="0"/>
                <w:sz w:val="24"/>
                <w:u w:val="single"/>
              </w:rPr>
              <w:t>C25</w:t>
            </w:r>
            <w:r>
              <w:rPr>
                <w:rFonts w:eastAsia="方正仿宋_GBK"/>
                <w:kern w:val="0"/>
                <w:sz w:val="24"/>
              </w:rPr>
              <w:t>，宽度不低于4.5米，达到重庆市“四好农村路”（通组公路）质量验收规范标准，并达到合格标准，项目竣工后由长龙镇人民政府组织综合验收，并委托有公路检测等级证书资质的第三方机构按《垫江县交通局关于“四好农村路”（通村通组通畅路面工程）交（竣）工验收质量检测实施细则的通知》（垫交发〔2019〕78号）的规定进行质量评定合格和县交通局抽查核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rPr>
                <w:rFonts w:eastAsia="方正仿宋_GBK"/>
                <w:kern w:val="0"/>
                <w:sz w:val="24"/>
              </w:rPr>
            </w:pPr>
            <w:r>
              <w:rPr>
                <w:rFonts w:eastAsia="方正仿宋_GBK"/>
                <w:kern w:val="0"/>
                <w:sz w:val="24"/>
              </w:rPr>
              <w:t>1.4.1</w:t>
            </w:r>
          </w:p>
        </w:tc>
        <w:tc>
          <w:tcPr>
            <w:tcW w:w="1844" w:type="dxa"/>
            <w:vAlign w:val="center"/>
          </w:tcPr>
          <w:p>
            <w:pPr>
              <w:rPr>
                <w:rFonts w:eastAsia="方正仿宋_GBK"/>
                <w:kern w:val="0"/>
                <w:sz w:val="24"/>
              </w:rPr>
            </w:pPr>
            <w:r>
              <w:rPr>
                <w:rFonts w:eastAsia="方正仿宋_GBK"/>
                <w:kern w:val="0"/>
                <w:sz w:val="24"/>
              </w:rPr>
              <w:t>投标人资质条件、能力和信誉</w:t>
            </w:r>
          </w:p>
        </w:tc>
        <w:tc>
          <w:tcPr>
            <w:tcW w:w="6063" w:type="dxa"/>
            <w:vAlign w:val="center"/>
          </w:tcPr>
          <w:p>
            <w:pPr>
              <w:rPr>
                <w:rFonts w:eastAsia="方正仿宋_GBK"/>
                <w:kern w:val="0"/>
                <w:sz w:val="24"/>
              </w:rPr>
            </w:pPr>
            <w:r>
              <w:rPr>
                <w:rFonts w:eastAsia="方正仿宋_GBK"/>
                <w:kern w:val="0"/>
                <w:sz w:val="24"/>
              </w:rPr>
              <w:t>本工程施工招标实行资格后审，投标人应具备以下资格条件：</w:t>
            </w:r>
          </w:p>
          <w:p>
            <w:pPr>
              <w:ind w:firstLine="480" w:firstLineChars="200"/>
              <w:rPr>
                <w:rFonts w:eastAsia="方正仿宋_GBK"/>
                <w:kern w:val="0"/>
                <w:sz w:val="24"/>
              </w:rPr>
            </w:pPr>
            <w:r>
              <w:rPr>
                <w:rFonts w:eastAsia="方正仿宋_GBK"/>
                <w:kern w:val="0"/>
                <w:sz w:val="24"/>
              </w:rPr>
              <w:t>本工程资质设置严格按照《建筑业企业资质管理规定》（住房城乡建设部第22号令）、《住房城乡建设部关于印发&lt;建筑业企业资质标准&gt;的通知》（建市﹝2014﹞159号文）、住房城乡建设部关于印发《建筑业企业资质管理规定和资质标准实施意见》的通知（建市﹝2015﹞20号）、《住房城乡建设部关于建筑业企业资质管理有关问题的通知》（建市﹝2015﹞154号）、《住房城乡建设部关于取消建筑智能化等4个工程设计与施工资质有关事项的通知》（建市﹝2015﹞102号）、《住房城乡建设部关于简化建筑业企业资质标准部分指标的通知》（建市﹝2016﹞226号）等相关规定执行。</w:t>
            </w:r>
          </w:p>
          <w:p>
            <w:pPr>
              <w:ind w:firstLine="480" w:firstLineChars="200"/>
              <w:rPr>
                <w:rFonts w:eastAsia="方正仿宋_GBK"/>
                <w:kern w:val="0"/>
                <w:sz w:val="24"/>
              </w:rPr>
            </w:pPr>
            <w:r>
              <w:rPr>
                <w:rFonts w:eastAsia="方正仿宋_GBK"/>
                <w:kern w:val="0"/>
                <w:sz w:val="24"/>
              </w:rPr>
              <w:t>1.资质条件、营业执照及安全生产条件：</w:t>
            </w:r>
          </w:p>
          <w:p>
            <w:pPr>
              <w:ind w:firstLine="480" w:firstLineChars="200"/>
              <w:rPr>
                <w:rFonts w:eastAsia="方正仿宋_GBK"/>
                <w:kern w:val="0"/>
                <w:sz w:val="24"/>
              </w:rPr>
            </w:pPr>
            <w:r>
              <w:rPr>
                <w:rFonts w:eastAsia="方正仿宋_GBK"/>
                <w:kern w:val="0"/>
                <w:sz w:val="24"/>
              </w:rPr>
              <w:t>（1）具备建设行政主管部门颁发的有效的：公路工程施工总承包叁级及以上资质带二维码标识的资质证书。</w:t>
            </w:r>
          </w:p>
          <w:p>
            <w:pPr>
              <w:ind w:firstLine="480" w:firstLineChars="200"/>
              <w:rPr>
                <w:rFonts w:eastAsia="方正仿宋_GBK"/>
                <w:kern w:val="0"/>
                <w:sz w:val="24"/>
              </w:rPr>
            </w:pPr>
            <w:r>
              <w:rPr>
                <w:rFonts w:eastAsia="方正仿宋_GBK"/>
                <w:kern w:val="0"/>
                <w:sz w:val="24"/>
              </w:rPr>
              <w:t>（2）具备有效的营业执照。</w:t>
            </w:r>
          </w:p>
          <w:p>
            <w:pPr>
              <w:ind w:firstLine="480" w:firstLineChars="200"/>
              <w:rPr>
                <w:rFonts w:eastAsia="方正仿宋_GBK"/>
                <w:kern w:val="0"/>
                <w:sz w:val="24"/>
              </w:rPr>
            </w:pPr>
            <w:r>
              <w:rPr>
                <w:rFonts w:eastAsia="方正仿宋_GBK"/>
                <w:kern w:val="0"/>
                <w:sz w:val="24"/>
              </w:rPr>
              <w:t>投标人须在投标文件资格审查部分提供有效的带二维码标识的营业执照复印件。</w:t>
            </w:r>
          </w:p>
          <w:p>
            <w:pPr>
              <w:ind w:firstLine="480" w:firstLineChars="200"/>
              <w:rPr>
                <w:rFonts w:eastAsia="方正仿宋_GBK"/>
                <w:kern w:val="0"/>
                <w:sz w:val="24"/>
              </w:rPr>
            </w:pPr>
            <w:r>
              <w:rPr>
                <w:rFonts w:eastAsia="方正仿宋_GBK"/>
                <w:kern w:val="0"/>
                <w:sz w:val="24"/>
              </w:rPr>
              <w:t>（3）具备建设行政主管部门颁发的有效的安全生产许可证，企业负责人、拟担任本项目的项目经理、拟担任本项目专职安全生产管理人员（即“三类人员”）具备建设行政主管部门颁发的相应等级的有效安全生产考核合格证书。</w:t>
            </w:r>
          </w:p>
          <w:p>
            <w:pPr>
              <w:ind w:firstLine="480" w:firstLineChars="200"/>
              <w:rPr>
                <w:rFonts w:eastAsia="方正仿宋_GBK"/>
                <w:kern w:val="0"/>
                <w:sz w:val="24"/>
              </w:rPr>
            </w:pPr>
            <w:r>
              <w:rPr>
                <w:rFonts w:eastAsia="方正仿宋_GBK"/>
                <w:kern w:val="0"/>
                <w:sz w:val="24"/>
              </w:rPr>
              <w:t>投标人须在投标文件资格审查部分提供有效的安全生产许可证及 “三类人员”的安全生产考核合格证书复印件。</w:t>
            </w:r>
          </w:p>
          <w:p>
            <w:pPr>
              <w:ind w:firstLine="480" w:firstLineChars="200"/>
              <w:rPr>
                <w:rFonts w:eastAsia="方正仿宋_GBK"/>
                <w:kern w:val="0"/>
                <w:sz w:val="24"/>
              </w:rPr>
            </w:pPr>
            <w:r>
              <w:rPr>
                <w:rFonts w:eastAsia="方正仿宋_GBK"/>
                <w:kern w:val="0"/>
                <w:sz w:val="24"/>
              </w:rPr>
              <w:t>2.业绩要求：</w:t>
            </w:r>
          </w:p>
          <w:p>
            <w:pPr>
              <w:ind w:firstLine="480" w:firstLineChars="200"/>
              <w:rPr>
                <w:rFonts w:eastAsia="方正仿宋_GBK"/>
                <w:kern w:val="0"/>
                <w:sz w:val="24"/>
              </w:rPr>
            </w:pPr>
            <w:r>
              <w:rPr>
                <w:rFonts w:eastAsia="方正仿宋_GBK"/>
                <w:kern w:val="0"/>
                <w:sz w:val="24"/>
              </w:rPr>
              <w:t>无。</w:t>
            </w:r>
          </w:p>
          <w:p>
            <w:pPr>
              <w:ind w:firstLine="480" w:firstLineChars="200"/>
              <w:rPr>
                <w:rFonts w:eastAsia="方正仿宋_GBK"/>
                <w:kern w:val="0"/>
                <w:sz w:val="24"/>
              </w:rPr>
            </w:pPr>
            <w:r>
              <w:rPr>
                <w:rFonts w:eastAsia="方正仿宋_GBK"/>
                <w:kern w:val="0"/>
                <w:sz w:val="24"/>
              </w:rPr>
              <w:t>3.财务要求：</w:t>
            </w:r>
          </w:p>
          <w:p>
            <w:pPr>
              <w:ind w:firstLine="480" w:firstLineChars="200"/>
              <w:rPr>
                <w:rFonts w:eastAsia="方正仿宋_GBK"/>
                <w:kern w:val="0"/>
                <w:sz w:val="24"/>
              </w:rPr>
            </w:pPr>
            <w:r>
              <w:rPr>
                <w:rFonts w:eastAsia="方正仿宋_GBK"/>
                <w:kern w:val="0"/>
                <w:sz w:val="24"/>
              </w:rPr>
              <w:t>无。</w:t>
            </w:r>
          </w:p>
          <w:p>
            <w:pPr>
              <w:ind w:firstLine="480" w:firstLineChars="200"/>
              <w:rPr>
                <w:rFonts w:eastAsia="方正仿宋_GBK"/>
                <w:kern w:val="0"/>
                <w:sz w:val="24"/>
              </w:rPr>
            </w:pPr>
            <w:r>
              <w:rPr>
                <w:rFonts w:eastAsia="方正仿宋_GBK"/>
                <w:kern w:val="0"/>
                <w:sz w:val="24"/>
              </w:rPr>
              <w:t>4. 投标截止日投标资格情况：</w:t>
            </w:r>
          </w:p>
          <w:p>
            <w:pPr>
              <w:ind w:firstLine="480" w:firstLineChars="200"/>
              <w:rPr>
                <w:rFonts w:eastAsia="方正仿宋_GBK"/>
                <w:kern w:val="0"/>
                <w:sz w:val="24"/>
              </w:rPr>
            </w:pPr>
            <w:r>
              <w:rPr>
                <w:rFonts w:eastAsia="方正仿宋_GBK"/>
                <w:kern w:val="0"/>
                <w:sz w:val="24"/>
              </w:rPr>
              <w:t>投标人自行承诺（格式自拟）不得存在下列情形之一：</w:t>
            </w:r>
          </w:p>
          <w:p>
            <w:pPr>
              <w:ind w:firstLine="480" w:firstLineChars="200"/>
              <w:rPr>
                <w:rFonts w:eastAsia="方正仿宋_GBK"/>
                <w:kern w:val="0"/>
                <w:sz w:val="24"/>
              </w:rPr>
            </w:pPr>
            <w:r>
              <w:rPr>
                <w:rFonts w:eastAsia="方正仿宋_GBK"/>
                <w:kern w:val="0"/>
                <w:sz w:val="24"/>
              </w:rPr>
              <w:t>（1）被最高人民法院在“信用中国”网站（www.creditchina.gov.cn）列入失信被执行人名单；</w:t>
            </w:r>
          </w:p>
          <w:p>
            <w:pPr>
              <w:ind w:firstLine="480" w:firstLineChars="200"/>
              <w:rPr>
                <w:rFonts w:eastAsia="方正仿宋_GBK"/>
                <w:kern w:val="0"/>
                <w:sz w:val="24"/>
              </w:rPr>
            </w:pPr>
            <w:r>
              <w:rPr>
                <w:rFonts w:eastAsia="方正仿宋_GBK"/>
                <w:kern w:val="0"/>
                <w:sz w:val="24"/>
              </w:rPr>
              <w:t>（2）被最高人民法院在“信用中国”网站（www.creditchina.gov.cn）列入不良记录；</w:t>
            </w:r>
          </w:p>
          <w:p>
            <w:pPr>
              <w:ind w:firstLine="480" w:firstLineChars="200"/>
              <w:rPr>
                <w:rFonts w:eastAsia="方正仿宋_GBK"/>
                <w:kern w:val="0"/>
                <w:sz w:val="24"/>
              </w:rPr>
            </w:pPr>
            <w:r>
              <w:rPr>
                <w:rFonts w:eastAsia="方正仿宋_GBK"/>
                <w:kern w:val="0"/>
                <w:sz w:val="24"/>
              </w:rPr>
              <w:t>（3）存在《重庆市工程建设领域招标投标信用管理暂行办法》规定的不良行为记12分且在记分有效期内；</w:t>
            </w:r>
          </w:p>
          <w:p>
            <w:pPr>
              <w:ind w:firstLine="480" w:firstLineChars="200"/>
              <w:rPr>
                <w:rFonts w:eastAsia="方正仿宋_GBK"/>
                <w:kern w:val="0"/>
                <w:sz w:val="24"/>
              </w:rPr>
            </w:pPr>
            <w:r>
              <w:rPr>
                <w:rFonts w:eastAsia="方正仿宋_GBK"/>
                <w:kern w:val="0"/>
                <w:sz w:val="24"/>
              </w:rPr>
              <w:t>（4）被列入《重庆市工程建设领域招标投标信用管理暂行办法》规定的重庆市工程建设领域招标投标失信惩戒对象名单（以下称黑名单）且在有效期内；</w:t>
            </w:r>
          </w:p>
          <w:p>
            <w:pPr>
              <w:ind w:firstLine="480" w:firstLineChars="200"/>
              <w:rPr>
                <w:rFonts w:eastAsia="方正仿宋_GBK"/>
                <w:kern w:val="0"/>
                <w:sz w:val="24"/>
              </w:rPr>
            </w:pPr>
            <w:r>
              <w:rPr>
                <w:rFonts w:eastAsia="方正仿宋_GBK"/>
                <w:kern w:val="0"/>
                <w:sz w:val="24"/>
              </w:rPr>
              <w:t>（5）被国家、重庆市（含市或任意区县）有关行政部门处以暂停投标资格行政处罚，且在处罚期限内；</w:t>
            </w:r>
          </w:p>
          <w:p>
            <w:pPr>
              <w:ind w:firstLine="480" w:firstLineChars="200"/>
              <w:rPr>
                <w:rFonts w:eastAsia="方正仿宋_GBK"/>
                <w:kern w:val="0"/>
                <w:sz w:val="24"/>
              </w:rPr>
            </w:pPr>
            <w:r>
              <w:rPr>
                <w:rFonts w:eastAsia="方正仿宋_GBK"/>
                <w:kern w:val="0"/>
                <w:sz w:val="24"/>
              </w:rPr>
              <w:t>（6）被重庆市相关行业行政主管部门暂停在渝承揽新业务且在暂停期内。</w:t>
            </w:r>
          </w:p>
          <w:p>
            <w:pPr>
              <w:ind w:firstLine="480" w:firstLineChars="200"/>
              <w:rPr>
                <w:rFonts w:eastAsia="方正仿宋_GBK"/>
                <w:kern w:val="0"/>
                <w:sz w:val="24"/>
              </w:rPr>
            </w:pPr>
            <w:r>
              <w:rPr>
                <w:rFonts w:eastAsia="方正仿宋_GBK"/>
                <w:kern w:val="0"/>
                <w:sz w:val="24"/>
              </w:rPr>
              <w:t>5.项目经理</w:t>
            </w:r>
          </w:p>
          <w:p>
            <w:pPr>
              <w:ind w:firstLine="480" w:firstLineChars="200"/>
              <w:rPr>
                <w:rFonts w:eastAsia="方正仿宋_GBK"/>
                <w:kern w:val="0"/>
                <w:sz w:val="24"/>
              </w:rPr>
            </w:pPr>
            <w:r>
              <w:rPr>
                <w:rFonts w:eastAsia="方正仿宋_GBK"/>
                <w:kern w:val="0"/>
                <w:sz w:val="24"/>
              </w:rPr>
              <w:t>投标人拟派的项目经理必须已在投标人本单位注册并应具有贰级及以上注册建造师执业资格，注册专业为：建筑工程或市政公用工程或公路工程。应为投标人本单位人员，并做出项目经理到岗履职的承诺（承诺拟派项目经理中标后只能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和未被禁标的承诺（承诺拟派项目经理未被我市住房和城乡建设主管部门暂停在渝承揽新业务，若被暂停且参加投标的投标将被否决，投标保证金不予退还，给招标人造成损失的，投标人依法承担违约赔偿责任），否则由评标委员会作否决投标处理。</w:t>
            </w:r>
          </w:p>
          <w:p>
            <w:pPr>
              <w:ind w:firstLine="480" w:firstLineChars="200"/>
              <w:rPr>
                <w:rFonts w:eastAsia="方正仿宋_GBK"/>
                <w:kern w:val="0"/>
                <w:sz w:val="24"/>
              </w:rPr>
            </w:pPr>
            <w:r>
              <w:rPr>
                <w:rFonts w:eastAsia="方正仿宋_GBK"/>
                <w:kern w:val="0"/>
                <w:sz w:val="24"/>
              </w:rPr>
              <w:t>拟派项目经理中标后不得随意更换。</w:t>
            </w:r>
          </w:p>
          <w:p>
            <w:pPr>
              <w:ind w:firstLine="480" w:firstLineChars="200"/>
              <w:rPr>
                <w:rFonts w:eastAsia="方正仿宋_GBK"/>
                <w:kern w:val="0"/>
                <w:sz w:val="24"/>
              </w:rPr>
            </w:pPr>
            <w:r>
              <w:rPr>
                <w:rFonts w:eastAsia="方正仿宋_GBK"/>
                <w:kern w:val="0"/>
                <w:sz w:val="24"/>
              </w:rPr>
              <w:t>同时，投标人须在投标文件资格审查部分提供拟派项目经理建造师证、身份证、投标人本单位为其缴纳的养老保险证明材料复印件，拟派项目经理到岗履职和未被禁标的承诺原件。</w:t>
            </w:r>
          </w:p>
          <w:p>
            <w:pPr>
              <w:ind w:firstLine="480" w:firstLineChars="200"/>
              <w:rPr>
                <w:rFonts w:eastAsia="方正仿宋_GBK"/>
                <w:kern w:val="0"/>
                <w:sz w:val="24"/>
              </w:rPr>
            </w:pPr>
            <w:r>
              <w:rPr>
                <w:rFonts w:eastAsia="方正仿宋_GBK"/>
                <w:kern w:val="0"/>
                <w:sz w:val="24"/>
              </w:rPr>
              <w:t>6.其他要求</w:t>
            </w:r>
          </w:p>
          <w:p>
            <w:pPr>
              <w:ind w:firstLine="480" w:firstLineChars="200"/>
              <w:rPr>
                <w:rFonts w:eastAsia="方正仿宋_GBK"/>
                <w:kern w:val="0"/>
                <w:sz w:val="24"/>
              </w:rPr>
            </w:pPr>
            <w:r>
              <w:rPr>
                <w:rFonts w:eastAsia="方正仿宋_GBK"/>
                <w:kern w:val="0"/>
                <w:sz w:val="24"/>
              </w:rPr>
              <w:t>（1）项目技术负责人（可由项目经理兼任）；应具有有效的建筑工程或市政公用工程或公路工程类中级及以上职称；</w:t>
            </w:r>
          </w:p>
          <w:p>
            <w:pPr>
              <w:ind w:firstLine="480" w:firstLineChars="200"/>
              <w:rPr>
                <w:rFonts w:eastAsia="方正仿宋_GBK"/>
                <w:kern w:val="0"/>
                <w:sz w:val="24"/>
              </w:rPr>
            </w:pPr>
            <w:r>
              <w:rPr>
                <w:rFonts w:eastAsia="方正仿宋_GBK"/>
                <w:kern w:val="0"/>
                <w:sz w:val="24"/>
              </w:rPr>
              <w:t>投标人须在投标文件资格审查部分提供拟派技术负责人身份证、投标人本单位为其缴纳的养老保险证明材料复印件。</w:t>
            </w:r>
          </w:p>
          <w:p>
            <w:pPr>
              <w:ind w:firstLine="480" w:firstLineChars="200"/>
              <w:rPr>
                <w:rFonts w:eastAsia="方正仿宋_GBK"/>
                <w:kern w:val="0"/>
                <w:sz w:val="24"/>
              </w:rPr>
            </w:pPr>
            <w:r>
              <w:rPr>
                <w:rFonts w:eastAsia="方正仿宋_GBK"/>
                <w:kern w:val="0"/>
                <w:sz w:val="24"/>
              </w:rPr>
              <w:t>（2）主要管理人员：</w:t>
            </w:r>
          </w:p>
          <w:p>
            <w:pPr>
              <w:ind w:firstLine="480" w:firstLineChars="200"/>
              <w:rPr>
                <w:rFonts w:eastAsia="方正仿宋_GBK"/>
                <w:kern w:val="0"/>
                <w:sz w:val="24"/>
              </w:rPr>
            </w:pPr>
            <w:r>
              <w:rPr>
                <w:rFonts w:eastAsia="方正仿宋_GBK"/>
                <w:kern w:val="0"/>
                <w:sz w:val="24"/>
              </w:rPr>
              <w:t>投标人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标后不能满足该要求的，取消其中标资格，给招标人造成损失的，投标人依法承担违约赔偿责任。投标人须在投标文件资格审查部分附承诺函（格式附后）。</w:t>
            </w:r>
          </w:p>
          <w:p>
            <w:pPr>
              <w:ind w:firstLine="480" w:firstLineChars="200"/>
              <w:rPr>
                <w:rFonts w:eastAsia="方正仿宋_GBK"/>
                <w:kern w:val="0"/>
                <w:sz w:val="24"/>
              </w:rPr>
            </w:pPr>
            <w:r>
              <w:rPr>
                <w:rFonts w:eastAsia="方正仿宋_GBK"/>
                <w:kern w:val="0"/>
                <w:sz w:val="24"/>
              </w:rPr>
              <w:t>（3）代理委托人</w:t>
            </w:r>
          </w:p>
          <w:p>
            <w:pPr>
              <w:ind w:firstLine="480" w:firstLineChars="200"/>
              <w:rPr>
                <w:rFonts w:eastAsia="方正仿宋_GBK"/>
                <w:kern w:val="0"/>
                <w:sz w:val="24"/>
              </w:rPr>
            </w:pPr>
            <w:r>
              <w:rPr>
                <w:rFonts w:eastAsia="方正仿宋_GBK"/>
                <w:kern w:val="0"/>
                <w:sz w:val="24"/>
              </w:rPr>
              <w:t>本项目委托代理人必须为投标人本单位职工。投标人须在投标文件资格审查部分提供投标人本单位为该委托代理人缴纳的养老保险证明复印件。否则，将由评标委员会作否决投标处理。</w:t>
            </w:r>
          </w:p>
          <w:p>
            <w:pPr>
              <w:ind w:firstLine="480" w:firstLineChars="200"/>
              <w:rPr>
                <w:rFonts w:eastAsia="方正仿宋_GBK"/>
                <w:kern w:val="0"/>
                <w:sz w:val="24"/>
              </w:rPr>
            </w:pPr>
            <w:r>
              <w:rPr>
                <w:rFonts w:eastAsia="方正仿宋_GBK"/>
                <w:kern w:val="0"/>
                <w:sz w:val="24"/>
              </w:rPr>
              <w:t>特别说明：</w:t>
            </w:r>
          </w:p>
          <w:p>
            <w:pPr>
              <w:ind w:firstLine="480" w:firstLineChars="200"/>
              <w:rPr>
                <w:rFonts w:eastAsia="方正仿宋_GBK"/>
                <w:kern w:val="0"/>
                <w:sz w:val="24"/>
              </w:rPr>
            </w:pPr>
            <w:r>
              <w:rPr>
                <w:rFonts w:eastAsia="方正仿宋_GBK"/>
                <w:kern w:val="0"/>
                <w:sz w:val="24"/>
              </w:rPr>
              <w:t>（1）上述1～6条所须提交的相关证明材料复印件均应加盖投标单位法人章并装入投标文件资格审查部分中。上述1～6条，有一条不满足，则投标文件由评标委员会作否决投标处理。</w:t>
            </w:r>
          </w:p>
          <w:p>
            <w:pPr>
              <w:ind w:firstLine="480" w:firstLineChars="200"/>
              <w:rPr>
                <w:rFonts w:eastAsia="方正仿宋_GBK"/>
                <w:kern w:val="0"/>
                <w:sz w:val="24"/>
              </w:rPr>
            </w:pPr>
            <w:r>
              <w:rPr>
                <w:rFonts w:eastAsia="方正仿宋_GBK"/>
                <w:kern w:val="0"/>
                <w:sz w:val="24"/>
              </w:rPr>
              <w:t>（2）招标人在合同签订前均有权对投标人提供的上述相关证明材料进行核实，若发现资料存在弄虚作假，按照相关法律法规处理，其投标保证金不予退还，投标人承担因此造成的相关责任并赔偿相应损失。</w:t>
            </w:r>
          </w:p>
          <w:p>
            <w:pPr>
              <w:ind w:firstLine="480" w:firstLineChars="200"/>
              <w:rPr>
                <w:rFonts w:eastAsia="方正仿宋_GBK"/>
                <w:kern w:val="0"/>
                <w:sz w:val="24"/>
              </w:rPr>
            </w:pPr>
            <w:r>
              <w:rPr>
                <w:rFonts w:eastAsia="方正仿宋_GBK"/>
                <w:kern w:val="0"/>
                <w:sz w:val="24"/>
              </w:rPr>
              <w:t>（3）本招标文件中所要求的人员养老保险证明要求如下：</w:t>
            </w:r>
          </w:p>
          <w:p>
            <w:pPr>
              <w:ind w:firstLine="480" w:firstLineChars="200"/>
              <w:rPr>
                <w:rFonts w:eastAsia="方正仿宋_GBK"/>
                <w:kern w:val="0"/>
                <w:sz w:val="24"/>
              </w:rPr>
            </w:pPr>
            <w:r>
              <w:rPr>
                <w:rFonts w:eastAsia="方正仿宋_GBK"/>
                <w:kern w:val="0"/>
                <w:sz w:val="24"/>
              </w:rPr>
              <w:t>①社会单位提供养老保险证明，事业单位提供养老保险证明或行政主管部门在编证明。</w:t>
            </w:r>
          </w:p>
          <w:p>
            <w:pPr>
              <w:ind w:firstLine="480" w:firstLineChars="200"/>
              <w:rPr>
                <w:rFonts w:eastAsia="方正仿宋_GBK"/>
                <w:kern w:val="0"/>
                <w:sz w:val="24"/>
              </w:rPr>
            </w:pPr>
            <w:r>
              <w:rPr>
                <w:rFonts w:eastAsia="方正仿宋_GBK"/>
                <w:kern w:val="0"/>
                <w:sz w:val="24"/>
              </w:rPr>
              <w:t>②投标文件中对养老保险的要求为：项目经理、项目技术负责人和委托代理人的养老保险证明期限为 202</w:t>
            </w:r>
            <w:r>
              <w:rPr>
                <w:rFonts w:hint="eastAsia" w:eastAsia="方正仿宋_GBK"/>
                <w:kern w:val="0"/>
                <w:sz w:val="24"/>
              </w:rPr>
              <w:t>2</w:t>
            </w:r>
            <w:r>
              <w:rPr>
                <w:rFonts w:eastAsia="方正仿宋_GBK"/>
                <w:kern w:val="0"/>
                <w:sz w:val="24"/>
              </w:rPr>
              <w:t>年5月至202</w:t>
            </w:r>
            <w:r>
              <w:rPr>
                <w:rFonts w:hint="eastAsia" w:eastAsia="方正仿宋_GBK"/>
                <w:kern w:val="0"/>
                <w:sz w:val="24"/>
              </w:rPr>
              <w:t>2</w:t>
            </w:r>
            <w:r>
              <w:rPr>
                <w:rFonts w:eastAsia="方正仿宋_GBK"/>
                <w:kern w:val="0"/>
                <w:sz w:val="24"/>
              </w:rPr>
              <w:t>年12月的任意6个月连续养老保险。提供的养老保险参保证明（个人），必须包含身份证号（或社保号）和参保基本情况、参保缴费明细（养老保险），并带有社保部门公章（或有效的电子印章）。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p>
            <w:pPr>
              <w:ind w:firstLine="480" w:firstLineChars="200"/>
              <w:rPr>
                <w:rFonts w:eastAsia="方正仿宋_GBK"/>
                <w:kern w:val="0"/>
                <w:sz w:val="24"/>
              </w:rPr>
            </w:pPr>
            <w:r>
              <w:rPr>
                <w:rFonts w:eastAsia="方正仿宋_GBK"/>
                <w:kern w:val="0"/>
                <w:sz w:val="24"/>
              </w:rPr>
              <w:t>注：（1）投标申请人必须全部满足以上所有资格条件时才被视为资格审查合格。（2）投标人不允许更换中标人，否则将取消其中标资格并没收投标保证金。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vAlign w:val="center"/>
          </w:tcPr>
          <w:p>
            <w:pPr>
              <w:rPr>
                <w:rFonts w:eastAsia="方正仿宋_GBK"/>
                <w:kern w:val="0"/>
                <w:sz w:val="24"/>
              </w:rPr>
            </w:pPr>
            <w:r>
              <w:rPr>
                <w:rFonts w:eastAsia="方正仿宋_GBK"/>
                <w:kern w:val="0"/>
                <w:sz w:val="24"/>
              </w:rPr>
              <w:t>1.4.2</w:t>
            </w:r>
          </w:p>
        </w:tc>
        <w:tc>
          <w:tcPr>
            <w:tcW w:w="1844" w:type="dxa"/>
            <w:vAlign w:val="center"/>
          </w:tcPr>
          <w:p>
            <w:pPr>
              <w:rPr>
                <w:rFonts w:eastAsia="方正仿宋_GBK"/>
                <w:kern w:val="0"/>
                <w:sz w:val="24"/>
              </w:rPr>
            </w:pPr>
            <w:r>
              <w:rPr>
                <w:rFonts w:eastAsia="方正仿宋_GBK"/>
                <w:kern w:val="0"/>
                <w:sz w:val="24"/>
              </w:rPr>
              <w:t>是否接受联合体投标</w:t>
            </w:r>
          </w:p>
        </w:tc>
        <w:tc>
          <w:tcPr>
            <w:tcW w:w="6063" w:type="dxa"/>
            <w:vAlign w:val="center"/>
          </w:tcPr>
          <w:p>
            <w:pPr>
              <w:rPr>
                <w:rFonts w:eastAsia="方正仿宋_GBK"/>
                <w:kern w:val="0"/>
                <w:sz w:val="24"/>
              </w:rPr>
            </w:pPr>
            <w:r>
              <w:rPr>
                <w:rFonts w:eastAsia="方正仿宋_GBK"/>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59" w:type="dxa"/>
            <w:vAlign w:val="center"/>
          </w:tcPr>
          <w:p>
            <w:pPr>
              <w:rPr>
                <w:rFonts w:eastAsia="方正仿宋_GBK"/>
                <w:kern w:val="0"/>
                <w:sz w:val="24"/>
              </w:rPr>
            </w:pPr>
            <w:r>
              <w:rPr>
                <w:rFonts w:eastAsia="方正仿宋_GBK"/>
                <w:kern w:val="0"/>
                <w:sz w:val="24"/>
              </w:rPr>
              <w:t>1.5.1</w:t>
            </w:r>
          </w:p>
        </w:tc>
        <w:tc>
          <w:tcPr>
            <w:tcW w:w="1844" w:type="dxa"/>
            <w:vAlign w:val="center"/>
          </w:tcPr>
          <w:p>
            <w:pPr>
              <w:rPr>
                <w:rFonts w:eastAsia="方正仿宋_GBK"/>
                <w:kern w:val="0"/>
                <w:sz w:val="24"/>
              </w:rPr>
            </w:pPr>
            <w:r>
              <w:rPr>
                <w:rFonts w:eastAsia="方正仿宋_GBK"/>
                <w:kern w:val="0"/>
                <w:sz w:val="24"/>
              </w:rPr>
              <w:t>踏勘现场</w:t>
            </w:r>
          </w:p>
        </w:tc>
        <w:tc>
          <w:tcPr>
            <w:tcW w:w="6063" w:type="dxa"/>
            <w:vAlign w:val="center"/>
          </w:tcPr>
          <w:p>
            <w:pPr>
              <w:rPr>
                <w:rFonts w:eastAsia="方正仿宋_GBK"/>
                <w:kern w:val="0"/>
                <w:sz w:val="24"/>
              </w:rPr>
            </w:pPr>
            <w:r>
              <w:rPr>
                <w:rFonts w:eastAsia="方正仿宋_GBK"/>
                <w:kern w:val="0"/>
                <w:sz w:val="24"/>
              </w:rPr>
              <w:t>不组织，由各投标人根据需要自行完成现场踏勘。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pPr>
              <w:rPr>
                <w:rFonts w:eastAsia="方正仿宋_GBK"/>
                <w:kern w:val="0"/>
                <w:sz w:val="24"/>
              </w:rPr>
            </w:pPr>
            <w:r>
              <w:rPr>
                <w:rFonts w:eastAsia="方正仿宋_GBK"/>
                <w:kern w:val="0"/>
                <w:sz w:val="24"/>
              </w:rPr>
              <w:t>1.6.1</w:t>
            </w:r>
          </w:p>
        </w:tc>
        <w:tc>
          <w:tcPr>
            <w:tcW w:w="1844" w:type="dxa"/>
            <w:vAlign w:val="center"/>
          </w:tcPr>
          <w:p>
            <w:pPr>
              <w:rPr>
                <w:rFonts w:eastAsia="方正仿宋_GBK"/>
                <w:kern w:val="0"/>
                <w:sz w:val="24"/>
              </w:rPr>
            </w:pPr>
            <w:r>
              <w:rPr>
                <w:rFonts w:eastAsia="方正仿宋_GBK"/>
                <w:kern w:val="0"/>
                <w:sz w:val="24"/>
              </w:rPr>
              <w:t>投标预备会</w:t>
            </w:r>
          </w:p>
        </w:tc>
        <w:tc>
          <w:tcPr>
            <w:tcW w:w="6063" w:type="dxa"/>
            <w:vAlign w:val="center"/>
          </w:tcPr>
          <w:p>
            <w:pPr>
              <w:rPr>
                <w:rFonts w:eastAsia="方正仿宋_GBK"/>
                <w:kern w:val="0"/>
                <w:sz w:val="24"/>
              </w:rPr>
            </w:pPr>
            <w:r>
              <w:rPr>
                <w:rFonts w:eastAsia="方正仿宋_GBK"/>
                <w:kern w:val="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rPr>
                <w:rFonts w:eastAsia="方正仿宋_GBK"/>
                <w:kern w:val="0"/>
                <w:sz w:val="24"/>
              </w:rPr>
            </w:pPr>
            <w:r>
              <w:rPr>
                <w:rFonts w:eastAsia="方正仿宋_GBK"/>
                <w:kern w:val="0"/>
                <w:sz w:val="24"/>
              </w:rPr>
              <w:t>1.6.2</w:t>
            </w:r>
          </w:p>
        </w:tc>
        <w:tc>
          <w:tcPr>
            <w:tcW w:w="1844" w:type="dxa"/>
            <w:vAlign w:val="center"/>
          </w:tcPr>
          <w:p>
            <w:pPr>
              <w:rPr>
                <w:rFonts w:eastAsia="方正仿宋_GBK"/>
                <w:kern w:val="0"/>
                <w:sz w:val="24"/>
              </w:rPr>
            </w:pPr>
            <w:r>
              <w:rPr>
                <w:rFonts w:eastAsia="方正仿宋_GBK"/>
                <w:kern w:val="0"/>
                <w:sz w:val="24"/>
              </w:rPr>
              <w:t>投标人提出问题的截止时间</w:t>
            </w:r>
          </w:p>
        </w:tc>
        <w:tc>
          <w:tcPr>
            <w:tcW w:w="6063" w:type="dxa"/>
            <w:vAlign w:val="center"/>
          </w:tcPr>
          <w:p>
            <w:pPr>
              <w:rPr>
                <w:rFonts w:eastAsia="方正仿宋_GBK"/>
                <w:kern w:val="0"/>
                <w:sz w:val="24"/>
              </w:rPr>
            </w:pPr>
            <w:r>
              <w:rPr>
                <w:rFonts w:eastAsia="方正仿宋_GBK"/>
                <w:color w:val="FF0000"/>
                <w:kern w:val="0"/>
                <w:sz w:val="24"/>
                <w:u w:val="single"/>
              </w:rPr>
              <w:t>202</w:t>
            </w:r>
            <w:r>
              <w:rPr>
                <w:rFonts w:hint="eastAsia" w:eastAsia="方正仿宋_GBK"/>
                <w:color w:val="FF0000"/>
                <w:kern w:val="0"/>
                <w:sz w:val="24"/>
                <w:u w:val="single"/>
              </w:rPr>
              <w:t>3</w:t>
            </w:r>
            <w:r>
              <w:rPr>
                <w:rFonts w:eastAsia="方正仿宋_GBK"/>
                <w:color w:val="FF0000"/>
                <w:kern w:val="0"/>
                <w:sz w:val="24"/>
              </w:rPr>
              <w:t>年</w:t>
            </w:r>
            <w:r>
              <w:rPr>
                <w:rFonts w:hint="eastAsia" w:eastAsia="方正仿宋_GBK"/>
                <w:color w:val="FF0000"/>
                <w:kern w:val="0"/>
                <w:sz w:val="24"/>
                <w:u w:val="single"/>
              </w:rPr>
              <w:t>2</w:t>
            </w:r>
            <w:r>
              <w:rPr>
                <w:rFonts w:eastAsia="方正仿宋_GBK"/>
                <w:color w:val="FF0000"/>
                <w:kern w:val="0"/>
                <w:sz w:val="24"/>
              </w:rPr>
              <w:t>月</w:t>
            </w:r>
            <w:r>
              <w:rPr>
                <w:rFonts w:hint="eastAsia" w:eastAsia="方正仿宋_GBK"/>
                <w:color w:val="FF0000"/>
                <w:kern w:val="0"/>
                <w:sz w:val="24"/>
                <w:u w:val="single"/>
              </w:rPr>
              <w:t>23</w:t>
            </w:r>
            <w:r>
              <w:rPr>
                <w:rFonts w:eastAsia="方正仿宋_GBK"/>
                <w:color w:val="FF0000"/>
                <w:kern w:val="0"/>
                <w:sz w:val="24"/>
              </w:rPr>
              <w:t>日下午</w:t>
            </w:r>
            <w:r>
              <w:rPr>
                <w:rFonts w:hint="eastAsia" w:eastAsia="方正仿宋_GBK"/>
                <w:color w:val="FF0000"/>
                <w:kern w:val="0"/>
                <w:sz w:val="24"/>
                <w:u w:val="single"/>
              </w:rPr>
              <w:t xml:space="preserve"> 17：00</w:t>
            </w:r>
            <w:r>
              <w:rPr>
                <w:rFonts w:eastAsia="方正仿宋_GBK"/>
                <w:kern w:val="0"/>
                <w:sz w:val="24"/>
              </w:rPr>
              <w:t xml:space="preserve"> 时前在（</w:t>
            </w:r>
            <w:r>
              <w:rPr>
                <w:rFonts w:eastAsia="方正仿宋_GBK"/>
                <w:sz w:val="28"/>
                <w:szCs w:val="28"/>
              </w:rPr>
              <w:t>http://www.cqsdj.gov.cn</w:t>
            </w:r>
            <w:r>
              <w:rPr>
                <w:rFonts w:eastAsia="方正仿宋_GBK"/>
                <w:kern w:val="0"/>
                <w:sz w:val="24"/>
              </w:rPr>
              <w:t>）网上提出，质疑应注明工程名称，逾期提出不予答复。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rPr>
                <w:rFonts w:eastAsia="方正仿宋_GBK"/>
                <w:kern w:val="0"/>
                <w:sz w:val="24"/>
              </w:rPr>
            </w:pPr>
            <w:r>
              <w:rPr>
                <w:rFonts w:eastAsia="方正仿宋_GBK"/>
                <w:kern w:val="0"/>
                <w:sz w:val="24"/>
              </w:rPr>
              <w:t>1.6.3</w:t>
            </w:r>
          </w:p>
        </w:tc>
        <w:tc>
          <w:tcPr>
            <w:tcW w:w="1844" w:type="dxa"/>
            <w:vAlign w:val="center"/>
          </w:tcPr>
          <w:p>
            <w:pPr>
              <w:rPr>
                <w:rFonts w:eastAsia="方正仿宋_GBK"/>
                <w:kern w:val="0"/>
                <w:sz w:val="24"/>
              </w:rPr>
            </w:pPr>
            <w:r>
              <w:rPr>
                <w:rFonts w:eastAsia="方正仿宋_GBK"/>
                <w:kern w:val="0"/>
                <w:sz w:val="24"/>
              </w:rPr>
              <w:t>招标人澄清的时间</w:t>
            </w:r>
          </w:p>
        </w:tc>
        <w:tc>
          <w:tcPr>
            <w:tcW w:w="6063" w:type="dxa"/>
            <w:vAlign w:val="center"/>
          </w:tcPr>
          <w:p>
            <w:pPr>
              <w:rPr>
                <w:rFonts w:eastAsia="方正仿宋_GBK"/>
                <w:kern w:val="0"/>
                <w:sz w:val="24"/>
              </w:rPr>
            </w:pPr>
            <w:r>
              <w:rPr>
                <w:rFonts w:eastAsia="方正仿宋_GBK"/>
                <w:color w:val="FF0000"/>
                <w:kern w:val="0"/>
                <w:sz w:val="24"/>
              </w:rPr>
              <w:t>20</w:t>
            </w:r>
            <w:r>
              <w:rPr>
                <w:rFonts w:hint="eastAsia" w:eastAsia="方正仿宋_GBK"/>
                <w:color w:val="FF0000"/>
                <w:kern w:val="0"/>
                <w:sz w:val="24"/>
              </w:rPr>
              <w:t>23</w:t>
            </w:r>
            <w:r>
              <w:rPr>
                <w:rFonts w:eastAsia="方正仿宋_GBK"/>
                <w:color w:val="FF0000"/>
                <w:kern w:val="0"/>
                <w:sz w:val="24"/>
              </w:rPr>
              <w:t>年</w:t>
            </w:r>
            <w:r>
              <w:rPr>
                <w:rFonts w:hint="eastAsia" w:eastAsia="方正仿宋_GBK"/>
                <w:color w:val="FF0000"/>
                <w:kern w:val="0"/>
                <w:sz w:val="24"/>
                <w:u w:val="single"/>
              </w:rPr>
              <w:t>2</w:t>
            </w:r>
            <w:r>
              <w:rPr>
                <w:rFonts w:eastAsia="方正仿宋_GBK"/>
                <w:color w:val="FF0000"/>
                <w:kern w:val="0"/>
                <w:sz w:val="24"/>
              </w:rPr>
              <w:t>月</w:t>
            </w:r>
            <w:r>
              <w:rPr>
                <w:rFonts w:hint="eastAsia" w:eastAsia="方正仿宋_GBK"/>
                <w:color w:val="FF0000"/>
                <w:kern w:val="0"/>
                <w:sz w:val="24"/>
                <w:u w:val="single"/>
              </w:rPr>
              <w:t xml:space="preserve"> 24 </w:t>
            </w:r>
            <w:r>
              <w:rPr>
                <w:rFonts w:eastAsia="方正仿宋_GBK"/>
                <w:color w:val="FF0000"/>
                <w:kern w:val="0"/>
                <w:sz w:val="24"/>
              </w:rPr>
              <w:t>日下午</w:t>
            </w:r>
            <w:r>
              <w:rPr>
                <w:rFonts w:hint="eastAsia" w:eastAsia="方正仿宋_GBK"/>
                <w:color w:val="FF0000"/>
                <w:kern w:val="0"/>
                <w:sz w:val="24"/>
                <w:u w:val="single"/>
              </w:rPr>
              <w:t xml:space="preserve"> 17：00</w:t>
            </w:r>
            <w:r>
              <w:rPr>
                <w:rFonts w:eastAsia="方正仿宋_GBK"/>
                <w:kern w:val="0"/>
                <w:sz w:val="24"/>
              </w:rPr>
              <w:t>时前，招标人将投标人提出的问题在垫江县人民政府网（</w:t>
            </w:r>
            <w:r>
              <w:rPr>
                <w:rFonts w:eastAsia="方正仿宋_GBK"/>
                <w:sz w:val="28"/>
                <w:szCs w:val="28"/>
              </w:rPr>
              <w:t>http://www.cqsdj.gov.cn</w:t>
            </w:r>
            <w:r>
              <w:rPr>
                <w:rFonts w:eastAsia="方正仿宋_GBK"/>
                <w:kern w:val="0"/>
                <w:sz w:val="24"/>
              </w:rPr>
              <w:t>）解答。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9" w:type="dxa"/>
            <w:vAlign w:val="center"/>
          </w:tcPr>
          <w:p>
            <w:pPr>
              <w:rPr>
                <w:rFonts w:eastAsia="方正仿宋_GBK"/>
                <w:kern w:val="0"/>
                <w:sz w:val="24"/>
              </w:rPr>
            </w:pPr>
            <w:r>
              <w:rPr>
                <w:rFonts w:eastAsia="方正仿宋_GBK"/>
                <w:kern w:val="0"/>
                <w:sz w:val="24"/>
              </w:rPr>
              <w:t>1.6.4</w:t>
            </w:r>
          </w:p>
        </w:tc>
        <w:tc>
          <w:tcPr>
            <w:tcW w:w="1844" w:type="dxa"/>
            <w:vAlign w:val="center"/>
          </w:tcPr>
          <w:p>
            <w:pPr>
              <w:rPr>
                <w:rFonts w:eastAsia="方正仿宋_GBK"/>
                <w:kern w:val="0"/>
                <w:sz w:val="24"/>
              </w:rPr>
            </w:pPr>
            <w:r>
              <w:rPr>
                <w:rFonts w:eastAsia="方正仿宋_GBK"/>
                <w:kern w:val="0"/>
                <w:sz w:val="24"/>
              </w:rPr>
              <w:t>分包</w:t>
            </w:r>
          </w:p>
        </w:tc>
        <w:tc>
          <w:tcPr>
            <w:tcW w:w="6063" w:type="dxa"/>
            <w:vAlign w:val="center"/>
          </w:tcPr>
          <w:p>
            <w:pPr>
              <w:rPr>
                <w:rFonts w:eastAsia="方正仿宋_GBK"/>
                <w:kern w:val="0"/>
                <w:sz w:val="24"/>
              </w:rPr>
            </w:pPr>
            <w:r>
              <w:rPr>
                <w:rFonts w:eastAsia="方正仿宋_GBK"/>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rPr>
                <w:rFonts w:eastAsia="方正仿宋_GBK"/>
                <w:kern w:val="0"/>
                <w:sz w:val="24"/>
              </w:rPr>
            </w:pPr>
            <w:r>
              <w:rPr>
                <w:rFonts w:eastAsia="方正仿宋_GBK"/>
                <w:kern w:val="0"/>
                <w:sz w:val="24"/>
              </w:rPr>
              <w:t>1.7.1</w:t>
            </w:r>
          </w:p>
        </w:tc>
        <w:tc>
          <w:tcPr>
            <w:tcW w:w="1844" w:type="dxa"/>
            <w:vAlign w:val="center"/>
          </w:tcPr>
          <w:p>
            <w:pPr>
              <w:rPr>
                <w:rFonts w:eastAsia="方正仿宋_GBK"/>
                <w:kern w:val="0"/>
                <w:sz w:val="24"/>
              </w:rPr>
            </w:pPr>
            <w:r>
              <w:rPr>
                <w:rFonts w:eastAsia="方正仿宋_GBK"/>
                <w:kern w:val="0"/>
                <w:sz w:val="24"/>
              </w:rPr>
              <w:t>构成招标文件的其他材料</w:t>
            </w:r>
          </w:p>
        </w:tc>
        <w:tc>
          <w:tcPr>
            <w:tcW w:w="6063" w:type="dxa"/>
            <w:vAlign w:val="center"/>
          </w:tcPr>
          <w:p>
            <w:pPr>
              <w:rPr>
                <w:rFonts w:eastAsia="方正仿宋_GBK"/>
                <w:kern w:val="0"/>
                <w:sz w:val="24"/>
              </w:rPr>
            </w:pPr>
            <w:r>
              <w:rPr>
                <w:rFonts w:eastAsia="方正仿宋_GBK"/>
                <w:kern w:val="0"/>
                <w:sz w:val="24"/>
              </w:rPr>
              <w:t>招标人招标期间在（</w:t>
            </w:r>
            <w:r>
              <w:rPr>
                <w:rFonts w:eastAsia="方正仿宋_GBK"/>
                <w:sz w:val="28"/>
                <w:szCs w:val="28"/>
              </w:rPr>
              <w:t>http://www.cqsdj.gov.cn</w:t>
            </w:r>
            <w:r>
              <w:rPr>
                <w:rFonts w:eastAsia="方正仿宋_GBK"/>
                <w:kern w:val="0"/>
                <w:sz w:val="24"/>
              </w:rPr>
              <w:t>）上发出的本招标项目补遗书、答疑书、补充通知或修改函等，均是招标文件的组成部分，对投标人起约束作用。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rPr>
                <w:rFonts w:eastAsia="方正仿宋_GBK"/>
                <w:kern w:val="0"/>
                <w:sz w:val="24"/>
              </w:rPr>
            </w:pPr>
            <w:r>
              <w:rPr>
                <w:rFonts w:eastAsia="方正仿宋_GBK"/>
                <w:kern w:val="0"/>
                <w:sz w:val="24"/>
              </w:rPr>
              <w:t>1.7.2</w:t>
            </w:r>
          </w:p>
        </w:tc>
        <w:tc>
          <w:tcPr>
            <w:tcW w:w="1844" w:type="dxa"/>
            <w:vAlign w:val="center"/>
          </w:tcPr>
          <w:p>
            <w:pPr>
              <w:rPr>
                <w:rFonts w:eastAsia="方正仿宋_GBK"/>
                <w:kern w:val="0"/>
                <w:sz w:val="24"/>
              </w:rPr>
            </w:pPr>
            <w:r>
              <w:rPr>
                <w:rFonts w:eastAsia="方正仿宋_GBK"/>
                <w:kern w:val="0"/>
                <w:sz w:val="24"/>
              </w:rPr>
              <w:t>投标人要求澄清招标文件的截止时间</w:t>
            </w:r>
          </w:p>
        </w:tc>
        <w:tc>
          <w:tcPr>
            <w:tcW w:w="6063" w:type="dxa"/>
            <w:vAlign w:val="center"/>
          </w:tcPr>
          <w:p>
            <w:pPr>
              <w:rPr>
                <w:rFonts w:eastAsia="方正仿宋_GBK"/>
                <w:kern w:val="0"/>
                <w:sz w:val="24"/>
              </w:rPr>
            </w:pPr>
            <w:r>
              <w:rPr>
                <w:rFonts w:eastAsia="方正仿宋_GBK"/>
                <w:kern w:val="0"/>
                <w:sz w:val="24"/>
              </w:rPr>
              <w:t>投标人在下载招标文件后，应仔细检查招标文件的所有内容，如有残缺或文字表述不清，标注不明以及存在错、碰、漏、缺、概念模糊和有可能出现歧义或理解上的偏差的内容等应在</w:t>
            </w:r>
            <w:r>
              <w:rPr>
                <w:rFonts w:eastAsia="方正仿宋_GBK"/>
                <w:color w:val="FF0000"/>
                <w:kern w:val="0"/>
                <w:sz w:val="24"/>
                <w:u w:val="single"/>
              </w:rPr>
              <w:t>202</w:t>
            </w:r>
            <w:r>
              <w:rPr>
                <w:rFonts w:hint="eastAsia" w:eastAsia="方正仿宋_GBK"/>
                <w:color w:val="FF0000"/>
                <w:kern w:val="0"/>
                <w:sz w:val="24"/>
                <w:u w:val="single"/>
              </w:rPr>
              <w:t>3</w:t>
            </w:r>
            <w:r>
              <w:rPr>
                <w:rFonts w:eastAsia="方正仿宋_GBK"/>
                <w:color w:val="FF0000"/>
                <w:kern w:val="0"/>
                <w:sz w:val="24"/>
              </w:rPr>
              <w:t>年</w:t>
            </w:r>
            <w:r>
              <w:rPr>
                <w:rFonts w:eastAsia="方正仿宋_GBK"/>
                <w:color w:val="FF0000"/>
                <w:kern w:val="0"/>
                <w:sz w:val="24"/>
                <w:u w:val="single"/>
              </w:rPr>
              <w:t xml:space="preserve"> </w:t>
            </w:r>
            <w:r>
              <w:rPr>
                <w:rFonts w:hint="eastAsia" w:eastAsia="方正仿宋_GBK"/>
                <w:color w:val="FF0000"/>
                <w:kern w:val="0"/>
                <w:sz w:val="24"/>
                <w:u w:val="single"/>
              </w:rPr>
              <w:t>2</w:t>
            </w:r>
            <w:r>
              <w:rPr>
                <w:rFonts w:eastAsia="方正仿宋_GBK"/>
                <w:color w:val="FF0000"/>
                <w:kern w:val="0"/>
                <w:sz w:val="24"/>
              </w:rPr>
              <w:t>月</w:t>
            </w:r>
            <w:r>
              <w:rPr>
                <w:rFonts w:hint="eastAsia" w:eastAsia="方正仿宋_GBK"/>
                <w:color w:val="FF0000"/>
                <w:kern w:val="0"/>
                <w:sz w:val="24"/>
                <w:u w:val="single"/>
              </w:rPr>
              <w:t xml:space="preserve"> 23</w:t>
            </w:r>
            <w:r>
              <w:rPr>
                <w:rFonts w:eastAsia="方正仿宋_GBK"/>
                <w:color w:val="FF0000"/>
                <w:kern w:val="0"/>
                <w:sz w:val="24"/>
              </w:rPr>
              <w:t>日下午</w:t>
            </w:r>
            <w:r>
              <w:rPr>
                <w:rFonts w:hint="eastAsia" w:eastAsia="方正仿宋_GBK"/>
                <w:color w:val="FF0000"/>
                <w:kern w:val="0"/>
                <w:sz w:val="24"/>
                <w:u w:val="single"/>
              </w:rPr>
              <w:t xml:space="preserve"> 17：00 </w:t>
            </w:r>
            <w:r>
              <w:rPr>
                <w:rFonts w:eastAsia="方正仿宋_GBK"/>
                <w:kern w:val="0"/>
                <w:sz w:val="24"/>
              </w:rPr>
              <w:t>时前在（</w:t>
            </w:r>
            <w:r>
              <w:rPr>
                <w:rFonts w:eastAsia="方正仿宋_GBK"/>
                <w:sz w:val="28"/>
                <w:szCs w:val="28"/>
              </w:rPr>
              <w:t>http://www.cqsdj.gov.cn</w:t>
            </w:r>
            <w:r>
              <w:rPr>
                <w:rFonts w:eastAsia="方正仿宋_GBK"/>
                <w:kern w:val="0"/>
                <w:sz w:val="24"/>
              </w:rPr>
              <w:t>）网上提出。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Align w:val="center"/>
          </w:tcPr>
          <w:p>
            <w:pPr>
              <w:rPr>
                <w:rFonts w:eastAsia="方正仿宋_GBK"/>
                <w:kern w:val="0"/>
                <w:sz w:val="24"/>
              </w:rPr>
            </w:pPr>
            <w:r>
              <w:rPr>
                <w:rFonts w:eastAsia="方正仿宋_GBK"/>
                <w:kern w:val="0"/>
                <w:sz w:val="24"/>
              </w:rPr>
              <w:t>1.7.3</w:t>
            </w:r>
          </w:p>
        </w:tc>
        <w:tc>
          <w:tcPr>
            <w:tcW w:w="1844" w:type="dxa"/>
            <w:vAlign w:val="center"/>
          </w:tcPr>
          <w:p>
            <w:pPr>
              <w:rPr>
                <w:rFonts w:eastAsia="方正仿宋_GBK"/>
                <w:kern w:val="0"/>
                <w:sz w:val="24"/>
              </w:rPr>
            </w:pPr>
            <w:r>
              <w:rPr>
                <w:rFonts w:eastAsia="方正仿宋_GBK"/>
                <w:kern w:val="0"/>
                <w:sz w:val="24"/>
              </w:rPr>
              <w:t>投标截止时间</w:t>
            </w:r>
          </w:p>
        </w:tc>
        <w:tc>
          <w:tcPr>
            <w:tcW w:w="6063" w:type="dxa"/>
            <w:vAlign w:val="center"/>
          </w:tcPr>
          <w:p>
            <w:pPr>
              <w:rPr>
                <w:rFonts w:eastAsia="方正仿宋_GBK"/>
                <w:kern w:val="0"/>
                <w:sz w:val="24"/>
              </w:rPr>
            </w:pPr>
            <w:r>
              <w:rPr>
                <w:rFonts w:eastAsia="方正仿宋_GBK"/>
                <w:color w:val="FF0000"/>
                <w:kern w:val="0"/>
                <w:sz w:val="24"/>
                <w:u w:val="single"/>
              </w:rPr>
              <w:t>202</w:t>
            </w:r>
            <w:r>
              <w:rPr>
                <w:rFonts w:hint="eastAsia" w:eastAsia="方正仿宋_GBK"/>
                <w:color w:val="FF0000"/>
                <w:kern w:val="0"/>
                <w:sz w:val="24"/>
                <w:u w:val="single"/>
              </w:rPr>
              <w:t>3</w:t>
            </w:r>
            <w:r>
              <w:rPr>
                <w:rFonts w:eastAsia="方正仿宋_GBK"/>
                <w:color w:val="FF0000"/>
                <w:kern w:val="0"/>
                <w:sz w:val="24"/>
              </w:rPr>
              <w:t>年</w:t>
            </w:r>
            <w:r>
              <w:rPr>
                <w:rFonts w:hint="eastAsia" w:eastAsia="方正仿宋_GBK"/>
                <w:color w:val="FF0000"/>
                <w:kern w:val="0"/>
                <w:sz w:val="24"/>
                <w:u w:val="single"/>
              </w:rPr>
              <w:t>2</w:t>
            </w:r>
            <w:r>
              <w:rPr>
                <w:rFonts w:eastAsia="方正仿宋_GBK"/>
                <w:color w:val="FF0000"/>
                <w:kern w:val="0"/>
                <w:sz w:val="24"/>
              </w:rPr>
              <w:t>月</w:t>
            </w:r>
            <w:r>
              <w:rPr>
                <w:rFonts w:hint="eastAsia" w:eastAsia="方正仿宋_GBK"/>
                <w:color w:val="FF0000"/>
                <w:kern w:val="0"/>
                <w:sz w:val="24"/>
                <w:u w:val="single"/>
              </w:rPr>
              <w:t xml:space="preserve"> 27 </w:t>
            </w:r>
            <w:r>
              <w:rPr>
                <w:rFonts w:eastAsia="方正仿宋_GBK"/>
                <w:color w:val="FF0000"/>
                <w:kern w:val="0"/>
                <w:sz w:val="24"/>
              </w:rPr>
              <w:t>日上午</w:t>
            </w:r>
            <w:r>
              <w:rPr>
                <w:rFonts w:hint="eastAsia" w:eastAsia="方正仿宋_GBK"/>
                <w:color w:val="FF0000"/>
                <w:kern w:val="0"/>
                <w:sz w:val="24"/>
                <w:u w:val="single"/>
              </w:rPr>
              <w:t xml:space="preserve">  10：00 </w:t>
            </w:r>
            <w:r>
              <w:rPr>
                <w:rFonts w:eastAsia="方正仿宋_GBK"/>
                <w:color w:val="FF0000"/>
                <w:kern w:val="0"/>
                <w:sz w:val="24"/>
              </w:rPr>
              <w:t>时</w:t>
            </w:r>
            <w:r>
              <w:rPr>
                <w:rFonts w:eastAsia="方正仿宋_GBK"/>
                <w:kern w:val="0"/>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rPr>
                <w:rFonts w:eastAsia="方正仿宋_GBK"/>
                <w:kern w:val="0"/>
                <w:sz w:val="24"/>
              </w:rPr>
            </w:pPr>
            <w:r>
              <w:rPr>
                <w:rFonts w:eastAsia="方正仿宋_GBK"/>
                <w:kern w:val="0"/>
                <w:sz w:val="24"/>
              </w:rPr>
              <w:t>1.7.4</w:t>
            </w:r>
          </w:p>
        </w:tc>
        <w:tc>
          <w:tcPr>
            <w:tcW w:w="1844" w:type="dxa"/>
            <w:vAlign w:val="center"/>
          </w:tcPr>
          <w:p>
            <w:pPr>
              <w:rPr>
                <w:rFonts w:eastAsia="方正仿宋_GBK"/>
                <w:kern w:val="0"/>
                <w:sz w:val="24"/>
              </w:rPr>
            </w:pPr>
            <w:r>
              <w:rPr>
                <w:rFonts w:eastAsia="方正仿宋_GBK"/>
                <w:kern w:val="0"/>
                <w:sz w:val="24"/>
              </w:rPr>
              <w:t>投标人确认收到招标文件澄清的时间</w:t>
            </w:r>
          </w:p>
        </w:tc>
        <w:tc>
          <w:tcPr>
            <w:tcW w:w="6063" w:type="dxa"/>
            <w:vAlign w:val="center"/>
          </w:tcPr>
          <w:p>
            <w:pPr>
              <w:rPr>
                <w:rFonts w:eastAsia="方正仿宋_GBK"/>
                <w:kern w:val="0"/>
                <w:sz w:val="24"/>
              </w:rPr>
            </w:pPr>
            <w:r>
              <w:rPr>
                <w:rFonts w:eastAsia="方正仿宋_GBK"/>
                <w:kern w:val="0"/>
                <w:sz w:val="24"/>
              </w:rPr>
              <w:t>不管投标人是否在垫江县人民政府网（</w:t>
            </w:r>
            <w:r>
              <w:rPr>
                <w:rFonts w:eastAsia="方正仿宋_GBK"/>
                <w:sz w:val="28"/>
                <w:szCs w:val="28"/>
              </w:rPr>
              <w:t>http://www.cqsdj.gov.cn</w:t>
            </w:r>
            <w:r>
              <w:rPr>
                <w:rFonts w:eastAsia="方正仿宋_GBK"/>
                <w:kern w:val="0"/>
                <w:sz w:val="24"/>
              </w:rPr>
              <w:t>）网上下载招标文件澄清内容，招标人都视为投标人收到招标文件澄清内容，由此产生的一切后果由投标人自负。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rPr>
                <w:rFonts w:eastAsia="方正仿宋_GBK"/>
                <w:kern w:val="0"/>
                <w:sz w:val="24"/>
              </w:rPr>
            </w:pPr>
            <w:r>
              <w:rPr>
                <w:rFonts w:eastAsia="方正仿宋_GBK"/>
                <w:kern w:val="0"/>
                <w:sz w:val="24"/>
              </w:rPr>
              <w:t>1.7.5</w:t>
            </w:r>
          </w:p>
        </w:tc>
        <w:tc>
          <w:tcPr>
            <w:tcW w:w="1844" w:type="dxa"/>
            <w:vAlign w:val="center"/>
          </w:tcPr>
          <w:p>
            <w:pPr>
              <w:rPr>
                <w:rFonts w:eastAsia="方正仿宋_GBK"/>
                <w:kern w:val="0"/>
                <w:sz w:val="24"/>
              </w:rPr>
            </w:pPr>
            <w:r>
              <w:rPr>
                <w:rFonts w:eastAsia="方正仿宋_GBK"/>
                <w:kern w:val="0"/>
                <w:sz w:val="24"/>
              </w:rPr>
              <w:t>招标文件的修改</w:t>
            </w:r>
          </w:p>
        </w:tc>
        <w:tc>
          <w:tcPr>
            <w:tcW w:w="6063" w:type="dxa"/>
            <w:vAlign w:val="center"/>
          </w:tcPr>
          <w:p>
            <w:pPr>
              <w:rPr>
                <w:rFonts w:eastAsia="方正仿宋_GBK"/>
                <w:kern w:val="0"/>
                <w:sz w:val="24"/>
              </w:rPr>
            </w:pPr>
            <w:r>
              <w:rPr>
                <w:rFonts w:eastAsia="方正仿宋_GBK"/>
                <w:kern w:val="0"/>
                <w:sz w:val="24"/>
              </w:rPr>
              <w:t>1.招标文件发出后，在投标截止日3天前，无论出于何种原因，招标人可主动地或在解答投标人提出的澄清问题时对招标文件进行修改。</w:t>
            </w:r>
          </w:p>
          <w:p>
            <w:pPr>
              <w:rPr>
                <w:rFonts w:eastAsia="方正仿宋_GBK"/>
                <w:kern w:val="0"/>
                <w:sz w:val="24"/>
              </w:rPr>
            </w:pPr>
            <w:r>
              <w:rPr>
                <w:rFonts w:eastAsia="方正仿宋_GBK"/>
                <w:kern w:val="0"/>
                <w:sz w:val="24"/>
              </w:rPr>
              <w:t>2.招标文件的修改都将在垫江县人民政府网（</w:t>
            </w:r>
            <w:r>
              <w:rPr>
                <w:rFonts w:eastAsia="方正仿宋_GBK"/>
                <w:sz w:val="28"/>
                <w:szCs w:val="28"/>
              </w:rPr>
              <w:t>http://www.cqsdj.gov.cn</w:t>
            </w:r>
            <w:r>
              <w:rPr>
                <w:rFonts w:eastAsia="方正仿宋_GBK"/>
                <w:kern w:val="0"/>
                <w:sz w:val="24"/>
              </w:rPr>
              <w:t>）网上发布，招标文件一经招标人修改，都将以修改后的为准，对所有投标人均产生约束力。</w:t>
            </w:r>
          </w:p>
          <w:p>
            <w:pPr>
              <w:rPr>
                <w:rFonts w:eastAsia="方正仿宋_GBK"/>
                <w:kern w:val="0"/>
                <w:sz w:val="24"/>
              </w:rPr>
            </w:pPr>
            <w:r>
              <w:rPr>
                <w:rFonts w:eastAsia="方正仿宋_GBK"/>
                <w:kern w:val="0"/>
                <w:sz w:val="24"/>
              </w:rPr>
              <w:t>3.电话或口头咨询和答复均不具有法律约束力。</w:t>
            </w:r>
          </w:p>
          <w:p>
            <w:pPr>
              <w:rPr>
                <w:rFonts w:eastAsia="方正仿宋_GBK"/>
                <w:kern w:val="0"/>
                <w:sz w:val="24"/>
              </w:rPr>
            </w:pPr>
            <w:r>
              <w:rPr>
                <w:rFonts w:eastAsia="方正仿宋_GBK"/>
                <w:kern w:val="0"/>
                <w:sz w:val="24"/>
              </w:rPr>
              <w:t>4.招标人保证招标文件澄清或修改在投标截止时间前在垫江县人民政府网（</w:t>
            </w:r>
            <w:r>
              <w:rPr>
                <w:rFonts w:eastAsia="方正仿宋_GBK"/>
                <w:sz w:val="28"/>
                <w:szCs w:val="28"/>
              </w:rPr>
              <w:t>http://www.cqsdj.gov.cn</w:t>
            </w:r>
            <w:r>
              <w:rPr>
                <w:rFonts w:eastAsia="方正仿宋_GBK"/>
                <w:kern w:val="0"/>
                <w:sz w:val="24"/>
              </w:rPr>
              <w:t>）网上发布。为了使投标人在编写投标文件时有充分的时间对招标文件的修改部分进行研究，招标人可以视其修改的工作量，酌情考虑是否延长递交投标文件的截止时间，并将修改后的递交投标文件截止时间在垫江县人民政府（</w:t>
            </w:r>
            <w:r>
              <w:rPr>
                <w:rFonts w:eastAsia="方正仿宋_GBK"/>
                <w:sz w:val="28"/>
                <w:szCs w:val="28"/>
              </w:rPr>
              <w:t>http://www.cqsdj.gov.cn</w:t>
            </w:r>
            <w:r>
              <w:rPr>
                <w:rFonts w:eastAsia="方正仿宋_GBK"/>
                <w:kern w:val="0"/>
                <w:sz w:val="24"/>
              </w:rPr>
              <w:t>）网上发布，请投标人在规定时限内随时关注，否则由此产生的一切后果由投标人自负。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rPr>
                <w:rFonts w:eastAsia="方正仿宋_GBK"/>
                <w:kern w:val="0"/>
                <w:sz w:val="24"/>
              </w:rPr>
            </w:pPr>
            <w:r>
              <w:rPr>
                <w:rFonts w:eastAsia="方正仿宋_GBK"/>
                <w:kern w:val="0"/>
                <w:sz w:val="24"/>
              </w:rPr>
              <w:t>1.7.6</w:t>
            </w:r>
          </w:p>
        </w:tc>
        <w:tc>
          <w:tcPr>
            <w:tcW w:w="1844" w:type="dxa"/>
          </w:tcPr>
          <w:p>
            <w:pPr>
              <w:rPr>
                <w:rFonts w:eastAsia="方正仿宋_GBK"/>
                <w:kern w:val="0"/>
                <w:sz w:val="24"/>
              </w:rPr>
            </w:pPr>
            <w:r>
              <w:rPr>
                <w:rFonts w:eastAsia="方正仿宋_GBK"/>
                <w:kern w:val="0"/>
                <w:sz w:val="24"/>
              </w:rPr>
              <w:t>构成投标文件的其他材料</w:t>
            </w:r>
          </w:p>
        </w:tc>
        <w:tc>
          <w:tcPr>
            <w:tcW w:w="6063" w:type="dxa"/>
            <w:vAlign w:val="center"/>
          </w:tcPr>
          <w:p>
            <w:pPr>
              <w:rPr>
                <w:rFonts w:eastAsia="方正仿宋_GBK"/>
                <w:kern w:val="0"/>
                <w:sz w:val="24"/>
              </w:rPr>
            </w:pPr>
            <w:r>
              <w:rPr>
                <w:rFonts w:eastAsia="方正仿宋_GBK"/>
                <w:kern w:val="0"/>
                <w:sz w:val="24"/>
              </w:rPr>
              <w:t>投标人的书面澄清、说明和补正（但不得改变投标文件的实质性内容）。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tcBorders>
              <w:bottom w:val="single" w:color="auto" w:sz="4" w:space="0"/>
            </w:tcBorders>
            <w:vAlign w:val="center"/>
          </w:tcPr>
          <w:p>
            <w:pPr>
              <w:rPr>
                <w:rFonts w:eastAsia="方正仿宋_GBK"/>
                <w:kern w:val="0"/>
                <w:sz w:val="24"/>
              </w:rPr>
            </w:pPr>
            <w:r>
              <w:rPr>
                <w:rFonts w:eastAsia="方正仿宋_GBK"/>
                <w:kern w:val="0"/>
                <w:sz w:val="24"/>
              </w:rPr>
              <w:t>1.7．7</w:t>
            </w:r>
          </w:p>
        </w:tc>
        <w:tc>
          <w:tcPr>
            <w:tcW w:w="1844" w:type="dxa"/>
            <w:tcBorders>
              <w:bottom w:val="single" w:color="auto" w:sz="4" w:space="0"/>
            </w:tcBorders>
            <w:vAlign w:val="center"/>
          </w:tcPr>
          <w:p>
            <w:pPr>
              <w:rPr>
                <w:rFonts w:eastAsia="方正仿宋_GBK"/>
                <w:kern w:val="0"/>
                <w:sz w:val="24"/>
              </w:rPr>
            </w:pPr>
            <w:r>
              <w:rPr>
                <w:rFonts w:eastAsia="方正仿宋_GBK"/>
                <w:kern w:val="0"/>
                <w:sz w:val="24"/>
              </w:rPr>
              <w:t>投标报价</w:t>
            </w:r>
          </w:p>
        </w:tc>
        <w:tc>
          <w:tcPr>
            <w:tcW w:w="6063" w:type="dxa"/>
            <w:tcBorders>
              <w:bottom w:val="single" w:color="auto" w:sz="4" w:space="0"/>
            </w:tcBorders>
            <w:vAlign w:val="center"/>
          </w:tcPr>
          <w:p>
            <w:pPr>
              <w:rPr>
                <w:rFonts w:eastAsia="方正仿宋_GBK"/>
                <w:kern w:val="0"/>
                <w:sz w:val="24"/>
              </w:rPr>
            </w:pPr>
            <w:r>
              <w:rPr>
                <w:rFonts w:eastAsia="方正仿宋_GBK"/>
                <w:kern w:val="0"/>
                <w:sz w:val="24"/>
              </w:rPr>
              <w:t>1、报价方式：工程量清单计价，固定综合单价。</w:t>
            </w:r>
          </w:p>
          <w:p>
            <w:pPr>
              <w:rPr>
                <w:rFonts w:eastAsia="方正仿宋_GBK"/>
                <w:kern w:val="0"/>
                <w:sz w:val="24"/>
              </w:rPr>
            </w:pPr>
            <w:r>
              <w:rPr>
                <w:rFonts w:eastAsia="方正仿宋_GBK"/>
                <w:kern w:val="0"/>
                <w:sz w:val="24"/>
              </w:rPr>
              <w:t>2、报价范围：按本须知和第五章“工程量清单”的要求填写相应清单表格。投标人的投标报价应是本章投标人须知前附表1.3.1项中所述的施工设计图及设计说明内全部工作内容的投标报价。</w:t>
            </w:r>
          </w:p>
          <w:p>
            <w:pPr>
              <w:rPr>
                <w:rFonts w:eastAsia="方正仿宋_GBK"/>
                <w:kern w:val="0"/>
                <w:sz w:val="24"/>
              </w:rPr>
            </w:pPr>
            <w:r>
              <w:rPr>
                <w:rFonts w:eastAsia="方正仿宋_GBK"/>
                <w:kern w:val="0"/>
                <w:sz w:val="24"/>
              </w:rPr>
              <w:t>3、报价原则：各投标人以招标文件、合同条件、工程量清单、本次招标范围的施工设计图、现场踏勘情况、周边环境、国家技术和经济规范及标准、《建设工程工程量清单计价规范》（GB50500-2013）、《重庆市建设工程工程量清单计价规则（CQJJGZ-2013）、《重庆市建设工程工程量计算规则》（CQJLGZ-2013）、2018年《重庆市市政工程计价定额》、《重庆市房屋建筑与装饰工程计价定额》、《重庆市建设工程费用定额》及其配套文件为依据，结合自身实力、市场行情自主合理报价。投标报价应包括完成招标范围内工程项目的人工费、材料费、机械费、管理费、利润、风险费用、措施费、规费、安全文明施工费、税金、高温补贴、村级集体经济费用和第三方机构质检费用等，并考虑政策性文件规定的费用以及合同文件中应由中标人承担的所有责任、义务和一般风险等费用，招标人除此以外不支付其它费用。</w:t>
            </w:r>
          </w:p>
          <w:p>
            <w:pPr>
              <w:rPr>
                <w:rFonts w:eastAsia="方正仿宋_GBK"/>
                <w:kern w:val="0"/>
                <w:sz w:val="24"/>
              </w:rPr>
            </w:pPr>
            <w:r>
              <w:rPr>
                <w:rFonts w:eastAsia="方正仿宋_GBK"/>
                <w:kern w:val="0"/>
                <w:sz w:val="24"/>
              </w:rPr>
              <w:t>投标人应认真填写工程量清单中所列的本合同各工程子目的单价或总价。投标人没有填入单价或总价的工程子目，招标人将认为该子目的价款已包括在工程量清单其他子目的单价和总价中。投标人必须按招标工程量清单填报价格。项目编码、项目名称、项目特征、计量单位、工程量必须与招标工程量清单一致。</w:t>
            </w:r>
          </w:p>
          <w:p>
            <w:pPr>
              <w:rPr>
                <w:rFonts w:eastAsia="方正仿宋_GBK"/>
                <w:kern w:val="0"/>
                <w:sz w:val="24"/>
              </w:rPr>
            </w:pPr>
            <w:r>
              <w:rPr>
                <w:rFonts w:eastAsia="方正仿宋_GBK"/>
                <w:kern w:val="0"/>
                <w:sz w:val="24"/>
              </w:rPr>
              <w:t>4、投标函中的报价必须与已标价工程量清单报价一致。否则由评标委员会作否决投标处理。</w:t>
            </w:r>
          </w:p>
          <w:p>
            <w:pPr>
              <w:rPr>
                <w:rFonts w:eastAsia="方正仿宋_GBK"/>
                <w:kern w:val="0"/>
                <w:sz w:val="24"/>
              </w:rPr>
            </w:pPr>
            <w:r>
              <w:rPr>
                <w:rFonts w:eastAsia="方正仿宋_GBK"/>
                <w:kern w:val="0"/>
                <w:sz w:val="24"/>
              </w:rPr>
              <w:t>5</w:t>
            </w:r>
            <w:r>
              <w:rPr>
                <w:rFonts w:hint="eastAsia" w:eastAsia="方正仿宋_GBK"/>
                <w:kern w:val="0"/>
                <w:sz w:val="24"/>
              </w:rPr>
              <w:t>、</w:t>
            </w:r>
            <w:r>
              <w:rPr>
                <w:rFonts w:eastAsia="方正仿宋_GBK"/>
                <w:kern w:val="0"/>
                <w:sz w:val="24"/>
              </w:rPr>
              <w:t>如发现工程量清单中的数量与图纸中数量不一致，应于本须知第1.6.2项中规定的时间前书面通知招标人核查，除非招标人以修改的形式予以更正，否则，应以工程量清单中列出的数量为准。</w:t>
            </w:r>
          </w:p>
          <w:p>
            <w:pPr>
              <w:rPr>
                <w:rFonts w:eastAsia="方正仿宋_GBK"/>
                <w:kern w:val="0"/>
                <w:sz w:val="24"/>
              </w:rPr>
            </w:pPr>
            <w:r>
              <w:rPr>
                <w:rFonts w:eastAsia="方正仿宋_GBK"/>
                <w:kern w:val="0"/>
                <w:sz w:val="24"/>
              </w:rPr>
              <w:t>6、招标人在工程量清单中所列出的价格（包括暂列金额、暂估价等），投标人不得修改。</w:t>
            </w:r>
          </w:p>
          <w:p>
            <w:pPr>
              <w:rPr>
                <w:rFonts w:eastAsia="方正仿宋_GBK"/>
                <w:kern w:val="0"/>
                <w:sz w:val="24"/>
              </w:rPr>
            </w:pPr>
            <w:r>
              <w:rPr>
                <w:rFonts w:eastAsia="方正仿宋_GBK"/>
                <w:kern w:val="0"/>
                <w:sz w:val="24"/>
              </w:rPr>
              <w:t>7、本工程所需的材料、设备由各投标人参照2021年第3期《重庆工程造价信息》公布的主要材料信息价格进行计取，造价信息没有的材料价格按工程所在地合理的市场价进行调整并结合市场行情以及投标人的自身实力自主报价。中标后材料、设备价格均不作调整。</w:t>
            </w:r>
          </w:p>
          <w:p>
            <w:pPr>
              <w:rPr>
                <w:rFonts w:eastAsia="方正仿宋_GBK"/>
                <w:kern w:val="0"/>
                <w:sz w:val="24"/>
              </w:rPr>
            </w:pPr>
            <w:r>
              <w:rPr>
                <w:rFonts w:eastAsia="方正仿宋_GBK"/>
                <w:kern w:val="0"/>
                <w:sz w:val="24"/>
              </w:rPr>
              <w:t>8、人工费</w:t>
            </w:r>
          </w:p>
          <w:p>
            <w:pPr>
              <w:rPr>
                <w:rFonts w:eastAsia="方正仿宋_GBK"/>
                <w:kern w:val="0"/>
                <w:sz w:val="24"/>
              </w:rPr>
            </w:pPr>
            <w:r>
              <w:rPr>
                <w:rFonts w:eastAsia="方正仿宋_GBK"/>
                <w:kern w:val="0"/>
                <w:sz w:val="24"/>
              </w:rPr>
              <w:t>本工程人工单价按重庆2021年第1期《重庆工程造价信息》信息价执行。</w:t>
            </w:r>
          </w:p>
          <w:p>
            <w:pPr>
              <w:rPr>
                <w:rFonts w:eastAsia="方正仿宋_GBK"/>
                <w:kern w:val="0"/>
                <w:sz w:val="24"/>
              </w:rPr>
            </w:pPr>
            <w:r>
              <w:rPr>
                <w:rFonts w:eastAsia="方正仿宋_GBK"/>
                <w:kern w:val="0"/>
                <w:sz w:val="24"/>
              </w:rPr>
              <w:t>9、安全文明施工费：</w:t>
            </w:r>
          </w:p>
          <w:p>
            <w:pPr>
              <w:rPr>
                <w:rFonts w:eastAsia="方正仿宋_GBK"/>
                <w:kern w:val="0"/>
                <w:sz w:val="24"/>
              </w:rPr>
            </w:pPr>
            <w:r>
              <w:rPr>
                <w:rFonts w:eastAsia="方正仿宋_GBK"/>
                <w:kern w:val="0"/>
                <w:sz w:val="24"/>
              </w:rPr>
              <w:t>9.1根据《重庆城乡建设委员会关于印发&lt;重庆市建设工程安全文明施工费计取及使用管理规定&gt;的通知》（渝建发〔2014〕25号）规定，安全文明施工费由安全施工费、文明施工费、环境保护费及临时设施费组成。</w:t>
            </w:r>
          </w:p>
          <w:p>
            <w:pPr>
              <w:rPr>
                <w:rFonts w:eastAsia="方正仿宋_GBK"/>
                <w:kern w:val="0"/>
                <w:sz w:val="24"/>
              </w:rPr>
            </w:pPr>
            <w:r>
              <w:rPr>
                <w:rFonts w:eastAsia="方正仿宋_GBK"/>
                <w:kern w:val="0"/>
                <w:sz w:val="24"/>
              </w:rPr>
              <w:t>9.2本工程安全文明施工费由招标人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的相关规定和费用标准单列计算，安全文明施工费为暂定金额，与最高限价一起公布。《投标函》及工程量清单报价中的安全文明施工费必须按照招标人给出的暂定金额填报，否则视为对招标文件不作实质性响应，其投标文件由评标委员会作否决投标处理。</w:t>
            </w:r>
          </w:p>
          <w:p>
            <w:pPr>
              <w:rPr>
                <w:rFonts w:eastAsia="方正仿宋_GBK"/>
                <w:kern w:val="0"/>
                <w:sz w:val="24"/>
              </w:rPr>
            </w:pPr>
            <w:r>
              <w:rPr>
                <w:rFonts w:eastAsia="方正仿宋_GBK"/>
                <w:kern w:val="0"/>
                <w:sz w:val="24"/>
              </w:rPr>
              <w:t>10、规费：为不可竞争费，根据2018年《重庆市建设工程费用定额》及配套文件之规定费率，不得浮动，否则视为对招标文件不作实质性响应，其投标文件按否决投标处理。</w:t>
            </w:r>
          </w:p>
          <w:p>
            <w:pPr>
              <w:rPr>
                <w:rFonts w:eastAsia="方正仿宋_GBK"/>
                <w:kern w:val="0"/>
                <w:sz w:val="24"/>
              </w:rPr>
            </w:pPr>
            <w:r>
              <w:rPr>
                <w:rFonts w:eastAsia="方正仿宋_GBK"/>
                <w:kern w:val="0"/>
                <w:sz w:val="24"/>
              </w:rPr>
              <w:t>11、税金：按照国家和重庆市相关规定，增值税参照2018年《重庆市建设工程费用定额》按一般计税法计算，增值税率按9%计取；附加税按增值税税额的12%计取；环境保护税结算时按实计算。</w:t>
            </w:r>
          </w:p>
          <w:p>
            <w:pPr>
              <w:rPr>
                <w:rFonts w:eastAsia="方正仿宋_GBK"/>
                <w:kern w:val="0"/>
                <w:sz w:val="24"/>
              </w:rPr>
            </w:pPr>
            <w:r>
              <w:rPr>
                <w:rFonts w:eastAsia="方正仿宋_GBK"/>
                <w:kern w:val="0"/>
                <w:sz w:val="24"/>
              </w:rPr>
              <w:t>12．本工程预算总价</w:t>
            </w:r>
            <w:r>
              <w:rPr>
                <w:rFonts w:hint="eastAsia" w:eastAsia="方正仿宋_GBK"/>
                <w:kern w:val="0"/>
                <w:sz w:val="24"/>
              </w:rPr>
              <w:t>约</w:t>
            </w:r>
            <w:r>
              <w:rPr>
                <w:rFonts w:hint="eastAsia" w:eastAsia="方正仿宋_GBK"/>
                <w:kern w:val="0"/>
                <w:sz w:val="24"/>
                <w:u w:val="single"/>
              </w:rPr>
              <w:t>210万</w:t>
            </w:r>
            <w:r>
              <w:rPr>
                <w:rFonts w:eastAsia="方正仿宋_GBK"/>
                <w:kern w:val="0"/>
                <w:sz w:val="24"/>
              </w:rPr>
              <w:t>元，投标实行综合单价报价，投标综合单价限价：</w:t>
            </w:r>
            <w:r>
              <w:rPr>
                <w:rFonts w:hint="eastAsia" w:eastAsia="方正仿宋_GBK"/>
                <w:kern w:val="0"/>
                <w:sz w:val="24"/>
                <w:u w:val="single"/>
              </w:rPr>
              <w:t>公路硬化500</w:t>
            </w:r>
            <w:r>
              <w:rPr>
                <w:rFonts w:eastAsia="方正仿宋_GBK"/>
                <w:kern w:val="0"/>
                <w:sz w:val="24"/>
                <w:u w:val="single"/>
              </w:rPr>
              <w:t>元/立方米，</w:t>
            </w:r>
            <w:r>
              <w:rPr>
                <w:rFonts w:hint="eastAsia" w:eastAsia="方正仿宋_GBK"/>
                <w:kern w:val="0"/>
                <w:sz w:val="24"/>
                <w:u w:val="single"/>
              </w:rPr>
              <w:t>公路防护栏180元/米，边沟50元/米。</w:t>
            </w:r>
            <w:r>
              <w:rPr>
                <w:rFonts w:eastAsia="方正仿宋_GBK"/>
                <w:kern w:val="0"/>
                <w:sz w:val="24"/>
              </w:rPr>
              <w:t>投标人的投标单价报价不得超过最高投标综合单价限价。</w:t>
            </w:r>
          </w:p>
          <w:p>
            <w:pPr>
              <w:rPr>
                <w:rFonts w:eastAsia="方正仿宋_GBK"/>
                <w:kern w:val="0"/>
                <w:sz w:val="24"/>
              </w:rPr>
            </w:pPr>
            <w:r>
              <w:rPr>
                <w:rFonts w:eastAsia="方正仿宋_GBK"/>
                <w:kern w:val="0"/>
                <w:sz w:val="24"/>
              </w:rPr>
              <w:t>投标人须在投标文件商务部分提供承诺函（格式自拟），承诺函包括以下内容：</w:t>
            </w:r>
          </w:p>
          <w:p>
            <w:pPr>
              <w:rPr>
                <w:rFonts w:eastAsia="方正仿宋_GBK"/>
                <w:kern w:val="0"/>
                <w:sz w:val="24"/>
              </w:rPr>
            </w:pPr>
            <w:r>
              <w:rPr>
                <w:rFonts w:eastAsia="方正仿宋_GBK"/>
                <w:kern w:val="0"/>
                <w:sz w:val="24"/>
              </w:rPr>
              <w:t>（1）符合第五章“工程量清单”给出的范围及数量。</w:t>
            </w:r>
          </w:p>
          <w:p>
            <w:pPr>
              <w:rPr>
                <w:rFonts w:eastAsia="方正仿宋_GBK"/>
                <w:kern w:val="0"/>
                <w:sz w:val="24"/>
              </w:rPr>
            </w:pPr>
            <w:r>
              <w:rPr>
                <w:rFonts w:eastAsia="方正仿宋_GBK"/>
                <w:kern w:val="0"/>
                <w:sz w:val="24"/>
              </w:rPr>
              <w:t>（2）招标文件中规定工程量清单不允许修改的内容不得修改。</w:t>
            </w:r>
          </w:p>
          <w:p>
            <w:pPr>
              <w:rPr>
                <w:rFonts w:eastAsia="方正仿宋_GBK"/>
                <w:kern w:val="0"/>
                <w:sz w:val="24"/>
              </w:rPr>
            </w:pPr>
            <w:r>
              <w:rPr>
                <w:rFonts w:eastAsia="方正仿宋_GBK"/>
                <w:kern w:val="0"/>
                <w:sz w:val="24"/>
              </w:rPr>
              <w:t>（3）每项工程量清单综合单价报价不得高于对应工程量清单综合单价最高限价。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59" w:type="dxa"/>
            <w:vAlign w:val="center"/>
          </w:tcPr>
          <w:p>
            <w:pPr>
              <w:rPr>
                <w:rFonts w:eastAsia="方正仿宋_GBK"/>
                <w:kern w:val="0"/>
                <w:sz w:val="24"/>
              </w:rPr>
            </w:pPr>
            <w:r>
              <w:rPr>
                <w:rFonts w:eastAsia="方正仿宋_GBK"/>
                <w:kern w:val="0"/>
                <w:sz w:val="24"/>
              </w:rPr>
              <w:t>1.8</w:t>
            </w:r>
          </w:p>
        </w:tc>
        <w:tc>
          <w:tcPr>
            <w:tcW w:w="1844" w:type="dxa"/>
            <w:vAlign w:val="center"/>
          </w:tcPr>
          <w:p>
            <w:pPr>
              <w:rPr>
                <w:rFonts w:eastAsia="方正仿宋_GBK"/>
                <w:kern w:val="0"/>
                <w:sz w:val="24"/>
              </w:rPr>
            </w:pPr>
            <w:r>
              <w:rPr>
                <w:rFonts w:eastAsia="方正仿宋_GBK"/>
                <w:kern w:val="0"/>
                <w:sz w:val="24"/>
              </w:rPr>
              <w:t>投标有效期</w:t>
            </w:r>
          </w:p>
        </w:tc>
        <w:tc>
          <w:tcPr>
            <w:tcW w:w="6063" w:type="dxa"/>
            <w:vAlign w:val="center"/>
          </w:tcPr>
          <w:p>
            <w:pPr>
              <w:rPr>
                <w:rFonts w:eastAsia="方正仿宋_GBK"/>
                <w:color w:val="FF0000"/>
                <w:kern w:val="0"/>
                <w:sz w:val="24"/>
              </w:rPr>
            </w:pPr>
            <w:r>
              <w:rPr>
                <w:rFonts w:eastAsia="方正仿宋_GBK"/>
                <w:color w:val="FF0000"/>
                <w:kern w:val="0"/>
                <w:sz w:val="24"/>
                <w:u w:val="single"/>
              </w:rPr>
              <w:t>202</w:t>
            </w:r>
            <w:r>
              <w:rPr>
                <w:rFonts w:hint="eastAsia" w:eastAsia="方正仿宋_GBK"/>
                <w:color w:val="FF0000"/>
                <w:kern w:val="0"/>
                <w:sz w:val="24"/>
                <w:u w:val="single"/>
              </w:rPr>
              <w:t>3</w:t>
            </w:r>
            <w:r>
              <w:rPr>
                <w:rFonts w:eastAsia="方正仿宋_GBK"/>
                <w:color w:val="FF0000"/>
                <w:kern w:val="0"/>
                <w:sz w:val="24"/>
              </w:rPr>
              <w:t>年</w:t>
            </w:r>
            <w:r>
              <w:rPr>
                <w:rFonts w:eastAsia="方正仿宋_GBK"/>
                <w:color w:val="FF0000"/>
                <w:kern w:val="0"/>
                <w:sz w:val="24"/>
                <w:u w:val="single"/>
              </w:rPr>
              <w:t xml:space="preserve"> </w:t>
            </w:r>
            <w:r>
              <w:rPr>
                <w:rFonts w:hint="eastAsia" w:eastAsia="方正仿宋_GBK"/>
                <w:color w:val="FF0000"/>
                <w:kern w:val="0"/>
                <w:sz w:val="24"/>
                <w:u w:val="single"/>
              </w:rPr>
              <w:t>2</w:t>
            </w:r>
            <w:r>
              <w:rPr>
                <w:rFonts w:eastAsia="方正仿宋_GBK"/>
                <w:color w:val="FF0000"/>
                <w:kern w:val="0"/>
                <w:sz w:val="24"/>
              </w:rPr>
              <w:t>月</w:t>
            </w:r>
            <w:r>
              <w:rPr>
                <w:rFonts w:hint="eastAsia" w:eastAsia="方正仿宋_GBK"/>
                <w:color w:val="FF0000"/>
                <w:kern w:val="0"/>
                <w:sz w:val="24"/>
                <w:u w:val="single"/>
              </w:rPr>
              <w:t xml:space="preserve"> 27 </w:t>
            </w:r>
            <w:r>
              <w:rPr>
                <w:rFonts w:eastAsia="方正仿宋_GBK"/>
                <w:color w:val="FF0000"/>
                <w:kern w:val="0"/>
                <w:sz w:val="24"/>
              </w:rPr>
              <w:t>日上午</w:t>
            </w:r>
            <w:r>
              <w:rPr>
                <w:rFonts w:hint="eastAsia" w:eastAsia="方正仿宋_GBK"/>
                <w:color w:val="FF0000"/>
                <w:kern w:val="0"/>
                <w:sz w:val="24"/>
                <w:u w:val="single"/>
              </w:rPr>
              <w:t xml:space="preserve"> 10：00  </w:t>
            </w:r>
            <w:r>
              <w:rPr>
                <w:rFonts w:eastAsia="方正仿宋_GBK"/>
                <w:color w:val="FF0000"/>
                <w:kern w:val="0"/>
                <w:sz w:val="24"/>
              </w:rPr>
              <w:t>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59" w:type="dxa"/>
            <w:vAlign w:val="center"/>
          </w:tcPr>
          <w:p>
            <w:pPr>
              <w:rPr>
                <w:rFonts w:eastAsia="方正仿宋_GBK"/>
                <w:kern w:val="0"/>
                <w:sz w:val="24"/>
              </w:rPr>
            </w:pPr>
            <w:r>
              <w:rPr>
                <w:rFonts w:eastAsia="方正仿宋_GBK"/>
                <w:kern w:val="0"/>
                <w:sz w:val="24"/>
              </w:rPr>
              <w:t>1.9</w:t>
            </w:r>
          </w:p>
        </w:tc>
        <w:tc>
          <w:tcPr>
            <w:tcW w:w="1844" w:type="dxa"/>
            <w:vAlign w:val="center"/>
          </w:tcPr>
          <w:p>
            <w:pPr>
              <w:rPr>
                <w:rFonts w:eastAsia="方正仿宋_GBK"/>
                <w:kern w:val="0"/>
                <w:sz w:val="24"/>
              </w:rPr>
            </w:pPr>
            <w:r>
              <w:rPr>
                <w:rFonts w:eastAsia="方正仿宋_GBK"/>
                <w:kern w:val="0"/>
                <w:sz w:val="24"/>
              </w:rPr>
              <w:t>投标保证金</w:t>
            </w:r>
          </w:p>
        </w:tc>
        <w:tc>
          <w:tcPr>
            <w:tcW w:w="6063" w:type="dxa"/>
            <w:vAlign w:val="center"/>
          </w:tcPr>
          <w:p>
            <w:pPr>
              <w:rPr>
                <w:rFonts w:eastAsia="方正仿宋_GBK"/>
                <w:kern w:val="0"/>
                <w:sz w:val="24"/>
              </w:rPr>
            </w:pPr>
            <w:r>
              <w:rPr>
                <w:rFonts w:eastAsia="方正仿宋_GBK"/>
                <w:kern w:val="0"/>
                <w:sz w:val="24"/>
              </w:rPr>
              <w:t>投标人在递交投标文件前应按本发包公告规定足额缴纳投标保证金；投标人未按本发包公告规定足额缴纳投标保证金的，其递交的投标文件无效。</w:t>
            </w:r>
          </w:p>
          <w:p>
            <w:pPr>
              <w:ind w:firstLine="480" w:firstLineChars="200"/>
              <w:rPr>
                <w:rFonts w:eastAsia="方正仿宋_GBK"/>
                <w:kern w:val="0"/>
                <w:sz w:val="24"/>
              </w:rPr>
            </w:pPr>
            <w:r>
              <w:rPr>
                <w:rFonts w:eastAsia="方正仿宋_GBK"/>
                <w:kern w:val="0"/>
                <w:sz w:val="24"/>
              </w:rPr>
              <w:t>1.投标保证金￥</w:t>
            </w:r>
            <w:r>
              <w:rPr>
                <w:rFonts w:hint="eastAsia" w:eastAsia="方正仿宋_GBK"/>
                <w:kern w:val="0"/>
                <w:sz w:val="24"/>
                <w:u w:val="single"/>
              </w:rPr>
              <w:t>40000</w:t>
            </w:r>
            <w:r>
              <w:rPr>
                <w:rFonts w:eastAsia="方正仿宋_GBK"/>
                <w:kern w:val="0"/>
                <w:sz w:val="24"/>
              </w:rPr>
              <w:t>元，大写：人民币</w:t>
            </w:r>
            <w:r>
              <w:rPr>
                <w:rFonts w:eastAsia="方正仿宋_GBK"/>
                <w:kern w:val="0"/>
                <w:sz w:val="24"/>
                <w:u w:val="single"/>
              </w:rPr>
              <w:t xml:space="preserve"> 肆万元整</w:t>
            </w:r>
            <w:r>
              <w:rPr>
                <w:rFonts w:eastAsia="方正仿宋_GBK"/>
                <w:kern w:val="0"/>
                <w:sz w:val="24"/>
              </w:rPr>
              <w:t>。</w:t>
            </w:r>
          </w:p>
          <w:p>
            <w:pPr>
              <w:ind w:firstLine="480" w:firstLineChars="200"/>
              <w:rPr>
                <w:rFonts w:eastAsia="仿宋"/>
                <w:sz w:val="24"/>
              </w:rPr>
            </w:pPr>
            <w:r>
              <w:rPr>
                <w:rFonts w:eastAsia="方正仿宋_GBK"/>
                <w:kern w:val="0"/>
                <w:sz w:val="24"/>
              </w:rPr>
              <w:t>2.缴纳方式：</w:t>
            </w:r>
            <w:r>
              <w:rPr>
                <w:rFonts w:eastAsia="仿宋"/>
                <w:sz w:val="24"/>
              </w:rPr>
              <w:t>在开标前两个工作日（即</w:t>
            </w:r>
            <w:r>
              <w:rPr>
                <w:rFonts w:hint="eastAsia" w:eastAsia="仿宋"/>
                <w:color w:val="FF0000"/>
                <w:sz w:val="24"/>
                <w:u w:val="single"/>
              </w:rPr>
              <w:t>2</w:t>
            </w:r>
            <w:r>
              <w:rPr>
                <w:rFonts w:eastAsia="仿宋"/>
                <w:color w:val="FF0000"/>
                <w:sz w:val="24"/>
              </w:rPr>
              <w:t>月</w:t>
            </w:r>
            <w:r>
              <w:rPr>
                <w:rFonts w:hint="eastAsia" w:eastAsia="仿宋"/>
                <w:color w:val="FF0000"/>
                <w:sz w:val="24"/>
                <w:u w:val="single"/>
              </w:rPr>
              <w:t xml:space="preserve"> 23 </w:t>
            </w:r>
            <w:r>
              <w:rPr>
                <w:rFonts w:eastAsia="仿宋"/>
                <w:color w:val="FF0000"/>
                <w:sz w:val="24"/>
              </w:rPr>
              <w:t>日</w:t>
            </w:r>
            <w:r>
              <w:rPr>
                <w:rFonts w:eastAsia="仿宋"/>
                <w:sz w:val="24"/>
              </w:rPr>
              <w:t>）下午17点前通过投标人单位账户转账至长龙镇人民政府对公账户，收款单位：收款单位：垫江县长龙镇人民政府，开户行：重庆农村商业银行垫江支行</w:t>
            </w:r>
            <w:r>
              <w:rPr>
                <w:rFonts w:hint="eastAsia" w:eastAsia="仿宋"/>
                <w:sz w:val="24"/>
              </w:rPr>
              <w:t>长龙分理处</w:t>
            </w:r>
            <w:r>
              <w:rPr>
                <w:rFonts w:eastAsia="仿宋"/>
                <w:sz w:val="24"/>
              </w:rPr>
              <w:t>，账号：250</w:t>
            </w:r>
            <w:r>
              <w:rPr>
                <w:rFonts w:hint="eastAsia" w:eastAsia="仿宋"/>
                <w:sz w:val="24"/>
              </w:rPr>
              <w:t>5020120010000717</w:t>
            </w:r>
            <w:r>
              <w:rPr>
                <w:rFonts w:eastAsia="仿宋"/>
                <w:sz w:val="24"/>
              </w:rPr>
              <w:t>，在备注栏写明“</w:t>
            </w:r>
            <w:r>
              <w:rPr>
                <w:rFonts w:eastAsia="仿宋"/>
                <w:sz w:val="24"/>
                <w:u w:val="single"/>
              </w:rPr>
              <w:t>长龙镇朝阳社区公路通畅</w:t>
            </w:r>
            <w:r>
              <w:rPr>
                <w:rFonts w:hint="eastAsia" w:eastAsia="仿宋"/>
                <w:sz w:val="24"/>
                <w:u w:val="single"/>
              </w:rPr>
              <w:t>工程</w:t>
            </w:r>
            <w:r>
              <w:rPr>
                <w:rFonts w:eastAsia="仿宋"/>
                <w:sz w:val="24"/>
                <w:u w:val="single"/>
              </w:rPr>
              <w:t>投标保证金</w:t>
            </w:r>
            <w:r>
              <w:rPr>
                <w:rFonts w:eastAsia="仿宋"/>
                <w:sz w:val="24"/>
              </w:rPr>
              <w:t>”（务必注意：保证金与资料费存入不是同一账号），未中标企业投标保证金在招标后15-20个工作日以内无息退还至原账户，投标人有以下情况的投标保证金不予退还:</w:t>
            </w:r>
          </w:p>
          <w:p>
            <w:pPr>
              <w:ind w:firstLine="480" w:firstLineChars="200"/>
              <w:rPr>
                <w:rFonts w:eastAsia="仿宋"/>
                <w:sz w:val="24"/>
              </w:rPr>
            </w:pPr>
            <w:r>
              <w:rPr>
                <w:rFonts w:eastAsia="仿宋"/>
                <w:sz w:val="24"/>
              </w:rPr>
              <w:t>（1）在投标文件递交截止时间后，或投标文件有效期内投标人撤回其投标文件。</w:t>
            </w:r>
          </w:p>
          <w:p>
            <w:pPr>
              <w:ind w:firstLine="480" w:firstLineChars="200"/>
              <w:rPr>
                <w:rFonts w:eastAsia="仿宋"/>
                <w:sz w:val="24"/>
              </w:rPr>
            </w:pPr>
            <w:r>
              <w:rPr>
                <w:rFonts w:eastAsia="仿宋"/>
                <w:sz w:val="24"/>
              </w:rPr>
              <w:t>（2）投标人在投标过程中弄虚作假，提供虚假材料的。</w:t>
            </w:r>
          </w:p>
          <w:p>
            <w:pPr>
              <w:ind w:firstLine="480" w:firstLineChars="200"/>
              <w:rPr>
                <w:rFonts w:eastAsia="仿宋"/>
                <w:sz w:val="24"/>
              </w:rPr>
            </w:pPr>
            <w:r>
              <w:rPr>
                <w:rFonts w:eastAsia="仿宋"/>
                <w:sz w:val="24"/>
              </w:rPr>
              <w:t>（3）中标候选人经公示结束，被确定为承包人而放弃中标权益的。</w:t>
            </w:r>
          </w:p>
          <w:p>
            <w:pPr>
              <w:ind w:firstLine="480" w:firstLineChars="200"/>
              <w:rPr>
                <w:rFonts w:eastAsia="仿宋"/>
                <w:sz w:val="24"/>
              </w:rPr>
            </w:pPr>
            <w:r>
              <w:rPr>
                <w:rFonts w:eastAsia="仿宋"/>
                <w:sz w:val="24"/>
              </w:rPr>
              <w:t>（4）如投标人在缴纳资料费和保证金时只缴纳其中一项费用，而不同时缴纳两项费用，无论缴纳的是资料费还是保证金一律不予退还。</w:t>
            </w:r>
          </w:p>
          <w:p>
            <w:pPr>
              <w:ind w:firstLine="480" w:firstLineChars="200"/>
              <w:rPr>
                <w:rFonts w:eastAsia="仿宋"/>
                <w:sz w:val="24"/>
              </w:rPr>
            </w:pPr>
            <w:r>
              <w:rPr>
                <w:rFonts w:eastAsia="仿宋"/>
                <w:sz w:val="24"/>
              </w:rPr>
              <w:t>（5）投保人在投标前两个工作日（即</w:t>
            </w:r>
            <w:r>
              <w:rPr>
                <w:rFonts w:hint="eastAsia" w:eastAsia="仿宋"/>
                <w:color w:val="FF0000"/>
                <w:sz w:val="24"/>
                <w:u w:val="single"/>
              </w:rPr>
              <w:t>2</w:t>
            </w:r>
            <w:r>
              <w:rPr>
                <w:rFonts w:eastAsia="仿宋"/>
                <w:color w:val="FF0000"/>
                <w:sz w:val="24"/>
              </w:rPr>
              <w:t>月</w:t>
            </w:r>
            <w:r>
              <w:rPr>
                <w:rFonts w:hint="eastAsia" w:eastAsia="仿宋"/>
                <w:color w:val="FF0000"/>
                <w:sz w:val="24"/>
                <w:u w:val="single"/>
              </w:rPr>
              <w:t xml:space="preserve"> 23 </w:t>
            </w:r>
            <w:r>
              <w:rPr>
                <w:rFonts w:eastAsia="仿宋"/>
                <w:sz w:val="24"/>
              </w:rPr>
              <w:t>日）下午17点之后转入的款项。</w:t>
            </w:r>
          </w:p>
          <w:p>
            <w:pPr>
              <w:ind w:firstLine="480" w:firstLineChars="200"/>
              <w:rPr>
                <w:rFonts w:eastAsia="方正仿宋_GBK"/>
                <w:kern w:val="0"/>
                <w:sz w:val="24"/>
              </w:rPr>
            </w:pPr>
            <w:r>
              <w:rPr>
                <w:rFonts w:eastAsia="仿宋"/>
                <w:sz w:val="24"/>
              </w:rPr>
              <w:t>（6）其他违法违规行为的。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59" w:type="dxa"/>
            <w:vAlign w:val="center"/>
          </w:tcPr>
          <w:p>
            <w:pPr>
              <w:rPr>
                <w:rFonts w:eastAsia="方正仿宋_GBK"/>
                <w:kern w:val="0"/>
                <w:sz w:val="24"/>
              </w:rPr>
            </w:pPr>
            <w:r>
              <w:rPr>
                <w:rFonts w:eastAsia="方正仿宋_GBK"/>
                <w:kern w:val="0"/>
                <w:sz w:val="24"/>
              </w:rPr>
              <w:t>1.10</w:t>
            </w:r>
          </w:p>
        </w:tc>
        <w:tc>
          <w:tcPr>
            <w:tcW w:w="1844" w:type="dxa"/>
            <w:vAlign w:val="center"/>
          </w:tcPr>
          <w:p>
            <w:pPr>
              <w:rPr>
                <w:rFonts w:eastAsia="方正仿宋_GBK"/>
                <w:kern w:val="0"/>
                <w:sz w:val="24"/>
              </w:rPr>
            </w:pPr>
            <w:r>
              <w:rPr>
                <w:rFonts w:eastAsia="方正仿宋_GBK"/>
                <w:kern w:val="0"/>
                <w:sz w:val="24"/>
              </w:rPr>
              <w:t>资格审查资料</w:t>
            </w:r>
          </w:p>
        </w:tc>
        <w:tc>
          <w:tcPr>
            <w:tcW w:w="6063" w:type="dxa"/>
            <w:vAlign w:val="center"/>
          </w:tcPr>
          <w:p>
            <w:pPr>
              <w:rPr>
                <w:rFonts w:eastAsia="方正仿宋_GBK"/>
                <w:kern w:val="0"/>
                <w:sz w:val="24"/>
              </w:rPr>
            </w:pPr>
            <w:r>
              <w:rPr>
                <w:rFonts w:eastAsia="方正仿宋_GBK"/>
                <w:kern w:val="0"/>
                <w:sz w:val="24"/>
              </w:rPr>
              <w:t>本工程所有资格审查资料提供原件或复印件，否则视为无效（为方便各投标企业，复印件盖鲜章并承诺其资格审查资料真实有效其复印件效力等同于原件，但企业中标后需持原件在规定的时间内进行资质原件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59" w:type="dxa"/>
            <w:vAlign w:val="center"/>
          </w:tcPr>
          <w:p>
            <w:pPr>
              <w:rPr>
                <w:rFonts w:eastAsia="方正仿宋_GBK"/>
                <w:kern w:val="0"/>
                <w:sz w:val="24"/>
              </w:rPr>
            </w:pPr>
            <w:r>
              <w:rPr>
                <w:rFonts w:eastAsia="方正仿宋_GBK"/>
                <w:kern w:val="0"/>
                <w:sz w:val="24"/>
              </w:rPr>
              <w:t>1.11</w:t>
            </w:r>
          </w:p>
        </w:tc>
        <w:tc>
          <w:tcPr>
            <w:tcW w:w="1844" w:type="dxa"/>
            <w:vAlign w:val="center"/>
          </w:tcPr>
          <w:p>
            <w:pPr>
              <w:rPr>
                <w:rFonts w:eastAsia="方正仿宋_GBK"/>
                <w:kern w:val="0"/>
                <w:sz w:val="24"/>
              </w:rPr>
            </w:pPr>
            <w:r>
              <w:rPr>
                <w:rFonts w:eastAsia="方正仿宋_GBK"/>
                <w:kern w:val="0"/>
                <w:sz w:val="24"/>
              </w:rPr>
              <w:t>是否允许递交备选投标方案</w:t>
            </w:r>
          </w:p>
        </w:tc>
        <w:tc>
          <w:tcPr>
            <w:tcW w:w="6063" w:type="dxa"/>
            <w:vAlign w:val="center"/>
          </w:tcPr>
          <w:p>
            <w:pPr>
              <w:rPr>
                <w:rFonts w:eastAsia="方正仿宋_GBK"/>
                <w:kern w:val="0"/>
                <w:sz w:val="24"/>
              </w:rPr>
            </w:pPr>
            <w:r>
              <w:rPr>
                <w:rFonts w:eastAsia="方正仿宋_GBK"/>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59" w:type="dxa"/>
            <w:vAlign w:val="center"/>
          </w:tcPr>
          <w:p>
            <w:pPr>
              <w:rPr>
                <w:rFonts w:eastAsia="方正仿宋_GBK"/>
                <w:kern w:val="0"/>
                <w:sz w:val="24"/>
              </w:rPr>
            </w:pPr>
            <w:r>
              <w:rPr>
                <w:rFonts w:eastAsia="方正仿宋_GBK"/>
                <w:kern w:val="0"/>
                <w:sz w:val="24"/>
              </w:rPr>
              <w:t>1.12</w:t>
            </w:r>
          </w:p>
        </w:tc>
        <w:tc>
          <w:tcPr>
            <w:tcW w:w="1844" w:type="dxa"/>
            <w:vAlign w:val="center"/>
          </w:tcPr>
          <w:p>
            <w:pPr>
              <w:rPr>
                <w:rFonts w:eastAsia="方正仿宋_GBK"/>
                <w:kern w:val="0"/>
                <w:sz w:val="24"/>
              </w:rPr>
            </w:pPr>
            <w:r>
              <w:rPr>
                <w:rFonts w:eastAsia="方正仿宋_GBK"/>
                <w:kern w:val="0"/>
                <w:sz w:val="24"/>
              </w:rPr>
              <w:t>签字盖章要求</w:t>
            </w:r>
          </w:p>
        </w:tc>
        <w:tc>
          <w:tcPr>
            <w:tcW w:w="6063" w:type="dxa"/>
            <w:vAlign w:val="center"/>
          </w:tcPr>
          <w:p>
            <w:pPr>
              <w:rPr>
                <w:rFonts w:eastAsia="方正仿宋_GBK"/>
                <w:kern w:val="0"/>
                <w:sz w:val="24"/>
              </w:rPr>
            </w:pPr>
            <w:r>
              <w:rPr>
                <w:rFonts w:eastAsia="方正仿宋_GBK"/>
                <w:kern w:val="0"/>
                <w:sz w:val="24"/>
              </w:rPr>
              <w:t>按投标文件格式的要求签字或盖章。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59" w:type="dxa"/>
            <w:vAlign w:val="center"/>
          </w:tcPr>
          <w:p>
            <w:pPr>
              <w:rPr>
                <w:rFonts w:eastAsia="方正仿宋_GBK"/>
                <w:kern w:val="0"/>
                <w:sz w:val="24"/>
              </w:rPr>
            </w:pPr>
            <w:r>
              <w:rPr>
                <w:rFonts w:eastAsia="方正仿宋_GBK"/>
                <w:kern w:val="0"/>
                <w:sz w:val="24"/>
              </w:rPr>
              <w:t>1.13</w:t>
            </w:r>
          </w:p>
        </w:tc>
        <w:tc>
          <w:tcPr>
            <w:tcW w:w="1844" w:type="dxa"/>
            <w:vAlign w:val="center"/>
          </w:tcPr>
          <w:p>
            <w:pPr>
              <w:rPr>
                <w:rFonts w:eastAsia="方正仿宋_GBK"/>
                <w:kern w:val="0"/>
                <w:sz w:val="24"/>
              </w:rPr>
            </w:pPr>
            <w:r>
              <w:rPr>
                <w:rFonts w:eastAsia="方正仿宋_GBK"/>
                <w:kern w:val="0"/>
                <w:sz w:val="24"/>
              </w:rPr>
              <w:t>投标文件份数</w:t>
            </w:r>
          </w:p>
        </w:tc>
        <w:tc>
          <w:tcPr>
            <w:tcW w:w="6063" w:type="dxa"/>
            <w:vAlign w:val="center"/>
          </w:tcPr>
          <w:p>
            <w:pPr>
              <w:rPr>
                <w:rFonts w:eastAsia="方正仿宋_GBK"/>
                <w:kern w:val="0"/>
                <w:sz w:val="24"/>
              </w:rPr>
            </w:pPr>
            <w:r>
              <w:rPr>
                <w:rFonts w:eastAsia="方正仿宋_GBK"/>
                <w:kern w:val="0"/>
                <w:sz w:val="24"/>
              </w:rPr>
              <w:t>投标文件正本一份，副本一份。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959" w:type="dxa"/>
            <w:vAlign w:val="center"/>
          </w:tcPr>
          <w:p>
            <w:pPr>
              <w:rPr>
                <w:rFonts w:eastAsia="方正仿宋_GBK"/>
                <w:kern w:val="0"/>
                <w:sz w:val="24"/>
              </w:rPr>
            </w:pPr>
            <w:r>
              <w:rPr>
                <w:rFonts w:eastAsia="方正仿宋_GBK"/>
                <w:kern w:val="0"/>
                <w:sz w:val="24"/>
              </w:rPr>
              <w:t>1.14</w:t>
            </w:r>
          </w:p>
        </w:tc>
        <w:tc>
          <w:tcPr>
            <w:tcW w:w="1844" w:type="dxa"/>
            <w:vAlign w:val="center"/>
          </w:tcPr>
          <w:p>
            <w:pPr>
              <w:rPr>
                <w:rFonts w:eastAsia="方正仿宋_GBK"/>
                <w:kern w:val="0"/>
                <w:sz w:val="24"/>
              </w:rPr>
            </w:pPr>
            <w:r>
              <w:rPr>
                <w:rFonts w:eastAsia="方正仿宋_GBK"/>
                <w:kern w:val="0"/>
                <w:sz w:val="24"/>
              </w:rPr>
              <w:t>装订要求</w:t>
            </w:r>
          </w:p>
        </w:tc>
        <w:tc>
          <w:tcPr>
            <w:tcW w:w="6063" w:type="dxa"/>
            <w:vAlign w:val="center"/>
          </w:tcPr>
          <w:p>
            <w:pPr>
              <w:rPr>
                <w:rFonts w:eastAsia="方正仿宋_GBK"/>
                <w:kern w:val="0"/>
                <w:sz w:val="24"/>
              </w:rPr>
            </w:pPr>
            <w:r>
              <w:rPr>
                <w:rFonts w:eastAsia="方正仿宋_GBK"/>
                <w:kern w:val="0"/>
                <w:sz w:val="24"/>
              </w:rPr>
              <w:t>1.投标人应将投标函商务部分、资格审查资料各自分别装订成册。</w:t>
            </w:r>
          </w:p>
          <w:p>
            <w:pPr>
              <w:rPr>
                <w:rFonts w:eastAsia="方正仿宋_GBK"/>
                <w:kern w:val="0"/>
                <w:sz w:val="24"/>
              </w:rPr>
            </w:pPr>
            <w:r>
              <w:rPr>
                <w:rFonts w:eastAsia="方正仿宋_GBK"/>
                <w:kern w:val="0"/>
                <w:sz w:val="24"/>
              </w:rPr>
              <w:t>2.装订：（1）投标函商务部分的装订要求：应按照第四章规定格式装订成册，并应编制目录，并从目录后的正文起逐页编制页码。（2）资格审查资料的装订要求：应按照第四章规定格式装订成册，并应编制目录，并从目录后的正文起逐页编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59" w:type="dxa"/>
            <w:vAlign w:val="center"/>
          </w:tcPr>
          <w:p>
            <w:pPr>
              <w:rPr>
                <w:rFonts w:eastAsia="方正仿宋_GBK"/>
                <w:kern w:val="0"/>
                <w:sz w:val="24"/>
              </w:rPr>
            </w:pPr>
            <w:r>
              <w:rPr>
                <w:rFonts w:eastAsia="方正仿宋_GBK"/>
                <w:kern w:val="0"/>
                <w:sz w:val="24"/>
              </w:rPr>
              <w:t>1.15</w:t>
            </w:r>
          </w:p>
        </w:tc>
        <w:tc>
          <w:tcPr>
            <w:tcW w:w="1844" w:type="dxa"/>
            <w:vAlign w:val="center"/>
          </w:tcPr>
          <w:p>
            <w:pPr>
              <w:rPr>
                <w:rFonts w:eastAsia="方正仿宋_GBK"/>
                <w:kern w:val="0"/>
                <w:sz w:val="24"/>
              </w:rPr>
            </w:pPr>
            <w:r>
              <w:rPr>
                <w:rFonts w:eastAsia="方正仿宋_GBK"/>
                <w:kern w:val="0"/>
                <w:sz w:val="24"/>
              </w:rPr>
              <w:t>投标文件的密封</w:t>
            </w:r>
          </w:p>
        </w:tc>
        <w:tc>
          <w:tcPr>
            <w:tcW w:w="6063" w:type="dxa"/>
          </w:tcPr>
          <w:p>
            <w:pPr>
              <w:rPr>
                <w:rFonts w:eastAsia="方正仿宋_GBK"/>
                <w:kern w:val="0"/>
                <w:sz w:val="24"/>
              </w:rPr>
            </w:pPr>
            <w:r>
              <w:rPr>
                <w:rFonts w:eastAsia="方正仿宋_GBK"/>
                <w:kern w:val="0"/>
                <w:sz w:val="24"/>
              </w:rPr>
              <w:t>1.投标文件袋统一使用牛皮纸信封袋。</w:t>
            </w:r>
          </w:p>
          <w:p>
            <w:pPr>
              <w:rPr>
                <w:rFonts w:eastAsia="方正仿宋_GBK"/>
                <w:kern w:val="0"/>
                <w:sz w:val="24"/>
              </w:rPr>
            </w:pPr>
            <w:r>
              <w:rPr>
                <w:rFonts w:eastAsia="方正仿宋_GBK"/>
                <w:kern w:val="0"/>
                <w:sz w:val="24"/>
              </w:rPr>
              <w:t>2.投标函“商务部分”装入“商务部分”袋中，密封并在封口处加盖投标人单位公章。封面按第四章投标文件格式中的封面格式贴在“商务部分”并按要求签字或盖章。</w:t>
            </w:r>
          </w:p>
          <w:p>
            <w:pPr>
              <w:rPr>
                <w:rFonts w:eastAsia="方正仿宋_GBK"/>
                <w:kern w:val="0"/>
                <w:sz w:val="24"/>
              </w:rPr>
            </w:pPr>
            <w:r>
              <w:rPr>
                <w:rFonts w:eastAsia="方正仿宋_GBK"/>
                <w:kern w:val="0"/>
                <w:sz w:val="24"/>
              </w:rPr>
              <w:t>3.投标函“资格审查资料”装入“资格审查资料部分”袋中，密封并在封口处加盖投标人单位公章。封面按第四章投标文件格式中的封面格式贴在“资格审查资料”并按要求签字或盖章。</w:t>
            </w:r>
          </w:p>
          <w:p>
            <w:pPr>
              <w:rPr>
                <w:rFonts w:eastAsia="方正仿宋_GBK"/>
                <w:kern w:val="0"/>
                <w:sz w:val="24"/>
              </w:rPr>
            </w:pPr>
            <w:r>
              <w:rPr>
                <w:rFonts w:eastAsia="方正仿宋_GBK"/>
                <w:kern w:val="0"/>
                <w:sz w:val="24"/>
              </w:rPr>
              <w:t>4.若投标人未按招标文件规定使用投标文件袋或密封、标识、签字和盖章不符合招标文件规定的，其投标文件将被按废标处理。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rPr>
                <w:rFonts w:eastAsia="方正仿宋_GBK"/>
                <w:kern w:val="0"/>
                <w:sz w:val="24"/>
              </w:rPr>
            </w:pPr>
            <w:r>
              <w:rPr>
                <w:rFonts w:eastAsia="方正仿宋_GBK"/>
                <w:kern w:val="0"/>
                <w:sz w:val="24"/>
              </w:rPr>
              <w:t>1.16</w:t>
            </w:r>
          </w:p>
        </w:tc>
        <w:tc>
          <w:tcPr>
            <w:tcW w:w="1844" w:type="dxa"/>
            <w:vAlign w:val="center"/>
          </w:tcPr>
          <w:p>
            <w:pPr>
              <w:rPr>
                <w:rFonts w:eastAsia="方正仿宋_GBK"/>
                <w:kern w:val="0"/>
                <w:sz w:val="24"/>
              </w:rPr>
            </w:pPr>
            <w:r>
              <w:rPr>
                <w:rFonts w:eastAsia="方正仿宋_GBK"/>
                <w:kern w:val="0"/>
                <w:sz w:val="24"/>
              </w:rPr>
              <w:t>封套上写明</w:t>
            </w:r>
          </w:p>
        </w:tc>
        <w:tc>
          <w:tcPr>
            <w:tcW w:w="6063" w:type="dxa"/>
            <w:vAlign w:val="center"/>
          </w:tcPr>
          <w:p>
            <w:pPr>
              <w:rPr>
                <w:rFonts w:eastAsia="方正仿宋_GBK"/>
                <w:kern w:val="0"/>
                <w:sz w:val="24"/>
              </w:rPr>
            </w:pPr>
            <w:r>
              <w:rPr>
                <w:rFonts w:eastAsia="方正仿宋_GBK"/>
                <w:kern w:val="0"/>
                <w:sz w:val="24"/>
              </w:rPr>
              <w:t>应在投标函“商务部分”袋和“资格审查资料部分”袋封套上写明的内容：“按第四章投标文件格式中的封面格式”填写。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59" w:type="dxa"/>
            <w:vAlign w:val="center"/>
          </w:tcPr>
          <w:p>
            <w:pPr>
              <w:rPr>
                <w:rFonts w:eastAsia="方正仿宋_GBK"/>
                <w:kern w:val="0"/>
                <w:sz w:val="24"/>
              </w:rPr>
            </w:pPr>
            <w:r>
              <w:rPr>
                <w:rFonts w:eastAsia="方正仿宋_GBK"/>
                <w:kern w:val="0"/>
                <w:sz w:val="24"/>
              </w:rPr>
              <w:t>1.17</w:t>
            </w:r>
          </w:p>
        </w:tc>
        <w:tc>
          <w:tcPr>
            <w:tcW w:w="1844" w:type="dxa"/>
            <w:vAlign w:val="center"/>
          </w:tcPr>
          <w:p>
            <w:pPr>
              <w:rPr>
                <w:rFonts w:eastAsia="方正仿宋_GBK"/>
                <w:kern w:val="0"/>
                <w:sz w:val="24"/>
              </w:rPr>
            </w:pPr>
            <w:r>
              <w:rPr>
                <w:rFonts w:eastAsia="方正仿宋_GBK"/>
                <w:kern w:val="0"/>
                <w:sz w:val="24"/>
              </w:rPr>
              <w:t>递交投标文件地点时间</w:t>
            </w:r>
          </w:p>
        </w:tc>
        <w:tc>
          <w:tcPr>
            <w:tcW w:w="6063" w:type="dxa"/>
            <w:vAlign w:val="center"/>
          </w:tcPr>
          <w:p>
            <w:pPr>
              <w:rPr>
                <w:rFonts w:eastAsia="方正仿宋_GBK"/>
                <w:kern w:val="0"/>
                <w:sz w:val="24"/>
              </w:rPr>
            </w:pPr>
            <w:r>
              <w:rPr>
                <w:rFonts w:eastAsia="方正仿宋_GBK"/>
                <w:kern w:val="0"/>
                <w:sz w:val="24"/>
              </w:rPr>
              <w:t>地址：垫江县长龙镇人民政府四楼会议室。</w:t>
            </w:r>
          </w:p>
          <w:p>
            <w:pPr>
              <w:rPr>
                <w:rFonts w:eastAsia="方正仿宋_GBK"/>
                <w:kern w:val="0"/>
                <w:sz w:val="24"/>
              </w:rPr>
            </w:pPr>
            <w:r>
              <w:rPr>
                <w:rFonts w:eastAsia="方正仿宋_GBK"/>
                <w:kern w:val="0"/>
                <w:sz w:val="24"/>
              </w:rPr>
              <w:t>时间：</w:t>
            </w:r>
            <w:r>
              <w:rPr>
                <w:rFonts w:eastAsia="方正仿宋_GBK"/>
                <w:color w:val="FF0000"/>
                <w:kern w:val="0"/>
                <w:sz w:val="24"/>
                <w:u w:val="single"/>
              </w:rPr>
              <w:t>202</w:t>
            </w:r>
            <w:r>
              <w:rPr>
                <w:rFonts w:hint="eastAsia" w:eastAsia="方正仿宋_GBK"/>
                <w:color w:val="FF0000"/>
                <w:kern w:val="0"/>
                <w:sz w:val="24"/>
                <w:u w:val="single"/>
              </w:rPr>
              <w:t>3</w:t>
            </w:r>
            <w:r>
              <w:rPr>
                <w:rFonts w:eastAsia="方正仿宋_GBK"/>
                <w:color w:val="FF0000"/>
                <w:kern w:val="0"/>
                <w:sz w:val="24"/>
              </w:rPr>
              <w:t>年</w:t>
            </w:r>
            <w:r>
              <w:rPr>
                <w:rFonts w:hint="eastAsia" w:eastAsia="方正仿宋_GBK"/>
                <w:color w:val="FF0000"/>
                <w:kern w:val="0"/>
                <w:sz w:val="24"/>
                <w:u w:val="single"/>
              </w:rPr>
              <w:t>2</w:t>
            </w:r>
            <w:r>
              <w:rPr>
                <w:rFonts w:eastAsia="方正仿宋_GBK"/>
                <w:color w:val="FF0000"/>
                <w:kern w:val="0"/>
                <w:sz w:val="24"/>
              </w:rPr>
              <w:t>月</w:t>
            </w:r>
            <w:r>
              <w:rPr>
                <w:rFonts w:hint="eastAsia" w:eastAsia="方正仿宋_GBK"/>
                <w:color w:val="FF0000"/>
                <w:kern w:val="0"/>
                <w:sz w:val="24"/>
                <w:u w:val="single"/>
              </w:rPr>
              <w:t xml:space="preserve"> 27 </w:t>
            </w:r>
            <w:r>
              <w:rPr>
                <w:rFonts w:eastAsia="方正仿宋_GBK"/>
                <w:color w:val="FF0000"/>
                <w:kern w:val="0"/>
                <w:sz w:val="24"/>
              </w:rPr>
              <w:t>日上午</w:t>
            </w:r>
            <w:r>
              <w:rPr>
                <w:rFonts w:hint="eastAsia" w:eastAsia="方正仿宋_GBK"/>
                <w:color w:val="FF0000"/>
                <w:kern w:val="0"/>
                <w:sz w:val="24"/>
                <w:u w:val="single"/>
              </w:rPr>
              <w:t xml:space="preserve"> 9：30 </w:t>
            </w:r>
            <w:r>
              <w:rPr>
                <w:rFonts w:eastAsia="方正仿宋_GBK"/>
                <w:color w:val="FF0000"/>
                <w:kern w:val="0"/>
                <w:sz w:val="24"/>
              </w:rPr>
              <w:t>时至</w:t>
            </w:r>
            <w:r>
              <w:rPr>
                <w:rFonts w:hint="eastAsia" w:eastAsia="方正仿宋_GBK"/>
                <w:color w:val="FF0000"/>
                <w:kern w:val="0"/>
                <w:sz w:val="24"/>
                <w:u w:val="single"/>
              </w:rPr>
              <w:t xml:space="preserve"> 10：00 </w:t>
            </w:r>
            <w:r>
              <w:rPr>
                <w:rFonts w:eastAsia="方正仿宋_GBK"/>
                <w:color w:val="FF0000"/>
                <w:kern w:val="0"/>
                <w:sz w:val="24"/>
              </w:rPr>
              <w:t>时</w:t>
            </w:r>
            <w:r>
              <w:rPr>
                <w:rFonts w:eastAsia="方正仿宋_GBK"/>
                <w:kern w:val="0"/>
                <w:sz w:val="24"/>
              </w:rPr>
              <w:t>（北京时间）各投标单位请务必于上午</w:t>
            </w:r>
            <w:r>
              <w:rPr>
                <w:rFonts w:hint="eastAsia" w:eastAsia="方正仿宋_GBK"/>
                <w:kern w:val="0"/>
                <w:sz w:val="24"/>
                <w:u w:val="single"/>
              </w:rPr>
              <w:t xml:space="preserve"> 10：00 </w:t>
            </w:r>
            <w:r>
              <w:rPr>
                <w:rFonts w:eastAsia="方正仿宋_GBK"/>
                <w:kern w:val="0"/>
                <w:sz w:val="24"/>
              </w:rPr>
              <w:t>前进入投标地点。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Align w:val="center"/>
          </w:tcPr>
          <w:p>
            <w:pPr>
              <w:rPr>
                <w:rFonts w:eastAsia="方正仿宋_GBK"/>
                <w:kern w:val="0"/>
                <w:sz w:val="24"/>
              </w:rPr>
            </w:pPr>
            <w:r>
              <w:rPr>
                <w:rFonts w:eastAsia="方正仿宋_GBK"/>
                <w:kern w:val="0"/>
                <w:sz w:val="24"/>
              </w:rPr>
              <w:t>1.18</w:t>
            </w:r>
          </w:p>
        </w:tc>
        <w:tc>
          <w:tcPr>
            <w:tcW w:w="1844" w:type="dxa"/>
            <w:vAlign w:val="center"/>
          </w:tcPr>
          <w:p>
            <w:pPr>
              <w:rPr>
                <w:rFonts w:eastAsia="方正仿宋_GBK"/>
                <w:kern w:val="0"/>
                <w:sz w:val="24"/>
              </w:rPr>
            </w:pPr>
            <w:r>
              <w:rPr>
                <w:rFonts w:eastAsia="方正仿宋_GBK"/>
                <w:kern w:val="0"/>
                <w:sz w:val="24"/>
              </w:rPr>
              <w:t>是否退还投标文件</w:t>
            </w:r>
          </w:p>
        </w:tc>
        <w:tc>
          <w:tcPr>
            <w:tcW w:w="6063" w:type="dxa"/>
            <w:vAlign w:val="center"/>
          </w:tcPr>
          <w:p>
            <w:pPr>
              <w:rPr>
                <w:rFonts w:eastAsia="方正仿宋_GBK"/>
                <w:kern w:val="0"/>
                <w:sz w:val="24"/>
              </w:rPr>
            </w:pPr>
            <w:r>
              <w:rPr>
                <w:rFonts w:eastAsia="方正仿宋_GBK"/>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59" w:type="dxa"/>
            <w:vAlign w:val="center"/>
          </w:tcPr>
          <w:p>
            <w:pPr>
              <w:rPr>
                <w:rFonts w:eastAsia="方正仿宋_GBK"/>
                <w:kern w:val="0"/>
                <w:sz w:val="24"/>
              </w:rPr>
            </w:pPr>
            <w:r>
              <w:rPr>
                <w:rFonts w:eastAsia="方正仿宋_GBK"/>
                <w:kern w:val="0"/>
                <w:sz w:val="24"/>
              </w:rPr>
              <w:t>1.19</w:t>
            </w:r>
          </w:p>
        </w:tc>
        <w:tc>
          <w:tcPr>
            <w:tcW w:w="1844" w:type="dxa"/>
            <w:vAlign w:val="center"/>
          </w:tcPr>
          <w:p>
            <w:pPr>
              <w:rPr>
                <w:rFonts w:eastAsia="方正仿宋_GBK"/>
                <w:kern w:val="0"/>
                <w:sz w:val="24"/>
              </w:rPr>
            </w:pPr>
            <w:r>
              <w:rPr>
                <w:rFonts w:eastAsia="方正仿宋_GBK"/>
                <w:kern w:val="0"/>
                <w:sz w:val="24"/>
              </w:rPr>
              <w:t>开标时间</w:t>
            </w:r>
          </w:p>
          <w:p>
            <w:pPr>
              <w:rPr>
                <w:rFonts w:eastAsia="方正仿宋_GBK"/>
                <w:kern w:val="0"/>
                <w:sz w:val="24"/>
              </w:rPr>
            </w:pPr>
            <w:r>
              <w:rPr>
                <w:rFonts w:eastAsia="方正仿宋_GBK"/>
                <w:kern w:val="0"/>
                <w:sz w:val="24"/>
              </w:rPr>
              <w:t>和地点</w:t>
            </w:r>
          </w:p>
        </w:tc>
        <w:tc>
          <w:tcPr>
            <w:tcW w:w="6063" w:type="dxa"/>
            <w:vAlign w:val="center"/>
          </w:tcPr>
          <w:p>
            <w:pPr>
              <w:rPr>
                <w:rFonts w:eastAsia="方正仿宋_GBK"/>
                <w:kern w:val="0"/>
                <w:sz w:val="24"/>
              </w:rPr>
            </w:pPr>
            <w:r>
              <w:rPr>
                <w:rFonts w:eastAsia="方正仿宋_GBK"/>
                <w:kern w:val="0"/>
                <w:sz w:val="24"/>
              </w:rPr>
              <w:t>开标时间：同投标截止时间随资格审查时间相应提前或延后。</w:t>
            </w:r>
          </w:p>
          <w:p>
            <w:pPr>
              <w:rPr>
                <w:rFonts w:eastAsia="方正仿宋_GBK"/>
                <w:kern w:val="0"/>
                <w:sz w:val="24"/>
              </w:rPr>
            </w:pPr>
            <w:r>
              <w:rPr>
                <w:rFonts w:eastAsia="方正仿宋_GBK"/>
                <w:kern w:val="0"/>
                <w:sz w:val="24"/>
              </w:rPr>
              <w:t>开标地点：长龙镇人民政府</w:t>
            </w:r>
            <w:r>
              <w:rPr>
                <w:rFonts w:eastAsia="方正仿宋_GBK"/>
                <w:kern w:val="0"/>
                <w:sz w:val="24"/>
                <w:u w:val="single"/>
              </w:rPr>
              <w:t>四楼会议室</w:t>
            </w:r>
            <w:r>
              <w:rPr>
                <w:rFonts w:eastAsia="方正仿宋_GBK"/>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59" w:type="dxa"/>
            <w:vAlign w:val="center"/>
          </w:tcPr>
          <w:p>
            <w:pPr>
              <w:rPr>
                <w:rFonts w:eastAsia="方正仿宋_GBK"/>
                <w:kern w:val="0"/>
                <w:sz w:val="24"/>
              </w:rPr>
            </w:pPr>
            <w:r>
              <w:rPr>
                <w:rFonts w:eastAsia="方正仿宋_GBK"/>
                <w:kern w:val="0"/>
                <w:sz w:val="24"/>
              </w:rPr>
              <w:t>1.20</w:t>
            </w:r>
          </w:p>
        </w:tc>
        <w:tc>
          <w:tcPr>
            <w:tcW w:w="1844" w:type="dxa"/>
            <w:vAlign w:val="center"/>
          </w:tcPr>
          <w:p>
            <w:pPr>
              <w:rPr>
                <w:rFonts w:eastAsia="方正仿宋_GBK"/>
                <w:kern w:val="0"/>
                <w:sz w:val="24"/>
              </w:rPr>
            </w:pPr>
            <w:r>
              <w:rPr>
                <w:rFonts w:eastAsia="方正仿宋_GBK"/>
                <w:kern w:val="0"/>
                <w:sz w:val="24"/>
              </w:rPr>
              <w:t>开标程序</w:t>
            </w:r>
          </w:p>
        </w:tc>
        <w:tc>
          <w:tcPr>
            <w:tcW w:w="6063" w:type="dxa"/>
            <w:vAlign w:val="center"/>
          </w:tcPr>
          <w:p>
            <w:r>
              <w:t>主持人按下列程序进行开标：</w:t>
            </w:r>
          </w:p>
          <w:p>
            <w:r>
              <w:t>1. 核验参加开标会议的投标人的法定代表人或委托代理人本人身份证（原件），核验委托代理人的授权委托书、养老保险证明材料（原件），以确认其身份合法有效；若经核实委托代理人提供资料与实际不符的，不得参加开标会。核验合格的法定代表人或委托代理人可自行选择是否参加开标会，不参加开标会的视为默认开标结果。</w:t>
            </w:r>
          </w:p>
          <w:p>
            <w:r>
              <w:t>2. 宣布开标纪律。</w:t>
            </w:r>
          </w:p>
          <w:p>
            <w:r>
              <w:t>3. 宣布开标人、唱标人、记录人、监标人等有关人员姓名。</w:t>
            </w:r>
          </w:p>
          <w:p>
            <w:pPr>
              <w:rPr>
                <w:kern w:val="0"/>
                <w:sz w:val="24"/>
              </w:rPr>
            </w:pPr>
            <w:r>
              <w:rPr>
                <w:rFonts w:eastAsia="方正仿宋_GBK"/>
                <w:kern w:val="0"/>
                <w:sz w:val="24"/>
              </w:rPr>
              <w:t>4.</w:t>
            </w:r>
            <w:r>
              <w:t>公布投标截止时间前递交投标文件的投标人名称，并点名确认投标人是否派人到场。</w:t>
            </w:r>
            <w:r>
              <w:rPr>
                <w:rFonts w:hint="eastAsia"/>
              </w:rPr>
              <w:t xml:space="preserve"> </w:t>
            </w:r>
          </w:p>
          <w:p>
            <w:r>
              <w:t>5. 投标文件的密封检查：投标人可对自己的投标文件封装情况进行检查，以确认其投标文件密封完好。</w:t>
            </w:r>
          </w:p>
          <w:p>
            <w:r>
              <w:t>6. 汇总投标保证金缴纳情况</w:t>
            </w:r>
          </w:p>
          <w:p>
            <w:r>
              <w:t>6.1. 展示以电子转账方式递交投标保证金的保证金缴纳名单，应至少包含投标人名称、金额、投标保证金打入指定账户的时间等，异常情况在开标记录表上记录并交由评标委员会评审。保证金来款账户非对公账户的，交由评标委员会作否决投标处理。</w:t>
            </w:r>
          </w:p>
          <w:p>
            <w:r>
              <w:t>6.2. 展示以投标保函方式递交投标保证金的保证金缴纳名单，应至少包含投标人名称、金额、投标保函提交时间等。电子投标保函应在投标載止时间前提交至指定系统，异常情况在开标记录表上记录并交由评标委员会评审。</w:t>
            </w:r>
          </w:p>
          <w:p>
            <w:r>
              <w:t>6.3. 汇总打印所有投标人的投标保证金缴纳情</w:t>
            </w:r>
            <w:r>
              <w:rPr>
                <w:rFonts w:hint="eastAsia"/>
                <w:lang w:eastAsia="zh-CN"/>
              </w:rPr>
              <w:t>况</w:t>
            </w:r>
            <w:r>
              <w:t>，招标人代表、监标人、记录人在保证金缴纳情</w:t>
            </w:r>
            <w:r>
              <w:rPr>
                <w:rFonts w:hint="eastAsia"/>
                <w:lang w:eastAsia="zh-CN"/>
              </w:rPr>
              <w:t>况</w:t>
            </w:r>
            <w:r>
              <w:t>一览表上签字确认。</w:t>
            </w:r>
          </w:p>
          <w:p>
            <w:r>
              <w:t>7. 设有最高限价的，公布最高限价。</w:t>
            </w:r>
          </w:p>
          <w:p>
            <w:r>
              <w:t>8. 逐单位随机开启投标文件“资格审查资料”</w:t>
            </w:r>
            <w:r>
              <w:rPr>
                <w:rFonts w:hint="eastAsia"/>
              </w:rPr>
              <w:t>。</w:t>
            </w:r>
          </w:p>
          <w:p>
            <w:r>
              <w:t>9.开启资格审查合格的投标人的投标文件大袋及投标函部分袋、商务部分袋，并当众公布投标人名称、投标报价、质量目标、工期及其他内容，并记录在案。</w:t>
            </w:r>
          </w:p>
          <w:p>
            <w:r>
              <w:t>10. 开标结束。</w:t>
            </w:r>
          </w:p>
          <w:p>
            <w:r>
              <w:t>11.主持人宣布开标会结束。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vAlign w:val="center"/>
          </w:tcPr>
          <w:p>
            <w:pPr>
              <w:rPr>
                <w:rFonts w:eastAsia="方正仿宋_GBK"/>
                <w:kern w:val="0"/>
                <w:sz w:val="24"/>
              </w:rPr>
            </w:pPr>
            <w:r>
              <w:rPr>
                <w:rFonts w:eastAsia="方正仿宋_GBK"/>
                <w:kern w:val="0"/>
                <w:sz w:val="24"/>
              </w:rPr>
              <w:t>1.21</w:t>
            </w:r>
          </w:p>
        </w:tc>
        <w:tc>
          <w:tcPr>
            <w:tcW w:w="1844" w:type="dxa"/>
            <w:vAlign w:val="center"/>
          </w:tcPr>
          <w:p>
            <w:pPr>
              <w:rPr>
                <w:rFonts w:eastAsia="方正仿宋_GBK"/>
                <w:kern w:val="0"/>
                <w:sz w:val="24"/>
              </w:rPr>
            </w:pPr>
            <w:r>
              <w:rPr>
                <w:rFonts w:eastAsia="方正仿宋_GBK"/>
                <w:kern w:val="0"/>
                <w:sz w:val="24"/>
              </w:rPr>
              <w:t>评标委员会的组建</w:t>
            </w:r>
          </w:p>
        </w:tc>
        <w:tc>
          <w:tcPr>
            <w:tcW w:w="6063" w:type="dxa"/>
            <w:vAlign w:val="center"/>
          </w:tcPr>
          <w:p>
            <w:pPr>
              <w:rPr>
                <w:rFonts w:eastAsia="方正仿宋_GBK"/>
                <w:kern w:val="0"/>
                <w:sz w:val="24"/>
              </w:rPr>
            </w:pPr>
            <w:r>
              <w:rPr>
                <w:rFonts w:eastAsia="方正仿宋_GBK"/>
                <w:kern w:val="0"/>
                <w:sz w:val="24"/>
              </w:rPr>
              <w:t>评标委员会构成：7人（其</w:t>
            </w:r>
            <w:r>
              <w:rPr>
                <w:rFonts w:hint="eastAsia" w:eastAsia="方正仿宋_GBK"/>
                <w:kern w:val="0"/>
                <w:sz w:val="24"/>
              </w:rPr>
              <w:t>朝阳社区</w:t>
            </w:r>
            <w:r>
              <w:rPr>
                <w:rFonts w:eastAsia="方正仿宋_GBK"/>
                <w:kern w:val="0"/>
                <w:sz w:val="24"/>
              </w:rPr>
              <w:t>村民代表1人、</w:t>
            </w:r>
            <w:r>
              <w:rPr>
                <w:rFonts w:hint="eastAsia" w:eastAsia="方正仿宋_GBK"/>
                <w:kern w:val="0"/>
                <w:sz w:val="24"/>
              </w:rPr>
              <w:t>朝阳社区</w:t>
            </w:r>
            <w:r>
              <w:rPr>
                <w:rFonts w:eastAsia="方正仿宋_GBK"/>
                <w:kern w:val="0"/>
                <w:sz w:val="24"/>
              </w:rPr>
              <w:t>村干部</w:t>
            </w:r>
            <w:r>
              <w:rPr>
                <w:rFonts w:hint="eastAsia" w:eastAsia="方正仿宋_GBK"/>
                <w:kern w:val="0"/>
                <w:sz w:val="24"/>
              </w:rPr>
              <w:t>1</w:t>
            </w:r>
            <w:r>
              <w:rPr>
                <w:rFonts w:eastAsia="方正仿宋_GBK"/>
                <w:kern w:val="0"/>
                <w:sz w:val="24"/>
              </w:rPr>
              <w:t>人、</w:t>
            </w:r>
            <w:r>
              <w:rPr>
                <w:rFonts w:hint="eastAsia" w:eastAsia="方正仿宋_GBK"/>
                <w:kern w:val="0"/>
                <w:sz w:val="24"/>
              </w:rPr>
              <w:t>镇</w:t>
            </w:r>
            <w:r>
              <w:rPr>
                <w:rFonts w:eastAsia="方正仿宋_GBK"/>
                <w:kern w:val="0"/>
                <w:sz w:val="24"/>
              </w:rPr>
              <w:t>财政办1人、</w:t>
            </w:r>
            <w:r>
              <w:rPr>
                <w:rFonts w:hint="eastAsia" w:eastAsia="方正仿宋_GBK"/>
                <w:kern w:val="0"/>
                <w:sz w:val="24"/>
              </w:rPr>
              <w:t>镇</w:t>
            </w:r>
            <w:r>
              <w:rPr>
                <w:rFonts w:eastAsia="方正仿宋_GBK"/>
                <w:kern w:val="0"/>
                <w:sz w:val="24"/>
              </w:rPr>
              <w:t>交安办1人、</w:t>
            </w:r>
            <w:r>
              <w:rPr>
                <w:rFonts w:hint="eastAsia" w:eastAsia="方正仿宋_GBK"/>
                <w:kern w:val="0"/>
                <w:sz w:val="24"/>
              </w:rPr>
              <w:t>镇</w:t>
            </w:r>
            <w:r>
              <w:rPr>
                <w:rFonts w:eastAsia="方正仿宋_GBK"/>
                <w:kern w:val="0"/>
                <w:sz w:val="24"/>
              </w:rPr>
              <w:t>项目办</w:t>
            </w:r>
            <w:r>
              <w:rPr>
                <w:rFonts w:hint="eastAsia" w:eastAsia="方正仿宋_GBK"/>
                <w:kern w:val="0"/>
                <w:sz w:val="24"/>
              </w:rPr>
              <w:t>1</w:t>
            </w:r>
            <w:r>
              <w:rPr>
                <w:rFonts w:eastAsia="方正仿宋_GBK"/>
                <w:kern w:val="0"/>
                <w:sz w:val="24"/>
              </w:rPr>
              <w:t>人</w:t>
            </w:r>
            <w:r>
              <w:rPr>
                <w:rFonts w:hint="eastAsia" w:eastAsia="方正仿宋_GBK"/>
                <w:kern w:val="0"/>
                <w:sz w:val="24"/>
              </w:rPr>
              <w:t>、镇党政办1人</w:t>
            </w:r>
            <w:r>
              <w:rPr>
                <w:rFonts w:eastAsia="方正仿宋_GBK"/>
                <w:kern w:val="0"/>
                <w:sz w:val="24"/>
              </w:rPr>
              <w:t>、</w:t>
            </w:r>
            <w:r>
              <w:rPr>
                <w:rFonts w:hint="eastAsia" w:eastAsia="方正仿宋_GBK"/>
                <w:kern w:val="0"/>
                <w:sz w:val="24"/>
              </w:rPr>
              <w:t>镇</w:t>
            </w:r>
            <w:r>
              <w:rPr>
                <w:rFonts w:eastAsia="方正仿宋_GBK"/>
                <w:kern w:val="0"/>
                <w:sz w:val="24"/>
              </w:rPr>
              <w:t>规建管办1人，并视情况适当增减成员）</w:t>
            </w:r>
            <w:r>
              <w:rPr>
                <w:rFonts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59" w:type="dxa"/>
            <w:vAlign w:val="center"/>
          </w:tcPr>
          <w:p>
            <w:pPr>
              <w:rPr>
                <w:rFonts w:eastAsia="方正仿宋_GBK"/>
                <w:kern w:val="0"/>
                <w:sz w:val="24"/>
              </w:rPr>
            </w:pPr>
            <w:r>
              <w:rPr>
                <w:rFonts w:eastAsia="方正仿宋_GBK"/>
                <w:kern w:val="0"/>
                <w:sz w:val="24"/>
              </w:rPr>
              <w:t>1.22</w:t>
            </w:r>
          </w:p>
        </w:tc>
        <w:tc>
          <w:tcPr>
            <w:tcW w:w="1844" w:type="dxa"/>
            <w:vAlign w:val="center"/>
          </w:tcPr>
          <w:p>
            <w:pPr>
              <w:rPr>
                <w:rFonts w:eastAsia="方正仿宋_GBK"/>
                <w:kern w:val="0"/>
                <w:sz w:val="24"/>
              </w:rPr>
            </w:pPr>
            <w:r>
              <w:rPr>
                <w:rFonts w:eastAsia="方正仿宋_GBK"/>
                <w:kern w:val="0"/>
                <w:sz w:val="24"/>
              </w:rPr>
              <w:t>是否授权评标委员会确定中标人</w:t>
            </w:r>
          </w:p>
        </w:tc>
        <w:tc>
          <w:tcPr>
            <w:tcW w:w="6063" w:type="dxa"/>
            <w:vAlign w:val="center"/>
          </w:tcPr>
          <w:p>
            <w:pPr>
              <w:rPr>
                <w:rFonts w:eastAsia="方正仿宋_GBK"/>
                <w:kern w:val="0"/>
                <w:sz w:val="24"/>
              </w:rPr>
            </w:pPr>
            <w:r>
              <w:rPr>
                <w:rFonts w:eastAsia="方正仿宋_GBK"/>
                <w:kern w:val="0"/>
                <w:sz w:val="24"/>
              </w:rPr>
              <w:t>否，推荐前三名为中标候选人。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rPr>
                <w:rFonts w:eastAsia="方正仿宋_GBK"/>
                <w:kern w:val="0"/>
                <w:sz w:val="24"/>
              </w:rPr>
            </w:pPr>
            <w:bookmarkStart w:id="8" w:name="_Toc245460627"/>
            <w:bookmarkStart w:id="9" w:name="_Toc298315117"/>
            <w:r>
              <w:rPr>
                <w:rFonts w:eastAsia="方正仿宋_GBK"/>
                <w:kern w:val="0"/>
                <w:sz w:val="24"/>
              </w:rPr>
              <w:t>1.23</w:t>
            </w:r>
          </w:p>
        </w:tc>
        <w:tc>
          <w:tcPr>
            <w:tcW w:w="1844" w:type="dxa"/>
            <w:vAlign w:val="center"/>
          </w:tcPr>
          <w:p>
            <w:pPr>
              <w:rPr>
                <w:rFonts w:eastAsia="方正仿宋_GBK"/>
                <w:kern w:val="0"/>
                <w:sz w:val="24"/>
              </w:rPr>
            </w:pPr>
            <w:r>
              <w:rPr>
                <w:rFonts w:eastAsia="方正仿宋_GBK"/>
                <w:kern w:val="0"/>
                <w:sz w:val="24"/>
              </w:rPr>
              <w:t>履约保证金</w:t>
            </w:r>
          </w:p>
        </w:tc>
        <w:tc>
          <w:tcPr>
            <w:tcW w:w="6063" w:type="dxa"/>
            <w:vAlign w:val="center"/>
          </w:tcPr>
          <w:p>
            <w:pPr>
              <w:rPr>
                <w:rFonts w:eastAsia="方正仿宋_GBK"/>
                <w:kern w:val="0"/>
                <w:sz w:val="24"/>
              </w:rPr>
            </w:pPr>
            <w:r>
              <w:rPr>
                <w:rFonts w:eastAsia="方正仿宋_GBK"/>
                <w:kern w:val="0"/>
                <w:sz w:val="24"/>
              </w:rPr>
              <w:t>1.担保形式：现金，必须从中标单位的对公账户转入或汇入。</w:t>
            </w:r>
          </w:p>
          <w:p>
            <w:pPr>
              <w:rPr>
                <w:rFonts w:eastAsia="方正仿宋_GBK"/>
                <w:kern w:val="0"/>
                <w:sz w:val="24"/>
              </w:rPr>
            </w:pPr>
            <w:r>
              <w:rPr>
                <w:rFonts w:eastAsia="方正仿宋_GBK"/>
                <w:kern w:val="0"/>
                <w:sz w:val="24"/>
              </w:rPr>
              <w:t>2.担保金额：履约保证金金额为签约合同价款的10%（向下取整至百位）。</w:t>
            </w:r>
          </w:p>
          <w:p>
            <w:pPr>
              <w:rPr>
                <w:rFonts w:eastAsia="方正仿宋_GBK"/>
                <w:kern w:val="0"/>
                <w:sz w:val="24"/>
              </w:rPr>
            </w:pPr>
            <w:r>
              <w:rPr>
                <w:rFonts w:eastAsia="方正仿宋_GBK"/>
                <w:kern w:val="0"/>
                <w:sz w:val="24"/>
              </w:rPr>
              <w:t>3.提交时间：中标人应在中标通知书发出后10个工作日内提交至招标人，若未按时提交的，视为自动放弃中标，招标人有权撤销中标通知书并不予退还投标保证金，招标人将依法确定中标人。</w:t>
            </w:r>
          </w:p>
          <w:p>
            <w:pPr>
              <w:rPr>
                <w:rFonts w:eastAsia="方正仿宋_GBK"/>
                <w:kern w:val="0"/>
                <w:sz w:val="24"/>
              </w:rPr>
            </w:pPr>
            <w:r>
              <w:rPr>
                <w:rFonts w:eastAsia="方正仿宋_GBK"/>
                <w:kern w:val="0"/>
                <w:sz w:val="24"/>
              </w:rPr>
              <w:t>4.退还期限及方式：履约保证金在工程竣工验收合格并完善全部资料和提供兑现农民工工资的证明依据后，如无违约责任，招标人在15-20个工作日内一次性无息退还。</w:t>
            </w:r>
          </w:p>
          <w:p>
            <w:pPr>
              <w:rPr>
                <w:rFonts w:eastAsia="方正仿宋_GBK"/>
                <w:kern w:val="0"/>
                <w:sz w:val="24"/>
              </w:rPr>
            </w:pPr>
            <w:r>
              <w:rPr>
                <w:rFonts w:eastAsia="方正仿宋_GBK"/>
                <w:kern w:val="0"/>
                <w:sz w:val="24"/>
              </w:rPr>
              <w:t>5.账户信息：</w:t>
            </w:r>
            <w:r>
              <w:rPr>
                <w:rFonts w:hint="eastAsia" w:eastAsia="方正仿宋_GBK"/>
                <w:kern w:val="0"/>
                <w:sz w:val="24"/>
                <w:u w:val="single"/>
              </w:rPr>
              <w:t>（</w:t>
            </w:r>
            <w:r>
              <w:rPr>
                <w:rFonts w:eastAsia="方正仿宋_GBK"/>
                <w:kern w:val="0"/>
                <w:sz w:val="24"/>
                <w:u w:val="single"/>
              </w:rPr>
              <w:t>收款单位：垫江县长龙镇人民政府，开户行：重庆农村商业银行垫江支行</w:t>
            </w:r>
            <w:r>
              <w:rPr>
                <w:rFonts w:hint="eastAsia" w:eastAsia="方正仿宋_GBK"/>
                <w:kern w:val="0"/>
                <w:sz w:val="24"/>
                <w:u w:val="single"/>
              </w:rPr>
              <w:t>长龙分理处</w:t>
            </w:r>
            <w:r>
              <w:rPr>
                <w:rFonts w:eastAsia="方正仿宋_GBK"/>
                <w:kern w:val="0"/>
                <w:sz w:val="24"/>
                <w:u w:val="single"/>
              </w:rPr>
              <w:t>，账号：250</w:t>
            </w:r>
            <w:r>
              <w:rPr>
                <w:rFonts w:hint="eastAsia" w:eastAsia="方正仿宋_GBK"/>
                <w:kern w:val="0"/>
                <w:sz w:val="24"/>
                <w:u w:val="single"/>
              </w:rPr>
              <w:t>5020120010000717，</w:t>
            </w:r>
            <w:r>
              <w:rPr>
                <w:rFonts w:eastAsia="方正仿宋_GBK"/>
                <w:b/>
                <w:kern w:val="0"/>
                <w:sz w:val="24"/>
              </w:rPr>
              <w:t>必须备注：</w:t>
            </w:r>
            <w:r>
              <w:rPr>
                <w:rFonts w:eastAsia="方正仿宋_GBK"/>
                <w:b/>
                <w:kern w:val="0"/>
                <w:sz w:val="24"/>
                <w:u w:val="single"/>
              </w:rPr>
              <w:t>长龙镇朝阳社区公路通畅</w:t>
            </w:r>
            <w:r>
              <w:rPr>
                <w:rFonts w:hint="eastAsia" w:eastAsia="方正仿宋_GBK"/>
                <w:b/>
                <w:kern w:val="0"/>
                <w:sz w:val="24"/>
                <w:u w:val="single"/>
              </w:rPr>
              <w:t>工程</w:t>
            </w:r>
            <w:r>
              <w:rPr>
                <w:rFonts w:eastAsia="方正仿宋_GBK"/>
                <w:b/>
                <w:kern w:val="0"/>
                <w:sz w:val="24"/>
              </w:rPr>
              <w:t>履约保证金，</w:t>
            </w:r>
            <w:r>
              <w:rPr>
                <w:rFonts w:eastAsia="方正仿宋_GBK"/>
                <w:b/>
                <w:bCs/>
                <w:kern w:val="0"/>
                <w:sz w:val="24"/>
              </w:rPr>
              <w:t>留打款依据。</w:t>
            </w:r>
            <w:r>
              <w:rPr>
                <w:rFonts w:eastAsia="方正仿宋_GBK"/>
                <w:kern w:val="0"/>
                <w:sz w:val="24"/>
              </w:rPr>
              <w:t>6.若有下列情形之一的，履约保证金将不予退还：（1）缴纳履约保证金之日起五日内未签订合同的；（2）签订合同之日起十日内未开工的。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9" w:type="dxa"/>
            <w:vAlign w:val="center"/>
          </w:tcPr>
          <w:p>
            <w:pPr>
              <w:rPr>
                <w:rFonts w:eastAsia="方正仿宋_GBK"/>
                <w:kern w:val="0"/>
                <w:sz w:val="24"/>
              </w:rPr>
            </w:pPr>
            <w:r>
              <w:rPr>
                <w:rFonts w:eastAsia="方正仿宋_GBK"/>
                <w:kern w:val="0"/>
                <w:sz w:val="24"/>
              </w:rPr>
              <w:t>1.24</w:t>
            </w:r>
          </w:p>
        </w:tc>
        <w:tc>
          <w:tcPr>
            <w:tcW w:w="1844" w:type="dxa"/>
            <w:vAlign w:val="center"/>
          </w:tcPr>
          <w:p>
            <w:pPr>
              <w:jc w:val="center"/>
              <w:rPr>
                <w:rFonts w:eastAsia="方正仿宋_GBK"/>
                <w:kern w:val="0"/>
                <w:sz w:val="24"/>
              </w:rPr>
            </w:pPr>
            <w:r>
              <w:rPr>
                <w:rFonts w:eastAsia="方正仿宋_GBK"/>
                <w:kern w:val="0"/>
                <w:sz w:val="24"/>
              </w:rPr>
              <w:t>农民工工资保障金</w:t>
            </w:r>
          </w:p>
        </w:tc>
        <w:tc>
          <w:tcPr>
            <w:tcW w:w="6063" w:type="dxa"/>
            <w:vAlign w:val="center"/>
          </w:tcPr>
          <w:p>
            <w:pPr>
              <w:rPr>
                <w:rFonts w:eastAsia="方正仿宋_GBK"/>
                <w:kern w:val="0"/>
                <w:sz w:val="24"/>
              </w:rPr>
            </w:pPr>
            <w:r>
              <w:t>1</w:t>
            </w:r>
            <w:r>
              <w:rPr>
                <w:rFonts w:eastAsia="方正仿宋_GBK"/>
                <w:kern w:val="0"/>
                <w:sz w:val="24"/>
              </w:rPr>
              <w:t>.保证金金额：中标金额的2%（取百元整）缴入招标人账户，缴纳方式同履约担保金缴纳方式。打款时必须备注：</w:t>
            </w:r>
            <w:r>
              <w:rPr>
                <w:rFonts w:eastAsia="方正仿宋_GBK"/>
                <w:kern w:val="0"/>
                <w:sz w:val="24"/>
                <w:u w:val="single"/>
              </w:rPr>
              <w:t>长龙镇朝阳社区公路通畅</w:t>
            </w:r>
            <w:r>
              <w:rPr>
                <w:rFonts w:hint="eastAsia" w:eastAsia="方正仿宋_GBK"/>
                <w:kern w:val="0"/>
                <w:sz w:val="24"/>
                <w:u w:val="single"/>
              </w:rPr>
              <w:t>工程</w:t>
            </w:r>
            <w:r>
              <w:rPr>
                <w:rFonts w:eastAsia="方正仿宋_GBK"/>
                <w:kern w:val="0"/>
                <w:sz w:val="24"/>
                <w:u w:val="single"/>
              </w:rPr>
              <w:t>农民工工资保证金</w:t>
            </w:r>
            <w:r>
              <w:rPr>
                <w:rFonts w:eastAsia="方正仿宋_GBK"/>
                <w:kern w:val="0"/>
                <w:sz w:val="24"/>
              </w:rPr>
              <w:t>，留打款依据。</w:t>
            </w:r>
          </w:p>
          <w:p>
            <w:pPr>
              <w:rPr>
                <w:rFonts w:eastAsia="方正仿宋_GBK"/>
                <w:kern w:val="0"/>
                <w:sz w:val="24"/>
              </w:rPr>
            </w:pPr>
            <w:r>
              <w:rPr>
                <w:rFonts w:eastAsia="方正仿宋_GBK"/>
                <w:kern w:val="0"/>
                <w:sz w:val="24"/>
              </w:rPr>
              <w:t>2.要求：（1）签订合同时需提交该工程农民工工资保障金打款依据；（2）农民工工资保障情况须向项目主管部门备案。</w:t>
            </w:r>
          </w:p>
          <w:p>
            <w:pPr>
              <w:rPr>
                <w:rFonts w:eastAsia="方正仿宋_GBK"/>
                <w:kern w:val="0"/>
                <w:sz w:val="24"/>
              </w:rPr>
            </w:pPr>
            <w:r>
              <w:rPr>
                <w:rFonts w:eastAsia="方正仿宋_GBK"/>
                <w:kern w:val="0"/>
                <w:sz w:val="24"/>
              </w:rPr>
              <w:t>3.农民工工资保证金提交时间：中标人在接到中标通知书后10个工作日内，按要求提交至招标人指定账户。如未按要求执行的招标人有权取消其中标资格，撤销中标通知书，并不予退还投标保证金。</w:t>
            </w:r>
          </w:p>
          <w:p>
            <w:r>
              <w:rPr>
                <w:rFonts w:eastAsia="方正仿宋_GBK"/>
                <w:kern w:val="0"/>
                <w:sz w:val="24"/>
              </w:rPr>
              <w:t>4.账户信息：（收款单位：垫江县长龙镇人民政府，开户行：重庆农村商业银行垫江支行长龙分理处，账号：</w:t>
            </w:r>
            <w:r>
              <w:rPr>
                <w:rFonts w:hint="eastAsia" w:eastAsia="方正仿宋_GBK"/>
                <w:kern w:val="0"/>
                <w:sz w:val="24"/>
              </w:rPr>
              <w:t>2505020120010000717</w:t>
            </w:r>
            <w:r>
              <w:rPr>
                <w:rFonts w:eastAsia="方正仿宋_GBK"/>
                <w:kern w:val="0"/>
                <w:sz w:val="24"/>
              </w:rPr>
              <w:t>，必须备注：</w:t>
            </w:r>
            <w:r>
              <w:rPr>
                <w:rFonts w:eastAsia="方正仿宋_GBK"/>
                <w:kern w:val="0"/>
                <w:sz w:val="24"/>
                <w:u w:val="single"/>
              </w:rPr>
              <w:t>长龙镇朝阳社区公路通畅</w:t>
            </w:r>
            <w:r>
              <w:rPr>
                <w:rFonts w:hint="eastAsia" w:eastAsia="方正仿宋_GBK"/>
                <w:kern w:val="0"/>
                <w:sz w:val="24"/>
                <w:u w:val="single"/>
              </w:rPr>
              <w:t>工程</w:t>
            </w:r>
            <w:r>
              <w:rPr>
                <w:rFonts w:eastAsia="方正仿宋_GBK"/>
                <w:kern w:val="0"/>
                <w:sz w:val="24"/>
                <w:u w:val="single"/>
              </w:rPr>
              <w:t>农民工工资保证金</w:t>
            </w:r>
            <w:r>
              <w:rPr>
                <w:rFonts w:eastAsia="方正仿宋_GBK"/>
                <w:kern w:val="0"/>
                <w:sz w:val="24"/>
              </w:rPr>
              <w:t>，留打款依据。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rPr>
                <w:rFonts w:eastAsia="方正仿宋_GBK"/>
                <w:kern w:val="0"/>
                <w:sz w:val="24"/>
              </w:rPr>
            </w:pPr>
            <w:r>
              <w:rPr>
                <w:rFonts w:eastAsia="方正仿宋_GBK"/>
                <w:kern w:val="0"/>
                <w:sz w:val="24"/>
              </w:rPr>
              <w:t>1.25</w:t>
            </w:r>
          </w:p>
        </w:tc>
        <w:tc>
          <w:tcPr>
            <w:tcW w:w="1844" w:type="dxa"/>
            <w:vAlign w:val="center"/>
          </w:tcPr>
          <w:p>
            <w:pPr>
              <w:rPr>
                <w:rFonts w:eastAsia="方正仿宋_GBK"/>
                <w:kern w:val="0"/>
                <w:sz w:val="24"/>
              </w:rPr>
            </w:pPr>
            <w:r>
              <w:rPr>
                <w:rFonts w:eastAsia="方正仿宋_GBK"/>
                <w:kern w:val="0"/>
                <w:sz w:val="24"/>
              </w:rPr>
              <w:t>重新招标</w:t>
            </w:r>
          </w:p>
        </w:tc>
        <w:tc>
          <w:tcPr>
            <w:tcW w:w="6063" w:type="dxa"/>
            <w:vAlign w:val="center"/>
          </w:tcPr>
          <w:p>
            <w:pPr>
              <w:rPr>
                <w:rFonts w:eastAsia="方正仿宋_GBK"/>
                <w:kern w:val="0"/>
                <w:sz w:val="24"/>
              </w:rPr>
            </w:pPr>
            <w:r>
              <w:rPr>
                <w:rFonts w:eastAsia="方正仿宋_GBK"/>
                <w:kern w:val="0"/>
                <w:sz w:val="24"/>
              </w:rPr>
              <w:t>如合格的投标人少于三个，且明显缺乏竞争的，评标委员会可以否决全部投标，招标人可以重新组织招标。</w:t>
            </w:r>
            <w:r>
              <w:rPr>
                <w:rFonts w:eastAsia="方正仿宋_GBK"/>
                <w:sz w:val="24"/>
              </w:rPr>
              <w:t>当第一中标候选人放弃中标权益或者因不可抗力提出不能履行投标承诺，而后续中标人均不愿按上述中标价（第一中标人中标价）与发包人签订合同时，则重新组织招标。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dxa"/>
            <w:vAlign w:val="center"/>
          </w:tcPr>
          <w:p>
            <w:pPr>
              <w:rPr>
                <w:rFonts w:eastAsia="方正仿宋_GBK"/>
                <w:kern w:val="0"/>
                <w:sz w:val="24"/>
              </w:rPr>
            </w:pPr>
            <w:r>
              <w:rPr>
                <w:rFonts w:eastAsia="方正仿宋_GBK"/>
                <w:kern w:val="0"/>
                <w:sz w:val="24"/>
              </w:rPr>
              <w:t>1.26</w:t>
            </w:r>
          </w:p>
        </w:tc>
        <w:tc>
          <w:tcPr>
            <w:tcW w:w="1844" w:type="dxa"/>
            <w:vAlign w:val="center"/>
          </w:tcPr>
          <w:p>
            <w:pPr>
              <w:rPr>
                <w:rFonts w:eastAsia="方正仿宋_GBK"/>
                <w:kern w:val="0"/>
                <w:sz w:val="24"/>
              </w:rPr>
            </w:pPr>
            <w:r>
              <w:rPr>
                <w:rFonts w:eastAsia="方正仿宋_GBK"/>
                <w:kern w:val="0"/>
                <w:sz w:val="24"/>
              </w:rPr>
              <w:t>中标通知书领取</w:t>
            </w:r>
          </w:p>
        </w:tc>
        <w:tc>
          <w:tcPr>
            <w:tcW w:w="6063" w:type="dxa"/>
            <w:vAlign w:val="center"/>
          </w:tcPr>
          <w:p>
            <w:pPr>
              <w:rPr>
                <w:rFonts w:eastAsia="方正仿宋_GBK"/>
                <w:kern w:val="0"/>
                <w:sz w:val="24"/>
              </w:rPr>
            </w:pPr>
            <w:r>
              <w:rPr>
                <w:rFonts w:eastAsia="方正仿宋_GBK"/>
                <w:kern w:val="0"/>
                <w:sz w:val="24"/>
              </w:rPr>
              <w:t>招标结果经3个工作日公示无异议后的第1个工作日内向招标人领取中标通知书。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trPr>
        <w:tc>
          <w:tcPr>
            <w:tcW w:w="959" w:type="dxa"/>
            <w:vAlign w:val="center"/>
          </w:tcPr>
          <w:p>
            <w:pPr>
              <w:rPr>
                <w:rFonts w:eastAsia="方正仿宋_GBK"/>
                <w:kern w:val="0"/>
                <w:sz w:val="24"/>
              </w:rPr>
            </w:pPr>
            <w:r>
              <w:rPr>
                <w:rFonts w:eastAsia="方正仿宋_GBK"/>
                <w:kern w:val="0"/>
                <w:sz w:val="24"/>
              </w:rPr>
              <w:t>1.27</w:t>
            </w:r>
          </w:p>
        </w:tc>
        <w:tc>
          <w:tcPr>
            <w:tcW w:w="1844" w:type="dxa"/>
            <w:vAlign w:val="center"/>
          </w:tcPr>
          <w:p>
            <w:pPr>
              <w:rPr>
                <w:rFonts w:eastAsia="方正仿宋_GBK"/>
                <w:kern w:val="0"/>
                <w:sz w:val="24"/>
              </w:rPr>
            </w:pPr>
            <w:r>
              <w:rPr>
                <w:rFonts w:eastAsia="方正仿宋_GBK"/>
                <w:kern w:val="0"/>
                <w:sz w:val="24"/>
              </w:rPr>
              <w:t>签订合同</w:t>
            </w:r>
          </w:p>
        </w:tc>
        <w:tc>
          <w:tcPr>
            <w:tcW w:w="6063" w:type="dxa"/>
          </w:tcPr>
          <w:p>
            <w:pPr>
              <w:rPr>
                <w:rFonts w:eastAsia="方正仿宋_GBK"/>
                <w:kern w:val="0"/>
                <w:sz w:val="24"/>
              </w:rPr>
            </w:pPr>
            <w:r>
              <w:rPr>
                <w:rFonts w:eastAsia="方正仿宋_GBK"/>
                <w:kern w:val="0"/>
                <w:sz w:val="24"/>
              </w:rPr>
              <w:t>1.中标人应在领取中标通知书后，在足额缴纳保证金的基础上，10个工作日内与招标人签订合同。</w:t>
            </w:r>
          </w:p>
          <w:p>
            <w:pPr>
              <w:rPr>
                <w:rFonts w:eastAsia="方正仿宋_GBK"/>
                <w:kern w:val="0"/>
                <w:sz w:val="24"/>
              </w:rPr>
            </w:pPr>
            <w:r>
              <w:rPr>
                <w:rFonts w:eastAsia="方正仿宋_GBK"/>
                <w:kern w:val="0"/>
                <w:sz w:val="24"/>
              </w:rPr>
              <w:t>2.招标人、中标人均应对所签的每份合同加盖骑缝章。中标人签订合同时必须加盖清晰的合同专用章。</w:t>
            </w:r>
          </w:p>
          <w:p>
            <w:pPr>
              <w:rPr>
                <w:rFonts w:eastAsia="方正仿宋_GBK"/>
                <w:kern w:val="0"/>
                <w:sz w:val="24"/>
              </w:rPr>
            </w:pPr>
            <w:r>
              <w:rPr>
                <w:rFonts w:eastAsia="方正仿宋_GBK"/>
                <w:kern w:val="0"/>
                <w:sz w:val="24"/>
              </w:rPr>
              <w:t>3.</w:t>
            </w:r>
            <w:r>
              <w:rPr>
                <w:rFonts w:eastAsia="方正仿宋_GBK"/>
                <w:b/>
                <w:bCs/>
                <w:kern w:val="0"/>
                <w:sz w:val="24"/>
              </w:rPr>
              <w:t>第一中标候选人未书面向招标人提出因不可抗力不能履行竞标承诺，未按规定时间领取中标通知书及签订合同，将被视为放弃中标权益。</w:t>
            </w:r>
          </w:p>
          <w:p>
            <w:pPr>
              <w:rPr>
                <w:rFonts w:eastAsia="方正仿宋_GBK"/>
                <w:kern w:val="0"/>
                <w:sz w:val="24"/>
              </w:rPr>
            </w:pPr>
            <w:r>
              <w:rPr>
                <w:rFonts w:eastAsia="方正仿宋_GBK"/>
                <w:kern w:val="0"/>
                <w:sz w:val="24"/>
              </w:rPr>
              <w:t>4.第一中标候选人放弃中标权益，其提交的投标保证金将不予退还，视情况将中标公司列入不诚信企业予以通报；若给招标人造成较大损失，将承担由此引起的经济及法律责任。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59" w:type="dxa"/>
            <w:vAlign w:val="center"/>
          </w:tcPr>
          <w:p>
            <w:pPr>
              <w:rPr>
                <w:rFonts w:eastAsia="方正仿宋_GBK"/>
                <w:kern w:val="0"/>
                <w:sz w:val="24"/>
              </w:rPr>
            </w:pPr>
            <w:r>
              <w:rPr>
                <w:rFonts w:eastAsia="方正仿宋_GBK"/>
                <w:kern w:val="0"/>
                <w:sz w:val="24"/>
              </w:rPr>
              <w:t>1.28</w:t>
            </w:r>
          </w:p>
        </w:tc>
        <w:tc>
          <w:tcPr>
            <w:tcW w:w="1844" w:type="dxa"/>
            <w:vAlign w:val="center"/>
          </w:tcPr>
          <w:p>
            <w:pPr>
              <w:rPr>
                <w:rFonts w:eastAsia="方正仿宋_GBK"/>
                <w:kern w:val="0"/>
                <w:sz w:val="24"/>
              </w:rPr>
            </w:pPr>
            <w:r>
              <w:rPr>
                <w:rFonts w:eastAsia="方正仿宋_GBK"/>
                <w:kern w:val="0"/>
                <w:sz w:val="24"/>
              </w:rPr>
              <w:t>通知</w:t>
            </w:r>
          </w:p>
        </w:tc>
        <w:tc>
          <w:tcPr>
            <w:tcW w:w="6063" w:type="dxa"/>
          </w:tcPr>
          <w:p>
            <w:pPr>
              <w:rPr>
                <w:kern w:val="0"/>
                <w:sz w:val="24"/>
              </w:rPr>
            </w:pPr>
            <w:r>
              <w:rPr>
                <w:rFonts w:eastAsia="方正仿宋_GBK"/>
                <w:kern w:val="0"/>
                <w:sz w:val="24"/>
              </w:rPr>
              <w:t>招标人采用投标人签字确认的送达方式，送达相关文书，经过3日，不论投标人是否收到，均视为送达。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959" w:type="dxa"/>
            <w:vAlign w:val="center"/>
          </w:tcPr>
          <w:p>
            <w:pPr>
              <w:rPr>
                <w:rFonts w:eastAsia="方正仿宋_GBK"/>
                <w:kern w:val="0"/>
                <w:sz w:val="24"/>
              </w:rPr>
            </w:pPr>
            <w:r>
              <w:rPr>
                <w:rFonts w:eastAsia="方正仿宋_GBK"/>
                <w:kern w:val="0"/>
                <w:sz w:val="24"/>
              </w:rPr>
              <w:t>1.29</w:t>
            </w:r>
          </w:p>
        </w:tc>
        <w:tc>
          <w:tcPr>
            <w:tcW w:w="1844" w:type="dxa"/>
            <w:vAlign w:val="center"/>
          </w:tcPr>
          <w:p>
            <w:pPr>
              <w:rPr>
                <w:rFonts w:eastAsia="方正仿宋_GBK"/>
                <w:kern w:val="0"/>
                <w:sz w:val="24"/>
              </w:rPr>
            </w:pPr>
          </w:p>
          <w:p>
            <w:pPr>
              <w:rPr>
                <w:rFonts w:eastAsia="方正仿宋_GBK"/>
                <w:kern w:val="0"/>
                <w:sz w:val="24"/>
              </w:rPr>
            </w:pPr>
            <w:r>
              <w:rPr>
                <w:rFonts w:eastAsia="方正仿宋_GBK"/>
                <w:kern w:val="0"/>
                <w:sz w:val="24"/>
              </w:rPr>
              <w:t>低价风险担保</w:t>
            </w:r>
          </w:p>
          <w:p>
            <w:pPr>
              <w:rPr>
                <w:rFonts w:eastAsia="方正仿宋_GBK"/>
                <w:kern w:val="0"/>
                <w:sz w:val="24"/>
              </w:rPr>
            </w:pPr>
          </w:p>
        </w:tc>
        <w:tc>
          <w:tcPr>
            <w:tcW w:w="6063" w:type="dxa"/>
          </w:tcPr>
          <w:p>
            <w:pPr>
              <w:rPr>
                <w:rFonts w:eastAsia="方正仿宋_GBK"/>
                <w:kern w:val="0"/>
                <w:sz w:val="24"/>
              </w:rPr>
            </w:pPr>
            <w:r>
              <w:rPr>
                <w:rFonts w:eastAsia="方正仿宋_GBK"/>
                <w:kern w:val="0"/>
                <w:sz w:val="24"/>
              </w:rPr>
              <w:t xml:space="preserve"> 1.低价风险担保：中标价低于最高限价的85%时提供，如不按时足额提供，视为中标人放弃中标，招标人有权不退还其投标保证金，招标投标行政监督部门应当按照信用管理办法的规定，对中标人纳入重点关注名单。</w:t>
            </w:r>
          </w:p>
          <w:p>
            <w:pPr>
              <w:rPr>
                <w:rFonts w:eastAsia="方正仿宋_GBK"/>
                <w:kern w:val="0"/>
                <w:sz w:val="24"/>
              </w:rPr>
            </w:pPr>
            <w:r>
              <w:rPr>
                <w:rFonts w:eastAsia="方正仿宋_GBK"/>
                <w:kern w:val="0"/>
                <w:sz w:val="24"/>
              </w:rPr>
              <w:t>2.中标人提供低价风险保证金的期限、金额及形式：</w:t>
            </w:r>
          </w:p>
          <w:p>
            <w:pPr>
              <w:rPr>
                <w:rFonts w:eastAsia="方正仿宋_GBK"/>
                <w:kern w:val="0"/>
                <w:sz w:val="24"/>
              </w:rPr>
            </w:pPr>
            <w:r>
              <w:rPr>
                <w:rFonts w:eastAsia="方正仿宋_GBK"/>
                <w:kern w:val="0"/>
                <w:sz w:val="24"/>
              </w:rPr>
              <w:t>（1）低价风险担保的形式：现金，必须从中标单位的对公账户转入或汇入；</w:t>
            </w:r>
          </w:p>
          <w:p>
            <w:pPr>
              <w:rPr>
                <w:rFonts w:eastAsia="方正仿宋_GBK"/>
                <w:kern w:val="0"/>
                <w:sz w:val="24"/>
              </w:rPr>
            </w:pPr>
            <w:r>
              <w:rPr>
                <w:rFonts w:eastAsia="方正仿宋_GBK"/>
                <w:kern w:val="0"/>
                <w:sz w:val="24"/>
              </w:rPr>
              <w:t>（2）低价风险担保的金额：（预算总价*85%-中标单价计算的总价）*3；</w:t>
            </w:r>
          </w:p>
          <w:p>
            <w:pPr>
              <w:rPr>
                <w:rFonts w:eastAsia="方正仿宋_GBK"/>
                <w:kern w:val="0"/>
                <w:sz w:val="24"/>
              </w:rPr>
            </w:pPr>
            <w:r>
              <w:rPr>
                <w:rFonts w:eastAsia="方正仿宋_GBK"/>
                <w:kern w:val="0"/>
                <w:sz w:val="24"/>
              </w:rPr>
              <w:t>（3）低价风险担保的提交时间：中标人收到中标通知书5个工作日内，中标人按担保金额向招标人提交低价风险担保；</w:t>
            </w:r>
          </w:p>
          <w:p>
            <w:pPr>
              <w:rPr>
                <w:rFonts w:eastAsia="方正仿宋_GBK"/>
                <w:kern w:val="0"/>
                <w:sz w:val="24"/>
              </w:rPr>
            </w:pPr>
            <w:r>
              <w:rPr>
                <w:rFonts w:eastAsia="方正仿宋_GBK"/>
                <w:kern w:val="0"/>
                <w:sz w:val="24"/>
              </w:rPr>
              <w:t>（4）中标人因自身原因未按中标通知书规定的时限与招标人签订合同的，招标人有权扣除其低价风险担保并取消中标资格；</w:t>
            </w:r>
          </w:p>
          <w:p>
            <w:pPr>
              <w:rPr>
                <w:rFonts w:eastAsia="方正仿宋_GBK"/>
                <w:kern w:val="0"/>
                <w:sz w:val="24"/>
              </w:rPr>
            </w:pPr>
            <w:r>
              <w:rPr>
                <w:rFonts w:eastAsia="方正仿宋_GBK"/>
                <w:kern w:val="0"/>
                <w:sz w:val="24"/>
              </w:rPr>
              <w:t>（5）低价风险担保的期限：自提交低价风险担保之日起至竣工验收合格之日止；</w:t>
            </w:r>
          </w:p>
          <w:p>
            <w:pPr>
              <w:rPr>
                <w:rFonts w:eastAsia="方正仿宋_GBK"/>
                <w:kern w:val="0"/>
                <w:sz w:val="24"/>
              </w:rPr>
            </w:pPr>
            <w:r>
              <w:rPr>
                <w:rFonts w:eastAsia="方正仿宋_GBK"/>
                <w:kern w:val="0"/>
                <w:sz w:val="24"/>
              </w:rPr>
              <w:t>3.低价风险担保的退还时间：工程竣工验收合格后15-20个工作日内一次性退还（不计利息）。</w:t>
            </w:r>
          </w:p>
          <w:p>
            <w:pPr>
              <w:rPr>
                <w:rFonts w:eastAsia="方正仿宋_GBK"/>
                <w:kern w:val="0"/>
                <w:sz w:val="24"/>
              </w:rPr>
            </w:pPr>
            <w:r>
              <w:rPr>
                <w:rFonts w:eastAsia="方正仿宋_GBK"/>
                <w:kern w:val="0"/>
                <w:sz w:val="24"/>
              </w:rPr>
              <w:t>4. 采用现金方式缴纳的账户信息：</w:t>
            </w:r>
          </w:p>
          <w:p>
            <w:pPr>
              <w:rPr>
                <w:rFonts w:eastAsia="方正仿宋_GBK"/>
                <w:kern w:val="0"/>
                <w:sz w:val="24"/>
                <w:u w:val="single"/>
              </w:rPr>
            </w:pPr>
            <w:r>
              <w:rPr>
                <w:rFonts w:eastAsia="方正仿宋_GBK"/>
                <w:kern w:val="0"/>
                <w:sz w:val="24"/>
                <w:u w:val="single"/>
              </w:rPr>
              <w:t>收款单位：垫江县长龙镇人民政府</w:t>
            </w:r>
          </w:p>
          <w:p>
            <w:pPr>
              <w:rPr>
                <w:rFonts w:eastAsia="方正仿宋_GBK"/>
                <w:kern w:val="0"/>
                <w:sz w:val="24"/>
                <w:u w:val="single"/>
              </w:rPr>
            </w:pPr>
            <w:r>
              <w:rPr>
                <w:rFonts w:eastAsia="方正仿宋_GBK"/>
                <w:kern w:val="0"/>
                <w:sz w:val="24"/>
                <w:u w:val="single"/>
              </w:rPr>
              <w:t>开户行：重庆农村商业银行垫江支行</w:t>
            </w:r>
            <w:r>
              <w:rPr>
                <w:rFonts w:hint="eastAsia" w:eastAsia="方正仿宋_GBK"/>
                <w:kern w:val="0"/>
                <w:sz w:val="24"/>
                <w:u w:val="single"/>
              </w:rPr>
              <w:t>长龙分理处</w:t>
            </w:r>
          </w:p>
          <w:p>
            <w:pPr>
              <w:rPr>
                <w:rFonts w:eastAsia="方正仿宋_GBK"/>
                <w:kern w:val="0"/>
                <w:sz w:val="24"/>
              </w:rPr>
            </w:pPr>
            <w:r>
              <w:rPr>
                <w:rFonts w:eastAsia="方正仿宋_GBK"/>
                <w:kern w:val="0"/>
                <w:sz w:val="24"/>
                <w:u w:val="single"/>
              </w:rPr>
              <w:t>账号：250</w:t>
            </w:r>
            <w:r>
              <w:rPr>
                <w:rFonts w:hint="eastAsia" w:eastAsia="方正仿宋_GBK"/>
                <w:kern w:val="0"/>
                <w:sz w:val="24"/>
                <w:u w:val="single"/>
              </w:rPr>
              <w:t>5020120010000717</w:t>
            </w:r>
            <w:r>
              <w:rPr>
                <w:rFonts w:eastAsia="方正仿宋_GBK"/>
                <w:kern w:val="0"/>
                <w:sz w:val="24"/>
              </w:rPr>
              <w:t>需备注：</w:t>
            </w:r>
            <w:r>
              <w:rPr>
                <w:rFonts w:eastAsia="方正仿宋_GBK"/>
                <w:kern w:val="0"/>
                <w:sz w:val="24"/>
                <w:u w:val="single"/>
              </w:rPr>
              <w:t>长龙镇朝阳社区公路通畅</w:t>
            </w:r>
            <w:r>
              <w:rPr>
                <w:rFonts w:hint="eastAsia" w:eastAsia="方正仿宋_GBK"/>
                <w:kern w:val="0"/>
                <w:sz w:val="24"/>
                <w:u w:val="single"/>
              </w:rPr>
              <w:t>工程</w:t>
            </w:r>
            <w:r>
              <w:rPr>
                <w:rFonts w:eastAsia="方正仿宋_GBK"/>
                <w:kern w:val="0"/>
                <w:sz w:val="24"/>
                <w:u w:val="single"/>
              </w:rPr>
              <w:t>低价风险担保</w:t>
            </w:r>
            <w:r>
              <w:rPr>
                <w:rFonts w:hint="eastAsia" w:eastAsia="方正仿宋_GBK"/>
                <w:kern w:val="0"/>
                <w:sz w:val="24"/>
                <w:u w:val="single"/>
              </w:rPr>
              <w:t>金</w:t>
            </w:r>
          </w:p>
          <w:p>
            <w:pPr>
              <w:rPr>
                <w:rFonts w:eastAsia="方正仿宋_GBK"/>
                <w:kern w:val="0"/>
                <w:sz w:val="24"/>
              </w:rPr>
            </w:pPr>
            <w:r>
              <w:rPr>
                <w:rFonts w:eastAsia="方正仿宋_GBK"/>
                <w:kern w:val="0"/>
                <w:sz w:val="24"/>
              </w:rPr>
              <w:t>注：履约过程中，施工单位以中标价过低为由，提出不能履约或不能完全履约的，低价风险担保金则不予退还。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866" w:type="dxa"/>
            <w:gridSpan w:val="3"/>
            <w:vAlign w:val="center"/>
          </w:tcPr>
          <w:p>
            <w:pPr>
              <w:rPr>
                <w:rFonts w:eastAsia="方正仿宋_GBK"/>
                <w:kern w:val="0"/>
                <w:sz w:val="24"/>
              </w:rPr>
            </w:pPr>
            <w:r>
              <w:rPr>
                <w:rFonts w:eastAsia="方正仿宋_GBK"/>
                <w:b/>
                <w:kern w:val="0"/>
                <w:sz w:val="24"/>
              </w:rPr>
              <w:t>需要特别说明的内容：中标人不按招标文件规定的时间领取中标通知书、足额缴纳保证金、签订合同、进场施工的，将如实记录，根据情况纳入长龙镇失信企业，同时将征信情况上报县级有关主管部门。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803" w:type="dxa"/>
            <w:gridSpan w:val="2"/>
            <w:vAlign w:val="center"/>
          </w:tcPr>
          <w:p>
            <w:pPr>
              <w:rPr>
                <w:rFonts w:eastAsia="方正仿宋_GBK"/>
                <w:kern w:val="0"/>
                <w:sz w:val="24"/>
              </w:rPr>
            </w:pPr>
            <w:r>
              <w:rPr>
                <w:rFonts w:eastAsia="方正仿宋_GBK"/>
                <w:kern w:val="0"/>
                <w:sz w:val="24"/>
              </w:rPr>
              <w:t>投标人质疑</w:t>
            </w:r>
          </w:p>
        </w:tc>
        <w:tc>
          <w:tcPr>
            <w:tcW w:w="6063" w:type="dxa"/>
            <w:vAlign w:val="center"/>
          </w:tcPr>
          <w:p>
            <w:pPr>
              <w:rPr>
                <w:rFonts w:eastAsia="方正仿宋_GBK"/>
                <w:kern w:val="0"/>
                <w:sz w:val="24"/>
                <w:u w:val="single"/>
              </w:rPr>
            </w:pPr>
            <w:r>
              <w:rPr>
                <w:rFonts w:eastAsia="方正仿宋_GBK"/>
                <w:kern w:val="0"/>
                <w:sz w:val="24"/>
              </w:rPr>
              <w:t>联系单位：垫江县长龙镇项目办</w:t>
            </w:r>
          </w:p>
          <w:p>
            <w:pPr>
              <w:rPr>
                <w:rFonts w:eastAsia="方正仿宋_GBK"/>
                <w:kern w:val="0"/>
                <w:sz w:val="24"/>
              </w:rPr>
            </w:pPr>
            <w:r>
              <w:rPr>
                <w:rFonts w:eastAsia="方正仿宋_GBK"/>
                <w:kern w:val="0"/>
                <w:sz w:val="24"/>
              </w:rPr>
              <w:t>联系电话：</w:t>
            </w:r>
            <w:r>
              <w:rPr>
                <w:rFonts w:hint="eastAsia" w:eastAsia="方正仿宋_GBK"/>
                <w:kern w:val="0"/>
                <w:sz w:val="24"/>
              </w:rPr>
              <w:t xml:space="preserve">黄老师 </w:t>
            </w:r>
            <w:r>
              <w:rPr>
                <w:rFonts w:eastAsia="方正仿宋_GBK"/>
                <w:kern w:val="0"/>
                <w:sz w:val="24"/>
              </w:rPr>
              <w:t>　 联系人：</w:t>
            </w:r>
            <w:r>
              <w:rPr>
                <w:rFonts w:hint="eastAsia" w:eastAsia="方正仿宋_GBK"/>
                <w:kern w:val="0"/>
                <w:sz w:val="24"/>
              </w:rPr>
              <w:t>13658486188</w:t>
            </w:r>
            <w:r>
              <w:rPr>
                <w:rFonts w:eastAsia="方正仿宋_GBK"/>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803" w:type="dxa"/>
            <w:gridSpan w:val="2"/>
            <w:vAlign w:val="center"/>
          </w:tcPr>
          <w:p>
            <w:pPr>
              <w:rPr>
                <w:rFonts w:eastAsia="方正仿宋_GBK"/>
                <w:kern w:val="0"/>
                <w:sz w:val="24"/>
              </w:rPr>
            </w:pPr>
            <w:r>
              <w:rPr>
                <w:rFonts w:eastAsia="方正仿宋_GBK"/>
                <w:kern w:val="0"/>
                <w:sz w:val="24"/>
              </w:rPr>
              <w:t>参加开标会议的</w:t>
            </w:r>
          </w:p>
          <w:p>
            <w:pPr>
              <w:rPr>
                <w:rFonts w:eastAsia="方正仿宋_GBK"/>
                <w:kern w:val="0"/>
                <w:sz w:val="24"/>
              </w:rPr>
            </w:pPr>
            <w:r>
              <w:rPr>
                <w:rFonts w:eastAsia="方正仿宋_GBK"/>
                <w:kern w:val="0"/>
                <w:sz w:val="24"/>
              </w:rPr>
              <w:t>投标代表要求</w:t>
            </w:r>
          </w:p>
        </w:tc>
        <w:tc>
          <w:tcPr>
            <w:tcW w:w="6063" w:type="dxa"/>
            <w:vAlign w:val="center"/>
          </w:tcPr>
          <w:p>
            <w:pPr>
              <w:ind w:firstLine="420"/>
              <w:rPr>
                <w:rFonts w:eastAsia="方正仿宋_GBK"/>
                <w:kern w:val="0"/>
                <w:sz w:val="24"/>
              </w:rPr>
            </w:pPr>
            <w:r>
              <w:rPr>
                <w:rFonts w:eastAsia="方正仿宋_GBK"/>
                <w:kern w:val="0"/>
                <w:sz w:val="24"/>
              </w:rPr>
              <w:t>投标企业的法定代表人或委托代理人必须按时参加本项目的开标会议。投标人的法定代表人参加开标会议的，应当随身携带本人身份证（原件）、法定代表人身份证明书（原件）；</w:t>
            </w:r>
            <w:r>
              <w:rPr>
                <w:rFonts w:eastAsia="方正仿宋_GBK"/>
                <w:b/>
                <w:bCs/>
                <w:kern w:val="0"/>
                <w:sz w:val="24"/>
              </w:rPr>
              <w:t>委托代理人必须是投标人的在职职工、项目经理、技术负责人、主要管理成员，参加开标会时，委托代理人除随身携带法定代表人身份证明书（原件）、本人身份证（原件）、法定代表人的授权委托书（原件）外，还须提供由社保部门出具的投标人为其缴纳的包含</w:t>
            </w:r>
            <w:r>
              <w:rPr>
                <w:rFonts w:eastAsia="方正仿宋_GBK"/>
                <w:kern w:val="0"/>
                <w:sz w:val="24"/>
              </w:rPr>
              <w:t>20</w:t>
            </w:r>
            <w:r>
              <w:rPr>
                <w:rFonts w:eastAsia="方正仿宋_GBK"/>
                <w:kern w:val="0"/>
                <w:sz w:val="24"/>
                <w:u w:val="single"/>
              </w:rPr>
              <w:t>22</w:t>
            </w:r>
            <w:r>
              <w:rPr>
                <w:rFonts w:eastAsia="方正仿宋_GBK"/>
                <w:kern w:val="0"/>
                <w:sz w:val="24"/>
              </w:rPr>
              <w:t>年5月至20</w:t>
            </w:r>
            <w:r>
              <w:rPr>
                <w:rFonts w:eastAsia="方正仿宋_GBK"/>
                <w:kern w:val="0"/>
                <w:sz w:val="24"/>
                <w:u w:val="single"/>
              </w:rPr>
              <w:t>22</w:t>
            </w:r>
            <w:r>
              <w:rPr>
                <w:rFonts w:eastAsia="方正仿宋_GBK"/>
                <w:kern w:val="0"/>
                <w:sz w:val="24"/>
              </w:rPr>
              <w:t>年12月</w:t>
            </w:r>
            <w:r>
              <w:rPr>
                <w:rFonts w:eastAsia="方正仿宋_GBK"/>
                <w:b/>
                <w:bCs/>
                <w:kern w:val="0"/>
                <w:sz w:val="24"/>
              </w:rPr>
              <w:t>（此期间任意连续六个月的社保</w:t>
            </w:r>
            <w:r>
              <w:fldChar w:fldCharType="begin"/>
            </w:r>
            <w:r>
              <w:instrText xml:space="preserve"> HYPERLINK "http://cd.preview.ftn.qq.com/ftn_doc_abstract/82a51d6e7890c7c17df557bb4cfcdea16d313002/javascript:void(0);" </w:instrText>
            </w:r>
            <w:r>
              <w:fldChar w:fldCharType="separate"/>
            </w:r>
            <w:r>
              <w:fldChar w:fldCharType="end"/>
            </w:r>
            <w:r>
              <w:rPr>
                <w:rFonts w:eastAsia="方正仿宋_GBK"/>
                <w:b/>
                <w:bCs/>
                <w:kern w:val="0"/>
                <w:sz w:val="24"/>
              </w:rPr>
              <w:t>）养老保险证明原件和个人养老保险账户信息在社保部门的网上查询截图，否则不予参加开标会，其递交的投标文件将被原封退还给投标人。</w:t>
            </w:r>
            <w:r>
              <w:rPr>
                <w:rFonts w:eastAsia="方正仿宋_GBK"/>
                <w:kern w:val="0"/>
                <w:sz w:val="24"/>
              </w:rPr>
              <w:t>每个投标人</w:t>
            </w:r>
            <w:r>
              <w:rPr>
                <w:rFonts w:eastAsia="方正仿宋_GBK"/>
                <w:b/>
                <w:bCs/>
                <w:kern w:val="0"/>
                <w:sz w:val="24"/>
              </w:rPr>
              <w:t>最多派1人</w:t>
            </w:r>
            <w:r>
              <w:rPr>
                <w:rFonts w:eastAsia="方正仿宋_GBK"/>
                <w:kern w:val="0"/>
                <w:sz w:val="24"/>
              </w:rPr>
              <w:t>参加开标会。〔注：《法定代表人身份证明》及《法定代表人授权委托书》原件须按要求装入投标文件，复印件要随身携带壹份以供监督人员核实身份〕招标结束后，由招标人对前三名拟中标候选人的人员社保真实性进行核实。若未按照规定要求缴纳社保，招标人取消中标资格，其投标保证金不予退还，并视为提供虚假资料行为移交有关行政主管部门依法处理，并作不良行为挂网公示，然后由招标人依法依次递补确定中标人。</w:t>
            </w:r>
          </w:p>
          <w:p>
            <w:pPr>
              <w:rPr>
                <w:rFonts w:eastAsia="方正仿宋_GBK"/>
                <w:kern w:val="0"/>
                <w:sz w:val="24"/>
              </w:rPr>
            </w:pPr>
          </w:p>
        </w:tc>
      </w:tr>
    </w:tbl>
    <w:p>
      <w:pPr>
        <w:jc w:val="center"/>
        <w:rPr>
          <w:rFonts w:eastAsia="方正仿宋_GBK"/>
          <w:b/>
          <w:bCs/>
          <w:kern w:val="0"/>
          <w:sz w:val="32"/>
          <w:szCs w:val="32"/>
        </w:rPr>
      </w:pPr>
    </w:p>
    <w:p>
      <w:pPr>
        <w:jc w:val="center"/>
        <w:rPr>
          <w:rFonts w:eastAsia="方正仿宋_GBK"/>
          <w:b/>
          <w:bCs/>
          <w:kern w:val="0"/>
          <w:sz w:val="32"/>
          <w:szCs w:val="32"/>
        </w:rPr>
      </w:pPr>
      <w:r>
        <w:rPr>
          <w:rFonts w:eastAsia="方正仿宋_GBK"/>
          <w:b/>
          <w:bCs/>
          <w:kern w:val="0"/>
          <w:sz w:val="32"/>
          <w:szCs w:val="32"/>
        </w:rPr>
        <w:t>第三章   评标办法</w:t>
      </w:r>
      <w:bookmarkEnd w:id="8"/>
      <w:bookmarkEnd w:id="9"/>
    </w:p>
    <w:p>
      <w:pPr>
        <w:rPr>
          <w:rFonts w:eastAsia="方正仿宋_GBK"/>
          <w:kern w:val="0"/>
          <w:sz w:val="24"/>
        </w:rPr>
      </w:pPr>
      <w:bookmarkStart w:id="10" w:name="_Toc298315118"/>
      <w:bookmarkStart w:id="11" w:name="_Toc245460628"/>
      <w:r>
        <w:rPr>
          <w:rFonts w:eastAsia="方正仿宋_GBK"/>
          <w:kern w:val="0"/>
          <w:sz w:val="24"/>
        </w:rPr>
        <w:t>评标办法前附表</w:t>
      </w:r>
      <w:bookmarkEnd w:id="10"/>
      <w:bookmarkEnd w:id="11"/>
    </w:p>
    <w:tbl>
      <w:tblPr>
        <w:tblStyle w:val="47"/>
        <w:tblW w:w="9321" w:type="dxa"/>
        <w:jc w:val="center"/>
        <w:tblLayout w:type="fixed"/>
        <w:tblCellMar>
          <w:top w:w="0" w:type="dxa"/>
          <w:left w:w="108" w:type="dxa"/>
          <w:bottom w:w="0" w:type="dxa"/>
          <w:right w:w="108" w:type="dxa"/>
        </w:tblCellMar>
      </w:tblPr>
      <w:tblGrid>
        <w:gridCol w:w="868"/>
        <w:gridCol w:w="610"/>
        <w:gridCol w:w="1838"/>
        <w:gridCol w:w="6005"/>
      </w:tblGrid>
      <w:tr>
        <w:tblPrEx>
          <w:tblCellMar>
            <w:top w:w="0" w:type="dxa"/>
            <w:left w:w="108" w:type="dxa"/>
            <w:bottom w:w="0" w:type="dxa"/>
            <w:right w:w="108" w:type="dxa"/>
          </w:tblCellMar>
        </w:tblPrEx>
        <w:trPr>
          <w:trHeight w:val="416" w:hRule="atLeast"/>
          <w:tblHeader/>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条款号</w:t>
            </w:r>
          </w:p>
        </w:tc>
        <w:tc>
          <w:tcPr>
            <w:tcW w:w="1838"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评审因素</w:t>
            </w:r>
          </w:p>
        </w:tc>
        <w:tc>
          <w:tcPr>
            <w:tcW w:w="6005"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评审标准</w:t>
            </w:r>
          </w:p>
        </w:tc>
      </w:tr>
      <w:tr>
        <w:tblPrEx>
          <w:tblCellMar>
            <w:top w:w="0" w:type="dxa"/>
            <w:left w:w="108" w:type="dxa"/>
            <w:bottom w:w="0" w:type="dxa"/>
            <w:right w:w="108" w:type="dxa"/>
          </w:tblCellMar>
        </w:tblPrEx>
        <w:trPr>
          <w:trHeight w:val="451" w:hRule="atLeast"/>
          <w:jc w:val="center"/>
        </w:trPr>
        <w:tc>
          <w:tcPr>
            <w:tcW w:w="868" w:type="dxa"/>
            <w:vMerge w:val="restart"/>
            <w:tcBorders>
              <w:top w:val="single" w:color="auto" w:sz="4" w:space="0"/>
              <w:left w:val="single" w:color="auto" w:sz="4" w:space="0"/>
              <w:right w:val="single" w:color="auto" w:sz="4" w:space="0"/>
            </w:tcBorders>
            <w:vAlign w:val="center"/>
          </w:tcPr>
          <w:p>
            <w:pPr>
              <w:rPr>
                <w:rFonts w:eastAsia="方正仿宋_GBK"/>
                <w:kern w:val="0"/>
                <w:sz w:val="24"/>
              </w:rPr>
            </w:pPr>
            <w:r>
              <w:rPr>
                <w:rFonts w:eastAsia="方正仿宋_GBK"/>
                <w:kern w:val="0"/>
                <w:sz w:val="24"/>
              </w:rPr>
              <w:t>2.1.1</w:t>
            </w:r>
          </w:p>
        </w:tc>
        <w:tc>
          <w:tcPr>
            <w:tcW w:w="610" w:type="dxa"/>
            <w:vMerge w:val="restart"/>
            <w:tcBorders>
              <w:top w:val="single" w:color="auto" w:sz="4" w:space="0"/>
              <w:left w:val="single" w:color="auto" w:sz="4" w:space="0"/>
              <w:right w:val="single" w:color="auto" w:sz="4" w:space="0"/>
            </w:tcBorders>
            <w:vAlign w:val="center"/>
          </w:tcPr>
          <w:p>
            <w:pPr>
              <w:rPr>
                <w:rFonts w:eastAsia="方正仿宋_GBK"/>
                <w:kern w:val="0"/>
                <w:sz w:val="24"/>
              </w:rPr>
            </w:pPr>
            <w:r>
              <w:rPr>
                <w:rFonts w:eastAsia="方正仿宋_GBK"/>
                <w:kern w:val="0"/>
                <w:sz w:val="24"/>
              </w:rPr>
              <w:t>形</w:t>
            </w:r>
          </w:p>
          <w:p>
            <w:pPr>
              <w:rPr>
                <w:rFonts w:eastAsia="方正仿宋_GBK"/>
                <w:kern w:val="0"/>
                <w:sz w:val="24"/>
              </w:rPr>
            </w:pPr>
            <w:r>
              <w:rPr>
                <w:rFonts w:eastAsia="方正仿宋_GBK"/>
                <w:kern w:val="0"/>
                <w:sz w:val="24"/>
              </w:rPr>
              <w:t>式</w:t>
            </w:r>
          </w:p>
          <w:p>
            <w:pPr>
              <w:rPr>
                <w:rFonts w:eastAsia="方正仿宋_GBK"/>
                <w:kern w:val="0"/>
                <w:sz w:val="24"/>
              </w:rPr>
            </w:pPr>
            <w:r>
              <w:rPr>
                <w:rFonts w:eastAsia="方正仿宋_GBK"/>
                <w:kern w:val="0"/>
                <w:sz w:val="24"/>
              </w:rPr>
              <w:t>评</w:t>
            </w:r>
          </w:p>
          <w:p>
            <w:pPr>
              <w:rPr>
                <w:rFonts w:eastAsia="方正仿宋_GBK"/>
                <w:kern w:val="0"/>
                <w:sz w:val="24"/>
              </w:rPr>
            </w:pPr>
            <w:r>
              <w:rPr>
                <w:rFonts w:eastAsia="方正仿宋_GBK"/>
                <w:kern w:val="0"/>
                <w:sz w:val="24"/>
              </w:rPr>
              <w:t>审</w:t>
            </w:r>
          </w:p>
          <w:p>
            <w:pPr>
              <w:rPr>
                <w:rFonts w:eastAsia="方正仿宋_GBK"/>
                <w:kern w:val="0"/>
                <w:sz w:val="24"/>
              </w:rPr>
            </w:pPr>
            <w:r>
              <w:rPr>
                <w:rFonts w:eastAsia="方正仿宋_GBK"/>
                <w:kern w:val="0"/>
                <w:sz w:val="24"/>
              </w:rPr>
              <w:t>标</w:t>
            </w:r>
          </w:p>
          <w:p>
            <w:pPr>
              <w:rPr>
                <w:rFonts w:eastAsia="方正仿宋_GBK"/>
                <w:kern w:val="0"/>
                <w:sz w:val="24"/>
              </w:rPr>
            </w:pPr>
            <w:r>
              <w:rPr>
                <w:rFonts w:eastAsia="方正仿宋_GBK"/>
                <w:kern w:val="0"/>
                <w:sz w:val="24"/>
              </w:rPr>
              <w:t>准</w:t>
            </w:r>
          </w:p>
        </w:tc>
        <w:tc>
          <w:tcPr>
            <w:tcW w:w="1838"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投标人名称</w:t>
            </w:r>
          </w:p>
        </w:tc>
        <w:tc>
          <w:tcPr>
            <w:tcW w:w="6005"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与营业执照、资质证书、安全生产许可证一致。</w:t>
            </w:r>
          </w:p>
        </w:tc>
      </w:tr>
      <w:tr>
        <w:tblPrEx>
          <w:tblCellMar>
            <w:top w:w="0" w:type="dxa"/>
            <w:left w:w="108" w:type="dxa"/>
            <w:bottom w:w="0" w:type="dxa"/>
            <w:right w:w="108" w:type="dxa"/>
          </w:tblCellMar>
        </w:tblPrEx>
        <w:trPr>
          <w:trHeight w:val="473" w:hRule="atLeast"/>
          <w:jc w:val="center"/>
        </w:trPr>
        <w:tc>
          <w:tcPr>
            <w:tcW w:w="868" w:type="dxa"/>
            <w:vMerge w:val="continue"/>
            <w:tcBorders>
              <w:left w:val="single" w:color="auto" w:sz="4" w:space="0"/>
              <w:right w:val="single" w:color="auto" w:sz="4" w:space="0"/>
            </w:tcBorders>
          </w:tcPr>
          <w:p>
            <w:pPr>
              <w:rPr>
                <w:rFonts w:eastAsia="方正仿宋_GBK"/>
                <w:kern w:val="0"/>
                <w:sz w:val="24"/>
              </w:rPr>
            </w:pPr>
          </w:p>
        </w:tc>
        <w:tc>
          <w:tcPr>
            <w:tcW w:w="610" w:type="dxa"/>
            <w:vMerge w:val="continue"/>
            <w:tcBorders>
              <w:left w:val="single" w:color="auto" w:sz="4" w:space="0"/>
              <w:right w:val="single" w:color="auto" w:sz="4" w:space="0"/>
            </w:tcBorders>
          </w:tcPr>
          <w:p>
            <w:pPr>
              <w:rPr>
                <w:rFonts w:eastAsia="方正仿宋_GBK"/>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投标文件的</w:t>
            </w:r>
          </w:p>
          <w:p>
            <w:pPr>
              <w:rPr>
                <w:rFonts w:eastAsia="方正仿宋_GBK"/>
                <w:kern w:val="0"/>
                <w:sz w:val="24"/>
              </w:rPr>
            </w:pPr>
            <w:r>
              <w:rPr>
                <w:rFonts w:eastAsia="方正仿宋_GBK"/>
                <w:kern w:val="0"/>
                <w:sz w:val="24"/>
              </w:rPr>
              <w:t>签字或盖章</w:t>
            </w:r>
          </w:p>
        </w:tc>
        <w:tc>
          <w:tcPr>
            <w:tcW w:w="6005"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有法定代表人或其委托代理人签字或盖章、加盖单位公章。</w:t>
            </w:r>
          </w:p>
        </w:tc>
      </w:tr>
      <w:tr>
        <w:tblPrEx>
          <w:tblCellMar>
            <w:top w:w="0" w:type="dxa"/>
            <w:left w:w="108" w:type="dxa"/>
            <w:bottom w:w="0" w:type="dxa"/>
            <w:right w:w="108" w:type="dxa"/>
          </w:tblCellMar>
        </w:tblPrEx>
        <w:trPr>
          <w:trHeight w:val="2326" w:hRule="atLeast"/>
          <w:jc w:val="center"/>
        </w:trPr>
        <w:tc>
          <w:tcPr>
            <w:tcW w:w="868" w:type="dxa"/>
            <w:vMerge w:val="continue"/>
            <w:tcBorders>
              <w:left w:val="single" w:color="auto" w:sz="4" w:space="0"/>
              <w:right w:val="single" w:color="auto" w:sz="4" w:space="0"/>
            </w:tcBorders>
          </w:tcPr>
          <w:p>
            <w:pPr>
              <w:rPr>
                <w:rFonts w:eastAsia="方正仿宋_GBK"/>
                <w:kern w:val="0"/>
                <w:sz w:val="24"/>
              </w:rPr>
            </w:pPr>
          </w:p>
        </w:tc>
        <w:tc>
          <w:tcPr>
            <w:tcW w:w="610" w:type="dxa"/>
            <w:vMerge w:val="continue"/>
            <w:tcBorders>
              <w:left w:val="single" w:color="auto" w:sz="4" w:space="0"/>
              <w:right w:val="single" w:color="auto" w:sz="4" w:space="0"/>
            </w:tcBorders>
          </w:tcPr>
          <w:p>
            <w:pPr>
              <w:rPr>
                <w:rFonts w:eastAsia="方正仿宋_GBK"/>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投标文件格式</w:t>
            </w:r>
          </w:p>
        </w:tc>
        <w:tc>
          <w:tcPr>
            <w:tcW w:w="6005" w:type="dxa"/>
            <w:tcBorders>
              <w:top w:val="single" w:color="auto" w:sz="4" w:space="0"/>
              <w:left w:val="single" w:color="auto" w:sz="4" w:space="0"/>
              <w:bottom w:val="single" w:color="auto" w:sz="4" w:space="0"/>
              <w:right w:val="single" w:color="auto" w:sz="4" w:space="0"/>
            </w:tcBorders>
          </w:tcPr>
          <w:p>
            <w:pPr>
              <w:rPr>
                <w:rFonts w:eastAsia="方正仿宋_GBK"/>
                <w:kern w:val="0"/>
                <w:sz w:val="24"/>
              </w:rPr>
            </w:pPr>
            <w:r>
              <w:rPr>
                <w:rFonts w:eastAsia="方正仿宋_GBK"/>
                <w:kern w:val="0"/>
                <w:sz w:val="24"/>
              </w:rPr>
              <w:t>符合第四章“投标文件格式”的要求，字迹清晰可辨。</w:t>
            </w:r>
          </w:p>
          <w:p>
            <w:pPr>
              <w:rPr>
                <w:rFonts w:eastAsia="方正仿宋_GBK"/>
                <w:kern w:val="0"/>
                <w:sz w:val="24"/>
              </w:rPr>
            </w:pPr>
            <w:r>
              <w:rPr>
                <w:rFonts w:eastAsia="方正仿宋_GBK"/>
                <w:kern w:val="0"/>
                <w:sz w:val="24"/>
              </w:rPr>
              <w:t>1. 投标函及投标函附录的所有数据均符合招标文件的规定。</w:t>
            </w:r>
          </w:p>
          <w:p>
            <w:pPr>
              <w:rPr>
                <w:rFonts w:eastAsia="方正仿宋_GBK"/>
                <w:kern w:val="0"/>
                <w:sz w:val="24"/>
              </w:rPr>
            </w:pPr>
            <w:r>
              <w:rPr>
                <w:rFonts w:eastAsia="方正仿宋_GBK"/>
                <w:kern w:val="0"/>
                <w:sz w:val="24"/>
              </w:rPr>
              <w:t>2.投标文件附表齐全完整，内容均按规定填写。</w:t>
            </w:r>
          </w:p>
          <w:p>
            <w:pPr>
              <w:rPr>
                <w:rFonts w:eastAsia="方正仿宋_GBK"/>
                <w:kern w:val="0"/>
                <w:sz w:val="24"/>
              </w:rPr>
            </w:pPr>
            <w:r>
              <w:rPr>
                <w:rFonts w:eastAsia="方正仿宋_GBK"/>
                <w:kern w:val="0"/>
                <w:sz w:val="24"/>
              </w:rPr>
              <w:t>3.按规定提供了拟投入的主要人员的证件复印件，证件清晰可辨、有效。</w:t>
            </w:r>
          </w:p>
          <w:p>
            <w:pPr>
              <w:rPr>
                <w:rFonts w:eastAsia="方正仿宋_GBK"/>
                <w:kern w:val="0"/>
                <w:sz w:val="24"/>
              </w:rPr>
            </w:pPr>
            <w:r>
              <w:rPr>
                <w:rFonts w:eastAsia="方正仿宋_GBK"/>
                <w:kern w:val="0"/>
                <w:sz w:val="24"/>
              </w:rPr>
              <w:t>4.投标文件的装订符合第二章1.14项的规定。</w:t>
            </w:r>
          </w:p>
        </w:tc>
      </w:tr>
      <w:tr>
        <w:tblPrEx>
          <w:tblCellMar>
            <w:top w:w="0" w:type="dxa"/>
            <w:left w:w="108" w:type="dxa"/>
            <w:bottom w:w="0" w:type="dxa"/>
            <w:right w:w="108" w:type="dxa"/>
          </w:tblCellMar>
        </w:tblPrEx>
        <w:trPr>
          <w:trHeight w:val="693" w:hRule="atLeast"/>
          <w:jc w:val="center"/>
        </w:trPr>
        <w:tc>
          <w:tcPr>
            <w:tcW w:w="868" w:type="dxa"/>
            <w:vMerge w:val="continue"/>
            <w:tcBorders>
              <w:left w:val="single" w:color="auto" w:sz="4" w:space="0"/>
              <w:right w:val="single" w:color="auto" w:sz="4" w:space="0"/>
            </w:tcBorders>
          </w:tcPr>
          <w:p>
            <w:pPr>
              <w:rPr>
                <w:rFonts w:eastAsia="方正仿宋_GBK"/>
                <w:kern w:val="0"/>
                <w:sz w:val="24"/>
              </w:rPr>
            </w:pPr>
          </w:p>
        </w:tc>
        <w:tc>
          <w:tcPr>
            <w:tcW w:w="610" w:type="dxa"/>
            <w:vMerge w:val="continue"/>
            <w:tcBorders>
              <w:left w:val="single" w:color="auto" w:sz="4" w:space="0"/>
              <w:right w:val="single" w:color="auto" w:sz="4" w:space="0"/>
            </w:tcBorders>
          </w:tcPr>
          <w:p>
            <w:pPr>
              <w:rPr>
                <w:rFonts w:eastAsia="方正仿宋_GBK"/>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报价唯一</w:t>
            </w:r>
          </w:p>
        </w:tc>
        <w:tc>
          <w:tcPr>
            <w:tcW w:w="6005" w:type="dxa"/>
            <w:tcBorders>
              <w:top w:val="single" w:color="auto" w:sz="4" w:space="0"/>
              <w:left w:val="single" w:color="auto" w:sz="4" w:space="0"/>
              <w:bottom w:val="single" w:color="auto" w:sz="4" w:space="0"/>
              <w:right w:val="single" w:color="auto" w:sz="4" w:space="0"/>
            </w:tcBorders>
          </w:tcPr>
          <w:p>
            <w:pPr>
              <w:rPr>
                <w:rFonts w:eastAsia="方正仿宋_GBK"/>
                <w:kern w:val="0"/>
                <w:sz w:val="24"/>
              </w:rPr>
            </w:pPr>
            <w:r>
              <w:rPr>
                <w:rFonts w:eastAsia="方正仿宋_GBK"/>
                <w:kern w:val="0"/>
                <w:sz w:val="24"/>
              </w:rPr>
              <w:t>只能有一个有效单价报价，报价保留两位小数，在招标文件没有规定的情况下，不得提交选择性报价。</w:t>
            </w:r>
          </w:p>
        </w:tc>
      </w:tr>
      <w:tr>
        <w:tblPrEx>
          <w:tblCellMar>
            <w:top w:w="0" w:type="dxa"/>
            <w:left w:w="108" w:type="dxa"/>
            <w:bottom w:w="0" w:type="dxa"/>
            <w:right w:w="108" w:type="dxa"/>
          </w:tblCellMar>
        </w:tblPrEx>
        <w:trPr>
          <w:trHeight w:val="763" w:hRule="atLeast"/>
          <w:jc w:val="center"/>
        </w:trPr>
        <w:tc>
          <w:tcPr>
            <w:tcW w:w="868" w:type="dxa"/>
            <w:vMerge w:val="continue"/>
            <w:tcBorders>
              <w:left w:val="single" w:color="auto" w:sz="4" w:space="0"/>
              <w:right w:val="single" w:color="auto" w:sz="4" w:space="0"/>
            </w:tcBorders>
          </w:tcPr>
          <w:p>
            <w:pPr>
              <w:rPr>
                <w:rFonts w:eastAsia="方正仿宋_GBK"/>
                <w:kern w:val="0"/>
                <w:sz w:val="24"/>
              </w:rPr>
            </w:pPr>
          </w:p>
        </w:tc>
        <w:tc>
          <w:tcPr>
            <w:tcW w:w="610" w:type="dxa"/>
            <w:vMerge w:val="continue"/>
            <w:tcBorders>
              <w:left w:val="single" w:color="auto" w:sz="4" w:space="0"/>
              <w:right w:val="single" w:color="auto" w:sz="4" w:space="0"/>
            </w:tcBorders>
          </w:tcPr>
          <w:p>
            <w:pPr>
              <w:rPr>
                <w:rFonts w:eastAsia="方正仿宋_GBK"/>
                <w:kern w:val="0"/>
                <w:sz w:val="24"/>
              </w:rPr>
            </w:pPr>
          </w:p>
        </w:tc>
        <w:tc>
          <w:tcPr>
            <w:tcW w:w="1838" w:type="dxa"/>
            <w:tcBorders>
              <w:top w:val="single" w:color="auto" w:sz="4" w:space="0"/>
              <w:left w:val="single" w:color="auto" w:sz="4" w:space="0"/>
              <w:bottom w:val="single" w:color="auto" w:sz="4" w:space="0"/>
              <w:right w:val="single" w:color="auto" w:sz="4" w:space="0"/>
            </w:tcBorders>
          </w:tcPr>
          <w:p>
            <w:pPr>
              <w:rPr>
                <w:rFonts w:eastAsia="方正仿宋_GBK"/>
                <w:kern w:val="0"/>
                <w:sz w:val="24"/>
              </w:rPr>
            </w:pPr>
            <w:r>
              <w:rPr>
                <w:rFonts w:eastAsia="方正仿宋_GBK"/>
                <w:kern w:val="0"/>
                <w:sz w:val="24"/>
              </w:rPr>
              <w:t>投标文件的签署</w:t>
            </w:r>
          </w:p>
        </w:tc>
        <w:tc>
          <w:tcPr>
            <w:tcW w:w="6005" w:type="dxa"/>
            <w:tcBorders>
              <w:top w:val="single" w:color="auto" w:sz="4" w:space="0"/>
              <w:left w:val="single" w:color="auto" w:sz="4" w:space="0"/>
              <w:bottom w:val="single" w:color="auto" w:sz="4" w:space="0"/>
              <w:right w:val="single" w:color="auto" w:sz="4" w:space="0"/>
            </w:tcBorders>
          </w:tcPr>
          <w:p>
            <w:pPr>
              <w:rPr>
                <w:rFonts w:eastAsia="方正仿宋_GBK"/>
                <w:kern w:val="0"/>
                <w:sz w:val="24"/>
              </w:rPr>
            </w:pPr>
            <w:r>
              <w:rPr>
                <w:rFonts w:eastAsia="方正仿宋_GBK"/>
                <w:kern w:val="0"/>
                <w:sz w:val="24"/>
              </w:rPr>
              <w:t>投标文件上法定代表人或其授权代理人的签字和盖章齐全。</w:t>
            </w:r>
          </w:p>
        </w:tc>
      </w:tr>
      <w:tr>
        <w:tblPrEx>
          <w:tblCellMar>
            <w:top w:w="0" w:type="dxa"/>
            <w:left w:w="108" w:type="dxa"/>
            <w:bottom w:w="0" w:type="dxa"/>
            <w:right w:w="108" w:type="dxa"/>
          </w:tblCellMar>
        </w:tblPrEx>
        <w:trPr>
          <w:trHeight w:val="1369" w:hRule="atLeast"/>
          <w:jc w:val="center"/>
        </w:trPr>
        <w:tc>
          <w:tcPr>
            <w:tcW w:w="868" w:type="dxa"/>
            <w:vMerge w:val="continue"/>
            <w:tcBorders>
              <w:left w:val="single" w:color="auto" w:sz="4" w:space="0"/>
              <w:bottom w:val="single" w:color="auto" w:sz="4" w:space="0"/>
              <w:right w:val="single" w:color="auto" w:sz="4" w:space="0"/>
            </w:tcBorders>
          </w:tcPr>
          <w:p>
            <w:pPr>
              <w:rPr>
                <w:rFonts w:eastAsia="方正仿宋_GBK"/>
                <w:kern w:val="0"/>
                <w:sz w:val="24"/>
              </w:rPr>
            </w:pPr>
          </w:p>
        </w:tc>
        <w:tc>
          <w:tcPr>
            <w:tcW w:w="610" w:type="dxa"/>
            <w:vMerge w:val="continue"/>
            <w:tcBorders>
              <w:left w:val="single" w:color="auto" w:sz="4" w:space="0"/>
              <w:bottom w:val="single" w:color="auto" w:sz="4" w:space="0"/>
              <w:right w:val="single" w:color="auto" w:sz="4" w:space="0"/>
            </w:tcBorders>
          </w:tcPr>
          <w:p>
            <w:pPr>
              <w:rPr>
                <w:rFonts w:eastAsia="方正仿宋_GBK"/>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法定代表人</w:t>
            </w:r>
          </w:p>
          <w:p>
            <w:pPr>
              <w:rPr>
                <w:rFonts w:eastAsia="方正仿宋_GBK"/>
                <w:kern w:val="0"/>
                <w:sz w:val="24"/>
              </w:rPr>
            </w:pPr>
            <w:r>
              <w:rPr>
                <w:rFonts w:eastAsia="方正仿宋_GBK"/>
                <w:kern w:val="0"/>
                <w:sz w:val="24"/>
              </w:rPr>
              <w:t>或委托代理人</w:t>
            </w:r>
          </w:p>
        </w:tc>
        <w:tc>
          <w:tcPr>
            <w:tcW w:w="6005" w:type="dxa"/>
            <w:tcBorders>
              <w:top w:val="single" w:color="auto" w:sz="4" w:space="0"/>
              <w:left w:val="single" w:color="auto" w:sz="4" w:space="0"/>
              <w:bottom w:val="single" w:color="auto" w:sz="4" w:space="0"/>
              <w:right w:val="single" w:color="auto" w:sz="4" w:space="0"/>
            </w:tcBorders>
          </w:tcPr>
          <w:p>
            <w:pPr>
              <w:rPr>
                <w:rFonts w:eastAsia="方正仿宋_GBK"/>
                <w:kern w:val="0"/>
                <w:sz w:val="24"/>
              </w:rPr>
            </w:pPr>
            <w:r>
              <w:rPr>
                <w:rFonts w:eastAsia="方正仿宋_GBK"/>
                <w:kern w:val="0"/>
                <w:sz w:val="24"/>
              </w:rPr>
              <w:t>投标人法定代表人有法定代表人身份证明，且其身份证明书符合招标文件规定的格式；投标人法定代表人的委托代理人有法定代表人签署的授权委托书，且其授权委托书符合招标文件规定的格式。</w:t>
            </w:r>
          </w:p>
        </w:tc>
      </w:tr>
      <w:tr>
        <w:tblPrEx>
          <w:tblCellMar>
            <w:top w:w="0" w:type="dxa"/>
            <w:left w:w="108" w:type="dxa"/>
            <w:bottom w:w="0" w:type="dxa"/>
            <w:right w:w="108" w:type="dxa"/>
          </w:tblCellMar>
        </w:tblPrEx>
        <w:trPr>
          <w:trHeight w:val="464" w:hRule="atLeast"/>
          <w:jc w:val="center"/>
        </w:trPr>
        <w:tc>
          <w:tcPr>
            <w:tcW w:w="868" w:type="dxa"/>
            <w:vMerge w:val="restart"/>
            <w:tcBorders>
              <w:top w:val="single" w:color="auto" w:sz="4" w:space="0"/>
              <w:left w:val="single" w:color="auto" w:sz="4" w:space="0"/>
              <w:right w:val="single" w:color="auto" w:sz="4" w:space="0"/>
            </w:tcBorders>
            <w:vAlign w:val="center"/>
          </w:tcPr>
          <w:p>
            <w:pPr>
              <w:rPr>
                <w:rFonts w:eastAsia="方正仿宋_GBK"/>
                <w:kern w:val="0"/>
                <w:sz w:val="24"/>
              </w:rPr>
            </w:pPr>
          </w:p>
          <w:p>
            <w:pPr>
              <w:rPr>
                <w:rFonts w:eastAsia="方正仿宋_GBK"/>
                <w:kern w:val="0"/>
                <w:sz w:val="24"/>
              </w:rPr>
            </w:pPr>
          </w:p>
          <w:p>
            <w:pPr>
              <w:rPr>
                <w:rFonts w:eastAsia="方正仿宋_GBK"/>
                <w:kern w:val="0"/>
                <w:sz w:val="24"/>
              </w:rPr>
            </w:pPr>
          </w:p>
          <w:p>
            <w:pPr>
              <w:rPr>
                <w:rFonts w:eastAsia="方正仿宋_GBK"/>
                <w:kern w:val="0"/>
                <w:sz w:val="24"/>
              </w:rPr>
            </w:pPr>
          </w:p>
          <w:p>
            <w:pPr>
              <w:rPr>
                <w:rFonts w:eastAsia="方正仿宋_GBK"/>
                <w:kern w:val="0"/>
                <w:sz w:val="24"/>
              </w:rPr>
            </w:pPr>
          </w:p>
          <w:p>
            <w:pPr>
              <w:rPr>
                <w:rFonts w:eastAsia="方正仿宋_GBK"/>
                <w:kern w:val="0"/>
                <w:sz w:val="24"/>
              </w:rPr>
            </w:pPr>
          </w:p>
          <w:p>
            <w:pPr>
              <w:rPr>
                <w:rFonts w:eastAsia="方正仿宋_GBK"/>
                <w:kern w:val="0"/>
                <w:sz w:val="24"/>
              </w:rPr>
            </w:pPr>
          </w:p>
          <w:p>
            <w:pPr>
              <w:rPr>
                <w:rFonts w:eastAsia="方正仿宋_GBK"/>
                <w:kern w:val="0"/>
                <w:sz w:val="24"/>
              </w:rPr>
            </w:pPr>
          </w:p>
          <w:p>
            <w:pPr>
              <w:rPr>
                <w:rFonts w:eastAsia="方正仿宋_GBK"/>
                <w:kern w:val="0"/>
                <w:sz w:val="24"/>
              </w:rPr>
            </w:pPr>
            <w:r>
              <w:rPr>
                <w:rFonts w:eastAsia="方正仿宋_GBK"/>
                <w:kern w:val="0"/>
                <w:sz w:val="24"/>
              </w:rPr>
              <w:pict>
                <v:shape id="自选图形 22" o:spid="_x0000_s1026" o:spt="32" type="#_x0000_t32" style="position:absolute;left:0pt;margin-left:-73.4pt;margin-top:345pt;height:0pt;width:42.4pt;z-index:251659264;mso-width-relative:page;mso-height-relative:page;" filled="f" stroked="t" coordsize="21600,21600" o:gfxdata="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ptqTfYAAAADAEAAA8A&#10;AAAAAAAAAQAgAAAAIgAAAGRycy9kb3ducmV2LnhtbFBLAQIUABQAAAAIAIdO4kAC0T/z3gEAAJYD&#10;AAAOAAAAAAAAAAEAIAAAACcBAABkcnMvZTJvRG9jLnhtbFBLBQYAAAAABgAGAFkBAAB3BQAAAAA=&#10;">
                  <v:path arrowok="t"/>
                  <v:fill on="f" focussize="0,0"/>
                  <v:stroke weight="1.25pt" color="#739CC3"/>
                  <v:imagedata o:title=""/>
                  <o:lock v:ext="edit"/>
                </v:shape>
              </w:pict>
            </w:r>
            <w:r>
              <w:rPr>
                <w:rFonts w:eastAsia="方正仿宋_GBK"/>
                <w:kern w:val="0"/>
                <w:sz w:val="24"/>
              </w:rPr>
              <w:t>2.1.2</w:t>
            </w:r>
          </w:p>
        </w:tc>
        <w:tc>
          <w:tcPr>
            <w:tcW w:w="610" w:type="dxa"/>
            <w:vMerge w:val="restart"/>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资</w:t>
            </w:r>
          </w:p>
          <w:p>
            <w:pPr>
              <w:rPr>
                <w:rFonts w:eastAsia="方正仿宋_GBK"/>
                <w:kern w:val="0"/>
                <w:sz w:val="24"/>
              </w:rPr>
            </w:pPr>
            <w:r>
              <w:rPr>
                <w:rFonts w:eastAsia="方正仿宋_GBK"/>
                <w:kern w:val="0"/>
                <w:sz w:val="24"/>
              </w:rPr>
              <w:t>格</w:t>
            </w:r>
          </w:p>
          <w:p>
            <w:pPr>
              <w:rPr>
                <w:rFonts w:eastAsia="方正仿宋_GBK"/>
                <w:kern w:val="0"/>
                <w:sz w:val="24"/>
              </w:rPr>
            </w:pPr>
            <w:r>
              <w:rPr>
                <w:rFonts w:eastAsia="方正仿宋_GBK"/>
                <w:kern w:val="0"/>
                <w:sz w:val="24"/>
              </w:rPr>
              <w:t>评</w:t>
            </w:r>
          </w:p>
          <w:p>
            <w:pPr>
              <w:rPr>
                <w:rFonts w:eastAsia="方正仿宋_GBK"/>
                <w:kern w:val="0"/>
                <w:sz w:val="24"/>
              </w:rPr>
            </w:pPr>
            <w:r>
              <w:rPr>
                <w:rFonts w:eastAsia="方正仿宋_GBK"/>
                <w:kern w:val="0"/>
                <w:sz w:val="24"/>
              </w:rPr>
              <w:t>审</w:t>
            </w:r>
          </w:p>
          <w:p>
            <w:pPr>
              <w:rPr>
                <w:rFonts w:eastAsia="方正仿宋_GBK"/>
                <w:kern w:val="0"/>
                <w:sz w:val="24"/>
              </w:rPr>
            </w:pPr>
            <w:r>
              <w:rPr>
                <w:rFonts w:eastAsia="方正仿宋_GBK"/>
                <w:kern w:val="0"/>
                <w:sz w:val="24"/>
              </w:rPr>
              <w:t>标</w:t>
            </w:r>
          </w:p>
          <w:p>
            <w:pPr>
              <w:rPr>
                <w:rFonts w:eastAsia="方正仿宋_GBK"/>
                <w:kern w:val="0"/>
                <w:sz w:val="24"/>
              </w:rPr>
            </w:pPr>
            <w:r>
              <w:rPr>
                <w:rFonts w:eastAsia="方正仿宋_GBK"/>
                <w:kern w:val="0"/>
                <w:sz w:val="24"/>
              </w:rPr>
              <w:t>准</w:t>
            </w:r>
          </w:p>
        </w:tc>
        <w:tc>
          <w:tcPr>
            <w:tcW w:w="1838"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营业执照</w:t>
            </w:r>
          </w:p>
        </w:tc>
        <w:tc>
          <w:tcPr>
            <w:tcW w:w="6005"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具备有效的营业执照。</w:t>
            </w:r>
          </w:p>
        </w:tc>
      </w:tr>
      <w:tr>
        <w:tblPrEx>
          <w:tblCellMar>
            <w:top w:w="0" w:type="dxa"/>
            <w:left w:w="108" w:type="dxa"/>
            <w:bottom w:w="0" w:type="dxa"/>
            <w:right w:w="108" w:type="dxa"/>
          </w:tblCellMar>
        </w:tblPrEx>
        <w:trPr>
          <w:trHeight w:val="532" w:hRule="atLeast"/>
          <w:jc w:val="center"/>
        </w:trPr>
        <w:tc>
          <w:tcPr>
            <w:tcW w:w="868" w:type="dxa"/>
            <w:vMerge w:val="continue"/>
            <w:tcBorders>
              <w:left w:val="single" w:color="auto" w:sz="4" w:space="0"/>
              <w:right w:val="single" w:color="auto" w:sz="4" w:space="0"/>
            </w:tcBorders>
          </w:tcPr>
          <w:p>
            <w:pPr>
              <w:rPr>
                <w:rFonts w:eastAsia="方正仿宋_GBK"/>
                <w:kern w:val="0"/>
                <w:sz w:val="24"/>
              </w:rPr>
            </w:pPr>
          </w:p>
        </w:tc>
        <w:tc>
          <w:tcPr>
            <w:tcW w:w="610" w:type="dxa"/>
            <w:vMerge w:val="continue"/>
            <w:tcBorders>
              <w:left w:val="single" w:color="auto" w:sz="4" w:space="0"/>
              <w:bottom w:val="single" w:color="auto" w:sz="4" w:space="0"/>
              <w:right w:val="single" w:color="auto" w:sz="4" w:space="0"/>
            </w:tcBorders>
          </w:tcPr>
          <w:p>
            <w:pPr>
              <w:rPr>
                <w:rFonts w:eastAsia="方正仿宋_GBK"/>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安全生产条件</w:t>
            </w:r>
          </w:p>
        </w:tc>
        <w:tc>
          <w:tcPr>
            <w:tcW w:w="6005"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具备有效的安全生产许可证。</w:t>
            </w:r>
          </w:p>
        </w:tc>
      </w:tr>
      <w:tr>
        <w:tblPrEx>
          <w:tblCellMar>
            <w:top w:w="0" w:type="dxa"/>
            <w:left w:w="108" w:type="dxa"/>
            <w:bottom w:w="0" w:type="dxa"/>
            <w:right w:w="108" w:type="dxa"/>
          </w:tblCellMar>
        </w:tblPrEx>
        <w:trPr>
          <w:trHeight w:val="446" w:hRule="atLeast"/>
          <w:jc w:val="center"/>
        </w:trPr>
        <w:tc>
          <w:tcPr>
            <w:tcW w:w="868" w:type="dxa"/>
            <w:vMerge w:val="continue"/>
            <w:tcBorders>
              <w:left w:val="single" w:color="auto" w:sz="4" w:space="0"/>
              <w:right w:val="single" w:color="auto" w:sz="4" w:space="0"/>
            </w:tcBorders>
          </w:tcPr>
          <w:p>
            <w:pPr>
              <w:rPr>
                <w:rFonts w:eastAsia="方正仿宋_GBK"/>
                <w:kern w:val="0"/>
                <w:sz w:val="24"/>
              </w:rPr>
            </w:pPr>
          </w:p>
        </w:tc>
        <w:tc>
          <w:tcPr>
            <w:tcW w:w="610" w:type="dxa"/>
            <w:vMerge w:val="continue"/>
            <w:tcBorders>
              <w:left w:val="single" w:color="auto" w:sz="4" w:space="0"/>
              <w:bottom w:val="single" w:color="auto" w:sz="4" w:space="0"/>
              <w:right w:val="single" w:color="auto" w:sz="4" w:space="0"/>
            </w:tcBorders>
          </w:tcPr>
          <w:p>
            <w:pPr>
              <w:rPr>
                <w:rFonts w:eastAsia="方正仿宋_GBK"/>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税务登记条件</w:t>
            </w:r>
          </w:p>
        </w:tc>
        <w:tc>
          <w:tcPr>
            <w:tcW w:w="6005" w:type="dxa"/>
            <w:tcBorders>
              <w:top w:val="single" w:color="auto" w:sz="4" w:space="0"/>
              <w:left w:val="single" w:color="auto" w:sz="4" w:space="0"/>
              <w:right w:val="single" w:color="auto" w:sz="4" w:space="0"/>
            </w:tcBorders>
            <w:vAlign w:val="center"/>
          </w:tcPr>
          <w:p>
            <w:pPr>
              <w:rPr>
                <w:rFonts w:eastAsia="方正仿宋_GBK"/>
                <w:kern w:val="0"/>
                <w:sz w:val="24"/>
              </w:rPr>
            </w:pPr>
            <w:r>
              <w:rPr>
                <w:rFonts w:eastAsia="方正仿宋_GBK"/>
                <w:kern w:val="0"/>
                <w:sz w:val="24"/>
              </w:rPr>
              <w:t>具备有效的税务登记证。</w:t>
            </w:r>
          </w:p>
        </w:tc>
      </w:tr>
      <w:tr>
        <w:tblPrEx>
          <w:tblCellMar>
            <w:top w:w="0" w:type="dxa"/>
            <w:left w:w="108" w:type="dxa"/>
            <w:bottom w:w="0" w:type="dxa"/>
            <w:right w:w="108" w:type="dxa"/>
          </w:tblCellMar>
        </w:tblPrEx>
        <w:trPr>
          <w:trHeight w:val="513" w:hRule="atLeast"/>
          <w:jc w:val="center"/>
        </w:trPr>
        <w:tc>
          <w:tcPr>
            <w:tcW w:w="868" w:type="dxa"/>
            <w:vMerge w:val="continue"/>
            <w:tcBorders>
              <w:left w:val="single" w:color="auto" w:sz="4" w:space="0"/>
              <w:right w:val="single" w:color="auto" w:sz="4" w:space="0"/>
            </w:tcBorders>
          </w:tcPr>
          <w:p>
            <w:pPr>
              <w:rPr>
                <w:rFonts w:eastAsia="方正仿宋_GBK"/>
                <w:kern w:val="0"/>
                <w:sz w:val="24"/>
              </w:rPr>
            </w:pPr>
          </w:p>
        </w:tc>
        <w:tc>
          <w:tcPr>
            <w:tcW w:w="610" w:type="dxa"/>
            <w:vMerge w:val="continue"/>
            <w:tcBorders>
              <w:left w:val="single" w:color="auto" w:sz="4" w:space="0"/>
              <w:bottom w:val="single" w:color="auto" w:sz="4" w:space="0"/>
              <w:right w:val="single" w:color="auto" w:sz="4" w:space="0"/>
            </w:tcBorders>
          </w:tcPr>
          <w:p>
            <w:pPr>
              <w:rPr>
                <w:rFonts w:eastAsia="方正仿宋_GBK"/>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资质等级</w:t>
            </w:r>
          </w:p>
        </w:tc>
        <w:tc>
          <w:tcPr>
            <w:tcW w:w="6005"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符合第二章“投标人须知”第1.4.1项规定。</w:t>
            </w:r>
          </w:p>
        </w:tc>
      </w:tr>
      <w:tr>
        <w:tblPrEx>
          <w:tblCellMar>
            <w:top w:w="0" w:type="dxa"/>
            <w:left w:w="108" w:type="dxa"/>
            <w:bottom w:w="0" w:type="dxa"/>
            <w:right w:w="108" w:type="dxa"/>
          </w:tblCellMar>
        </w:tblPrEx>
        <w:trPr>
          <w:trHeight w:val="513" w:hRule="atLeast"/>
          <w:jc w:val="center"/>
        </w:trPr>
        <w:tc>
          <w:tcPr>
            <w:tcW w:w="868" w:type="dxa"/>
            <w:vMerge w:val="continue"/>
            <w:tcBorders>
              <w:left w:val="single" w:color="auto" w:sz="4" w:space="0"/>
              <w:right w:val="single" w:color="auto" w:sz="4" w:space="0"/>
            </w:tcBorders>
          </w:tcPr>
          <w:p>
            <w:pPr>
              <w:rPr>
                <w:rFonts w:eastAsia="方正仿宋_GBK"/>
                <w:kern w:val="0"/>
                <w:sz w:val="24"/>
              </w:rPr>
            </w:pPr>
          </w:p>
        </w:tc>
        <w:tc>
          <w:tcPr>
            <w:tcW w:w="610" w:type="dxa"/>
            <w:vMerge w:val="continue"/>
            <w:tcBorders>
              <w:left w:val="single" w:color="auto" w:sz="4" w:space="0"/>
              <w:bottom w:val="single" w:color="auto" w:sz="4" w:space="0"/>
              <w:right w:val="single" w:color="auto" w:sz="4" w:space="0"/>
            </w:tcBorders>
          </w:tcPr>
          <w:p>
            <w:pPr>
              <w:rPr>
                <w:rFonts w:eastAsia="方正仿宋_GBK"/>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信誉要求</w:t>
            </w:r>
          </w:p>
        </w:tc>
        <w:tc>
          <w:tcPr>
            <w:tcW w:w="6005"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符合第二章“投标人须知”第1.4.1项规定。</w:t>
            </w:r>
          </w:p>
        </w:tc>
      </w:tr>
      <w:tr>
        <w:tblPrEx>
          <w:tblCellMar>
            <w:top w:w="0" w:type="dxa"/>
            <w:left w:w="108" w:type="dxa"/>
            <w:bottom w:w="0" w:type="dxa"/>
            <w:right w:w="108" w:type="dxa"/>
          </w:tblCellMar>
        </w:tblPrEx>
        <w:trPr>
          <w:trHeight w:val="512" w:hRule="atLeast"/>
          <w:jc w:val="center"/>
        </w:trPr>
        <w:tc>
          <w:tcPr>
            <w:tcW w:w="868" w:type="dxa"/>
            <w:vMerge w:val="continue"/>
            <w:tcBorders>
              <w:left w:val="single" w:color="auto" w:sz="4" w:space="0"/>
              <w:right w:val="single" w:color="auto" w:sz="4" w:space="0"/>
            </w:tcBorders>
          </w:tcPr>
          <w:p>
            <w:pPr>
              <w:rPr>
                <w:rFonts w:eastAsia="方正仿宋_GBK"/>
                <w:kern w:val="0"/>
                <w:sz w:val="24"/>
              </w:rPr>
            </w:pPr>
          </w:p>
        </w:tc>
        <w:tc>
          <w:tcPr>
            <w:tcW w:w="610" w:type="dxa"/>
            <w:vMerge w:val="continue"/>
            <w:tcBorders>
              <w:left w:val="single" w:color="auto" w:sz="4" w:space="0"/>
              <w:bottom w:val="single" w:color="auto" w:sz="4" w:space="0"/>
              <w:right w:val="single" w:color="auto" w:sz="4" w:space="0"/>
            </w:tcBorders>
          </w:tcPr>
          <w:p>
            <w:pPr>
              <w:rPr>
                <w:rFonts w:eastAsia="方正仿宋_GBK"/>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业绩要求</w:t>
            </w:r>
          </w:p>
        </w:tc>
        <w:tc>
          <w:tcPr>
            <w:tcW w:w="6005" w:type="dxa"/>
            <w:tcBorders>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符合第二章“投标人须知”第1.4.1项规定。</w:t>
            </w:r>
          </w:p>
        </w:tc>
      </w:tr>
      <w:tr>
        <w:tblPrEx>
          <w:tblCellMar>
            <w:top w:w="0" w:type="dxa"/>
            <w:left w:w="108" w:type="dxa"/>
            <w:bottom w:w="0" w:type="dxa"/>
            <w:right w:w="108" w:type="dxa"/>
          </w:tblCellMar>
        </w:tblPrEx>
        <w:trPr>
          <w:trHeight w:val="455" w:hRule="atLeast"/>
          <w:jc w:val="center"/>
        </w:trPr>
        <w:tc>
          <w:tcPr>
            <w:tcW w:w="868" w:type="dxa"/>
            <w:vMerge w:val="continue"/>
            <w:tcBorders>
              <w:left w:val="single" w:color="auto" w:sz="4" w:space="0"/>
              <w:bottom w:val="single" w:color="auto" w:sz="4" w:space="0"/>
              <w:right w:val="single" w:color="auto" w:sz="4" w:space="0"/>
            </w:tcBorders>
          </w:tcPr>
          <w:p>
            <w:pPr>
              <w:rPr>
                <w:rFonts w:eastAsia="方正仿宋_GBK"/>
                <w:kern w:val="0"/>
                <w:sz w:val="24"/>
              </w:rPr>
            </w:pPr>
          </w:p>
        </w:tc>
        <w:tc>
          <w:tcPr>
            <w:tcW w:w="610" w:type="dxa"/>
            <w:vMerge w:val="continue"/>
            <w:tcBorders>
              <w:left w:val="single" w:color="auto" w:sz="4" w:space="0"/>
              <w:bottom w:val="single" w:color="auto" w:sz="4" w:space="0"/>
              <w:right w:val="single" w:color="auto" w:sz="4" w:space="0"/>
            </w:tcBorders>
          </w:tcPr>
          <w:p>
            <w:pPr>
              <w:rPr>
                <w:rFonts w:eastAsia="方正仿宋_GBK"/>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其他要求</w:t>
            </w:r>
          </w:p>
        </w:tc>
        <w:tc>
          <w:tcPr>
            <w:tcW w:w="6005" w:type="dxa"/>
            <w:tcBorders>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符合第二章“投标人须知”第1.4.1项规定。</w:t>
            </w:r>
          </w:p>
        </w:tc>
      </w:tr>
      <w:tr>
        <w:tblPrEx>
          <w:tblCellMar>
            <w:top w:w="0" w:type="dxa"/>
            <w:left w:w="108" w:type="dxa"/>
            <w:bottom w:w="0" w:type="dxa"/>
            <w:right w:w="108" w:type="dxa"/>
          </w:tblCellMar>
        </w:tblPrEx>
        <w:trPr>
          <w:trHeight w:val="717" w:hRule="exact"/>
          <w:jc w:val="center"/>
        </w:trPr>
        <w:tc>
          <w:tcPr>
            <w:tcW w:w="868" w:type="dxa"/>
            <w:vMerge w:val="restart"/>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2.1.3</w:t>
            </w:r>
          </w:p>
        </w:tc>
        <w:tc>
          <w:tcPr>
            <w:tcW w:w="610" w:type="dxa"/>
            <w:vMerge w:val="restart"/>
            <w:tcBorders>
              <w:top w:val="single" w:color="auto" w:sz="4" w:space="0"/>
              <w:left w:val="single" w:color="auto" w:sz="4" w:space="0"/>
              <w:right w:val="single" w:color="auto" w:sz="4" w:space="0"/>
            </w:tcBorders>
            <w:vAlign w:val="center"/>
          </w:tcPr>
          <w:p>
            <w:pPr>
              <w:rPr>
                <w:rFonts w:eastAsia="方正仿宋_GBK"/>
                <w:kern w:val="0"/>
                <w:sz w:val="24"/>
              </w:rPr>
            </w:pPr>
            <w:r>
              <w:rPr>
                <w:rFonts w:eastAsia="方正仿宋_GBK"/>
                <w:kern w:val="0"/>
                <w:sz w:val="24"/>
              </w:rPr>
              <w:t>响</w:t>
            </w:r>
          </w:p>
          <w:p>
            <w:pPr>
              <w:rPr>
                <w:rFonts w:eastAsia="方正仿宋_GBK"/>
                <w:kern w:val="0"/>
                <w:sz w:val="24"/>
              </w:rPr>
            </w:pPr>
            <w:r>
              <w:rPr>
                <w:rFonts w:eastAsia="方正仿宋_GBK"/>
                <w:kern w:val="0"/>
                <w:sz w:val="24"/>
              </w:rPr>
              <w:t>应</w:t>
            </w:r>
          </w:p>
          <w:p>
            <w:pPr>
              <w:rPr>
                <w:rFonts w:eastAsia="方正仿宋_GBK"/>
                <w:kern w:val="0"/>
                <w:sz w:val="24"/>
              </w:rPr>
            </w:pPr>
            <w:r>
              <w:rPr>
                <w:rFonts w:eastAsia="方正仿宋_GBK"/>
                <w:kern w:val="0"/>
                <w:sz w:val="24"/>
              </w:rPr>
              <w:t>性</w:t>
            </w:r>
          </w:p>
          <w:p>
            <w:pPr>
              <w:rPr>
                <w:rFonts w:eastAsia="方正仿宋_GBK"/>
                <w:kern w:val="0"/>
                <w:sz w:val="24"/>
              </w:rPr>
            </w:pPr>
            <w:r>
              <w:rPr>
                <w:rFonts w:eastAsia="方正仿宋_GBK"/>
                <w:kern w:val="0"/>
                <w:sz w:val="24"/>
              </w:rPr>
              <w:t>评</w:t>
            </w:r>
          </w:p>
          <w:p>
            <w:pPr>
              <w:rPr>
                <w:rFonts w:eastAsia="方正仿宋_GBK"/>
                <w:kern w:val="0"/>
                <w:sz w:val="24"/>
              </w:rPr>
            </w:pPr>
            <w:r>
              <w:rPr>
                <w:rFonts w:eastAsia="方正仿宋_GBK"/>
                <w:kern w:val="0"/>
                <w:sz w:val="24"/>
              </w:rPr>
              <w:t>审</w:t>
            </w:r>
          </w:p>
          <w:p>
            <w:pPr>
              <w:rPr>
                <w:rFonts w:eastAsia="方正仿宋_GBK"/>
                <w:kern w:val="0"/>
                <w:sz w:val="24"/>
              </w:rPr>
            </w:pPr>
            <w:r>
              <w:rPr>
                <w:rFonts w:eastAsia="方正仿宋_GBK"/>
                <w:kern w:val="0"/>
                <w:sz w:val="24"/>
              </w:rPr>
              <w:t>标</w:t>
            </w:r>
          </w:p>
          <w:p>
            <w:pPr>
              <w:rPr>
                <w:rFonts w:eastAsia="方正仿宋_GBK"/>
                <w:kern w:val="0"/>
                <w:sz w:val="24"/>
              </w:rPr>
            </w:pPr>
            <w:r>
              <w:rPr>
                <w:rFonts w:eastAsia="方正仿宋_GBK"/>
                <w:kern w:val="0"/>
                <w:sz w:val="24"/>
              </w:rPr>
              <w:t>准</w:t>
            </w:r>
          </w:p>
        </w:tc>
        <w:tc>
          <w:tcPr>
            <w:tcW w:w="1838"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投标内容</w:t>
            </w:r>
          </w:p>
        </w:tc>
        <w:tc>
          <w:tcPr>
            <w:tcW w:w="6005"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符合第二章“投标人须知”第1.3.1项规定。</w:t>
            </w:r>
          </w:p>
        </w:tc>
      </w:tr>
      <w:tr>
        <w:tblPrEx>
          <w:tblCellMar>
            <w:top w:w="0" w:type="dxa"/>
            <w:left w:w="108" w:type="dxa"/>
            <w:bottom w:w="0" w:type="dxa"/>
            <w:right w:w="108" w:type="dxa"/>
          </w:tblCellMar>
        </w:tblPrEx>
        <w:trPr>
          <w:trHeight w:val="879" w:hRule="exact"/>
          <w:jc w:val="center"/>
        </w:trPr>
        <w:tc>
          <w:tcPr>
            <w:tcW w:w="868" w:type="dxa"/>
            <w:vMerge w:val="continue"/>
            <w:tcBorders>
              <w:top w:val="single" w:color="auto" w:sz="4" w:space="0"/>
              <w:left w:val="single" w:color="auto" w:sz="4" w:space="0"/>
              <w:bottom w:val="single" w:color="auto" w:sz="4" w:space="0"/>
              <w:right w:val="single" w:color="auto" w:sz="4" w:space="0"/>
            </w:tcBorders>
          </w:tcPr>
          <w:p>
            <w:pPr>
              <w:rPr>
                <w:rFonts w:eastAsia="方正仿宋_GBK"/>
                <w:kern w:val="0"/>
                <w:sz w:val="24"/>
              </w:rPr>
            </w:pPr>
          </w:p>
        </w:tc>
        <w:tc>
          <w:tcPr>
            <w:tcW w:w="610" w:type="dxa"/>
            <w:vMerge w:val="continue"/>
            <w:tcBorders>
              <w:left w:val="single" w:color="auto" w:sz="4" w:space="0"/>
              <w:right w:val="single" w:color="auto" w:sz="4" w:space="0"/>
            </w:tcBorders>
          </w:tcPr>
          <w:p>
            <w:pPr>
              <w:rPr>
                <w:rFonts w:eastAsia="方正仿宋_GBK"/>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工    期</w:t>
            </w:r>
          </w:p>
        </w:tc>
        <w:tc>
          <w:tcPr>
            <w:tcW w:w="6005"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符合第二章“投标人须知”第1.3.2项规定。</w:t>
            </w:r>
          </w:p>
        </w:tc>
      </w:tr>
      <w:tr>
        <w:tblPrEx>
          <w:tblCellMar>
            <w:top w:w="0" w:type="dxa"/>
            <w:left w:w="108" w:type="dxa"/>
            <w:bottom w:w="0" w:type="dxa"/>
            <w:right w:w="108" w:type="dxa"/>
          </w:tblCellMar>
        </w:tblPrEx>
        <w:trPr>
          <w:trHeight w:val="1076" w:hRule="exact"/>
          <w:jc w:val="center"/>
        </w:trPr>
        <w:tc>
          <w:tcPr>
            <w:tcW w:w="868" w:type="dxa"/>
            <w:vMerge w:val="continue"/>
            <w:tcBorders>
              <w:top w:val="single" w:color="auto" w:sz="4" w:space="0"/>
              <w:left w:val="single" w:color="auto" w:sz="4" w:space="0"/>
              <w:bottom w:val="single" w:color="auto" w:sz="4" w:space="0"/>
              <w:right w:val="single" w:color="auto" w:sz="4" w:space="0"/>
            </w:tcBorders>
          </w:tcPr>
          <w:p>
            <w:pPr>
              <w:rPr>
                <w:rFonts w:eastAsia="方正仿宋_GBK"/>
                <w:kern w:val="0"/>
                <w:sz w:val="24"/>
              </w:rPr>
            </w:pPr>
          </w:p>
        </w:tc>
        <w:tc>
          <w:tcPr>
            <w:tcW w:w="610" w:type="dxa"/>
            <w:vMerge w:val="continue"/>
            <w:tcBorders>
              <w:left w:val="single" w:color="auto" w:sz="4" w:space="0"/>
              <w:right w:val="single" w:color="auto" w:sz="4" w:space="0"/>
            </w:tcBorders>
          </w:tcPr>
          <w:p>
            <w:pPr>
              <w:rPr>
                <w:rFonts w:eastAsia="方正仿宋_GBK"/>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工程质量</w:t>
            </w:r>
          </w:p>
        </w:tc>
        <w:tc>
          <w:tcPr>
            <w:tcW w:w="6005"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符合第二章“投标人须知”第1.3.3项规定。</w:t>
            </w:r>
          </w:p>
        </w:tc>
      </w:tr>
      <w:tr>
        <w:tblPrEx>
          <w:tblCellMar>
            <w:top w:w="0" w:type="dxa"/>
            <w:left w:w="108" w:type="dxa"/>
            <w:bottom w:w="0" w:type="dxa"/>
            <w:right w:w="108" w:type="dxa"/>
          </w:tblCellMar>
        </w:tblPrEx>
        <w:trPr>
          <w:trHeight w:val="2013"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pPr>
              <w:rPr>
                <w:rFonts w:eastAsia="方正仿宋_GBK"/>
                <w:kern w:val="0"/>
                <w:sz w:val="24"/>
              </w:rPr>
            </w:pPr>
          </w:p>
        </w:tc>
        <w:tc>
          <w:tcPr>
            <w:tcW w:w="610" w:type="dxa"/>
            <w:vMerge w:val="continue"/>
            <w:tcBorders>
              <w:left w:val="single" w:color="auto" w:sz="4" w:space="0"/>
              <w:right w:val="single" w:color="auto" w:sz="4" w:space="0"/>
            </w:tcBorders>
          </w:tcPr>
          <w:p>
            <w:pPr>
              <w:rPr>
                <w:rFonts w:eastAsia="方正仿宋_GBK"/>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投标保证金</w:t>
            </w:r>
          </w:p>
        </w:tc>
        <w:tc>
          <w:tcPr>
            <w:tcW w:w="6005"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符合第二章投标人须知前附表第1.9项规定，并符合下列要求：</w:t>
            </w:r>
          </w:p>
          <w:p>
            <w:pPr>
              <w:rPr>
                <w:rFonts w:eastAsia="方正仿宋_GBK"/>
                <w:kern w:val="0"/>
                <w:sz w:val="24"/>
              </w:rPr>
            </w:pPr>
            <w:r>
              <w:rPr>
                <w:rFonts w:eastAsia="方正仿宋_GBK"/>
                <w:kern w:val="0"/>
                <w:sz w:val="24"/>
              </w:rPr>
              <w:t>投标保证金为无条件担保。</w:t>
            </w:r>
          </w:p>
          <w:p>
            <w:pPr>
              <w:rPr>
                <w:rFonts w:eastAsia="方正仿宋_GBK"/>
                <w:kern w:val="0"/>
                <w:sz w:val="24"/>
              </w:rPr>
            </w:pPr>
            <w:r>
              <w:rPr>
                <w:rFonts w:eastAsia="方正仿宋_GBK"/>
                <w:kern w:val="0"/>
                <w:sz w:val="24"/>
              </w:rPr>
              <w:t>投标保证金的受益人名称与招标人规定的受益人一致。</w:t>
            </w:r>
          </w:p>
          <w:p>
            <w:pPr>
              <w:rPr>
                <w:rFonts w:eastAsia="方正仿宋_GBK"/>
                <w:kern w:val="0"/>
                <w:sz w:val="24"/>
              </w:rPr>
            </w:pPr>
            <w:r>
              <w:rPr>
                <w:rFonts w:eastAsia="方正仿宋_GBK"/>
                <w:kern w:val="0"/>
                <w:sz w:val="24"/>
              </w:rPr>
              <w:t>投标保证金的金额符合招标文件规定的金额。</w:t>
            </w:r>
          </w:p>
        </w:tc>
      </w:tr>
      <w:tr>
        <w:tblPrEx>
          <w:tblCellMar>
            <w:top w:w="0" w:type="dxa"/>
            <w:left w:w="108" w:type="dxa"/>
            <w:bottom w:w="0" w:type="dxa"/>
            <w:right w:w="108" w:type="dxa"/>
          </w:tblCellMar>
        </w:tblPrEx>
        <w:trPr>
          <w:trHeight w:val="993"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pPr>
              <w:rPr>
                <w:rFonts w:eastAsia="方正仿宋_GBK"/>
                <w:kern w:val="0"/>
                <w:sz w:val="24"/>
              </w:rPr>
            </w:pPr>
          </w:p>
        </w:tc>
        <w:tc>
          <w:tcPr>
            <w:tcW w:w="610" w:type="dxa"/>
            <w:vMerge w:val="continue"/>
            <w:tcBorders>
              <w:left w:val="single" w:color="auto" w:sz="4" w:space="0"/>
              <w:right w:val="single" w:color="auto" w:sz="4" w:space="0"/>
            </w:tcBorders>
          </w:tcPr>
          <w:p>
            <w:pPr>
              <w:rPr>
                <w:rFonts w:eastAsia="方正仿宋_GBK"/>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权利义务</w:t>
            </w:r>
          </w:p>
        </w:tc>
        <w:tc>
          <w:tcPr>
            <w:tcW w:w="6005"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符合 “合同条款”规定，投标文件不应附有招标人不能接受的条件。</w:t>
            </w:r>
          </w:p>
        </w:tc>
      </w:tr>
      <w:tr>
        <w:tblPrEx>
          <w:tblCellMar>
            <w:top w:w="0" w:type="dxa"/>
            <w:left w:w="108" w:type="dxa"/>
            <w:bottom w:w="0" w:type="dxa"/>
            <w:right w:w="108" w:type="dxa"/>
          </w:tblCellMar>
        </w:tblPrEx>
        <w:trPr>
          <w:trHeight w:val="911"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pPr>
              <w:rPr>
                <w:rFonts w:eastAsia="方正仿宋_GBK"/>
                <w:kern w:val="0"/>
                <w:sz w:val="24"/>
              </w:rPr>
            </w:pPr>
          </w:p>
        </w:tc>
        <w:tc>
          <w:tcPr>
            <w:tcW w:w="610" w:type="dxa"/>
            <w:vMerge w:val="continue"/>
            <w:tcBorders>
              <w:left w:val="single" w:color="auto" w:sz="4" w:space="0"/>
              <w:right w:val="single" w:color="auto" w:sz="4" w:space="0"/>
            </w:tcBorders>
            <w:textDirection w:val="tbRlV"/>
          </w:tcPr>
          <w:p>
            <w:pPr>
              <w:rPr>
                <w:rFonts w:eastAsia="方正仿宋_GBK"/>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投标价</w:t>
            </w:r>
          </w:p>
        </w:tc>
        <w:tc>
          <w:tcPr>
            <w:tcW w:w="6005"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投标人的投标单价报价不得超过招标人公布的最高限价，否则为废标。如投标人故意以低价（投标单价报价明显与市场价不符）投标，经评标委员会评定，可以确定为中标人，但必须缴纳低价风险担保金。且金额按照招标单价最高限价与中标单价的单价差额乘以预算的工程方量确定。如不缴纳风险担保金则作为废标处理。</w:t>
            </w:r>
          </w:p>
        </w:tc>
      </w:tr>
      <w:tr>
        <w:tblPrEx>
          <w:tblCellMar>
            <w:top w:w="0" w:type="dxa"/>
            <w:left w:w="108" w:type="dxa"/>
            <w:bottom w:w="0" w:type="dxa"/>
            <w:right w:w="108" w:type="dxa"/>
          </w:tblCellMar>
        </w:tblPrEx>
        <w:trPr>
          <w:trHeight w:val="760"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pPr>
              <w:rPr>
                <w:rFonts w:eastAsia="方正仿宋_GBK"/>
                <w:kern w:val="0"/>
                <w:sz w:val="24"/>
              </w:rPr>
            </w:pPr>
          </w:p>
        </w:tc>
        <w:tc>
          <w:tcPr>
            <w:tcW w:w="610" w:type="dxa"/>
            <w:vMerge w:val="continue"/>
            <w:tcBorders>
              <w:left w:val="single" w:color="auto" w:sz="4" w:space="0"/>
              <w:right w:val="single" w:color="auto" w:sz="4" w:space="0"/>
            </w:tcBorders>
          </w:tcPr>
          <w:p>
            <w:pPr>
              <w:rPr>
                <w:rFonts w:eastAsia="方正仿宋_GBK"/>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技术标准和要求</w:t>
            </w:r>
          </w:p>
        </w:tc>
        <w:tc>
          <w:tcPr>
            <w:tcW w:w="6005"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质量检验标准符合国家规范、规程和强制性标准。</w:t>
            </w:r>
          </w:p>
        </w:tc>
      </w:tr>
      <w:tr>
        <w:tblPrEx>
          <w:tblCellMar>
            <w:top w:w="0" w:type="dxa"/>
            <w:left w:w="108" w:type="dxa"/>
            <w:bottom w:w="0" w:type="dxa"/>
            <w:right w:w="108" w:type="dxa"/>
          </w:tblCellMar>
        </w:tblPrEx>
        <w:trPr>
          <w:trHeight w:val="694"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pPr>
              <w:rPr>
                <w:rFonts w:eastAsia="方正仿宋_GBK"/>
                <w:kern w:val="0"/>
                <w:sz w:val="24"/>
              </w:rPr>
            </w:pPr>
          </w:p>
        </w:tc>
        <w:tc>
          <w:tcPr>
            <w:tcW w:w="610" w:type="dxa"/>
            <w:vMerge w:val="continue"/>
            <w:tcBorders>
              <w:left w:val="single" w:color="auto" w:sz="4" w:space="0"/>
              <w:bottom w:val="single" w:color="auto" w:sz="4" w:space="0"/>
              <w:right w:val="single" w:color="auto" w:sz="4" w:space="0"/>
            </w:tcBorders>
          </w:tcPr>
          <w:p>
            <w:pPr>
              <w:rPr>
                <w:rFonts w:eastAsia="方正仿宋_GBK"/>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实质性要求</w:t>
            </w:r>
          </w:p>
        </w:tc>
        <w:tc>
          <w:tcPr>
            <w:tcW w:w="6005"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符合招标文件中规定的其他实质性要求。</w:t>
            </w:r>
          </w:p>
        </w:tc>
      </w:tr>
      <w:tr>
        <w:tblPrEx>
          <w:tblCellMar>
            <w:top w:w="0" w:type="dxa"/>
            <w:left w:w="108" w:type="dxa"/>
            <w:bottom w:w="0" w:type="dxa"/>
            <w:right w:w="108" w:type="dxa"/>
          </w:tblCellMar>
        </w:tblPrEx>
        <w:trPr>
          <w:trHeight w:val="706"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2.2.1</w:t>
            </w:r>
          </w:p>
        </w:tc>
        <w:tc>
          <w:tcPr>
            <w:tcW w:w="1838"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本工程设置固定单价最高限价</w:t>
            </w:r>
          </w:p>
        </w:tc>
        <w:tc>
          <w:tcPr>
            <w:tcW w:w="6005"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hint="eastAsia" w:eastAsia="方正仿宋_GBK"/>
                <w:kern w:val="0"/>
                <w:sz w:val="24"/>
                <w:u w:val="single"/>
              </w:rPr>
              <w:t>公路硬化500</w:t>
            </w:r>
            <w:r>
              <w:rPr>
                <w:rFonts w:eastAsia="方正仿宋_GBK"/>
                <w:kern w:val="0"/>
                <w:sz w:val="24"/>
                <w:u w:val="single"/>
              </w:rPr>
              <w:t>元/立方米，</w:t>
            </w:r>
            <w:r>
              <w:rPr>
                <w:rFonts w:hint="eastAsia" w:eastAsia="方正仿宋_GBK"/>
                <w:kern w:val="0"/>
                <w:sz w:val="24"/>
                <w:u w:val="single"/>
              </w:rPr>
              <w:t>公路防护栏180元/米，边沟50元/米。</w:t>
            </w:r>
            <w:r>
              <w:rPr>
                <w:rFonts w:eastAsia="方正仿宋_GBK"/>
                <w:kern w:val="0"/>
                <w:sz w:val="24"/>
              </w:rPr>
              <w:t>（含所有建设内容即道路硬化、路基平整、护栏安装、耕地占用税（根据工程占地面积按路基宽度乘以道路长度计算）、资源税、安全文明施工费、村级集体经济收入、第三方机构质检费等费用）。</w:t>
            </w:r>
          </w:p>
        </w:tc>
      </w:tr>
      <w:tr>
        <w:tblPrEx>
          <w:tblCellMar>
            <w:top w:w="0" w:type="dxa"/>
            <w:left w:w="108" w:type="dxa"/>
            <w:bottom w:w="0" w:type="dxa"/>
            <w:right w:w="108" w:type="dxa"/>
          </w:tblCellMar>
        </w:tblPrEx>
        <w:trPr>
          <w:trHeight w:val="1713"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2.2.2</w:t>
            </w:r>
          </w:p>
        </w:tc>
        <w:tc>
          <w:tcPr>
            <w:tcW w:w="1838"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投标总报价</w:t>
            </w:r>
          </w:p>
        </w:tc>
        <w:tc>
          <w:tcPr>
            <w:tcW w:w="6005"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1.本工程不实行投标总报价。</w:t>
            </w:r>
          </w:p>
          <w:p>
            <w:pPr>
              <w:rPr>
                <w:rFonts w:eastAsia="方正仿宋_GBK"/>
                <w:kern w:val="0"/>
                <w:sz w:val="24"/>
              </w:rPr>
            </w:pPr>
            <w:r>
              <w:rPr>
                <w:rFonts w:eastAsia="方正仿宋_GBK"/>
                <w:kern w:val="0"/>
                <w:sz w:val="24"/>
              </w:rPr>
              <w:t>2.投标单价报价低于最高限价85%的，投标人应在编制投标文件时，在投标函部分中递交低价风险担保缴纳承诺书。承诺书格式详见第四章投标文件格式。</w:t>
            </w:r>
          </w:p>
        </w:tc>
      </w:tr>
      <w:tr>
        <w:tblPrEx>
          <w:tblCellMar>
            <w:top w:w="0" w:type="dxa"/>
            <w:left w:w="108" w:type="dxa"/>
            <w:bottom w:w="0" w:type="dxa"/>
            <w:right w:w="108" w:type="dxa"/>
          </w:tblCellMar>
        </w:tblPrEx>
        <w:trPr>
          <w:trHeight w:val="2283"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2.2.2</w:t>
            </w:r>
          </w:p>
        </w:tc>
        <w:tc>
          <w:tcPr>
            <w:tcW w:w="1838"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采用低价（单价）中标法确定中标候选人</w:t>
            </w:r>
          </w:p>
        </w:tc>
        <w:tc>
          <w:tcPr>
            <w:tcW w:w="6005" w:type="dxa"/>
            <w:tcBorders>
              <w:top w:val="single" w:color="auto" w:sz="4" w:space="0"/>
              <w:left w:val="single" w:color="auto" w:sz="4" w:space="0"/>
              <w:bottom w:val="single" w:color="auto" w:sz="4" w:space="0"/>
              <w:right w:val="single" w:color="auto" w:sz="4" w:space="0"/>
            </w:tcBorders>
            <w:vAlign w:val="center"/>
          </w:tcPr>
          <w:p>
            <w:pPr>
              <w:rPr>
                <w:rFonts w:eastAsia="方正仿宋_GBK"/>
                <w:sz w:val="24"/>
              </w:rPr>
            </w:pPr>
            <w:r>
              <w:rPr>
                <w:rFonts w:eastAsia="方正仿宋_GBK"/>
                <w:kern w:val="0"/>
                <w:sz w:val="24"/>
              </w:rPr>
              <w:t>所有通过资格审查的投标单位达到6家及以上时，按投标人的报价高低，去掉最高单价和最低单价，若最高单价和最低单价有相同的则用抽签方式分别去掉相同的其中一家，剩下的最低单价则为比选中标价，若剩下的最低单价有相同的则直接以抽签方式确定中标单位；若投标人报价都相同则直接用抽签确定一家中标单位；不足6家时直接采取最低单价中标。</w:t>
            </w:r>
            <w:r>
              <w:rPr>
                <w:rFonts w:hint="eastAsia" w:eastAsia="方正仿宋_GBK"/>
                <w:color w:val="FF0000"/>
                <w:kern w:val="0"/>
                <w:sz w:val="24"/>
              </w:rPr>
              <w:t>特别说明：以公路硬化的最低单价报价确定为</w:t>
            </w:r>
            <w:r>
              <w:rPr>
                <w:rFonts w:eastAsia="方正仿宋_GBK"/>
                <w:color w:val="FF0000"/>
                <w:kern w:val="0"/>
                <w:sz w:val="24"/>
              </w:rPr>
              <w:t>中标候选人</w:t>
            </w:r>
            <w:r>
              <w:rPr>
                <w:rFonts w:hint="eastAsia" w:eastAsia="方正仿宋_GBK"/>
                <w:color w:val="FF0000"/>
                <w:kern w:val="0"/>
                <w:sz w:val="24"/>
              </w:rPr>
              <w:t>。</w:t>
            </w:r>
          </w:p>
        </w:tc>
      </w:tr>
      <w:tr>
        <w:tblPrEx>
          <w:tblCellMar>
            <w:top w:w="0" w:type="dxa"/>
            <w:left w:w="108" w:type="dxa"/>
            <w:bottom w:w="0" w:type="dxa"/>
            <w:right w:w="108" w:type="dxa"/>
          </w:tblCellMar>
        </w:tblPrEx>
        <w:trPr>
          <w:trHeight w:val="1413" w:hRule="atLeast"/>
          <w:jc w:val="center"/>
        </w:trPr>
        <w:tc>
          <w:tcPr>
            <w:tcW w:w="1478" w:type="dxa"/>
            <w:gridSpan w:val="2"/>
            <w:tcBorders>
              <w:top w:val="single" w:color="auto" w:sz="4" w:space="0"/>
              <w:left w:val="single" w:color="auto" w:sz="4" w:space="0"/>
              <w:bottom w:val="single" w:color="auto" w:sz="4" w:space="0"/>
              <w:right w:val="single" w:color="auto" w:sz="4" w:space="0"/>
            </w:tcBorders>
          </w:tcPr>
          <w:p>
            <w:pPr>
              <w:rPr>
                <w:rFonts w:eastAsia="方正仿宋_GBK"/>
                <w:kern w:val="0"/>
                <w:sz w:val="24"/>
              </w:rPr>
            </w:pPr>
          </w:p>
          <w:p>
            <w:pPr>
              <w:rPr>
                <w:rFonts w:eastAsia="方正仿宋_GBK"/>
                <w:kern w:val="0"/>
                <w:sz w:val="24"/>
              </w:rPr>
            </w:pPr>
            <w:r>
              <w:rPr>
                <w:rFonts w:eastAsia="方正仿宋_GBK"/>
                <w:kern w:val="0"/>
                <w:sz w:val="24"/>
              </w:rPr>
              <w:t>2.2.3</w:t>
            </w:r>
          </w:p>
        </w:tc>
        <w:tc>
          <w:tcPr>
            <w:tcW w:w="1838"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中标人确定</w:t>
            </w:r>
          </w:p>
        </w:tc>
        <w:tc>
          <w:tcPr>
            <w:tcW w:w="6005"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第一中标候选人履行本招标办法全部要求的情况下为中标人；（如第一中标候选人为2名或者以上，且都愿意履行本招标办法全部要求的情况下，采用现场抽签办法确定中标人）；若第一中标候选人放弃中标权益，由第二中标候选人进行递补，以此类推。若前三名中标候选人都放弃中标权益，则重新组织招标。</w:t>
            </w:r>
          </w:p>
        </w:tc>
      </w:tr>
      <w:tr>
        <w:tblPrEx>
          <w:tblCellMar>
            <w:top w:w="0" w:type="dxa"/>
            <w:left w:w="108" w:type="dxa"/>
            <w:bottom w:w="0" w:type="dxa"/>
            <w:right w:w="108" w:type="dxa"/>
          </w:tblCellMar>
        </w:tblPrEx>
        <w:trPr>
          <w:trHeight w:val="1413" w:hRule="atLeast"/>
          <w:jc w:val="center"/>
        </w:trPr>
        <w:tc>
          <w:tcPr>
            <w:tcW w:w="1478" w:type="dxa"/>
            <w:gridSpan w:val="2"/>
            <w:tcBorders>
              <w:top w:val="single" w:color="auto" w:sz="4" w:space="0"/>
              <w:left w:val="single" w:color="auto" w:sz="4" w:space="0"/>
              <w:bottom w:val="single" w:color="auto" w:sz="4" w:space="0"/>
              <w:right w:val="single" w:color="auto" w:sz="4" w:space="0"/>
            </w:tcBorders>
          </w:tcPr>
          <w:p>
            <w:pPr>
              <w:jc w:val="center"/>
              <w:rPr>
                <w:rFonts w:eastAsia="方正仿宋_GBK"/>
                <w:kern w:val="0"/>
                <w:sz w:val="24"/>
              </w:rPr>
            </w:pPr>
          </w:p>
          <w:p>
            <w:pPr>
              <w:rPr>
                <w:rFonts w:eastAsia="方正仿宋_GBK"/>
                <w:kern w:val="0"/>
                <w:sz w:val="24"/>
              </w:rPr>
            </w:pPr>
            <w:r>
              <w:rPr>
                <w:rFonts w:eastAsia="方正仿宋_GBK"/>
                <w:kern w:val="0"/>
                <w:sz w:val="24"/>
              </w:rPr>
              <w:t>2.2.4</w:t>
            </w:r>
          </w:p>
        </w:tc>
        <w:tc>
          <w:tcPr>
            <w:tcW w:w="1838"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中标价</w:t>
            </w:r>
          </w:p>
        </w:tc>
        <w:tc>
          <w:tcPr>
            <w:tcW w:w="6005"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4"/>
              </w:rPr>
            </w:pPr>
            <w:r>
              <w:rPr>
                <w:rFonts w:eastAsia="方正仿宋_GBK"/>
                <w:kern w:val="0"/>
                <w:sz w:val="24"/>
              </w:rPr>
              <w:t>中标价只能为第一中标候选人的投标报价。</w:t>
            </w:r>
          </w:p>
        </w:tc>
      </w:tr>
    </w:tbl>
    <w:p>
      <w:pPr>
        <w:rPr>
          <w:rFonts w:eastAsia="方正仿宋_GBK"/>
          <w:kern w:val="0"/>
          <w:sz w:val="24"/>
        </w:rPr>
      </w:pPr>
    </w:p>
    <w:p>
      <w:pPr>
        <w:rPr>
          <w:rFonts w:eastAsia="方正仿宋_GBK"/>
          <w:kern w:val="0"/>
          <w:sz w:val="24"/>
        </w:rPr>
      </w:pPr>
    </w:p>
    <w:p>
      <w:pPr>
        <w:pStyle w:val="2"/>
        <w:ind w:firstLine="0"/>
      </w:pPr>
      <w:bookmarkStart w:id="12" w:name="_Toc245460743"/>
      <w:bookmarkStart w:id="13" w:name="_Toc298315325"/>
    </w:p>
    <w:p/>
    <w:p>
      <w:pPr>
        <w:pStyle w:val="2"/>
      </w:pPr>
    </w:p>
    <w:p/>
    <w:p>
      <w:pPr>
        <w:pStyle w:val="2"/>
      </w:pPr>
    </w:p>
    <w:p/>
    <w:p>
      <w:pPr>
        <w:jc w:val="center"/>
        <w:rPr>
          <w:rFonts w:eastAsia="方正仿宋_GBK"/>
          <w:b/>
          <w:bCs/>
          <w:kern w:val="0"/>
          <w:sz w:val="32"/>
          <w:szCs w:val="32"/>
        </w:rPr>
      </w:pPr>
    </w:p>
    <w:p>
      <w:pPr>
        <w:jc w:val="center"/>
        <w:rPr>
          <w:rFonts w:eastAsia="方正仿宋_GBK"/>
          <w:b/>
          <w:bCs/>
          <w:kern w:val="0"/>
          <w:sz w:val="32"/>
          <w:szCs w:val="32"/>
        </w:rPr>
      </w:pPr>
    </w:p>
    <w:p>
      <w:pPr>
        <w:jc w:val="center"/>
        <w:rPr>
          <w:rFonts w:eastAsia="方正仿宋_GBK"/>
          <w:b/>
          <w:bCs/>
          <w:kern w:val="0"/>
          <w:sz w:val="32"/>
          <w:szCs w:val="32"/>
        </w:rPr>
      </w:pPr>
    </w:p>
    <w:p>
      <w:pPr>
        <w:jc w:val="center"/>
        <w:rPr>
          <w:rFonts w:eastAsia="方正仿宋_GBK"/>
          <w:b/>
          <w:bCs/>
          <w:kern w:val="0"/>
          <w:sz w:val="32"/>
          <w:szCs w:val="32"/>
        </w:rPr>
      </w:pPr>
    </w:p>
    <w:p>
      <w:pPr>
        <w:jc w:val="center"/>
        <w:rPr>
          <w:rFonts w:eastAsia="方正仿宋_GBK"/>
          <w:b/>
          <w:bCs/>
          <w:kern w:val="0"/>
          <w:sz w:val="32"/>
          <w:szCs w:val="32"/>
        </w:rPr>
      </w:pPr>
    </w:p>
    <w:p>
      <w:pPr>
        <w:jc w:val="center"/>
        <w:rPr>
          <w:rFonts w:eastAsia="方正仿宋_GBK"/>
          <w:b/>
          <w:bCs/>
          <w:kern w:val="0"/>
          <w:sz w:val="32"/>
          <w:szCs w:val="32"/>
        </w:rPr>
      </w:pPr>
    </w:p>
    <w:p>
      <w:pPr>
        <w:jc w:val="center"/>
        <w:rPr>
          <w:rFonts w:eastAsia="方正仿宋_GBK"/>
          <w:b/>
          <w:bCs/>
          <w:kern w:val="0"/>
          <w:sz w:val="32"/>
          <w:szCs w:val="32"/>
        </w:rPr>
      </w:pPr>
    </w:p>
    <w:p>
      <w:pPr>
        <w:jc w:val="center"/>
        <w:rPr>
          <w:rFonts w:eastAsia="方正仿宋_GBK"/>
          <w:b/>
          <w:bCs/>
          <w:kern w:val="0"/>
          <w:sz w:val="32"/>
          <w:szCs w:val="32"/>
        </w:rPr>
      </w:pPr>
    </w:p>
    <w:p>
      <w:pPr>
        <w:jc w:val="center"/>
        <w:rPr>
          <w:rFonts w:eastAsia="方正仿宋_GBK"/>
          <w:b/>
          <w:bCs/>
          <w:kern w:val="0"/>
          <w:sz w:val="32"/>
          <w:szCs w:val="32"/>
        </w:rPr>
      </w:pPr>
    </w:p>
    <w:p>
      <w:pPr>
        <w:jc w:val="center"/>
        <w:rPr>
          <w:rFonts w:eastAsia="方正仿宋_GBK"/>
          <w:b/>
          <w:bCs/>
          <w:kern w:val="0"/>
          <w:sz w:val="32"/>
          <w:szCs w:val="32"/>
        </w:rPr>
      </w:pPr>
    </w:p>
    <w:p>
      <w:pPr>
        <w:jc w:val="center"/>
        <w:rPr>
          <w:rFonts w:eastAsia="方正仿宋_GBK"/>
          <w:b/>
          <w:bCs/>
          <w:kern w:val="0"/>
          <w:sz w:val="32"/>
          <w:szCs w:val="32"/>
        </w:rPr>
      </w:pPr>
    </w:p>
    <w:p>
      <w:pPr>
        <w:jc w:val="center"/>
        <w:rPr>
          <w:rFonts w:eastAsia="方正仿宋_GBK"/>
          <w:b/>
          <w:bCs/>
          <w:kern w:val="0"/>
          <w:sz w:val="32"/>
          <w:szCs w:val="32"/>
        </w:rPr>
      </w:pPr>
    </w:p>
    <w:p>
      <w:pPr>
        <w:jc w:val="center"/>
        <w:rPr>
          <w:rFonts w:eastAsia="方正仿宋_GBK"/>
          <w:b/>
          <w:bCs/>
          <w:kern w:val="0"/>
          <w:sz w:val="32"/>
          <w:szCs w:val="32"/>
        </w:rPr>
      </w:pPr>
    </w:p>
    <w:p>
      <w:pPr>
        <w:jc w:val="center"/>
        <w:rPr>
          <w:rFonts w:eastAsia="方正仿宋_GBK"/>
          <w:b/>
          <w:bCs/>
          <w:kern w:val="0"/>
          <w:sz w:val="32"/>
          <w:szCs w:val="32"/>
        </w:rPr>
      </w:pPr>
    </w:p>
    <w:p>
      <w:pPr>
        <w:jc w:val="center"/>
        <w:rPr>
          <w:rFonts w:eastAsia="方正仿宋_GBK"/>
          <w:b/>
          <w:bCs/>
          <w:kern w:val="0"/>
          <w:sz w:val="32"/>
          <w:szCs w:val="32"/>
        </w:rPr>
      </w:pPr>
    </w:p>
    <w:p>
      <w:pPr>
        <w:jc w:val="center"/>
        <w:rPr>
          <w:rFonts w:eastAsia="方正仿宋_GBK"/>
          <w:b/>
          <w:bCs/>
          <w:kern w:val="0"/>
          <w:sz w:val="32"/>
          <w:szCs w:val="32"/>
        </w:rPr>
      </w:pPr>
    </w:p>
    <w:p>
      <w:pPr>
        <w:jc w:val="center"/>
        <w:rPr>
          <w:rFonts w:eastAsia="方正仿宋_GBK"/>
          <w:b/>
          <w:bCs/>
          <w:kern w:val="0"/>
          <w:sz w:val="32"/>
          <w:szCs w:val="32"/>
        </w:rPr>
      </w:pPr>
    </w:p>
    <w:p>
      <w:pPr>
        <w:jc w:val="center"/>
        <w:rPr>
          <w:rFonts w:eastAsia="方正仿宋_GBK"/>
          <w:b/>
          <w:bCs/>
          <w:kern w:val="0"/>
          <w:sz w:val="32"/>
          <w:szCs w:val="32"/>
        </w:rPr>
      </w:pPr>
    </w:p>
    <w:p>
      <w:pPr>
        <w:jc w:val="center"/>
        <w:rPr>
          <w:rFonts w:eastAsia="方正仿宋_GBK"/>
          <w:b/>
          <w:bCs/>
          <w:kern w:val="0"/>
          <w:sz w:val="32"/>
          <w:szCs w:val="32"/>
        </w:rPr>
      </w:pPr>
    </w:p>
    <w:p>
      <w:pPr>
        <w:jc w:val="center"/>
        <w:rPr>
          <w:rFonts w:eastAsia="方正仿宋_GBK"/>
          <w:b/>
          <w:bCs/>
          <w:kern w:val="0"/>
          <w:sz w:val="32"/>
          <w:szCs w:val="32"/>
        </w:rPr>
      </w:pPr>
    </w:p>
    <w:p>
      <w:pPr>
        <w:jc w:val="center"/>
        <w:rPr>
          <w:rFonts w:eastAsia="方正仿宋_GBK"/>
          <w:b/>
          <w:bCs/>
          <w:kern w:val="0"/>
          <w:sz w:val="32"/>
          <w:szCs w:val="32"/>
        </w:rPr>
      </w:pPr>
    </w:p>
    <w:p>
      <w:pPr>
        <w:jc w:val="center"/>
        <w:rPr>
          <w:rFonts w:eastAsia="方正仿宋_GBK"/>
          <w:b/>
          <w:bCs/>
          <w:kern w:val="0"/>
          <w:sz w:val="32"/>
          <w:szCs w:val="32"/>
        </w:rPr>
      </w:pPr>
    </w:p>
    <w:p>
      <w:pPr>
        <w:jc w:val="center"/>
        <w:rPr>
          <w:rFonts w:eastAsia="方正仿宋_GBK"/>
          <w:b/>
          <w:bCs/>
          <w:kern w:val="0"/>
          <w:sz w:val="32"/>
          <w:szCs w:val="32"/>
        </w:rPr>
      </w:pPr>
    </w:p>
    <w:p>
      <w:pPr>
        <w:jc w:val="center"/>
        <w:rPr>
          <w:rFonts w:eastAsia="方正仿宋_GBK"/>
          <w:b/>
          <w:bCs/>
          <w:kern w:val="0"/>
          <w:sz w:val="32"/>
          <w:szCs w:val="32"/>
        </w:rPr>
      </w:pPr>
    </w:p>
    <w:p>
      <w:pPr>
        <w:jc w:val="center"/>
        <w:rPr>
          <w:rFonts w:eastAsia="方正仿宋_GBK"/>
          <w:b/>
          <w:bCs/>
          <w:kern w:val="0"/>
          <w:sz w:val="32"/>
          <w:szCs w:val="32"/>
        </w:rPr>
      </w:pPr>
      <w:r>
        <w:rPr>
          <w:rFonts w:eastAsia="方正仿宋_GBK"/>
          <w:b/>
          <w:bCs/>
          <w:kern w:val="0"/>
          <w:sz w:val="32"/>
          <w:szCs w:val="32"/>
        </w:rPr>
        <w:t>第四章：投标文件格式</w:t>
      </w:r>
      <w:bookmarkEnd w:id="12"/>
      <w:bookmarkEnd w:id="13"/>
    </w:p>
    <w:p>
      <w:pPr>
        <w:jc w:val="center"/>
        <w:rPr>
          <w:rFonts w:eastAsia="方正仿宋_GBK"/>
          <w:b/>
          <w:bCs/>
          <w:kern w:val="0"/>
          <w:sz w:val="32"/>
          <w:szCs w:val="32"/>
        </w:rPr>
      </w:pPr>
    </w:p>
    <w:p>
      <w:pPr>
        <w:jc w:val="center"/>
        <w:rPr>
          <w:rFonts w:eastAsia="方正仿宋_GBK"/>
          <w:b/>
          <w:bCs/>
          <w:kern w:val="0"/>
          <w:sz w:val="28"/>
          <w:szCs w:val="28"/>
        </w:rPr>
      </w:pPr>
      <w:r>
        <w:rPr>
          <w:rFonts w:eastAsia="方正仿宋_GBK"/>
          <w:b/>
          <w:bCs/>
          <w:kern w:val="0"/>
          <w:sz w:val="28"/>
          <w:szCs w:val="28"/>
        </w:rPr>
        <w:t>一、投标文件袋封面格式：</w:t>
      </w:r>
    </w:p>
    <w:p>
      <w:pPr>
        <w:jc w:val="center"/>
        <w:rPr>
          <w:rFonts w:eastAsia="方正仿宋_GBK"/>
          <w:b/>
          <w:bCs/>
          <w:kern w:val="0"/>
          <w:sz w:val="28"/>
          <w:szCs w:val="28"/>
          <w:u w:val="single"/>
        </w:rPr>
      </w:pPr>
      <w:r>
        <w:rPr>
          <w:rFonts w:eastAsia="方正仿宋_GBK"/>
          <w:b/>
          <w:bCs/>
          <w:kern w:val="0"/>
          <w:sz w:val="28"/>
          <w:szCs w:val="28"/>
          <w:u w:val="single"/>
        </w:rPr>
        <w:t>长龙镇朝阳社区公路通畅</w:t>
      </w:r>
      <w:r>
        <w:rPr>
          <w:rFonts w:hint="eastAsia" w:eastAsia="方正仿宋_GBK"/>
          <w:b/>
          <w:bCs/>
          <w:kern w:val="0"/>
          <w:sz w:val="28"/>
          <w:szCs w:val="28"/>
          <w:u w:val="single"/>
        </w:rPr>
        <w:t>工程</w:t>
      </w:r>
    </w:p>
    <w:p>
      <w:pPr>
        <w:rPr>
          <w:rFonts w:eastAsia="方正仿宋_GBK"/>
          <w:kern w:val="0"/>
          <w:sz w:val="28"/>
          <w:szCs w:val="28"/>
        </w:rPr>
      </w:pPr>
    </w:p>
    <w:p>
      <w:pPr>
        <w:jc w:val="center"/>
        <w:rPr>
          <w:rFonts w:eastAsia="方正仿宋_GBK"/>
          <w:b/>
          <w:bCs/>
          <w:kern w:val="0"/>
          <w:sz w:val="28"/>
          <w:szCs w:val="28"/>
        </w:rPr>
      </w:pPr>
      <w:r>
        <w:rPr>
          <w:rFonts w:eastAsia="方正仿宋_GBK"/>
          <w:b/>
          <w:bCs/>
          <w:kern w:val="0"/>
          <w:sz w:val="28"/>
          <w:szCs w:val="28"/>
        </w:rPr>
        <w:t>投  标  文  件</w:t>
      </w:r>
    </w:p>
    <w:p>
      <w:pPr>
        <w:jc w:val="center"/>
        <w:rPr>
          <w:rFonts w:eastAsia="方正仿宋_GBK"/>
          <w:b/>
          <w:bCs/>
          <w:kern w:val="0"/>
          <w:sz w:val="28"/>
          <w:szCs w:val="28"/>
        </w:rPr>
      </w:pPr>
      <w:r>
        <w:rPr>
          <w:rFonts w:eastAsia="方正仿宋_GBK"/>
          <w:b/>
          <w:bCs/>
          <w:kern w:val="0"/>
          <w:sz w:val="28"/>
          <w:szCs w:val="28"/>
        </w:rPr>
        <w:t>（投标函商务部分</w:t>
      </w:r>
      <w:bookmarkStart w:id="14" w:name="_Toc298315326"/>
      <w:bookmarkStart w:id="15" w:name="_Toc245460744"/>
      <w:r>
        <w:rPr>
          <w:rFonts w:eastAsia="方正仿宋_GBK"/>
          <w:b/>
          <w:bCs/>
          <w:kern w:val="0"/>
          <w:sz w:val="28"/>
          <w:szCs w:val="28"/>
        </w:rPr>
        <w:t>）</w:t>
      </w:r>
      <w:bookmarkEnd w:id="14"/>
      <w:bookmarkEnd w:id="15"/>
    </w:p>
    <w:p>
      <w:pPr>
        <w:rPr>
          <w:rFonts w:eastAsia="方正仿宋_GBK"/>
          <w:kern w:val="0"/>
          <w:sz w:val="28"/>
          <w:szCs w:val="28"/>
        </w:rPr>
      </w:pPr>
      <w:r>
        <w:rPr>
          <w:rFonts w:eastAsia="方正仿宋_GBK"/>
          <w:kern w:val="0"/>
          <w:sz w:val="28"/>
          <w:szCs w:val="28"/>
        </w:rPr>
        <w:t>长龙镇 村    建设项目招标投标文件</w:t>
      </w:r>
    </w:p>
    <w:p>
      <w:pPr>
        <w:rPr>
          <w:rFonts w:eastAsia="方正仿宋_GBK"/>
          <w:kern w:val="0"/>
          <w:sz w:val="28"/>
          <w:szCs w:val="28"/>
          <w:u w:val="single"/>
        </w:rPr>
      </w:pPr>
      <w:r>
        <w:rPr>
          <w:rFonts w:eastAsia="方正仿宋_GBK"/>
          <w:kern w:val="0"/>
          <w:sz w:val="28"/>
          <w:szCs w:val="28"/>
        </w:rPr>
        <w:t>招标人名称：</w:t>
      </w:r>
      <w:r>
        <w:rPr>
          <w:rFonts w:eastAsia="方正仿宋_GBK"/>
          <w:kern w:val="0"/>
          <w:sz w:val="28"/>
          <w:szCs w:val="28"/>
          <w:u w:val="single"/>
        </w:rPr>
        <w:t xml:space="preserve">垫江县长龙镇朝阳社区居民委员会          </w:t>
      </w:r>
    </w:p>
    <w:p>
      <w:pPr>
        <w:rPr>
          <w:rFonts w:eastAsia="方正仿宋_GBK"/>
          <w:kern w:val="0"/>
          <w:sz w:val="28"/>
          <w:szCs w:val="28"/>
          <w:u w:val="single"/>
        </w:rPr>
      </w:pPr>
      <w:r>
        <w:rPr>
          <w:rFonts w:eastAsia="方正仿宋_GBK"/>
          <w:kern w:val="0"/>
          <w:sz w:val="28"/>
          <w:szCs w:val="28"/>
        </w:rPr>
        <w:t>招标人地址：</w:t>
      </w:r>
      <w:r>
        <w:rPr>
          <w:rFonts w:eastAsia="方正仿宋_GBK"/>
          <w:kern w:val="0"/>
          <w:sz w:val="28"/>
          <w:szCs w:val="28"/>
          <w:u w:val="single"/>
        </w:rPr>
        <w:t xml:space="preserve">垫江县长龙镇朝阳社区                    </w:t>
      </w:r>
    </w:p>
    <w:p>
      <w:pPr>
        <w:rPr>
          <w:rFonts w:eastAsia="方正仿宋_GBK"/>
          <w:kern w:val="0"/>
          <w:sz w:val="28"/>
          <w:szCs w:val="28"/>
        </w:rPr>
      </w:pPr>
      <w:r>
        <w:rPr>
          <w:rFonts w:eastAsia="方正仿宋_GBK"/>
          <w:kern w:val="0"/>
          <w:sz w:val="28"/>
          <w:szCs w:val="28"/>
        </w:rPr>
        <w:t>长龙镇朝阳社区公路通畅</w:t>
      </w:r>
      <w:r>
        <w:rPr>
          <w:rFonts w:hint="eastAsia" w:eastAsia="方正仿宋_GBK"/>
          <w:kern w:val="0"/>
          <w:sz w:val="28"/>
          <w:szCs w:val="28"/>
        </w:rPr>
        <w:t>工程</w:t>
      </w:r>
      <w:r>
        <w:rPr>
          <w:rFonts w:eastAsia="方正仿宋_GBK"/>
          <w:kern w:val="0"/>
          <w:sz w:val="28"/>
          <w:szCs w:val="28"/>
        </w:rPr>
        <w:t>招标投标文件在</w:t>
      </w:r>
      <w:r>
        <w:rPr>
          <w:rFonts w:eastAsia="方正仿宋_GBK"/>
          <w:color w:val="FF0000"/>
          <w:kern w:val="0"/>
          <w:sz w:val="28"/>
          <w:szCs w:val="28"/>
          <w:u w:val="single"/>
        </w:rPr>
        <w:t xml:space="preserve"> 202</w:t>
      </w:r>
      <w:r>
        <w:rPr>
          <w:rFonts w:hint="eastAsia" w:eastAsia="方正仿宋_GBK"/>
          <w:color w:val="FF0000"/>
          <w:kern w:val="0"/>
          <w:sz w:val="28"/>
          <w:szCs w:val="28"/>
          <w:u w:val="single"/>
        </w:rPr>
        <w:t>3</w:t>
      </w:r>
      <w:r>
        <w:rPr>
          <w:rFonts w:eastAsia="方正仿宋_GBK"/>
          <w:color w:val="FF0000"/>
          <w:kern w:val="0"/>
          <w:sz w:val="28"/>
          <w:szCs w:val="28"/>
          <w:u w:val="single"/>
        </w:rPr>
        <w:t>年</w:t>
      </w:r>
      <w:r>
        <w:rPr>
          <w:rFonts w:hint="eastAsia" w:eastAsia="方正仿宋_GBK"/>
          <w:color w:val="FF0000"/>
          <w:kern w:val="0"/>
          <w:sz w:val="28"/>
          <w:szCs w:val="28"/>
          <w:u w:val="single"/>
        </w:rPr>
        <w:t>2</w:t>
      </w:r>
      <w:r>
        <w:rPr>
          <w:rFonts w:eastAsia="方正仿宋_GBK"/>
          <w:color w:val="FF0000"/>
          <w:kern w:val="0"/>
          <w:sz w:val="28"/>
          <w:szCs w:val="28"/>
          <w:u w:val="single"/>
        </w:rPr>
        <w:t>月</w:t>
      </w:r>
      <w:r>
        <w:rPr>
          <w:rFonts w:hint="eastAsia" w:eastAsia="方正仿宋_GBK"/>
          <w:color w:val="FF0000"/>
          <w:kern w:val="0"/>
          <w:sz w:val="28"/>
          <w:szCs w:val="28"/>
          <w:u w:val="single"/>
        </w:rPr>
        <w:t>27</w:t>
      </w:r>
      <w:r>
        <w:rPr>
          <w:rFonts w:eastAsia="方正仿宋_GBK"/>
          <w:color w:val="FF0000"/>
          <w:kern w:val="0"/>
          <w:sz w:val="28"/>
          <w:szCs w:val="28"/>
          <w:u w:val="single"/>
        </w:rPr>
        <w:t>日上午10：</w:t>
      </w:r>
      <w:r>
        <w:rPr>
          <w:rFonts w:hint="eastAsia" w:eastAsia="方正仿宋_GBK"/>
          <w:color w:val="FF0000"/>
          <w:kern w:val="0"/>
          <w:sz w:val="28"/>
          <w:szCs w:val="28"/>
          <w:u w:val="single"/>
        </w:rPr>
        <w:t>00</w:t>
      </w:r>
      <w:r>
        <w:rPr>
          <w:rFonts w:eastAsia="方正仿宋_GBK"/>
          <w:color w:val="FF0000"/>
          <w:kern w:val="0"/>
          <w:sz w:val="28"/>
          <w:szCs w:val="28"/>
          <w:u w:val="single"/>
        </w:rPr>
        <w:t xml:space="preserve"> </w:t>
      </w:r>
      <w:r>
        <w:rPr>
          <w:rFonts w:eastAsia="方正仿宋_GBK"/>
          <w:kern w:val="0"/>
          <w:sz w:val="28"/>
          <w:szCs w:val="28"/>
        </w:rPr>
        <w:t>时前不得开启</w:t>
      </w:r>
    </w:p>
    <w:p>
      <w:pPr>
        <w:rPr>
          <w:rFonts w:eastAsia="方正仿宋_GBK"/>
          <w:kern w:val="0"/>
          <w:sz w:val="28"/>
          <w:szCs w:val="28"/>
        </w:rPr>
      </w:pPr>
    </w:p>
    <w:p>
      <w:pPr>
        <w:rPr>
          <w:rFonts w:eastAsia="方正仿宋_GBK"/>
          <w:kern w:val="0"/>
          <w:sz w:val="28"/>
          <w:szCs w:val="28"/>
        </w:rPr>
      </w:pPr>
      <w:r>
        <w:rPr>
          <w:rFonts w:eastAsia="方正仿宋_GBK"/>
          <w:kern w:val="0"/>
          <w:sz w:val="28"/>
          <w:szCs w:val="28"/>
        </w:rPr>
        <w:t>投  标  人：</w:t>
      </w:r>
      <w:r>
        <w:rPr>
          <w:rFonts w:eastAsia="方正仿宋_GBK"/>
          <w:kern w:val="0"/>
          <w:sz w:val="28"/>
          <w:szCs w:val="28"/>
          <w:u w:val="single"/>
        </w:rPr>
        <w:t xml:space="preserve"> 　   　　　　　　　　　　　　　　</w:t>
      </w:r>
      <w:r>
        <w:rPr>
          <w:rFonts w:eastAsia="方正仿宋_GBK"/>
          <w:kern w:val="0"/>
          <w:sz w:val="28"/>
          <w:szCs w:val="28"/>
        </w:rPr>
        <w:t>（盖单位公章）</w:t>
      </w:r>
    </w:p>
    <w:p>
      <w:pPr>
        <w:rPr>
          <w:rFonts w:eastAsia="方正仿宋_GBK"/>
          <w:kern w:val="0"/>
          <w:sz w:val="28"/>
          <w:szCs w:val="28"/>
        </w:rPr>
      </w:pPr>
    </w:p>
    <w:p>
      <w:pPr>
        <w:rPr>
          <w:rFonts w:eastAsia="方正仿宋_GBK"/>
          <w:kern w:val="0"/>
          <w:sz w:val="28"/>
          <w:szCs w:val="28"/>
        </w:rPr>
      </w:pPr>
      <w:r>
        <w:rPr>
          <w:rFonts w:eastAsia="方正仿宋_GBK"/>
          <w:kern w:val="0"/>
          <w:sz w:val="28"/>
          <w:szCs w:val="28"/>
        </w:rPr>
        <w:t>法定代表人：</w:t>
      </w:r>
      <w:r>
        <w:rPr>
          <w:rFonts w:eastAsia="方正仿宋_GBK"/>
          <w:kern w:val="0"/>
          <w:sz w:val="28"/>
          <w:szCs w:val="28"/>
          <w:u w:val="single"/>
        </w:rPr>
        <w:t xml:space="preserve"> 　　　　　　　　　　　　　　　 　</w:t>
      </w:r>
      <w:r>
        <w:rPr>
          <w:rFonts w:eastAsia="方正仿宋_GBK"/>
          <w:kern w:val="0"/>
          <w:sz w:val="28"/>
          <w:szCs w:val="28"/>
        </w:rPr>
        <w:t>（签字或盖章）</w:t>
      </w:r>
    </w:p>
    <w:p>
      <w:pPr>
        <w:rPr>
          <w:rFonts w:eastAsia="方正仿宋_GBK"/>
          <w:kern w:val="0"/>
          <w:sz w:val="28"/>
          <w:szCs w:val="28"/>
        </w:rPr>
      </w:pPr>
      <w:r>
        <w:rPr>
          <w:rFonts w:eastAsia="方正仿宋_GBK"/>
          <w:kern w:val="0"/>
          <w:sz w:val="28"/>
          <w:szCs w:val="28"/>
        </w:rPr>
        <w:t xml:space="preserve">     </w:t>
      </w:r>
    </w:p>
    <w:p>
      <w:pPr>
        <w:ind w:firstLine="4900" w:firstLineChars="1750"/>
        <w:rPr>
          <w:rFonts w:eastAsia="方正仿宋_GBK"/>
          <w:kern w:val="0"/>
          <w:sz w:val="28"/>
          <w:szCs w:val="28"/>
          <w:u w:val="single"/>
        </w:rPr>
      </w:pPr>
      <w:r>
        <w:rPr>
          <w:rFonts w:eastAsia="方正仿宋_GBK"/>
          <w:kern w:val="0"/>
          <w:sz w:val="28"/>
          <w:szCs w:val="28"/>
          <w:u w:val="single"/>
        </w:rPr>
        <w:t xml:space="preserve">        </w:t>
      </w:r>
      <w:r>
        <w:rPr>
          <w:rFonts w:eastAsia="方正仿宋_GBK"/>
          <w:kern w:val="0"/>
          <w:sz w:val="28"/>
          <w:szCs w:val="28"/>
        </w:rPr>
        <w:t>年</w:t>
      </w:r>
      <w:r>
        <w:rPr>
          <w:rFonts w:eastAsia="方正仿宋_GBK"/>
          <w:kern w:val="0"/>
          <w:sz w:val="28"/>
          <w:szCs w:val="28"/>
          <w:u w:val="single"/>
        </w:rPr>
        <w:t xml:space="preserve">    </w:t>
      </w:r>
      <w:r>
        <w:rPr>
          <w:rFonts w:eastAsia="方正仿宋_GBK"/>
          <w:kern w:val="0"/>
          <w:sz w:val="28"/>
          <w:szCs w:val="28"/>
        </w:rPr>
        <w:t>月</w:t>
      </w:r>
      <w:r>
        <w:rPr>
          <w:rFonts w:eastAsia="方正仿宋_GBK"/>
          <w:kern w:val="0"/>
          <w:sz w:val="28"/>
          <w:szCs w:val="28"/>
          <w:u w:val="single"/>
        </w:rPr>
        <w:t xml:space="preserve">    </w:t>
      </w:r>
      <w:r>
        <w:rPr>
          <w:rFonts w:eastAsia="方正仿宋_GBK"/>
          <w:kern w:val="0"/>
          <w:sz w:val="28"/>
          <w:szCs w:val="28"/>
        </w:rPr>
        <w:t>日</w:t>
      </w: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pStyle w:val="2"/>
        <w:rPr>
          <w:rFonts w:eastAsia="方正仿宋_GBK"/>
          <w:sz w:val="28"/>
          <w:szCs w:val="28"/>
        </w:rPr>
      </w:pPr>
    </w:p>
    <w:p>
      <w:pPr>
        <w:rPr>
          <w:rFonts w:eastAsia="方正仿宋_GBK"/>
          <w:kern w:val="0"/>
          <w:sz w:val="28"/>
          <w:szCs w:val="28"/>
        </w:rPr>
      </w:pPr>
    </w:p>
    <w:p>
      <w:pPr>
        <w:pStyle w:val="2"/>
        <w:rPr>
          <w:rFonts w:eastAsia="方正仿宋_GBK"/>
          <w:sz w:val="28"/>
          <w:szCs w:val="28"/>
        </w:rPr>
      </w:pPr>
    </w:p>
    <w:p>
      <w:pPr>
        <w:rPr>
          <w:rFonts w:eastAsia="方正仿宋_GBK"/>
          <w:kern w:val="0"/>
          <w:sz w:val="28"/>
          <w:szCs w:val="28"/>
        </w:rPr>
      </w:pPr>
    </w:p>
    <w:p>
      <w:pP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r>
        <w:rPr>
          <w:rFonts w:eastAsia="方正仿宋_GBK"/>
          <w:b/>
          <w:bCs/>
          <w:kern w:val="0"/>
          <w:sz w:val="28"/>
          <w:szCs w:val="28"/>
        </w:rPr>
        <w:t>目    录</w:t>
      </w:r>
    </w:p>
    <w:p>
      <w:pPr>
        <w:jc w:val="center"/>
        <w:rPr>
          <w:rFonts w:eastAsia="方正仿宋_GBK"/>
          <w:kern w:val="0"/>
          <w:sz w:val="28"/>
          <w:szCs w:val="28"/>
        </w:rPr>
      </w:pPr>
    </w:p>
    <w:p>
      <w:pPr>
        <w:jc w:val="cente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r>
        <w:rPr>
          <w:rFonts w:eastAsia="方正仿宋_GBK"/>
          <w:kern w:val="0"/>
          <w:sz w:val="28"/>
          <w:szCs w:val="28"/>
        </w:rPr>
        <w:t>（一）投标函</w:t>
      </w:r>
    </w:p>
    <w:p>
      <w:pPr>
        <w:rPr>
          <w:rFonts w:eastAsia="方正仿宋_GBK"/>
          <w:kern w:val="0"/>
          <w:sz w:val="28"/>
          <w:szCs w:val="28"/>
        </w:rPr>
      </w:pPr>
      <w:r>
        <w:rPr>
          <w:rFonts w:eastAsia="方正仿宋_GBK"/>
          <w:kern w:val="0"/>
          <w:sz w:val="28"/>
          <w:szCs w:val="28"/>
        </w:rPr>
        <w:t>（二）投标报价说明</w:t>
      </w:r>
    </w:p>
    <w:p>
      <w:pPr>
        <w:rPr>
          <w:rFonts w:eastAsia="方正仿宋_GBK"/>
          <w:kern w:val="0"/>
          <w:sz w:val="28"/>
          <w:szCs w:val="28"/>
        </w:rPr>
      </w:pPr>
      <w:r>
        <w:rPr>
          <w:rFonts w:eastAsia="方正仿宋_GBK"/>
          <w:kern w:val="0"/>
          <w:sz w:val="28"/>
          <w:szCs w:val="28"/>
        </w:rPr>
        <w:t>（三）法定代表人身份证明或附有法定代表人身份证明的授权委托书</w:t>
      </w:r>
    </w:p>
    <w:p>
      <w:pPr>
        <w:rPr>
          <w:rFonts w:eastAsia="方正仿宋_GBK"/>
          <w:kern w:val="0"/>
          <w:sz w:val="28"/>
          <w:szCs w:val="28"/>
        </w:rPr>
      </w:pPr>
      <w:r>
        <w:rPr>
          <w:rFonts w:eastAsia="方正仿宋_GBK"/>
          <w:kern w:val="0"/>
          <w:sz w:val="28"/>
          <w:szCs w:val="28"/>
        </w:rPr>
        <w:t>（四）招标文件确认书（样本）</w:t>
      </w:r>
    </w:p>
    <w:p>
      <w:pPr>
        <w:rPr>
          <w:rFonts w:eastAsia="方正仿宋_GBK"/>
          <w:kern w:val="0"/>
          <w:sz w:val="28"/>
          <w:szCs w:val="28"/>
        </w:rPr>
      </w:pPr>
      <w:r>
        <w:rPr>
          <w:rFonts w:eastAsia="方正仿宋_GBK"/>
          <w:kern w:val="0"/>
          <w:sz w:val="28"/>
          <w:szCs w:val="28"/>
        </w:rPr>
        <w:t>（五）低价风险担保缴纳承诺书</w:t>
      </w: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jc w:val="center"/>
        <w:rPr>
          <w:rFonts w:eastAsia="方正仿宋_GBK"/>
          <w:b/>
          <w:bCs/>
          <w:kern w:val="0"/>
          <w:sz w:val="28"/>
          <w:szCs w:val="28"/>
        </w:rPr>
      </w:pPr>
      <w:bookmarkStart w:id="16" w:name="_Toc231616002"/>
      <w:bookmarkStart w:id="17" w:name="_Toc298315327"/>
      <w:bookmarkStart w:id="18" w:name="_Toc245460745"/>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r>
        <w:rPr>
          <w:rFonts w:eastAsia="方正仿宋_GBK"/>
          <w:b/>
          <w:bCs/>
          <w:kern w:val="0"/>
          <w:sz w:val="28"/>
          <w:szCs w:val="28"/>
        </w:rPr>
        <w:t>（一）投标函</w:t>
      </w:r>
      <w:bookmarkEnd w:id="16"/>
      <w:bookmarkEnd w:id="17"/>
    </w:p>
    <w:p>
      <w:pPr>
        <w:jc w:val="center"/>
        <w:rPr>
          <w:rFonts w:eastAsia="方正仿宋_GBK"/>
          <w:kern w:val="0"/>
          <w:sz w:val="28"/>
          <w:szCs w:val="28"/>
        </w:rPr>
      </w:pPr>
    </w:p>
    <w:p>
      <w:pPr>
        <w:rPr>
          <w:rFonts w:eastAsia="方正仿宋_GBK"/>
          <w:kern w:val="0"/>
          <w:sz w:val="28"/>
          <w:szCs w:val="28"/>
        </w:rPr>
      </w:pPr>
      <w:r>
        <w:rPr>
          <w:rFonts w:eastAsia="方正仿宋_GBK"/>
          <w:kern w:val="0"/>
          <w:sz w:val="28"/>
          <w:szCs w:val="28"/>
          <w:u w:val="single"/>
        </w:rPr>
        <w:t>垫江县长龙镇朝阳社区居民委员会</w:t>
      </w:r>
      <w:r>
        <w:rPr>
          <w:rFonts w:eastAsia="方正仿宋_GBK"/>
          <w:kern w:val="0"/>
          <w:sz w:val="28"/>
          <w:szCs w:val="28"/>
        </w:rPr>
        <w:t>：</w:t>
      </w:r>
    </w:p>
    <w:p>
      <w:pPr>
        <w:ind w:firstLine="560" w:firstLineChars="200"/>
        <w:rPr>
          <w:rFonts w:eastAsia="方正仿宋_GBK"/>
          <w:kern w:val="0"/>
          <w:sz w:val="28"/>
          <w:szCs w:val="28"/>
        </w:rPr>
      </w:pPr>
      <w:r>
        <w:rPr>
          <w:rFonts w:eastAsia="方正仿宋_GBK"/>
          <w:kern w:val="0"/>
          <w:sz w:val="28"/>
          <w:szCs w:val="28"/>
        </w:rPr>
        <w:t>1．我方已仔细研究了</w:t>
      </w:r>
      <w:r>
        <w:rPr>
          <w:rFonts w:eastAsia="方正仿宋_GBK"/>
          <w:kern w:val="0"/>
          <w:sz w:val="28"/>
          <w:szCs w:val="28"/>
          <w:u w:val="single"/>
        </w:rPr>
        <w:t>长龙镇朝阳社区公路通畅</w:t>
      </w:r>
      <w:r>
        <w:rPr>
          <w:rFonts w:hint="eastAsia" w:eastAsia="方正仿宋_GBK"/>
          <w:kern w:val="0"/>
          <w:sz w:val="28"/>
          <w:szCs w:val="28"/>
          <w:u w:val="single"/>
        </w:rPr>
        <w:t>工程</w:t>
      </w:r>
      <w:r>
        <w:rPr>
          <w:rFonts w:eastAsia="方正仿宋_GBK"/>
          <w:kern w:val="0"/>
          <w:sz w:val="28"/>
          <w:szCs w:val="28"/>
        </w:rPr>
        <w:t>招标文件的全部内容，愿意以人民币：</w:t>
      </w:r>
      <w:r>
        <w:rPr>
          <w:rFonts w:eastAsia="方正仿宋_GBK"/>
          <w:kern w:val="0"/>
          <w:sz w:val="28"/>
          <w:szCs w:val="28"/>
          <w:u w:val="single"/>
        </w:rPr>
        <w:t xml:space="preserve">¥：硬化   </w:t>
      </w:r>
      <w:r>
        <w:rPr>
          <w:rFonts w:eastAsia="方正仿宋_GBK"/>
          <w:kern w:val="0"/>
          <w:sz w:val="28"/>
          <w:szCs w:val="28"/>
          <w:u w:val="single"/>
        </w:rPr>
        <w:tab/>
      </w:r>
      <w:r>
        <w:rPr>
          <w:rFonts w:eastAsia="方正仿宋_GBK"/>
          <w:kern w:val="0"/>
          <w:sz w:val="28"/>
          <w:szCs w:val="28"/>
          <w:u w:val="single"/>
        </w:rPr>
        <w:t xml:space="preserve"> 元/立方米（大写：）；     公路护栏   </w:t>
      </w:r>
      <w:r>
        <w:rPr>
          <w:rFonts w:eastAsia="方正仿宋_GBK"/>
          <w:kern w:val="0"/>
          <w:sz w:val="28"/>
          <w:szCs w:val="28"/>
          <w:u w:val="single"/>
        </w:rPr>
        <w:tab/>
      </w:r>
      <w:r>
        <w:rPr>
          <w:rFonts w:eastAsia="方正仿宋_GBK"/>
          <w:kern w:val="0"/>
          <w:sz w:val="28"/>
          <w:szCs w:val="28"/>
          <w:u w:val="single"/>
        </w:rPr>
        <w:t xml:space="preserve"> 元/米（大写：</w:t>
      </w:r>
      <w:r>
        <w:rPr>
          <w:rFonts w:eastAsia="方正仿宋_GBK"/>
          <w:kern w:val="0"/>
          <w:sz w:val="28"/>
          <w:szCs w:val="28"/>
          <w:u w:val="single"/>
        </w:rPr>
        <w:tab/>
      </w:r>
      <w:r>
        <w:rPr>
          <w:rFonts w:eastAsia="方正仿宋_GBK"/>
          <w:kern w:val="0"/>
          <w:sz w:val="28"/>
          <w:szCs w:val="28"/>
        </w:rPr>
        <w:t>）</w:t>
      </w:r>
      <w:r>
        <w:rPr>
          <w:rFonts w:hint="eastAsia" w:eastAsia="方正仿宋_GBK"/>
          <w:kern w:val="0"/>
          <w:sz w:val="28"/>
          <w:szCs w:val="28"/>
        </w:rPr>
        <w:t>；</w:t>
      </w:r>
      <w:r>
        <w:rPr>
          <w:rFonts w:hint="eastAsia" w:eastAsia="方正仿宋_GBK"/>
          <w:kern w:val="0"/>
          <w:sz w:val="28"/>
          <w:szCs w:val="28"/>
          <w:u w:val="single"/>
        </w:rPr>
        <w:t>边沟</w:t>
      </w:r>
      <w:r>
        <w:rPr>
          <w:rFonts w:eastAsia="方正仿宋_GBK"/>
          <w:kern w:val="0"/>
          <w:sz w:val="28"/>
          <w:szCs w:val="28"/>
          <w:u w:val="single"/>
        </w:rPr>
        <w:t xml:space="preserve">   </w:t>
      </w:r>
      <w:r>
        <w:rPr>
          <w:rFonts w:eastAsia="方正仿宋_GBK"/>
          <w:kern w:val="0"/>
          <w:sz w:val="28"/>
          <w:szCs w:val="28"/>
          <w:u w:val="single"/>
        </w:rPr>
        <w:tab/>
      </w:r>
      <w:r>
        <w:rPr>
          <w:rFonts w:eastAsia="方正仿宋_GBK"/>
          <w:kern w:val="0"/>
          <w:sz w:val="28"/>
          <w:szCs w:val="28"/>
          <w:u w:val="single"/>
        </w:rPr>
        <w:t xml:space="preserve"> 元/米（大写：</w:t>
      </w:r>
      <w:r>
        <w:rPr>
          <w:rFonts w:hint="eastAsia" w:eastAsia="方正仿宋_GBK"/>
          <w:kern w:val="0"/>
          <w:sz w:val="28"/>
          <w:szCs w:val="28"/>
          <w:u w:val="single"/>
        </w:rPr>
        <w:t>）</w:t>
      </w:r>
      <w:r>
        <w:rPr>
          <w:rFonts w:eastAsia="方正仿宋_GBK"/>
          <w:kern w:val="0"/>
          <w:sz w:val="28"/>
          <w:szCs w:val="28"/>
        </w:rPr>
        <w:t>的单价报价（含道路硬化、路基平整、</w:t>
      </w:r>
      <w:r>
        <w:rPr>
          <w:rFonts w:hint="eastAsia" w:eastAsia="方正仿宋_GBK"/>
          <w:kern w:val="0"/>
          <w:sz w:val="28"/>
          <w:szCs w:val="28"/>
        </w:rPr>
        <w:t>护栏安装、</w:t>
      </w:r>
      <w:r>
        <w:rPr>
          <w:rFonts w:eastAsia="方正仿宋_GBK"/>
          <w:kern w:val="0"/>
          <w:sz w:val="28"/>
          <w:szCs w:val="28"/>
        </w:rPr>
        <w:t>耕地占用税、安全文明施工费、村级集体经济收入、第三方机构质检费等费用）投标，按实际验收据实结算。该工程项目经理为</w:t>
      </w:r>
      <w:r>
        <w:rPr>
          <w:rFonts w:eastAsia="方正仿宋_GBK"/>
          <w:kern w:val="0"/>
          <w:sz w:val="28"/>
          <w:szCs w:val="28"/>
          <w:u w:val="single"/>
        </w:rPr>
        <w:t xml:space="preserve">：          </w:t>
      </w:r>
      <w:r>
        <w:rPr>
          <w:rFonts w:eastAsia="方正仿宋_GBK"/>
          <w:kern w:val="0"/>
          <w:sz w:val="28"/>
          <w:szCs w:val="28"/>
        </w:rPr>
        <w:t>，身份证号码为</w:t>
      </w:r>
      <w:r>
        <w:rPr>
          <w:rFonts w:eastAsia="方正仿宋_GBK"/>
          <w:kern w:val="0"/>
          <w:sz w:val="28"/>
          <w:szCs w:val="28"/>
          <w:u w:val="single"/>
        </w:rPr>
        <w:t xml:space="preserve">：         </w:t>
      </w:r>
      <w:r>
        <w:rPr>
          <w:rFonts w:eastAsia="方正仿宋_GBK"/>
          <w:kern w:val="0"/>
          <w:sz w:val="28"/>
          <w:szCs w:val="28"/>
        </w:rPr>
        <w:t>；委托代理人为</w:t>
      </w:r>
      <w:r>
        <w:rPr>
          <w:rFonts w:eastAsia="方正仿宋_GBK"/>
          <w:kern w:val="0"/>
          <w:sz w:val="28"/>
          <w:szCs w:val="28"/>
          <w:u w:val="single"/>
        </w:rPr>
        <w:t xml:space="preserve">：         </w:t>
      </w:r>
      <w:r>
        <w:rPr>
          <w:rFonts w:eastAsia="方正仿宋_GBK"/>
          <w:kern w:val="0"/>
          <w:sz w:val="28"/>
          <w:szCs w:val="28"/>
        </w:rPr>
        <w:t>，身份证号码为：</w:t>
      </w:r>
      <w:r>
        <w:rPr>
          <w:rFonts w:eastAsia="方正仿宋_GBK"/>
          <w:kern w:val="0"/>
          <w:sz w:val="28"/>
          <w:szCs w:val="28"/>
          <w:u w:val="single"/>
        </w:rPr>
        <w:t xml:space="preserve">              </w:t>
      </w:r>
      <w:r>
        <w:rPr>
          <w:rFonts w:eastAsia="方正仿宋_GBK"/>
          <w:kern w:val="0"/>
          <w:sz w:val="28"/>
          <w:szCs w:val="28"/>
        </w:rPr>
        <w:t>。工期</w:t>
      </w:r>
      <w:r>
        <w:rPr>
          <w:rFonts w:hint="eastAsia" w:eastAsia="方正仿宋_GBK"/>
          <w:kern w:val="0"/>
          <w:sz w:val="28"/>
          <w:szCs w:val="28"/>
        </w:rPr>
        <w:t>60</w:t>
      </w:r>
      <w:r>
        <w:rPr>
          <w:rFonts w:eastAsia="方正仿宋_GBK"/>
          <w:kern w:val="0"/>
          <w:sz w:val="28"/>
          <w:szCs w:val="28"/>
        </w:rPr>
        <w:t>日历天， 按合同约定实施和完成承包工程，修补工程中的任何缺陷，工程质量达到重庆市“四好农村路”（通组公路）质量验收规范标准，并达到合格标准。</w:t>
      </w:r>
    </w:p>
    <w:p>
      <w:pPr>
        <w:ind w:firstLine="560" w:firstLineChars="200"/>
        <w:rPr>
          <w:rFonts w:eastAsia="方正仿宋_GBK"/>
          <w:kern w:val="0"/>
          <w:sz w:val="28"/>
          <w:szCs w:val="28"/>
        </w:rPr>
      </w:pPr>
      <w:r>
        <w:rPr>
          <w:rFonts w:eastAsia="方正仿宋_GBK"/>
          <w:kern w:val="0"/>
          <w:sz w:val="28"/>
          <w:szCs w:val="28"/>
        </w:rPr>
        <w:t>2．我方承诺在投标有效期内不修改、撤销投标文件。</w:t>
      </w:r>
    </w:p>
    <w:p>
      <w:pPr>
        <w:ind w:firstLine="560" w:firstLineChars="200"/>
        <w:jc w:val="left"/>
        <w:rPr>
          <w:rFonts w:eastAsia="方正仿宋_GBK"/>
          <w:kern w:val="0"/>
          <w:sz w:val="28"/>
          <w:szCs w:val="28"/>
        </w:rPr>
      </w:pPr>
      <w:r>
        <w:rPr>
          <w:rFonts w:eastAsia="方正仿宋_GBK"/>
          <w:kern w:val="0"/>
          <w:sz w:val="28"/>
          <w:szCs w:val="28"/>
        </w:rPr>
        <w:t>3．随同本投标函提交投标保证金一份（银行回单），金额为人民币（大写</w:t>
      </w:r>
      <w:r>
        <w:rPr>
          <w:rFonts w:eastAsia="方正仿宋_GBK"/>
          <w:kern w:val="0"/>
          <w:sz w:val="28"/>
          <w:szCs w:val="28"/>
          <w:u w:val="single"/>
        </w:rPr>
        <w:t xml:space="preserve">：           </w:t>
      </w:r>
      <w:r>
        <w:rPr>
          <w:rFonts w:eastAsia="方正仿宋_GBK"/>
          <w:kern w:val="0"/>
          <w:sz w:val="28"/>
          <w:szCs w:val="28"/>
        </w:rPr>
        <w:t>）￥</w:t>
      </w:r>
      <w:r>
        <w:rPr>
          <w:rFonts w:eastAsia="方正仿宋_GBK"/>
          <w:kern w:val="0"/>
          <w:sz w:val="28"/>
          <w:szCs w:val="28"/>
          <w:u w:val="single"/>
        </w:rPr>
        <w:t xml:space="preserve">          </w:t>
      </w:r>
      <w:r>
        <w:rPr>
          <w:rFonts w:eastAsia="方正仿宋_GBK"/>
          <w:kern w:val="0"/>
          <w:sz w:val="28"/>
          <w:szCs w:val="28"/>
        </w:rPr>
        <w:t xml:space="preserve">元）。 </w:t>
      </w:r>
    </w:p>
    <w:p>
      <w:pPr>
        <w:ind w:firstLine="560" w:firstLineChars="200"/>
        <w:rPr>
          <w:rFonts w:eastAsia="方正仿宋_GBK"/>
          <w:kern w:val="0"/>
          <w:sz w:val="28"/>
          <w:szCs w:val="28"/>
        </w:rPr>
      </w:pPr>
      <w:r>
        <w:rPr>
          <w:rFonts w:eastAsia="方正仿宋_GBK"/>
          <w:kern w:val="0"/>
          <w:sz w:val="28"/>
          <w:szCs w:val="28"/>
        </w:rPr>
        <w:t>4．如我方中标：</w:t>
      </w:r>
    </w:p>
    <w:p>
      <w:pPr>
        <w:ind w:firstLine="560" w:firstLineChars="200"/>
        <w:rPr>
          <w:rFonts w:eastAsia="方正仿宋_GBK"/>
          <w:kern w:val="0"/>
          <w:sz w:val="28"/>
          <w:szCs w:val="28"/>
        </w:rPr>
      </w:pPr>
      <w:r>
        <w:rPr>
          <w:rFonts w:eastAsia="方正仿宋_GBK"/>
          <w:kern w:val="0"/>
          <w:sz w:val="28"/>
          <w:szCs w:val="28"/>
        </w:rPr>
        <w:t>（1）我方承诺在收到中标通知书后，在中标通知书规定的期限内与你方签订合同。</w:t>
      </w:r>
    </w:p>
    <w:p>
      <w:pPr>
        <w:ind w:firstLine="560" w:firstLineChars="200"/>
        <w:rPr>
          <w:rFonts w:eastAsia="方正仿宋_GBK"/>
          <w:kern w:val="0"/>
          <w:sz w:val="28"/>
          <w:szCs w:val="28"/>
        </w:rPr>
      </w:pPr>
      <w:r>
        <w:rPr>
          <w:rFonts w:eastAsia="方正仿宋_GBK"/>
          <w:kern w:val="0"/>
          <w:sz w:val="28"/>
          <w:szCs w:val="28"/>
        </w:rPr>
        <w:t>（2）随同本投标函递交的清单单价表及投标函附录属于合同文件的组成部分。</w:t>
      </w:r>
    </w:p>
    <w:p>
      <w:pPr>
        <w:ind w:firstLine="560" w:firstLineChars="200"/>
        <w:rPr>
          <w:rFonts w:eastAsia="方正仿宋_GBK"/>
          <w:kern w:val="0"/>
          <w:sz w:val="28"/>
          <w:szCs w:val="28"/>
        </w:rPr>
      </w:pPr>
      <w:r>
        <w:rPr>
          <w:rFonts w:eastAsia="方正仿宋_GBK"/>
          <w:kern w:val="0"/>
          <w:sz w:val="28"/>
          <w:szCs w:val="28"/>
        </w:rPr>
        <w:t>（3）我方承诺按照招标文件规定向你方递交履约担保。</w:t>
      </w:r>
    </w:p>
    <w:p>
      <w:pPr>
        <w:ind w:firstLine="560" w:firstLineChars="200"/>
        <w:rPr>
          <w:rFonts w:eastAsia="方正仿宋_GBK"/>
          <w:kern w:val="0"/>
          <w:sz w:val="28"/>
          <w:szCs w:val="28"/>
        </w:rPr>
      </w:pPr>
      <w:r>
        <w:rPr>
          <w:rFonts w:eastAsia="方正仿宋_GBK"/>
          <w:kern w:val="0"/>
          <w:sz w:val="28"/>
          <w:szCs w:val="28"/>
        </w:rPr>
        <w:t>（4）我方承诺在合同约定的期限内完成并移交全部合同工程。</w:t>
      </w:r>
    </w:p>
    <w:p>
      <w:pPr>
        <w:ind w:firstLine="560" w:firstLineChars="200"/>
        <w:rPr>
          <w:rFonts w:eastAsia="方正仿宋_GBK"/>
          <w:kern w:val="0"/>
          <w:sz w:val="28"/>
          <w:szCs w:val="28"/>
        </w:rPr>
      </w:pPr>
      <w:r>
        <w:rPr>
          <w:rFonts w:eastAsia="方正仿宋_GBK"/>
          <w:kern w:val="0"/>
          <w:sz w:val="28"/>
          <w:szCs w:val="28"/>
        </w:rPr>
        <w:t>5．我方在此声明，所递交的投标文件及有关资料内容完整、真实和准确，且不存在第二章“投标人须知”第 1.4.3 项规定的任何一种情形。</w:t>
      </w:r>
    </w:p>
    <w:p>
      <w:pPr>
        <w:ind w:firstLine="560" w:firstLineChars="200"/>
        <w:rPr>
          <w:rFonts w:eastAsia="方正仿宋_GBK"/>
          <w:kern w:val="0"/>
          <w:sz w:val="28"/>
          <w:szCs w:val="28"/>
        </w:rPr>
      </w:pPr>
      <w:r>
        <w:rPr>
          <w:rFonts w:eastAsia="方正仿宋_GBK"/>
          <w:kern w:val="0"/>
          <w:sz w:val="28"/>
          <w:szCs w:val="28"/>
        </w:rPr>
        <w:t>6．（其他补充说明）。</w:t>
      </w:r>
    </w:p>
    <w:p>
      <w:pPr>
        <w:rPr>
          <w:rFonts w:eastAsia="方正仿宋_GBK"/>
          <w:kern w:val="0"/>
          <w:sz w:val="28"/>
          <w:szCs w:val="28"/>
          <w:u w:val="single"/>
        </w:rPr>
      </w:pPr>
      <w:r>
        <w:rPr>
          <w:rFonts w:eastAsia="方正仿宋_GBK"/>
          <w:kern w:val="0"/>
          <w:sz w:val="28"/>
          <w:szCs w:val="28"/>
        </w:rPr>
        <w:t>投  标  人：</w:t>
      </w:r>
      <w:r>
        <w:rPr>
          <w:rFonts w:eastAsia="方正仿宋_GBK"/>
          <w:kern w:val="0"/>
          <w:sz w:val="28"/>
          <w:szCs w:val="28"/>
          <w:u w:val="single"/>
        </w:rPr>
        <w:t xml:space="preserve">                　　　    　  　  </w:t>
      </w:r>
      <w:r>
        <w:rPr>
          <w:rFonts w:eastAsia="方正仿宋_GBK"/>
          <w:kern w:val="0"/>
          <w:sz w:val="28"/>
          <w:szCs w:val="28"/>
        </w:rPr>
        <w:t xml:space="preserve">（盖单位公章） </w:t>
      </w:r>
    </w:p>
    <w:p>
      <w:pPr>
        <w:rPr>
          <w:rFonts w:eastAsia="方正仿宋_GBK"/>
          <w:kern w:val="0"/>
          <w:sz w:val="28"/>
          <w:szCs w:val="28"/>
        </w:rPr>
      </w:pPr>
      <w:r>
        <w:rPr>
          <w:rFonts w:eastAsia="方正仿宋_GBK"/>
          <w:kern w:val="0"/>
          <w:sz w:val="28"/>
          <w:szCs w:val="28"/>
        </w:rPr>
        <w:t xml:space="preserve">  </w:t>
      </w:r>
    </w:p>
    <w:p>
      <w:pPr>
        <w:rPr>
          <w:rFonts w:eastAsia="方正仿宋_GBK"/>
          <w:kern w:val="0"/>
          <w:sz w:val="28"/>
          <w:szCs w:val="28"/>
          <w:u w:val="single"/>
        </w:rPr>
      </w:pPr>
      <w:r>
        <w:rPr>
          <w:rFonts w:eastAsia="方正仿宋_GBK"/>
          <w:kern w:val="0"/>
          <w:sz w:val="28"/>
          <w:szCs w:val="28"/>
        </w:rPr>
        <w:t>法定代表人：</w:t>
      </w:r>
      <w:r>
        <w:rPr>
          <w:rFonts w:eastAsia="方正仿宋_GBK"/>
          <w:kern w:val="0"/>
          <w:sz w:val="28"/>
          <w:szCs w:val="28"/>
          <w:u w:val="single"/>
        </w:rPr>
        <w:t xml:space="preserve">                                  </w:t>
      </w:r>
      <w:r>
        <w:rPr>
          <w:rFonts w:eastAsia="方正仿宋_GBK"/>
          <w:kern w:val="0"/>
          <w:sz w:val="28"/>
          <w:szCs w:val="28"/>
        </w:rPr>
        <w:t xml:space="preserve">（签字和盖章） </w:t>
      </w:r>
    </w:p>
    <w:p>
      <w:pPr>
        <w:rPr>
          <w:rFonts w:eastAsia="方正仿宋_GBK"/>
          <w:kern w:val="0"/>
          <w:sz w:val="28"/>
          <w:szCs w:val="28"/>
        </w:rPr>
      </w:pPr>
    </w:p>
    <w:p>
      <w:pPr>
        <w:rPr>
          <w:rFonts w:eastAsia="方正仿宋_GBK"/>
          <w:kern w:val="0"/>
          <w:sz w:val="28"/>
          <w:szCs w:val="28"/>
          <w:u w:val="single"/>
        </w:rPr>
      </w:pPr>
      <w:bookmarkStart w:id="19" w:name="_Toc232322538"/>
      <w:bookmarkStart w:id="20" w:name="_Toc251617521"/>
      <w:bookmarkStart w:id="21" w:name="_Toc261984004"/>
      <w:bookmarkStart w:id="22" w:name="_Toc253063509"/>
      <w:r>
        <w:rPr>
          <w:rFonts w:eastAsia="方正仿宋_GBK"/>
          <w:kern w:val="0"/>
          <w:sz w:val="28"/>
          <w:szCs w:val="28"/>
        </w:rPr>
        <w:t xml:space="preserve">                            </w:t>
      </w:r>
      <w:r>
        <w:rPr>
          <w:rFonts w:eastAsia="方正仿宋_GBK"/>
          <w:kern w:val="0"/>
          <w:sz w:val="28"/>
          <w:szCs w:val="28"/>
          <w:u w:val="single"/>
        </w:rPr>
        <w:t xml:space="preserve">         </w:t>
      </w:r>
      <w:r>
        <w:rPr>
          <w:rFonts w:eastAsia="方正仿宋_GBK"/>
          <w:kern w:val="0"/>
          <w:sz w:val="28"/>
          <w:szCs w:val="28"/>
        </w:rPr>
        <w:t xml:space="preserve"> 年</w:t>
      </w:r>
      <w:r>
        <w:rPr>
          <w:rFonts w:eastAsia="方正仿宋_GBK"/>
          <w:kern w:val="0"/>
          <w:sz w:val="28"/>
          <w:szCs w:val="28"/>
          <w:u w:val="single"/>
        </w:rPr>
        <w:t xml:space="preserve">       </w:t>
      </w:r>
      <w:r>
        <w:rPr>
          <w:rFonts w:eastAsia="方正仿宋_GBK"/>
          <w:kern w:val="0"/>
          <w:sz w:val="28"/>
          <w:szCs w:val="28"/>
        </w:rPr>
        <w:t>月</w:t>
      </w:r>
      <w:r>
        <w:rPr>
          <w:rFonts w:eastAsia="方正仿宋_GBK"/>
          <w:kern w:val="0"/>
          <w:sz w:val="28"/>
          <w:szCs w:val="28"/>
          <w:u w:val="single"/>
        </w:rPr>
        <w:t xml:space="preserve">       </w:t>
      </w:r>
      <w:r>
        <w:rPr>
          <w:rFonts w:eastAsia="方正仿宋_GBK"/>
          <w:kern w:val="0"/>
          <w:sz w:val="28"/>
          <w:szCs w:val="28"/>
        </w:rPr>
        <w:t xml:space="preserve">日 </w:t>
      </w:r>
    </w:p>
    <w:p>
      <w:pPr>
        <w:rPr>
          <w:rFonts w:eastAsia="方正仿宋_GBK"/>
          <w:kern w:val="0"/>
          <w:sz w:val="28"/>
          <w:szCs w:val="28"/>
        </w:rPr>
      </w:pPr>
    </w:p>
    <w:p>
      <w:pPr>
        <w:rPr>
          <w:rFonts w:eastAsia="方正仿宋_GBK"/>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r>
        <w:rPr>
          <w:rFonts w:eastAsia="方正仿宋_GBK"/>
          <w:b/>
          <w:bCs/>
          <w:kern w:val="0"/>
          <w:sz w:val="28"/>
          <w:szCs w:val="28"/>
        </w:rPr>
        <w:t>（二）投标报价说明</w:t>
      </w:r>
      <w:bookmarkEnd w:id="19"/>
      <w:bookmarkEnd w:id="20"/>
      <w:bookmarkEnd w:id="21"/>
    </w:p>
    <w:p>
      <w:pPr>
        <w:ind w:left="1050"/>
        <w:rPr>
          <w:rFonts w:eastAsia="方正仿宋_GBK"/>
          <w:kern w:val="0"/>
          <w:sz w:val="28"/>
          <w:szCs w:val="28"/>
        </w:rPr>
      </w:pPr>
    </w:p>
    <w:p>
      <w:pPr>
        <w:ind w:firstLine="560" w:firstLineChars="200"/>
        <w:rPr>
          <w:rFonts w:eastAsia="方正仿宋_GBK"/>
          <w:kern w:val="0"/>
          <w:sz w:val="28"/>
          <w:szCs w:val="28"/>
        </w:rPr>
      </w:pPr>
      <w:r>
        <w:rPr>
          <w:rFonts w:eastAsia="方正仿宋_GBK"/>
          <w:kern w:val="0"/>
          <w:sz w:val="28"/>
          <w:szCs w:val="28"/>
        </w:rPr>
        <w:t>（1）工程单价应与投标须知、合同条款、技术规范等文件结合起来查阅与理解，若上述条款中有不一致的地方，以本说明为准。</w:t>
      </w:r>
    </w:p>
    <w:p>
      <w:pPr>
        <w:ind w:firstLine="560" w:firstLineChars="200"/>
        <w:rPr>
          <w:rFonts w:eastAsia="方正仿宋_GBK"/>
          <w:kern w:val="0"/>
          <w:sz w:val="28"/>
          <w:szCs w:val="28"/>
        </w:rPr>
      </w:pPr>
      <w:r>
        <w:rPr>
          <w:rFonts w:eastAsia="方正仿宋_GBK"/>
          <w:kern w:val="0"/>
          <w:sz w:val="28"/>
          <w:szCs w:val="28"/>
        </w:rPr>
        <w:t>（2）本工程采用“综合固定单价合同承包”方式，由投标人根据招标文件给定的条款进行报价，合同价按投标人中标单价，除设计变更和不可抗力外的因素外，合同单价不予调整。</w:t>
      </w:r>
    </w:p>
    <w:p>
      <w:pPr>
        <w:ind w:firstLine="560" w:firstLineChars="200"/>
        <w:rPr>
          <w:rFonts w:eastAsia="方正仿宋_GBK"/>
          <w:kern w:val="0"/>
          <w:sz w:val="28"/>
          <w:szCs w:val="28"/>
        </w:rPr>
      </w:pPr>
      <w:r>
        <w:rPr>
          <w:rFonts w:eastAsia="方正仿宋_GBK"/>
          <w:kern w:val="0"/>
          <w:sz w:val="28"/>
          <w:szCs w:val="28"/>
        </w:rPr>
        <w:t>（3）本工程属全额垫资工程，工程单价均已包括了为实施和完成合同工程所需的劳务、材料、机械、质检（自检）、安装、缺陷修复、管理、保险（含工程一切险及第三方责任险等）、税费、利润、资金利息、税金、村级集体经济收入、第三方机构质检费等费用，以及合同明示或暗示的所有责任、义务和风险且不因物价波动而变更。</w:t>
      </w:r>
    </w:p>
    <w:p>
      <w:pPr>
        <w:ind w:firstLine="560" w:firstLineChars="200"/>
        <w:rPr>
          <w:rFonts w:eastAsia="方正仿宋_GBK"/>
          <w:kern w:val="0"/>
          <w:sz w:val="28"/>
          <w:szCs w:val="28"/>
        </w:rPr>
      </w:pPr>
      <w:r>
        <w:rPr>
          <w:rFonts w:eastAsia="方正仿宋_GBK"/>
          <w:kern w:val="0"/>
          <w:sz w:val="28"/>
          <w:szCs w:val="28"/>
        </w:rPr>
        <w:t>（4）招标范围所包括的所有内容及全部费用应认为已被计入标价中，未列细目的其他工作，其费用也应视为已分摊在本招标工程的有关细目的单价之中，中标后业主不另行支付。</w:t>
      </w:r>
    </w:p>
    <w:p>
      <w:pPr>
        <w:ind w:firstLine="560" w:firstLineChars="200"/>
        <w:rPr>
          <w:rFonts w:eastAsia="方正仿宋_GBK"/>
          <w:kern w:val="0"/>
          <w:sz w:val="28"/>
          <w:szCs w:val="28"/>
        </w:rPr>
      </w:pPr>
      <w:r>
        <w:rPr>
          <w:rFonts w:eastAsia="方正仿宋_GBK"/>
          <w:kern w:val="0"/>
          <w:sz w:val="28"/>
          <w:szCs w:val="28"/>
        </w:rPr>
        <w:t>（5）承包人对用于本招标工程的各类装备的提供、运输、维护、拆卸、拼装等支付的费用，已包括在工程单价之中。</w:t>
      </w:r>
    </w:p>
    <w:p>
      <w:pPr>
        <w:ind w:firstLine="560" w:firstLineChars="200"/>
        <w:rPr>
          <w:rFonts w:eastAsia="方正仿宋_GBK"/>
          <w:kern w:val="0"/>
          <w:sz w:val="28"/>
          <w:szCs w:val="28"/>
        </w:rPr>
      </w:pPr>
      <w:r>
        <w:rPr>
          <w:rFonts w:eastAsia="方正仿宋_GBK"/>
          <w:kern w:val="0"/>
          <w:sz w:val="28"/>
          <w:szCs w:val="28"/>
        </w:rPr>
        <w:t>（6）工程所需的施工便道、电力线路、变压器，施工及生活用水，场地平整，场内施工便道的养护等均由承包商承担，并计入投标报价中，不另计价。投标时必须做好现场考察和详细调查。</w:t>
      </w:r>
    </w:p>
    <w:p>
      <w:pPr>
        <w:ind w:firstLine="560" w:firstLineChars="200"/>
        <w:rPr>
          <w:rFonts w:eastAsia="方正仿宋_GBK"/>
          <w:kern w:val="0"/>
          <w:sz w:val="28"/>
          <w:szCs w:val="28"/>
        </w:rPr>
      </w:pPr>
      <w:r>
        <w:rPr>
          <w:rFonts w:eastAsia="方正仿宋_GBK"/>
          <w:kern w:val="0"/>
          <w:sz w:val="28"/>
          <w:szCs w:val="28"/>
        </w:rPr>
        <w:t>（7）“安全生产” 在施工期应严格按照渝交委路〔2007〕88号文及国家安全生产相关法律法规等规定执行，其费用按工程单价的1%计入投标总报价，发包人不另行支付。</w:t>
      </w:r>
      <w:bookmarkEnd w:id="22"/>
      <w:bookmarkStart w:id="23" w:name="_Toc298315330"/>
    </w:p>
    <w:p>
      <w:pPr>
        <w:rPr>
          <w:rFonts w:eastAsia="方正仿宋_GBK"/>
          <w:b/>
          <w:bCs/>
          <w:kern w:val="0"/>
          <w:sz w:val="28"/>
          <w:szCs w:val="28"/>
        </w:rPr>
      </w:pPr>
    </w:p>
    <w:p>
      <w:pPr>
        <w:rPr>
          <w:rFonts w:eastAsia="方正仿宋_GBK"/>
          <w:b/>
          <w:bCs/>
          <w:kern w:val="0"/>
          <w:sz w:val="28"/>
          <w:szCs w:val="28"/>
        </w:rPr>
      </w:pPr>
    </w:p>
    <w:p>
      <w:pPr>
        <w:rPr>
          <w:rFonts w:eastAsia="方正仿宋_GBK"/>
          <w:b/>
          <w:bCs/>
          <w:kern w:val="0"/>
          <w:sz w:val="28"/>
          <w:szCs w:val="28"/>
        </w:rPr>
      </w:pPr>
    </w:p>
    <w:p>
      <w:pPr>
        <w:rPr>
          <w:rFonts w:eastAsia="方正仿宋_GBK"/>
          <w:b/>
          <w:bCs/>
          <w:kern w:val="0"/>
          <w:sz w:val="28"/>
          <w:szCs w:val="28"/>
        </w:rPr>
      </w:pPr>
    </w:p>
    <w:p>
      <w:pPr>
        <w:rPr>
          <w:rFonts w:eastAsia="方正仿宋_GBK"/>
          <w:b/>
          <w:bCs/>
          <w:kern w:val="0"/>
          <w:sz w:val="28"/>
          <w:szCs w:val="28"/>
        </w:rPr>
      </w:pPr>
    </w:p>
    <w:p>
      <w:pPr>
        <w:pStyle w:val="2"/>
      </w:pPr>
    </w:p>
    <w:p/>
    <w:p>
      <w:pPr>
        <w:pStyle w:val="2"/>
      </w:pPr>
    </w:p>
    <w:p>
      <w:pPr>
        <w:rPr>
          <w:rFonts w:eastAsia="方正仿宋_GBK"/>
          <w:b/>
          <w:bCs/>
          <w:kern w:val="0"/>
          <w:sz w:val="28"/>
          <w:szCs w:val="28"/>
        </w:rPr>
      </w:pPr>
    </w:p>
    <w:p>
      <w:pPr>
        <w:rPr>
          <w:rFonts w:eastAsia="方正仿宋_GBK"/>
          <w:b/>
          <w:bCs/>
          <w:kern w:val="0"/>
          <w:sz w:val="28"/>
          <w:szCs w:val="28"/>
        </w:rPr>
      </w:pPr>
    </w:p>
    <w:p>
      <w:pPr>
        <w:rPr>
          <w:rFonts w:eastAsia="方正仿宋_GBK"/>
          <w:b/>
          <w:bCs/>
          <w:kern w:val="0"/>
          <w:sz w:val="28"/>
          <w:szCs w:val="28"/>
        </w:rPr>
      </w:pPr>
      <w:r>
        <w:rPr>
          <w:rFonts w:eastAsia="方正仿宋_GBK"/>
          <w:b/>
          <w:bCs/>
          <w:kern w:val="0"/>
          <w:sz w:val="28"/>
          <w:szCs w:val="28"/>
        </w:rPr>
        <w:t>（三）法定代表人身份证明</w:t>
      </w:r>
      <w:bookmarkEnd w:id="23"/>
      <w:r>
        <w:rPr>
          <w:rFonts w:eastAsia="方正仿宋_GBK"/>
          <w:b/>
          <w:bCs/>
          <w:kern w:val="0"/>
          <w:sz w:val="28"/>
          <w:szCs w:val="28"/>
        </w:rPr>
        <w:t>或附有法定代表人身份证明的授权委托书</w:t>
      </w:r>
    </w:p>
    <w:p>
      <w:pPr>
        <w:jc w:val="center"/>
        <w:rPr>
          <w:rFonts w:eastAsia="方正仿宋_GBK"/>
          <w:b/>
          <w:kern w:val="0"/>
          <w:sz w:val="28"/>
          <w:szCs w:val="28"/>
        </w:rPr>
      </w:pPr>
    </w:p>
    <w:p>
      <w:pPr>
        <w:jc w:val="center"/>
        <w:rPr>
          <w:rFonts w:eastAsia="方正仿宋_GBK"/>
          <w:b/>
          <w:kern w:val="0"/>
          <w:sz w:val="28"/>
          <w:szCs w:val="28"/>
        </w:rPr>
      </w:pPr>
      <w:r>
        <w:rPr>
          <w:rFonts w:eastAsia="方正仿宋_GBK"/>
          <w:b/>
          <w:kern w:val="0"/>
          <w:sz w:val="28"/>
          <w:szCs w:val="28"/>
        </w:rPr>
        <w:t>法定代表人身份证明</w:t>
      </w:r>
    </w:p>
    <w:p>
      <w:pPr>
        <w:rPr>
          <w:rFonts w:eastAsia="方正仿宋_GBK"/>
          <w:kern w:val="0"/>
          <w:sz w:val="28"/>
          <w:szCs w:val="28"/>
        </w:rPr>
      </w:pPr>
      <w:r>
        <w:rPr>
          <w:rFonts w:eastAsia="方正仿宋_GBK"/>
          <w:kern w:val="0"/>
          <w:sz w:val="28"/>
          <w:szCs w:val="28"/>
        </w:rPr>
        <w:t>投标人 名称：</w:t>
      </w:r>
      <w:r>
        <w:rPr>
          <w:rFonts w:eastAsia="方正仿宋_GBK"/>
          <w:kern w:val="0"/>
          <w:sz w:val="28"/>
          <w:szCs w:val="28"/>
          <w:u w:val="single"/>
        </w:rPr>
        <w:t xml:space="preserve">                                                </w:t>
      </w:r>
    </w:p>
    <w:p>
      <w:pPr>
        <w:rPr>
          <w:rFonts w:eastAsia="方正仿宋_GBK"/>
          <w:kern w:val="0"/>
          <w:sz w:val="28"/>
          <w:szCs w:val="28"/>
        </w:rPr>
      </w:pPr>
      <w:r>
        <w:rPr>
          <w:rFonts w:eastAsia="方正仿宋_GBK"/>
          <w:kern w:val="0"/>
          <w:sz w:val="28"/>
          <w:szCs w:val="28"/>
        </w:rPr>
        <w:t>单 位 性 质：</w:t>
      </w:r>
      <w:r>
        <w:rPr>
          <w:rFonts w:eastAsia="方正仿宋_GBK"/>
          <w:kern w:val="0"/>
          <w:sz w:val="28"/>
          <w:szCs w:val="28"/>
          <w:u w:val="single"/>
        </w:rPr>
        <w:t xml:space="preserve">                                               </w:t>
      </w:r>
    </w:p>
    <w:p>
      <w:pPr>
        <w:rPr>
          <w:rFonts w:eastAsia="方正仿宋_GBK"/>
          <w:kern w:val="0"/>
          <w:sz w:val="28"/>
          <w:szCs w:val="28"/>
        </w:rPr>
      </w:pPr>
      <w:r>
        <w:rPr>
          <w:rFonts w:eastAsia="方正仿宋_GBK"/>
          <w:kern w:val="0"/>
          <w:sz w:val="28"/>
          <w:szCs w:val="28"/>
        </w:rPr>
        <w:t>地       址：</w:t>
      </w:r>
      <w:r>
        <w:rPr>
          <w:rFonts w:eastAsia="方正仿宋_GBK"/>
          <w:kern w:val="0"/>
          <w:sz w:val="28"/>
          <w:szCs w:val="28"/>
          <w:u w:val="single"/>
        </w:rPr>
        <w:t xml:space="preserve">                                                </w:t>
      </w:r>
    </w:p>
    <w:p>
      <w:pPr>
        <w:rPr>
          <w:rFonts w:eastAsia="方正仿宋_GBK"/>
          <w:kern w:val="0"/>
          <w:sz w:val="28"/>
          <w:szCs w:val="28"/>
          <w:u w:val="single"/>
        </w:rPr>
      </w:pPr>
      <w:r>
        <w:rPr>
          <w:rFonts w:eastAsia="方正仿宋_GBK"/>
          <w:kern w:val="0"/>
          <w:sz w:val="28"/>
          <w:szCs w:val="28"/>
        </w:rPr>
        <w:t>成 立 时 间：</w:t>
      </w:r>
      <w:r>
        <w:rPr>
          <w:rFonts w:eastAsia="方正仿宋_GBK"/>
          <w:kern w:val="0"/>
          <w:sz w:val="28"/>
          <w:szCs w:val="28"/>
          <w:u w:val="single"/>
        </w:rPr>
        <w:t xml:space="preserve">                        年    月   日           </w:t>
      </w:r>
    </w:p>
    <w:p>
      <w:pPr>
        <w:rPr>
          <w:rFonts w:eastAsia="方正仿宋_GBK"/>
          <w:kern w:val="0"/>
          <w:sz w:val="28"/>
          <w:szCs w:val="28"/>
          <w:u w:val="single"/>
        </w:rPr>
      </w:pPr>
      <w:r>
        <w:rPr>
          <w:rFonts w:eastAsia="方正仿宋_GBK"/>
          <w:kern w:val="0"/>
          <w:sz w:val="28"/>
          <w:szCs w:val="28"/>
        </w:rPr>
        <w:t>经 营 期 限：</w:t>
      </w:r>
      <w:r>
        <w:rPr>
          <w:rFonts w:eastAsia="方正仿宋_GBK"/>
          <w:kern w:val="0"/>
          <w:sz w:val="28"/>
          <w:szCs w:val="28"/>
          <w:u w:val="single"/>
        </w:rPr>
        <w:t xml:space="preserve">                                                </w:t>
      </w:r>
    </w:p>
    <w:p>
      <w:pPr>
        <w:rPr>
          <w:rFonts w:eastAsia="方正仿宋_GBK"/>
          <w:kern w:val="0"/>
          <w:sz w:val="28"/>
          <w:szCs w:val="28"/>
          <w:u w:val="single"/>
        </w:rPr>
      </w:pPr>
      <w:r>
        <w:rPr>
          <w:rFonts w:eastAsia="方正仿宋_GBK"/>
          <w:kern w:val="0"/>
          <w:sz w:val="28"/>
          <w:szCs w:val="28"/>
        </w:rPr>
        <w:t>姓名</w:t>
      </w:r>
      <w:r>
        <w:rPr>
          <w:rFonts w:eastAsia="方正仿宋_GBK"/>
          <w:kern w:val="0"/>
          <w:sz w:val="28"/>
          <w:szCs w:val="28"/>
          <w:u w:val="single"/>
        </w:rPr>
        <w:t xml:space="preserve">：         </w:t>
      </w:r>
      <w:r>
        <w:rPr>
          <w:rFonts w:eastAsia="方正仿宋_GBK"/>
          <w:kern w:val="0"/>
          <w:sz w:val="28"/>
          <w:szCs w:val="28"/>
        </w:rPr>
        <w:t>性别：</w:t>
      </w:r>
      <w:r>
        <w:rPr>
          <w:rFonts w:eastAsia="方正仿宋_GBK"/>
          <w:kern w:val="0"/>
          <w:sz w:val="28"/>
          <w:szCs w:val="28"/>
          <w:u w:val="single"/>
        </w:rPr>
        <w:t xml:space="preserve">      </w:t>
      </w:r>
      <w:r>
        <w:rPr>
          <w:rFonts w:eastAsia="方正仿宋_GBK"/>
          <w:kern w:val="0"/>
          <w:sz w:val="28"/>
          <w:szCs w:val="28"/>
        </w:rPr>
        <w:t>年龄：</w:t>
      </w:r>
      <w:r>
        <w:rPr>
          <w:rFonts w:eastAsia="方正仿宋_GBK"/>
          <w:kern w:val="0"/>
          <w:sz w:val="28"/>
          <w:szCs w:val="28"/>
          <w:u w:val="single"/>
        </w:rPr>
        <w:t xml:space="preserve">       </w:t>
      </w:r>
      <w:r>
        <w:rPr>
          <w:rFonts w:eastAsia="方正仿宋_GBK"/>
          <w:kern w:val="0"/>
          <w:sz w:val="28"/>
          <w:szCs w:val="28"/>
        </w:rPr>
        <w:t>职务：</w:t>
      </w:r>
      <w:r>
        <w:rPr>
          <w:rFonts w:eastAsia="方正仿宋_GBK"/>
          <w:kern w:val="0"/>
          <w:sz w:val="28"/>
          <w:szCs w:val="28"/>
          <w:u w:val="single"/>
        </w:rPr>
        <w:t xml:space="preserve">              </w:t>
      </w:r>
    </w:p>
    <w:p>
      <w:pPr>
        <w:rPr>
          <w:rFonts w:eastAsia="方正仿宋_GBK"/>
          <w:kern w:val="0"/>
          <w:sz w:val="28"/>
          <w:szCs w:val="28"/>
        </w:rPr>
      </w:pPr>
      <w:r>
        <w:rPr>
          <w:rFonts w:eastAsia="方正仿宋_GBK"/>
          <w:kern w:val="0"/>
          <w:sz w:val="28"/>
          <w:szCs w:val="28"/>
        </w:rPr>
        <w:t>系</w:t>
      </w:r>
      <w:r>
        <w:rPr>
          <w:rFonts w:eastAsia="方正仿宋_GBK"/>
          <w:kern w:val="0"/>
          <w:sz w:val="28"/>
          <w:szCs w:val="28"/>
          <w:u w:val="single"/>
        </w:rPr>
        <w:t xml:space="preserve">                             </w:t>
      </w:r>
      <w:r>
        <w:rPr>
          <w:rFonts w:eastAsia="方正仿宋_GBK"/>
          <w:kern w:val="0"/>
          <w:sz w:val="28"/>
          <w:szCs w:val="28"/>
        </w:rPr>
        <w:t xml:space="preserve">（投标人名称）的法定代表人。 </w:t>
      </w:r>
    </w:p>
    <w:p>
      <w:pPr>
        <w:rPr>
          <w:rFonts w:eastAsia="方正仿宋_GBK"/>
          <w:kern w:val="0"/>
          <w:sz w:val="28"/>
          <w:szCs w:val="28"/>
        </w:rPr>
      </w:pPr>
      <w:r>
        <w:rPr>
          <w:rFonts w:eastAsia="方正仿宋_GBK"/>
          <w:kern w:val="0"/>
          <w:sz w:val="28"/>
          <w:szCs w:val="28"/>
        </w:rPr>
        <w:t>特此证明。</w:t>
      </w:r>
    </w:p>
    <w:p>
      <w:pPr>
        <w:rPr>
          <w:rFonts w:eastAsia="方正仿宋_GBK"/>
          <w:kern w:val="0"/>
          <w:sz w:val="28"/>
          <w:szCs w:val="28"/>
        </w:rPr>
      </w:pPr>
      <w:r>
        <w:rPr>
          <w:rFonts w:eastAsia="方正仿宋_GBK"/>
          <w:kern w:val="0"/>
          <w:sz w:val="28"/>
          <w:szCs w:val="28"/>
        </w:rPr>
        <w:t xml:space="preserve">（该处粘贴法定代表人身份证复印件）  </w:t>
      </w: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ind w:firstLine="840" w:firstLineChars="300"/>
        <w:rPr>
          <w:rFonts w:eastAsia="方正仿宋_GBK"/>
          <w:kern w:val="0"/>
          <w:sz w:val="28"/>
          <w:szCs w:val="28"/>
        </w:rPr>
      </w:pPr>
    </w:p>
    <w:p>
      <w:pPr>
        <w:ind w:firstLine="840" w:firstLineChars="300"/>
        <w:rPr>
          <w:rFonts w:eastAsia="方正仿宋_GBK"/>
          <w:kern w:val="0"/>
          <w:sz w:val="28"/>
          <w:szCs w:val="28"/>
        </w:rPr>
      </w:pPr>
    </w:p>
    <w:p>
      <w:pPr>
        <w:ind w:firstLine="840" w:firstLineChars="300"/>
        <w:rPr>
          <w:rFonts w:eastAsia="方正仿宋_GBK"/>
          <w:kern w:val="0"/>
          <w:sz w:val="28"/>
          <w:szCs w:val="28"/>
        </w:rPr>
      </w:pPr>
    </w:p>
    <w:p>
      <w:pPr>
        <w:ind w:firstLine="840" w:firstLineChars="300"/>
        <w:rPr>
          <w:rFonts w:eastAsia="方正仿宋_GBK"/>
          <w:kern w:val="0"/>
          <w:sz w:val="28"/>
          <w:szCs w:val="28"/>
          <w:u w:val="single"/>
        </w:rPr>
      </w:pPr>
      <w:r>
        <w:rPr>
          <w:rFonts w:eastAsia="方正仿宋_GBK"/>
          <w:kern w:val="0"/>
          <w:sz w:val="28"/>
          <w:szCs w:val="28"/>
        </w:rPr>
        <w:t>投标人：</w:t>
      </w:r>
      <w:r>
        <w:rPr>
          <w:rFonts w:eastAsia="方正仿宋_GBK"/>
          <w:kern w:val="0"/>
          <w:sz w:val="28"/>
          <w:szCs w:val="28"/>
          <w:u w:val="single"/>
        </w:rPr>
        <w:t xml:space="preserve">                                  </w:t>
      </w:r>
      <w:r>
        <w:rPr>
          <w:rFonts w:eastAsia="方正仿宋_GBK"/>
          <w:kern w:val="0"/>
          <w:sz w:val="28"/>
          <w:szCs w:val="28"/>
        </w:rPr>
        <w:t>（盖单位公章）</w:t>
      </w:r>
    </w:p>
    <w:p>
      <w:pPr>
        <w:rPr>
          <w:rFonts w:eastAsia="方正仿宋_GBK"/>
          <w:kern w:val="0"/>
          <w:sz w:val="28"/>
          <w:szCs w:val="28"/>
        </w:rPr>
      </w:pPr>
    </w:p>
    <w:p>
      <w:pPr>
        <w:rPr>
          <w:rFonts w:eastAsia="方正仿宋_GBK"/>
          <w:kern w:val="0"/>
          <w:sz w:val="28"/>
          <w:szCs w:val="28"/>
          <w:u w:val="single"/>
        </w:rPr>
      </w:pPr>
      <w:r>
        <w:rPr>
          <w:rFonts w:eastAsia="方正仿宋_GBK"/>
          <w:kern w:val="0"/>
          <w:sz w:val="28"/>
          <w:szCs w:val="28"/>
        </w:rPr>
        <w:t xml:space="preserve">                         </w:t>
      </w:r>
      <w:r>
        <w:rPr>
          <w:rFonts w:eastAsia="方正仿宋_GBK"/>
          <w:kern w:val="0"/>
          <w:sz w:val="28"/>
          <w:szCs w:val="28"/>
          <w:u w:val="single"/>
        </w:rPr>
        <w:t xml:space="preserve">         </w:t>
      </w:r>
      <w:r>
        <w:rPr>
          <w:rFonts w:eastAsia="方正仿宋_GBK"/>
          <w:kern w:val="0"/>
          <w:sz w:val="28"/>
          <w:szCs w:val="28"/>
        </w:rPr>
        <w:t xml:space="preserve"> 年</w:t>
      </w:r>
      <w:r>
        <w:rPr>
          <w:rFonts w:eastAsia="方正仿宋_GBK"/>
          <w:kern w:val="0"/>
          <w:sz w:val="28"/>
          <w:szCs w:val="28"/>
          <w:u w:val="single"/>
        </w:rPr>
        <w:t xml:space="preserve">       </w:t>
      </w:r>
      <w:r>
        <w:rPr>
          <w:rFonts w:eastAsia="方正仿宋_GBK"/>
          <w:kern w:val="0"/>
          <w:sz w:val="28"/>
          <w:szCs w:val="28"/>
        </w:rPr>
        <w:t>月</w:t>
      </w:r>
      <w:r>
        <w:rPr>
          <w:rFonts w:eastAsia="方正仿宋_GBK"/>
          <w:kern w:val="0"/>
          <w:sz w:val="28"/>
          <w:szCs w:val="28"/>
          <w:u w:val="single"/>
        </w:rPr>
        <w:t xml:space="preserve">       </w:t>
      </w:r>
      <w:r>
        <w:rPr>
          <w:rFonts w:eastAsia="方正仿宋_GBK"/>
          <w:kern w:val="0"/>
          <w:sz w:val="28"/>
          <w:szCs w:val="28"/>
        </w:rPr>
        <w:t xml:space="preserve">日 </w:t>
      </w:r>
    </w:p>
    <w:p>
      <w:pPr>
        <w:rPr>
          <w:rFonts w:eastAsia="方正仿宋_GBK"/>
          <w:kern w:val="0"/>
          <w:sz w:val="28"/>
          <w:szCs w:val="28"/>
        </w:rPr>
      </w:pPr>
    </w:p>
    <w:p>
      <w:pPr>
        <w:rPr>
          <w:rFonts w:eastAsia="方正仿宋_GBK"/>
          <w:kern w:val="0"/>
          <w:sz w:val="28"/>
          <w:szCs w:val="28"/>
        </w:rPr>
      </w:pPr>
    </w:p>
    <w:p>
      <w:pPr>
        <w:jc w:val="center"/>
        <w:rPr>
          <w:rFonts w:eastAsia="方正仿宋_GBK"/>
          <w:b/>
          <w:kern w:val="0"/>
          <w:sz w:val="28"/>
          <w:szCs w:val="28"/>
        </w:rPr>
      </w:pPr>
      <w:r>
        <w:rPr>
          <w:rFonts w:eastAsia="方正仿宋_GBK"/>
          <w:b/>
          <w:kern w:val="0"/>
          <w:sz w:val="28"/>
          <w:szCs w:val="28"/>
        </w:rPr>
        <w:t>授权委托书</w:t>
      </w:r>
    </w:p>
    <w:p>
      <w:pPr>
        <w:pStyle w:val="2"/>
      </w:pPr>
    </w:p>
    <w:p>
      <w:pPr>
        <w:ind w:firstLine="560" w:firstLineChars="200"/>
        <w:rPr>
          <w:rFonts w:eastAsia="方正仿宋_GBK"/>
          <w:kern w:val="0"/>
          <w:sz w:val="28"/>
          <w:szCs w:val="28"/>
        </w:rPr>
      </w:pPr>
      <w:r>
        <w:rPr>
          <w:rFonts w:eastAsia="方正仿宋_GBK"/>
          <w:kern w:val="0"/>
          <w:sz w:val="28"/>
          <w:szCs w:val="28"/>
        </w:rPr>
        <w:t xml:space="preserve">本人 </w:t>
      </w:r>
      <w:r>
        <w:rPr>
          <w:rFonts w:eastAsia="方正仿宋_GBK"/>
          <w:kern w:val="0"/>
          <w:sz w:val="28"/>
          <w:szCs w:val="28"/>
          <w:u w:val="single"/>
        </w:rPr>
        <w:t xml:space="preserve">            </w:t>
      </w:r>
      <w:r>
        <w:rPr>
          <w:rFonts w:eastAsia="方正仿宋_GBK"/>
          <w:kern w:val="0"/>
          <w:sz w:val="28"/>
          <w:szCs w:val="28"/>
        </w:rPr>
        <w:t>（姓名）系</w:t>
      </w:r>
      <w:r>
        <w:rPr>
          <w:rFonts w:eastAsia="方正仿宋_GBK"/>
          <w:kern w:val="0"/>
          <w:sz w:val="28"/>
          <w:szCs w:val="28"/>
          <w:u w:val="single"/>
        </w:rPr>
        <w:t xml:space="preserve">                          </w:t>
      </w:r>
      <w:r>
        <w:rPr>
          <w:rFonts w:eastAsia="方正仿宋_GBK"/>
          <w:kern w:val="0"/>
          <w:sz w:val="28"/>
          <w:szCs w:val="28"/>
        </w:rPr>
        <w:t>（投标人名称）的法定代表人，现委托</w:t>
      </w:r>
      <w:r>
        <w:rPr>
          <w:rFonts w:eastAsia="方正仿宋_GBK"/>
          <w:kern w:val="0"/>
          <w:sz w:val="28"/>
          <w:szCs w:val="28"/>
          <w:u w:val="single"/>
        </w:rPr>
        <w:t xml:space="preserve">                 </w:t>
      </w:r>
      <w:r>
        <w:rPr>
          <w:rFonts w:eastAsia="方正仿宋_GBK"/>
          <w:kern w:val="0"/>
          <w:sz w:val="28"/>
          <w:szCs w:val="28"/>
        </w:rPr>
        <w:t>（姓名）为我方代理人。代理人根据授权，以我方名义签署、澄清、说明、补正、递交、撤回、修改</w:t>
      </w:r>
      <w:r>
        <w:rPr>
          <w:rFonts w:eastAsia="方正仿宋_GBK"/>
          <w:kern w:val="0"/>
          <w:sz w:val="28"/>
          <w:szCs w:val="28"/>
          <w:u w:val="single"/>
        </w:rPr>
        <w:t xml:space="preserve">                             　</w:t>
      </w:r>
      <w:r>
        <w:rPr>
          <w:rFonts w:eastAsia="方正仿宋_GBK"/>
          <w:kern w:val="0"/>
          <w:sz w:val="28"/>
          <w:szCs w:val="28"/>
        </w:rPr>
        <w:t xml:space="preserve">（项目名称）施工投标文件、签订合同和处理有关事宜，其法律后果由我方承担。 </w:t>
      </w:r>
    </w:p>
    <w:p>
      <w:pPr>
        <w:rPr>
          <w:rFonts w:eastAsia="方正仿宋_GBK"/>
          <w:kern w:val="0"/>
          <w:sz w:val="28"/>
          <w:szCs w:val="28"/>
        </w:rPr>
      </w:pPr>
      <w:r>
        <w:rPr>
          <w:rFonts w:eastAsia="方正仿宋_GBK"/>
          <w:kern w:val="0"/>
          <w:sz w:val="28"/>
          <w:szCs w:val="28"/>
        </w:rPr>
        <w:t>委托期限：</w:t>
      </w:r>
      <w:r>
        <w:rPr>
          <w:rFonts w:eastAsia="方正仿宋_GBK"/>
          <w:kern w:val="0"/>
          <w:sz w:val="28"/>
          <w:szCs w:val="28"/>
          <w:u w:val="single"/>
        </w:rPr>
        <w:t xml:space="preserve">                        　 </w:t>
      </w:r>
      <w:r>
        <w:rPr>
          <w:rFonts w:eastAsia="方正仿宋_GBK"/>
          <w:kern w:val="0"/>
          <w:sz w:val="28"/>
          <w:szCs w:val="28"/>
        </w:rPr>
        <w:t xml:space="preserve">。代理人无转委托权。 </w:t>
      </w:r>
    </w:p>
    <w:p>
      <w:pPr>
        <w:rPr>
          <w:rFonts w:eastAsia="方正仿宋_GBK"/>
          <w:kern w:val="0"/>
          <w:sz w:val="28"/>
          <w:szCs w:val="28"/>
        </w:rPr>
      </w:pPr>
      <w:r>
        <w:rPr>
          <w:rFonts w:eastAsia="方正仿宋_GBK"/>
          <w:kern w:val="0"/>
          <w:sz w:val="28"/>
          <w:szCs w:val="28"/>
        </w:rPr>
        <w:t xml:space="preserve">附：法定代表人身份证明。 </w:t>
      </w: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ind w:left="5460" w:hanging="5460" w:hangingChars="1950"/>
        <w:rPr>
          <w:rFonts w:eastAsia="方正仿宋_GBK"/>
          <w:kern w:val="0"/>
          <w:szCs w:val="21"/>
        </w:rPr>
      </w:pPr>
      <w:r>
        <w:rPr>
          <w:rFonts w:eastAsia="方正仿宋_GBK"/>
          <w:kern w:val="0"/>
          <w:sz w:val="28"/>
          <w:szCs w:val="28"/>
        </w:rPr>
        <w:t>（</w:t>
      </w:r>
      <w:r>
        <w:rPr>
          <w:rFonts w:eastAsia="方正仿宋_GBK"/>
          <w:kern w:val="0"/>
          <w:szCs w:val="21"/>
        </w:rPr>
        <w:t>该处粘贴委托人身份证复印件）  　　　　　　　（该处粘贴代理人身份证复印件）</w:t>
      </w:r>
    </w:p>
    <w:p>
      <w:pPr>
        <w:rPr>
          <w:rFonts w:eastAsia="方正仿宋_GBK"/>
          <w:kern w:val="0"/>
          <w:sz w:val="28"/>
          <w:szCs w:val="28"/>
        </w:rPr>
      </w:pPr>
      <w:r>
        <w:rPr>
          <w:rFonts w:eastAsia="方正仿宋_GBK"/>
          <w:kern w:val="0"/>
          <w:szCs w:val="21"/>
        </w:rPr>
        <w:t xml:space="preserve">        加盖单位公章                                    加盖单位公章</w:t>
      </w: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r>
        <w:rPr>
          <w:rFonts w:eastAsia="方正仿宋_GBK"/>
          <w:kern w:val="0"/>
          <w:sz w:val="28"/>
          <w:szCs w:val="28"/>
        </w:rPr>
        <w:t>投  标  人：</w:t>
      </w:r>
      <w:r>
        <w:rPr>
          <w:rFonts w:eastAsia="方正仿宋_GBK"/>
          <w:kern w:val="0"/>
          <w:sz w:val="28"/>
          <w:szCs w:val="28"/>
          <w:u w:val="single"/>
        </w:rPr>
        <w:t xml:space="preserve">                            　　   </w:t>
      </w:r>
      <w:r>
        <w:rPr>
          <w:rFonts w:eastAsia="方正仿宋_GBK"/>
          <w:kern w:val="0"/>
          <w:sz w:val="28"/>
          <w:szCs w:val="28"/>
        </w:rPr>
        <w:t>（盖单位公章）</w:t>
      </w:r>
    </w:p>
    <w:p>
      <w:pPr>
        <w:rPr>
          <w:rFonts w:eastAsia="方正仿宋_GBK"/>
          <w:kern w:val="0"/>
          <w:sz w:val="28"/>
          <w:szCs w:val="28"/>
        </w:rPr>
      </w:pPr>
      <w:r>
        <w:rPr>
          <w:rFonts w:eastAsia="方正仿宋_GBK"/>
          <w:kern w:val="0"/>
          <w:sz w:val="28"/>
          <w:szCs w:val="28"/>
        </w:rPr>
        <w:t>法定代表人：</w:t>
      </w:r>
      <w:r>
        <w:rPr>
          <w:rFonts w:eastAsia="方正仿宋_GBK"/>
          <w:kern w:val="0"/>
          <w:sz w:val="28"/>
          <w:szCs w:val="28"/>
          <w:u w:val="single"/>
        </w:rPr>
        <w:t xml:space="preserve">                              　　 </w:t>
      </w:r>
      <w:r>
        <w:rPr>
          <w:rFonts w:eastAsia="方正仿宋_GBK"/>
          <w:kern w:val="0"/>
          <w:sz w:val="28"/>
          <w:szCs w:val="28"/>
        </w:rPr>
        <w:t xml:space="preserve"> （签字或盖章） </w:t>
      </w:r>
    </w:p>
    <w:p>
      <w:pPr>
        <w:rPr>
          <w:rFonts w:eastAsia="方正仿宋_GBK"/>
          <w:kern w:val="0"/>
          <w:sz w:val="28"/>
          <w:szCs w:val="28"/>
        </w:rPr>
      </w:pPr>
      <w:r>
        <w:rPr>
          <w:rFonts w:eastAsia="方正仿宋_GBK"/>
          <w:kern w:val="0"/>
          <w:sz w:val="28"/>
          <w:szCs w:val="28"/>
        </w:rPr>
        <w:t>身份证号码：</w:t>
      </w:r>
      <w:r>
        <w:rPr>
          <w:rFonts w:eastAsia="方正仿宋_GBK"/>
          <w:kern w:val="0"/>
          <w:sz w:val="28"/>
          <w:szCs w:val="28"/>
          <w:u w:val="single"/>
        </w:rPr>
        <w:t xml:space="preserve">                                　 </w:t>
      </w:r>
    </w:p>
    <w:p>
      <w:pPr>
        <w:rPr>
          <w:rFonts w:eastAsia="方正仿宋_GBK"/>
          <w:kern w:val="0"/>
          <w:sz w:val="28"/>
          <w:szCs w:val="28"/>
        </w:rPr>
      </w:pPr>
      <w:r>
        <w:rPr>
          <w:rFonts w:eastAsia="方正仿宋_GBK"/>
          <w:kern w:val="0"/>
          <w:sz w:val="28"/>
          <w:szCs w:val="28"/>
        </w:rPr>
        <w:t>手     机 ：</w:t>
      </w:r>
      <w:r>
        <w:rPr>
          <w:rFonts w:eastAsia="方正仿宋_GBK"/>
          <w:kern w:val="0"/>
          <w:sz w:val="28"/>
          <w:szCs w:val="28"/>
          <w:u w:val="single"/>
        </w:rPr>
        <w:t xml:space="preserve">　　　　　　　　　　　　　　 　　  </w:t>
      </w:r>
    </w:p>
    <w:p>
      <w:pPr>
        <w:rPr>
          <w:rFonts w:eastAsia="方正仿宋_GBK"/>
          <w:kern w:val="0"/>
          <w:sz w:val="28"/>
          <w:szCs w:val="28"/>
        </w:rPr>
      </w:pPr>
      <w:r>
        <w:rPr>
          <w:rFonts w:eastAsia="方正仿宋_GBK"/>
          <w:kern w:val="0"/>
          <w:sz w:val="28"/>
          <w:szCs w:val="28"/>
        </w:rPr>
        <w:t>委托代理人：</w:t>
      </w:r>
      <w:r>
        <w:rPr>
          <w:rFonts w:eastAsia="方正仿宋_GBK"/>
          <w:kern w:val="0"/>
          <w:sz w:val="28"/>
          <w:szCs w:val="28"/>
          <w:u w:val="single"/>
        </w:rPr>
        <w:t xml:space="preserve">                                 　</w:t>
      </w:r>
      <w:r>
        <w:rPr>
          <w:rFonts w:eastAsia="方正仿宋_GBK"/>
          <w:kern w:val="0"/>
          <w:sz w:val="28"/>
          <w:szCs w:val="28"/>
        </w:rPr>
        <w:t>（签　　　字）</w:t>
      </w:r>
    </w:p>
    <w:p>
      <w:pPr>
        <w:rPr>
          <w:rFonts w:eastAsia="方正仿宋_GBK"/>
          <w:kern w:val="0"/>
          <w:sz w:val="28"/>
          <w:szCs w:val="28"/>
        </w:rPr>
      </w:pPr>
      <w:r>
        <w:rPr>
          <w:rFonts w:eastAsia="方正仿宋_GBK"/>
          <w:kern w:val="0"/>
          <w:sz w:val="28"/>
          <w:szCs w:val="28"/>
        </w:rPr>
        <w:t>身份证号码：</w:t>
      </w:r>
      <w:r>
        <w:rPr>
          <w:rFonts w:eastAsia="方正仿宋_GBK"/>
          <w:kern w:val="0"/>
          <w:sz w:val="28"/>
          <w:szCs w:val="28"/>
          <w:u w:val="single"/>
        </w:rPr>
        <w:t xml:space="preserve">                                   </w:t>
      </w:r>
    </w:p>
    <w:p>
      <w:pPr>
        <w:rPr>
          <w:rFonts w:eastAsia="方正仿宋_GBK"/>
          <w:kern w:val="0"/>
          <w:sz w:val="28"/>
          <w:szCs w:val="28"/>
        </w:rPr>
      </w:pPr>
      <w:r>
        <w:rPr>
          <w:rFonts w:eastAsia="方正仿宋_GBK"/>
          <w:kern w:val="0"/>
          <w:sz w:val="28"/>
          <w:szCs w:val="28"/>
        </w:rPr>
        <w:t>手     机 ：</w:t>
      </w:r>
      <w:r>
        <w:rPr>
          <w:rFonts w:eastAsia="方正仿宋_GBK"/>
          <w:kern w:val="0"/>
          <w:sz w:val="28"/>
          <w:szCs w:val="28"/>
          <w:u w:val="single"/>
        </w:rPr>
        <w:t xml:space="preserve">　　　　　　　　　　　　　　　　   </w:t>
      </w:r>
    </w:p>
    <w:p>
      <w:pPr>
        <w:rPr>
          <w:szCs w:val="21"/>
        </w:rPr>
      </w:pPr>
      <w:r>
        <w:rPr>
          <w:rFonts w:eastAsia="方正仿宋_GBK"/>
          <w:kern w:val="0"/>
          <w:sz w:val="28"/>
          <w:szCs w:val="28"/>
        </w:rPr>
        <w:t xml:space="preserve">         　　　　　　　　　　　</w:t>
      </w:r>
      <w:r>
        <w:rPr>
          <w:rFonts w:eastAsia="方正仿宋_GBK"/>
          <w:kern w:val="0"/>
          <w:sz w:val="28"/>
          <w:szCs w:val="28"/>
          <w:u w:val="single"/>
        </w:rPr>
        <w:t>　　　　</w:t>
      </w:r>
      <w:r>
        <w:rPr>
          <w:rFonts w:eastAsia="方正仿宋_GBK"/>
          <w:kern w:val="0"/>
          <w:sz w:val="28"/>
          <w:szCs w:val="28"/>
        </w:rPr>
        <w:t>年</w:t>
      </w:r>
      <w:r>
        <w:rPr>
          <w:rFonts w:eastAsia="方正仿宋_GBK"/>
          <w:kern w:val="0"/>
          <w:sz w:val="28"/>
          <w:szCs w:val="28"/>
          <w:u w:val="single"/>
        </w:rPr>
        <w:t xml:space="preserve">      </w:t>
      </w:r>
      <w:r>
        <w:rPr>
          <w:rFonts w:eastAsia="方正仿宋_GBK"/>
          <w:kern w:val="0"/>
          <w:sz w:val="28"/>
          <w:szCs w:val="28"/>
        </w:rPr>
        <w:t>月</w:t>
      </w:r>
      <w:r>
        <w:rPr>
          <w:rFonts w:eastAsia="方正仿宋_GBK"/>
          <w:kern w:val="0"/>
          <w:sz w:val="28"/>
          <w:szCs w:val="28"/>
          <w:u w:val="single"/>
        </w:rPr>
        <w:t xml:space="preserve">     </w:t>
      </w:r>
      <w:r>
        <w:rPr>
          <w:rFonts w:eastAsia="方正仿宋_GBK"/>
          <w:kern w:val="0"/>
          <w:sz w:val="28"/>
          <w:szCs w:val="28"/>
        </w:rPr>
        <w:t xml:space="preserve">日 </w:t>
      </w:r>
      <w:bookmarkStart w:id="24" w:name="_Toc298315331"/>
    </w:p>
    <w:p>
      <w:pPr>
        <w:spacing w:line="360" w:lineRule="auto"/>
        <w:ind w:firstLine="420" w:firstLineChars="200"/>
        <w:rPr>
          <w:szCs w:val="21"/>
        </w:rPr>
      </w:pPr>
      <w:r>
        <w:rPr>
          <w:szCs w:val="21"/>
        </w:rPr>
        <w:t>注：1、法定代表人参加投标活动并签署文件的不需要授权委托书，只需提供法定代表人身份证明；非法定代表人参加投标活动及签署文件的除提供法定代表人身份证明外还须提供授权委托书。</w:t>
      </w:r>
    </w:p>
    <w:p>
      <w:pPr>
        <w:spacing w:line="360" w:lineRule="auto"/>
        <w:ind w:firstLine="420" w:firstLineChars="200"/>
        <w:rPr>
          <w:szCs w:val="21"/>
        </w:rPr>
      </w:pPr>
      <w:r>
        <w:rPr>
          <w:szCs w:val="21"/>
        </w:rPr>
        <w:t>2、法定代表人身份证明及授权委托书原件装入投标文件一并递交。另外须准备一份授权委托书原件在开标现场出具。</w:t>
      </w:r>
    </w:p>
    <w:p>
      <w:pPr>
        <w:spacing w:line="360" w:lineRule="auto"/>
        <w:ind w:firstLine="420" w:firstLineChars="200"/>
        <w:rPr>
          <w:rFonts w:eastAsia="方正仿宋_GBK"/>
          <w:b/>
          <w:bCs/>
          <w:kern w:val="0"/>
          <w:sz w:val="28"/>
          <w:szCs w:val="28"/>
        </w:rPr>
      </w:pPr>
      <w:r>
        <w:rPr>
          <w:szCs w:val="21"/>
        </w:rPr>
        <w:t>3.授权委托书需按上述格式填写完整，不可缺少内容。在此基础上增加内容的不影响其有效性。</w:t>
      </w:r>
    </w:p>
    <w:p>
      <w:pPr>
        <w:jc w:val="center"/>
        <w:rPr>
          <w:rFonts w:eastAsia="方正仿宋_GBK"/>
          <w:b/>
          <w:bCs/>
          <w:kern w:val="0"/>
          <w:sz w:val="28"/>
          <w:szCs w:val="28"/>
        </w:rPr>
      </w:pPr>
    </w:p>
    <w:p>
      <w:pPr>
        <w:jc w:val="center"/>
        <w:rPr>
          <w:rFonts w:eastAsia="方正仿宋_GBK"/>
          <w:b/>
          <w:bCs/>
          <w:kern w:val="0"/>
          <w:sz w:val="28"/>
          <w:szCs w:val="28"/>
        </w:rPr>
      </w:pPr>
      <w:r>
        <w:rPr>
          <w:rFonts w:eastAsia="方正仿宋_GBK"/>
          <w:b/>
          <w:bCs/>
          <w:kern w:val="0"/>
          <w:sz w:val="28"/>
          <w:szCs w:val="28"/>
        </w:rPr>
        <w:t>（四）招标文件确认书（样本）</w:t>
      </w:r>
      <w:bookmarkEnd w:id="24"/>
    </w:p>
    <w:p>
      <w:pPr>
        <w:rPr>
          <w:rFonts w:eastAsia="方正仿宋_GBK"/>
          <w:kern w:val="0"/>
          <w:sz w:val="28"/>
          <w:szCs w:val="28"/>
        </w:rPr>
      </w:pPr>
    </w:p>
    <w:p>
      <w:pPr>
        <w:pStyle w:val="2"/>
      </w:pPr>
    </w:p>
    <w:p>
      <w:pPr>
        <w:rPr>
          <w:rFonts w:eastAsia="方正仿宋_GBK"/>
          <w:kern w:val="0"/>
          <w:sz w:val="28"/>
          <w:szCs w:val="28"/>
          <w:u w:val="single"/>
        </w:rPr>
      </w:pPr>
      <w:r>
        <w:rPr>
          <w:rFonts w:eastAsia="方正仿宋_GBK"/>
          <w:kern w:val="0"/>
          <w:sz w:val="28"/>
          <w:szCs w:val="28"/>
        </w:rPr>
        <w:t>致：</w:t>
      </w:r>
      <w:r>
        <w:rPr>
          <w:rFonts w:eastAsia="方正仿宋_GBK"/>
          <w:kern w:val="0"/>
          <w:sz w:val="28"/>
          <w:szCs w:val="28"/>
          <w:u w:val="single"/>
        </w:rPr>
        <w:t>垫江县长龙镇朝阳社区居民委员会</w:t>
      </w:r>
      <w:r>
        <w:rPr>
          <w:rFonts w:eastAsia="方正仿宋_GBK"/>
          <w:kern w:val="0"/>
          <w:sz w:val="28"/>
          <w:szCs w:val="28"/>
        </w:rPr>
        <w:t>：</w:t>
      </w:r>
    </w:p>
    <w:p>
      <w:pPr>
        <w:rPr>
          <w:rFonts w:eastAsia="方正仿宋_GBK"/>
          <w:kern w:val="0"/>
          <w:sz w:val="28"/>
          <w:szCs w:val="28"/>
        </w:rPr>
      </w:pPr>
      <w:r>
        <w:rPr>
          <w:rFonts w:eastAsia="方正仿宋_GBK"/>
          <w:kern w:val="0"/>
          <w:sz w:val="28"/>
          <w:szCs w:val="28"/>
        </w:rPr>
        <w:t xml:space="preserve">    我单位参加</w:t>
      </w:r>
      <w:r>
        <w:rPr>
          <w:rFonts w:eastAsia="方正仿宋_GBK"/>
          <w:kern w:val="0"/>
          <w:sz w:val="28"/>
          <w:szCs w:val="28"/>
          <w:u w:val="single"/>
        </w:rPr>
        <w:t>长龙镇朝阳社区公路通畅</w:t>
      </w:r>
      <w:r>
        <w:rPr>
          <w:rFonts w:hint="eastAsia" w:eastAsia="方正仿宋_GBK"/>
          <w:kern w:val="0"/>
          <w:sz w:val="28"/>
          <w:szCs w:val="28"/>
          <w:u w:val="single"/>
        </w:rPr>
        <w:t>工程</w:t>
      </w:r>
      <w:r>
        <w:rPr>
          <w:rFonts w:eastAsia="方正仿宋_GBK"/>
          <w:kern w:val="0"/>
          <w:sz w:val="28"/>
          <w:szCs w:val="28"/>
        </w:rPr>
        <w:t>的投标，对贵单位发出的该工程招标文件及其相应的补遗资料、书面通知等全部内容予以确认，并按其要求提交投标文件。我公司保证本工程中标后绝不转包给挂靠公司，一旦建设单位发现、查实我公司有转包挂靠行为，我公司甘愿承担违约责任或违约金。</w:t>
      </w:r>
    </w:p>
    <w:p>
      <w:pPr>
        <w:rPr>
          <w:rFonts w:eastAsia="方正仿宋_GBK"/>
          <w:kern w:val="0"/>
          <w:sz w:val="28"/>
          <w:szCs w:val="28"/>
        </w:rPr>
      </w:pPr>
    </w:p>
    <w:p>
      <w:pPr>
        <w:rPr>
          <w:rFonts w:eastAsia="方正仿宋_GBK"/>
          <w:kern w:val="0"/>
          <w:sz w:val="28"/>
          <w:szCs w:val="28"/>
        </w:rPr>
      </w:pPr>
      <w:r>
        <w:rPr>
          <w:rFonts w:eastAsia="方正仿宋_GBK"/>
          <w:kern w:val="0"/>
          <w:sz w:val="28"/>
          <w:szCs w:val="28"/>
        </w:rPr>
        <w:t>投  标  人：</w:t>
      </w:r>
      <w:r>
        <w:rPr>
          <w:rFonts w:eastAsia="方正仿宋_GBK"/>
          <w:kern w:val="0"/>
          <w:sz w:val="28"/>
          <w:szCs w:val="28"/>
          <w:u w:val="single"/>
        </w:rPr>
        <w:t xml:space="preserve">                　　　　　    </w:t>
      </w:r>
      <w:r>
        <w:rPr>
          <w:rFonts w:eastAsia="方正仿宋_GBK"/>
          <w:kern w:val="0"/>
          <w:sz w:val="28"/>
          <w:szCs w:val="28"/>
        </w:rPr>
        <w:t>（盖单位公章）</w:t>
      </w:r>
    </w:p>
    <w:p>
      <w:pPr>
        <w:rPr>
          <w:rFonts w:eastAsia="方正仿宋_GBK"/>
          <w:kern w:val="0"/>
          <w:sz w:val="28"/>
          <w:szCs w:val="28"/>
        </w:rPr>
      </w:pPr>
      <w:r>
        <w:rPr>
          <w:rFonts w:eastAsia="方正仿宋_GBK"/>
          <w:kern w:val="0"/>
          <w:sz w:val="28"/>
          <w:szCs w:val="28"/>
        </w:rPr>
        <w:t xml:space="preserve">     </w:t>
      </w:r>
    </w:p>
    <w:p>
      <w:pPr>
        <w:rPr>
          <w:rFonts w:eastAsia="方正仿宋_GBK"/>
          <w:kern w:val="0"/>
          <w:sz w:val="28"/>
          <w:szCs w:val="28"/>
        </w:rPr>
      </w:pPr>
      <w:r>
        <w:rPr>
          <w:rFonts w:eastAsia="方正仿宋_GBK"/>
          <w:kern w:val="0"/>
          <w:sz w:val="28"/>
          <w:szCs w:val="28"/>
        </w:rPr>
        <w:t>法定代表人：</w:t>
      </w:r>
      <w:r>
        <w:rPr>
          <w:rFonts w:eastAsia="方正仿宋_GBK"/>
          <w:kern w:val="0"/>
          <w:sz w:val="28"/>
          <w:szCs w:val="28"/>
          <w:u w:val="single"/>
        </w:rPr>
        <w:t xml:space="preserve">                　　　　　    </w:t>
      </w:r>
      <w:r>
        <w:rPr>
          <w:rFonts w:eastAsia="方正仿宋_GBK"/>
          <w:kern w:val="0"/>
          <w:sz w:val="28"/>
          <w:szCs w:val="28"/>
        </w:rPr>
        <w:t>（签字和盖章）</w:t>
      </w:r>
    </w:p>
    <w:p>
      <w:pPr>
        <w:ind w:firstLine="5180" w:firstLineChars="1850"/>
        <w:rPr>
          <w:rFonts w:eastAsia="方正仿宋_GBK"/>
          <w:kern w:val="0"/>
          <w:sz w:val="28"/>
          <w:szCs w:val="28"/>
          <w:u w:val="single"/>
        </w:rPr>
      </w:pPr>
    </w:p>
    <w:p>
      <w:pPr>
        <w:ind w:firstLine="5180" w:firstLineChars="1850"/>
        <w:rPr>
          <w:rFonts w:eastAsia="方正仿宋_GBK"/>
          <w:kern w:val="0"/>
          <w:sz w:val="28"/>
          <w:szCs w:val="28"/>
          <w:u w:val="single"/>
        </w:rPr>
      </w:pPr>
    </w:p>
    <w:p>
      <w:pPr>
        <w:ind w:firstLine="5180" w:firstLineChars="1850"/>
        <w:rPr>
          <w:rFonts w:eastAsia="方正仿宋_GBK"/>
          <w:kern w:val="0"/>
          <w:sz w:val="28"/>
          <w:szCs w:val="28"/>
          <w:u w:val="single"/>
        </w:rPr>
      </w:pPr>
    </w:p>
    <w:p>
      <w:pPr>
        <w:ind w:firstLine="4480" w:firstLineChars="1600"/>
        <w:rPr>
          <w:rFonts w:eastAsia="方正仿宋_GBK"/>
          <w:kern w:val="0"/>
          <w:sz w:val="28"/>
          <w:szCs w:val="28"/>
          <w:u w:val="single"/>
        </w:rPr>
      </w:pPr>
      <w:r>
        <w:rPr>
          <w:rFonts w:eastAsia="方正仿宋_GBK"/>
          <w:kern w:val="0"/>
          <w:sz w:val="28"/>
          <w:szCs w:val="28"/>
          <w:u w:val="single"/>
        </w:rPr>
        <w:t xml:space="preserve">  　　　 </w:t>
      </w:r>
      <w:r>
        <w:rPr>
          <w:rFonts w:eastAsia="方正仿宋_GBK"/>
          <w:kern w:val="0"/>
          <w:sz w:val="28"/>
          <w:szCs w:val="28"/>
        </w:rPr>
        <w:t>年</w:t>
      </w:r>
      <w:r>
        <w:rPr>
          <w:rFonts w:eastAsia="方正仿宋_GBK"/>
          <w:kern w:val="0"/>
          <w:sz w:val="28"/>
          <w:szCs w:val="28"/>
          <w:u w:val="single"/>
        </w:rPr>
        <w:t xml:space="preserve">  　</w:t>
      </w:r>
      <w:r>
        <w:rPr>
          <w:rFonts w:eastAsia="方正仿宋_GBK"/>
          <w:kern w:val="0"/>
          <w:sz w:val="28"/>
          <w:szCs w:val="28"/>
        </w:rPr>
        <w:t xml:space="preserve">月 </w:t>
      </w:r>
      <w:r>
        <w:rPr>
          <w:rFonts w:eastAsia="方正仿宋_GBK"/>
          <w:kern w:val="0"/>
          <w:sz w:val="28"/>
          <w:szCs w:val="28"/>
          <w:u w:val="single"/>
        </w:rPr>
        <w:t xml:space="preserve">    </w:t>
      </w:r>
      <w:r>
        <w:rPr>
          <w:rFonts w:eastAsia="方正仿宋_GBK"/>
          <w:kern w:val="0"/>
          <w:sz w:val="28"/>
          <w:szCs w:val="28"/>
        </w:rPr>
        <w:t>日</w:t>
      </w:r>
    </w:p>
    <w:p>
      <w:pPr>
        <w:jc w:val="center"/>
        <w:rPr>
          <w:rFonts w:eastAsia="方正仿宋_GBK"/>
          <w:b/>
          <w:bCs/>
          <w:kern w:val="0"/>
          <w:sz w:val="28"/>
          <w:szCs w:val="28"/>
        </w:rPr>
      </w:pPr>
      <w:bookmarkStart w:id="25" w:name="_Toc298315338"/>
      <w:bookmarkStart w:id="26" w:name="_Toc231616013"/>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pStyle w:val="2"/>
        <w:ind w:firstLine="0"/>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r>
        <w:rPr>
          <w:rFonts w:eastAsia="方正仿宋_GBK"/>
          <w:b/>
          <w:bCs/>
          <w:kern w:val="0"/>
          <w:sz w:val="28"/>
          <w:szCs w:val="28"/>
        </w:rPr>
        <w:t xml:space="preserve">（五）低价风险担保缴纳承诺书 </w:t>
      </w:r>
    </w:p>
    <w:p>
      <w:pPr>
        <w:jc w:val="center"/>
        <w:rPr>
          <w:rFonts w:eastAsia="方正仿宋_GBK"/>
          <w:b/>
          <w:bCs/>
          <w:kern w:val="0"/>
          <w:sz w:val="28"/>
          <w:szCs w:val="28"/>
        </w:rPr>
      </w:pPr>
      <w:r>
        <w:rPr>
          <w:rFonts w:eastAsia="方正仿宋_GBK"/>
          <w:b/>
          <w:bCs/>
          <w:kern w:val="0"/>
          <w:sz w:val="28"/>
          <w:szCs w:val="28"/>
        </w:rPr>
        <w:t xml:space="preserve">（投标报价低于招标项目最高限价85%时采用） </w:t>
      </w:r>
    </w:p>
    <w:p>
      <w:pPr>
        <w:rPr>
          <w:rFonts w:eastAsia="方正仿宋_GBK"/>
          <w:kern w:val="0"/>
          <w:sz w:val="28"/>
          <w:szCs w:val="28"/>
          <w:u w:val="single"/>
        </w:rPr>
      </w:pPr>
    </w:p>
    <w:p>
      <w:pPr>
        <w:rPr>
          <w:rFonts w:eastAsia="方正仿宋_GBK"/>
          <w:kern w:val="0"/>
          <w:sz w:val="28"/>
          <w:szCs w:val="28"/>
        </w:rPr>
      </w:pPr>
      <w:r>
        <w:rPr>
          <w:rFonts w:eastAsia="方正仿宋_GBK"/>
          <w:kern w:val="0"/>
          <w:sz w:val="28"/>
          <w:szCs w:val="28"/>
          <w:u w:val="single"/>
        </w:rPr>
        <w:t xml:space="preserve">                    </w:t>
      </w:r>
      <w:r>
        <w:rPr>
          <w:rFonts w:eastAsia="方正仿宋_GBK"/>
          <w:kern w:val="0"/>
          <w:sz w:val="28"/>
          <w:szCs w:val="28"/>
        </w:rPr>
        <w:t xml:space="preserve">（招标人名称）： </w:t>
      </w:r>
    </w:p>
    <w:p>
      <w:pPr>
        <w:pStyle w:val="2"/>
      </w:pPr>
    </w:p>
    <w:p>
      <w:pPr>
        <w:ind w:firstLine="560" w:firstLineChars="200"/>
        <w:rPr>
          <w:rFonts w:eastAsia="方正仿宋_GBK"/>
          <w:kern w:val="0"/>
          <w:sz w:val="28"/>
          <w:szCs w:val="28"/>
        </w:rPr>
      </w:pPr>
      <w:r>
        <w:rPr>
          <w:rFonts w:eastAsia="方正仿宋_GBK"/>
          <w:kern w:val="0"/>
          <w:sz w:val="28"/>
          <w:szCs w:val="28"/>
        </w:rPr>
        <w:t xml:space="preserve">我公司 </w:t>
      </w:r>
      <w:r>
        <w:rPr>
          <w:rFonts w:eastAsia="方正仿宋_GBK"/>
          <w:kern w:val="0"/>
          <w:sz w:val="28"/>
          <w:szCs w:val="28"/>
          <w:u w:val="single"/>
        </w:rPr>
        <w:t xml:space="preserve">（投标人名称）       </w:t>
      </w:r>
      <w:r>
        <w:rPr>
          <w:rFonts w:eastAsia="方正仿宋_GBK"/>
          <w:kern w:val="0"/>
          <w:sz w:val="28"/>
          <w:szCs w:val="28"/>
        </w:rPr>
        <w:t>参加了你公司</w:t>
      </w:r>
      <w:r>
        <w:rPr>
          <w:rFonts w:eastAsia="方正仿宋_GBK"/>
          <w:kern w:val="0"/>
          <w:sz w:val="28"/>
          <w:szCs w:val="28"/>
          <w:u w:val="single"/>
        </w:rPr>
        <w:t xml:space="preserve"> （招标项目名称） </w:t>
      </w:r>
      <w:r>
        <w:rPr>
          <w:rFonts w:eastAsia="方正仿宋_GBK"/>
          <w:kern w:val="0"/>
          <w:sz w:val="28"/>
          <w:szCs w:val="28"/>
        </w:rPr>
        <w:t xml:space="preserve">的投标。我公司投标单价报价低于招标项目最高单价限价85%，若获得中标资格，我公司承诺按照招标文件的规定递交低价风险担保。否则，我公司愿承担招标文件中约定的，因未按规定递交低价风险担保的相应责任。 </w:t>
      </w:r>
    </w:p>
    <w:p>
      <w:pPr>
        <w:ind w:firstLine="560" w:firstLineChars="200"/>
        <w:rPr>
          <w:rFonts w:eastAsia="方正仿宋_GBK"/>
          <w:kern w:val="0"/>
          <w:sz w:val="28"/>
          <w:szCs w:val="28"/>
        </w:rPr>
      </w:pPr>
      <w:r>
        <w:rPr>
          <w:rFonts w:eastAsia="方正仿宋_GBK"/>
          <w:kern w:val="0"/>
          <w:sz w:val="28"/>
          <w:szCs w:val="28"/>
        </w:rPr>
        <w:t xml:space="preserve">特此承诺。 </w:t>
      </w: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ind w:firstLine="4200" w:firstLineChars="1500"/>
        <w:rPr>
          <w:rFonts w:eastAsia="方正仿宋_GBK"/>
          <w:kern w:val="0"/>
          <w:sz w:val="28"/>
          <w:szCs w:val="28"/>
          <w:u w:val="single"/>
        </w:rPr>
      </w:pPr>
      <w:r>
        <w:rPr>
          <w:rFonts w:eastAsia="方正仿宋_GBK"/>
          <w:kern w:val="0"/>
          <w:sz w:val="28"/>
          <w:szCs w:val="28"/>
        </w:rPr>
        <w:t>投  标  人：</w:t>
      </w:r>
      <w:r>
        <w:rPr>
          <w:rFonts w:eastAsia="方正仿宋_GBK"/>
          <w:kern w:val="0"/>
          <w:sz w:val="28"/>
          <w:szCs w:val="28"/>
          <w:u w:val="single"/>
        </w:rPr>
        <w:t xml:space="preserve"> （盖单位法人章） </w:t>
      </w:r>
    </w:p>
    <w:p>
      <w:pPr>
        <w:ind w:firstLine="4200" w:firstLineChars="1500"/>
        <w:rPr>
          <w:rFonts w:eastAsia="方正仿宋_GBK"/>
          <w:kern w:val="0"/>
          <w:sz w:val="28"/>
          <w:szCs w:val="28"/>
        </w:rPr>
      </w:pPr>
      <w:r>
        <w:rPr>
          <w:rFonts w:eastAsia="方正仿宋_GBK"/>
          <w:kern w:val="0"/>
          <w:sz w:val="28"/>
          <w:szCs w:val="28"/>
        </w:rPr>
        <w:t>法定代表人：</w:t>
      </w:r>
      <w:r>
        <w:rPr>
          <w:rFonts w:eastAsia="方正仿宋_GBK"/>
          <w:kern w:val="0"/>
          <w:sz w:val="28"/>
          <w:szCs w:val="28"/>
          <w:u w:val="single"/>
        </w:rPr>
        <w:t xml:space="preserve"> （签字或盖章）   </w:t>
      </w:r>
    </w:p>
    <w:p>
      <w:pPr>
        <w:ind w:firstLine="5320" w:firstLineChars="1900"/>
        <w:rPr>
          <w:rFonts w:eastAsia="方正仿宋_GBK"/>
          <w:kern w:val="0"/>
          <w:sz w:val="28"/>
          <w:szCs w:val="28"/>
        </w:rPr>
      </w:pPr>
      <w:r>
        <w:rPr>
          <w:rFonts w:eastAsia="方正仿宋_GBK"/>
          <w:kern w:val="0"/>
          <w:sz w:val="28"/>
          <w:szCs w:val="28"/>
          <w:u w:val="single"/>
        </w:rPr>
        <w:t xml:space="preserve">     </w:t>
      </w:r>
      <w:r>
        <w:rPr>
          <w:rFonts w:eastAsia="方正仿宋_GBK"/>
          <w:kern w:val="0"/>
          <w:sz w:val="28"/>
          <w:szCs w:val="28"/>
        </w:rPr>
        <w:t>年</w:t>
      </w:r>
      <w:r>
        <w:rPr>
          <w:rFonts w:eastAsia="方正仿宋_GBK"/>
          <w:kern w:val="0"/>
          <w:sz w:val="28"/>
          <w:szCs w:val="28"/>
          <w:u w:val="single"/>
        </w:rPr>
        <w:t xml:space="preserve">     </w:t>
      </w:r>
      <w:r>
        <w:rPr>
          <w:rFonts w:eastAsia="方正仿宋_GBK"/>
          <w:kern w:val="0"/>
          <w:sz w:val="28"/>
          <w:szCs w:val="28"/>
        </w:rPr>
        <w:t>月</w:t>
      </w:r>
      <w:r>
        <w:rPr>
          <w:rFonts w:eastAsia="方正仿宋_GBK"/>
          <w:kern w:val="0"/>
          <w:sz w:val="28"/>
          <w:szCs w:val="28"/>
          <w:u w:val="single"/>
        </w:rPr>
        <w:t xml:space="preserve">    </w:t>
      </w:r>
      <w:r>
        <w:rPr>
          <w:rFonts w:eastAsia="方正仿宋_GBK"/>
          <w:kern w:val="0"/>
          <w:sz w:val="28"/>
          <w:szCs w:val="28"/>
        </w:rPr>
        <w:t>日</w:t>
      </w:r>
    </w:p>
    <w:p>
      <w:pPr>
        <w:rPr>
          <w:rFonts w:eastAsia="方正仿宋_GBK"/>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rPr>
          <w:rFonts w:eastAsia="方正仿宋_GBK"/>
          <w:b/>
          <w:bCs/>
          <w:kern w:val="0"/>
          <w:sz w:val="28"/>
          <w:szCs w:val="28"/>
        </w:rPr>
      </w:pPr>
    </w:p>
    <w:p>
      <w:pPr>
        <w:pStyle w:val="2"/>
        <w:rPr>
          <w:rFonts w:eastAsia="方正仿宋_GBK"/>
          <w:b/>
          <w:bCs/>
          <w:sz w:val="28"/>
          <w:szCs w:val="28"/>
        </w:rPr>
      </w:pPr>
    </w:p>
    <w:p>
      <w:pPr>
        <w:rPr>
          <w:rFonts w:eastAsia="方正仿宋_GBK"/>
          <w:b/>
          <w:bCs/>
          <w:kern w:val="0"/>
          <w:sz w:val="28"/>
          <w:szCs w:val="28"/>
        </w:rPr>
      </w:pPr>
    </w:p>
    <w:p>
      <w:pPr>
        <w:pStyle w:val="2"/>
        <w:rPr>
          <w:rFonts w:eastAsia="方正仿宋_GBK"/>
          <w:b/>
          <w:bCs/>
          <w:sz w:val="28"/>
          <w:szCs w:val="28"/>
        </w:rPr>
      </w:pPr>
    </w:p>
    <w:p>
      <w:pP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r>
        <w:rPr>
          <w:rFonts w:eastAsia="方正仿宋_GBK"/>
          <w:b/>
          <w:bCs/>
          <w:kern w:val="0"/>
          <w:sz w:val="28"/>
          <w:szCs w:val="28"/>
        </w:rPr>
        <w:t>二、</w:t>
      </w:r>
      <w:bookmarkEnd w:id="25"/>
      <w:bookmarkEnd w:id="26"/>
      <w:r>
        <w:rPr>
          <w:rFonts w:eastAsia="方正仿宋_GBK"/>
          <w:b/>
          <w:bCs/>
          <w:kern w:val="0"/>
          <w:sz w:val="28"/>
          <w:szCs w:val="28"/>
        </w:rPr>
        <w:t>投标文件资格审查资料袋封面格式：</w:t>
      </w:r>
    </w:p>
    <w:p>
      <w:pPr>
        <w:jc w:val="center"/>
        <w:rPr>
          <w:rFonts w:eastAsia="方正仿宋_GBK"/>
          <w:b/>
          <w:bCs/>
          <w:kern w:val="0"/>
          <w:sz w:val="28"/>
          <w:szCs w:val="28"/>
        </w:rPr>
      </w:pPr>
    </w:p>
    <w:p>
      <w:pPr>
        <w:jc w:val="center"/>
        <w:rPr>
          <w:rFonts w:eastAsia="方正仿宋_GBK"/>
          <w:b/>
          <w:bCs/>
          <w:kern w:val="0"/>
          <w:sz w:val="28"/>
          <w:szCs w:val="28"/>
        </w:rPr>
      </w:pPr>
      <w:r>
        <w:rPr>
          <w:rFonts w:eastAsia="方正仿宋_GBK"/>
          <w:b/>
          <w:bCs/>
          <w:kern w:val="0"/>
          <w:sz w:val="28"/>
          <w:szCs w:val="28"/>
          <w:u w:val="single"/>
        </w:rPr>
        <w:t>长龙镇朝阳社区公路通畅</w:t>
      </w:r>
      <w:r>
        <w:rPr>
          <w:rFonts w:hint="eastAsia" w:eastAsia="方正仿宋_GBK"/>
          <w:b/>
          <w:bCs/>
          <w:kern w:val="0"/>
          <w:sz w:val="28"/>
          <w:szCs w:val="28"/>
          <w:u w:val="single"/>
        </w:rPr>
        <w:t>工程</w:t>
      </w:r>
      <w:r>
        <w:rPr>
          <w:rFonts w:eastAsia="方正仿宋_GBK"/>
          <w:b/>
          <w:bCs/>
          <w:kern w:val="0"/>
          <w:sz w:val="28"/>
          <w:szCs w:val="28"/>
        </w:rPr>
        <w:t>招标</w:t>
      </w: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p>
    <w:p>
      <w:pPr>
        <w:jc w:val="center"/>
        <w:rPr>
          <w:rFonts w:eastAsia="方正仿宋_GBK"/>
          <w:b/>
          <w:bCs/>
          <w:kern w:val="0"/>
          <w:sz w:val="28"/>
          <w:szCs w:val="28"/>
        </w:rPr>
      </w:pPr>
      <w:r>
        <w:rPr>
          <w:rFonts w:eastAsia="方正仿宋_GBK"/>
          <w:b/>
          <w:bCs/>
          <w:kern w:val="0"/>
          <w:sz w:val="28"/>
          <w:szCs w:val="28"/>
        </w:rPr>
        <w:t>投  标  文  件</w:t>
      </w:r>
    </w:p>
    <w:p>
      <w:pPr>
        <w:rPr>
          <w:rFonts w:eastAsia="方正仿宋_GBK"/>
          <w:b/>
          <w:bCs/>
          <w:kern w:val="0"/>
          <w:sz w:val="28"/>
          <w:szCs w:val="28"/>
        </w:rPr>
      </w:pPr>
    </w:p>
    <w:p>
      <w:pPr>
        <w:jc w:val="center"/>
        <w:rPr>
          <w:rFonts w:eastAsia="方正仿宋_GBK"/>
          <w:b/>
          <w:bCs/>
          <w:kern w:val="0"/>
          <w:sz w:val="28"/>
          <w:szCs w:val="28"/>
        </w:rPr>
      </w:pPr>
      <w:r>
        <w:rPr>
          <w:rFonts w:eastAsia="方正仿宋_GBK"/>
          <w:b/>
          <w:bCs/>
          <w:kern w:val="0"/>
          <w:sz w:val="28"/>
          <w:szCs w:val="28"/>
        </w:rPr>
        <w:t>（资格审查资料部分）</w:t>
      </w: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r>
        <w:rPr>
          <w:rFonts w:eastAsia="方正仿宋_GBK"/>
          <w:kern w:val="0"/>
          <w:sz w:val="28"/>
          <w:szCs w:val="28"/>
          <w:u w:val="single"/>
        </w:rPr>
        <w:t>长龙镇朝阳社区公路通畅</w:t>
      </w:r>
      <w:r>
        <w:rPr>
          <w:rFonts w:hint="eastAsia" w:eastAsia="方正仿宋_GBK"/>
          <w:kern w:val="0"/>
          <w:sz w:val="28"/>
          <w:szCs w:val="28"/>
          <w:u w:val="single"/>
        </w:rPr>
        <w:t>工程</w:t>
      </w:r>
      <w:r>
        <w:rPr>
          <w:rFonts w:eastAsia="方正仿宋_GBK"/>
          <w:kern w:val="0"/>
          <w:sz w:val="28"/>
          <w:szCs w:val="28"/>
        </w:rPr>
        <w:t>招标投标文件</w:t>
      </w:r>
    </w:p>
    <w:p>
      <w:pPr>
        <w:rPr>
          <w:rFonts w:eastAsia="方正仿宋_GBK"/>
          <w:kern w:val="0"/>
          <w:sz w:val="28"/>
          <w:szCs w:val="28"/>
          <w:u w:val="single"/>
        </w:rPr>
      </w:pPr>
      <w:r>
        <w:rPr>
          <w:rFonts w:eastAsia="方正仿宋_GBK"/>
          <w:kern w:val="0"/>
          <w:sz w:val="28"/>
          <w:szCs w:val="28"/>
        </w:rPr>
        <w:t>招标人名称：</w:t>
      </w:r>
      <w:r>
        <w:rPr>
          <w:rFonts w:eastAsia="方正仿宋_GBK"/>
          <w:kern w:val="0"/>
          <w:sz w:val="28"/>
          <w:szCs w:val="28"/>
          <w:u w:val="single"/>
        </w:rPr>
        <w:t>垫江县长龙镇朝阳社区居民委员会　　　</w:t>
      </w:r>
    </w:p>
    <w:p>
      <w:pPr>
        <w:rPr>
          <w:rFonts w:eastAsia="方正仿宋_GBK"/>
          <w:kern w:val="0"/>
          <w:sz w:val="28"/>
          <w:szCs w:val="28"/>
          <w:u w:val="single"/>
        </w:rPr>
      </w:pPr>
      <w:r>
        <w:rPr>
          <w:rFonts w:eastAsia="方正仿宋_GBK"/>
          <w:kern w:val="0"/>
          <w:sz w:val="28"/>
          <w:szCs w:val="28"/>
        </w:rPr>
        <w:t>招标人地址：</w:t>
      </w:r>
      <w:r>
        <w:rPr>
          <w:rFonts w:eastAsia="方正仿宋_GBK"/>
          <w:kern w:val="0"/>
          <w:sz w:val="28"/>
          <w:szCs w:val="28"/>
          <w:u w:val="single"/>
        </w:rPr>
        <w:t>垫江县长龙镇朝阳社区　　　　　　　　</w:t>
      </w:r>
    </w:p>
    <w:p>
      <w:pPr>
        <w:rPr>
          <w:rFonts w:eastAsia="方正仿宋_GBK"/>
          <w:kern w:val="0"/>
          <w:sz w:val="28"/>
          <w:szCs w:val="28"/>
        </w:rPr>
      </w:pPr>
      <w:r>
        <w:rPr>
          <w:rFonts w:eastAsia="方正仿宋_GBK"/>
          <w:kern w:val="0"/>
          <w:sz w:val="28"/>
          <w:szCs w:val="28"/>
        </w:rPr>
        <w:t>长龙镇朝阳社区公路通畅</w:t>
      </w:r>
      <w:r>
        <w:rPr>
          <w:rFonts w:hint="eastAsia" w:eastAsia="方正仿宋_GBK"/>
          <w:kern w:val="0"/>
          <w:sz w:val="28"/>
          <w:szCs w:val="28"/>
        </w:rPr>
        <w:t>工程</w:t>
      </w:r>
      <w:r>
        <w:rPr>
          <w:rFonts w:eastAsia="方正仿宋_GBK"/>
          <w:kern w:val="0"/>
          <w:sz w:val="28"/>
          <w:szCs w:val="28"/>
        </w:rPr>
        <w:t>招标投标文件在</w:t>
      </w:r>
      <w:r>
        <w:rPr>
          <w:rFonts w:eastAsia="方正仿宋_GBK"/>
          <w:color w:val="FF0000"/>
          <w:kern w:val="0"/>
          <w:sz w:val="28"/>
          <w:szCs w:val="28"/>
        </w:rPr>
        <w:t xml:space="preserve"> </w:t>
      </w:r>
      <w:r>
        <w:rPr>
          <w:rFonts w:eastAsia="方正仿宋_GBK"/>
          <w:color w:val="FF0000"/>
          <w:kern w:val="0"/>
          <w:sz w:val="28"/>
          <w:szCs w:val="28"/>
          <w:u w:val="single"/>
        </w:rPr>
        <w:t>202</w:t>
      </w:r>
      <w:r>
        <w:rPr>
          <w:rFonts w:hint="eastAsia" w:eastAsia="方正仿宋_GBK"/>
          <w:color w:val="FF0000"/>
          <w:kern w:val="0"/>
          <w:sz w:val="28"/>
          <w:szCs w:val="28"/>
          <w:u w:val="single"/>
        </w:rPr>
        <w:t>3</w:t>
      </w:r>
      <w:r>
        <w:rPr>
          <w:rFonts w:eastAsia="方正仿宋_GBK"/>
          <w:color w:val="FF0000"/>
          <w:kern w:val="0"/>
          <w:sz w:val="28"/>
          <w:szCs w:val="28"/>
        </w:rPr>
        <w:t>年</w:t>
      </w:r>
      <w:r>
        <w:rPr>
          <w:rFonts w:hint="eastAsia" w:eastAsia="方正仿宋_GBK"/>
          <w:color w:val="FF0000"/>
          <w:kern w:val="0"/>
          <w:sz w:val="28"/>
          <w:szCs w:val="28"/>
          <w:u w:val="single"/>
        </w:rPr>
        <w:t>2</w:t>
      </w:r>
      <w:r>
        <w:rPr>
          <w:rFonts w:eastAsia="方正仿宋_GBK"/>
          <w:color w:val="FF0000"/>
          <w:kern w:val="0"/>
          <w:sz w:val="28"/>
          <w:szCs w:val="28"/>
        </w:rPr>
        <w:t>月</w:t>
      </w:r>
      <w:r>
        <w:rPr>
          <w:rFonts w:hint="eastAsia" w:eastAsia="方正仿宋_GBK"/>
          <w:color w:val="FF0000"/>
          <w:kern w:val="0"/>
          <w:sz w:val="28"/>
          <w:szCs w:val="28"/>
          <w:u w:val="single"/>
        </w:rPr>
        <w:t xml:space="preserve"> 27 </w:t>
      </w:r>
      <w:r>
        <w:rPr>
          <w:rFonts w:eastAsia="方正仿宋_GBK"/>
          <w:color w:val="FF0000"/>
          <w:kern w:val="0"/>
          <w:sz w:val="28"/>
          <w:szCs w:val="28"/>
        </w:rPr>
        <w:t>日 上午</w:t>
      </w:r>
      <w:r>
        <w:rPr>
          <w:rFonts w:eastAsia="方正仿宋_GBK"/>
          <w:color w:val="FF0000"/>
          <w:kern w:val="0"/>
          <w:sz w:val="28"/>
          <w:szCs w:val="28"/>
          <w:u w:val="single"/>
        </w:rPr>
        <w:t>10：</w:t>
      </w:r>
      <w:r>
        <w:rPr>
          <w:rFonts w:hint="eastAsia" w:eastAsia="方正仿宋_GBK"/>
          <w:color w:val="FF0000"/>
          <w:kern w:val="0"/>
          <w:sz w:val="28"/>
          <w:szCs w:val="28"/>
          <w:u w:val="single"/>
        </w:rPr>
        <w:t>00</w:t>
      </w:r>
      <w:r>
        <w:rPr>
          <w:rFonts w:eastAsia="方正仿宋_GBK"/>
          <w:color w:val="FF0000"/>
          <w:kern w:val="0"/>
          <w:sz w:val="28"/>
          <w:szCs w:val="28"/>
          <w:u w:val="single"/>
        </w:rPr>
        <w:t xml:space="preserve"> </w:t>
      </w:r>
      <w:r>
        <w:rPr>
          <w:rFonts w:eastAsia="方正仿宋_GBK"/>
          <w:kern w:val="0"/>
          <w:sz w:val="28"/>
          <w:szCs w:val="28"/>
        </w:rPr>
        <w:t>时前不得开启。</w:t>
      </w: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r>
        <w:rPr>
          <w:rFonts w:eastAsia="方正仿宋_GBK"/>
          <w:kern w:val="0"/>
          <w:sz w:val="28"/>
          <w:szCs w:val="28"/>
        </w:rPr>
        <w:t>投  标  人：</w:t>
      </w:r>
      <w:r>
        <w:rPr>
          <w:rFonts w:eastAsia="方正仿宋_GBK"/>
          <w:kern w:val="0"/>
          <w:sz w:val="28"/>
          <w:szCs w:val="28"/>
          <w:u w:val="single"/>
        </w:rPr>
        <w:t xml:space="preserve"> 　　　　　　　　　　　　　　　　</w:t>
      </w:r>
      <w:r>
        <w:rPr>
          <w:rFonts w:eastAsia="方正仿宋_GBK"/>
          <w:kern w:val="0"/>
          <w:sz w:val="28"/>
          <w:szCs w:val="28"/>
        </w:rPr>
        <w:t>（盖单位公章）</w:t>
      </w:r>
    </w:p>
    <w:p>
      <w:pPr>
        <w:rPr>
          <w:rFonts w:eastAsia="方正仿宋_GBK"/>
          <w:kern w:val="0"/>
          <w:sz w:val="28"/>
          <w:szCs w:val="28"/>
        </w:rPr>
      </w:pPr>
    </w:p>
    <w:p>
      <w:pPr>
        <w:rPr>
          <w:rFonts w:eastAsia="方正仿宋_GBK"/>
          <w:kern w:val="0"/>
          <w:sz w:val="28"/>
          <w:szCs w:val="28"/>
        </w:rPr>
      </w:pPr>
      <w:r>
        <w:rPr>
          <w:rFonts w:eastAsia="方正仿宋_GBK"/>
          <w:kern w:val="0"/>
          <w:sz w:val="28"/>
          <w:szCs w:val="28"/>
        </w:rPr>
        <w:t>法定代表人：</w:t>
      </w:r>
      <w:r>
        <w:rPr>
          <w:rFonts w:eastAsia="方正仿宋_GBK"/>
          <w:kern w:val="0"/>
          <w:sz w:val="28"/>
          <w:szCs w:val="28"/>
          <w:u w:val="single"/>
        </w:rPr>
        <w:t xml:space="preserve"> 　 　　　　　　　　　　　　     </w:t>
      </w:r>
      <w:r>
        <w:rPr>
          <w:rFonts w:eastAsia="方正仿宋_GBK"/>
          <w:kern w:val="0"/>
          <w:sz w:val="28"/>
          <w:szCs w:val="28"/>
        </w:rPr>
        <w:t>（签字和盖章）</w:t>
      </w:r>
    </w:p>
    <w:p>
      <w:pPr>
        <w:rPr>
          <w:rFonts w:eastAsia="方正仿宋_GBK"/>
          <w:kern w:val="0"/>
          <w:sz w:val="28"/>
          <w:szCs w:val="28"/>
        </w:rPr>
      </w:pPr>
    </w:p>
    <w:p>
      <w:pPr>
        <w:rPr>
          <w:rFonts w:eastAsia="方正仿宋_GBK"/>
          <w:kern w:val="0"/>
          <w:sz w:val="28"/>
          <w:szCs w:val="28"/>
        </w:rPr>
      </w:pPr>
    </w:p>
    <w:p>
      <w:pPr>
        <w:rPr>
          <w:rFonts w:eastAsia="方正仿宋_GBK"/>
          <w:b/>
          <w:bCs/>
          <w:kern w:val="0"/>
          <w:sz w:val="28"/>
          <w:szCs w:val="28"/>
        </w:rPr>
      </w:pPr>
      <w:r>
        <w:rPr>
          <w:rFonts w:eastAsia="方正仿宋_GBK"/>
          <w:kern w:val="0"/>
          <w:sz w:val="28"/>
          <w:szCs w:val="28"/>
        </w:rPr>
        <w:t xml:space="preserve">                                     </w:t>
      </w:r>
      <w:r>
        <w:rPr>
          <w:rFonts w:eastAsia="方正仿宋_GBK"/>
          <w:kern w:val="0"/>
          <w:sz w:val="28"/>
          <w:szCs w:val="28"/>
          <w:u w:val="single"/>
        </w:rPr>
        <w:t xml:space="preserve">  　　  </w:t>
      </w:r>
      <w:r>
        <w:rPr>
          <w:rFonts w:eastAsia="方正仿宋_GBK"/>
          <w:kern w:val="0"/>
          <w:sz w:val="28"/>
          <w:szCs w:val="28"/>
        </w:rPr>
        <w:t>年</w:t>
      </w:r>
      <w:r>
        <w:rPr>
          <w:rFonts w:eastAsia="方正仿宋_GBK"/>
          <w:kern w:val="0"/>
          <w:sz w:val="28"/>
          <w:szCs w:val="28"/>
          <w:u w:val="single"/>
        </w:rPr>
        <w:t xml:space="preserve"> 　 </w:t>
      </w:r>
      <w:r>
        <w:rPr>
          <w:rFonts w:eastAsia="方正仿宋_GBK"/>
          <w:kern w:val="0"/>
          <w:sz w:val="28"/>
          <w:szCs w:val="28"/>
        </w:rPr>
        <w:t>月</w:t>
      </w:r>
      <w:r>
        <w:rPr>
          <w:rFonts w:eastAsia="方正仿宋_GBK"/>
          <w:kern w:val="0"/>
          <w:sz w:val="28"/>
          <w:szCs w:val="28"/>
          <w:u w:val="single"/>
        </w:rPr>
        <w:t xml:space="preserve"> 　 </w:t>
      </w:r>
      <w:r>
        <w:rPr>
          <w:rFonts w:eastAsia="方正仿宋_GBK"/>
          <w:kern w:val="0"/>
          <w:sz w:val="28"/>
          <w:szCs w:val="28"/>
        </w:rPr>
        <w:t>日</w:t>
      </w:r>
    </w:p>
    <w:p>
      <w:pPr>
        <w:pStyle w:val="2"/>
        <w:ind w:firstLine="0"/>
        <w:rPr>
          <w:rFonts w:eastAsia="方正仿宋_GBK"/>
          <w:b/>
          <w:bCs/>
          <w:sz w:val="28"/>
          <w:szCs w:val="28"/>
        </w:rPr>
      </w:pPr>
    </w:p>
    <w:p/>
    <w:p>
      <w:pPr>
        <w:ind w:firstLine="3362" w:firstLineChars="1200"/>
        <w:rPr>
          <w:rFonts w:eastAsia="方正仿宋_GBK"/>
          <w:b/>
          <w:bCs/>
          <w:kern w:val="0"/>
          <w:sz w:val="28"/>
          <w:szCs w:val="28"/>
        </w:rPr>
      </w:pPr>
    </w:p>
    <w:p>
      <w:pPr>
        <w:ind w:firstLine="3362" w:firstLineChars="1200"/>
        <w:rPr>
          <w:rFonts w:eastAsia="方正仿宋_GBK"/>
          <w:b/>
          <w:bCs/>
          <w:kern w:val="0"/>
          <w:sz w:val="28"/>
          <w:szCs w:val="28"/>
        </w:rPr>
      </w:pPr>
    </w:p>
    <w:p>
      <w:pPr>
        <w:ind w:firstLine="3362" w:firstLineChars="1200"/>
        <w:rPr>
          <w:rFonts w:eastAsia="方正仿宋_GBK"/>
          <w:b/>
          <w:bCs/>
          <w:kern w:val="0"/>
          <w:sz w:val="28"/>
          <w:szCs w:val="28"/>
        </w:rPr>
      </w:pPr>
    </w:p>
    <w:p>
      <w:pPr>
        <w:ind w:firstLine="3362" w:firstLineChars="1200"/>
        <w:rPr>
          <w:rFonts w:eastAsia="方正仿宋_GBK"/>
          <w:b/>
          <w:bCs/>
          <w:kern w:val="0"/>
          <w:sz w:val="28"/>
          <w:szCs w:val="28"/>
        </w:rPr>
      </w:pPr>
    </w:p>
    <w:p>
      <w:pPr>
        <w:ind w:firstLine="3362" w:firstLineChars="1200"/>
        <w:rPr>
          <w:rFonts w:eastAsia="方正仿宋_GBK"/>
          <w:b/>
          <w:bCs/>
          <w:kern w:val="0"/>
          <w:sz w:val="28"/>
          <w:szCs w:val="28"/>
        </w:rPr>
      </w:pPr>
    </w:p>
    <w:p>
      <w:pPr>
        <w:ind w:firstLine="3362" w:firstLineChars="1200"/>
        <w:rPr>
          <w:rFonts w:eastAsia="方正仿宋_GBK"/>
          <w:b/>
          <w:bCs/>
          <w:kern w:val="0"/>
          <w:sz w:val="28"/>
          <w:szCs w:val="28"/>
        </w:rPr>
      </w:pPr>
    </w:p>
    <w:p>
      <w:pPr>
        <w:ind w:firstLine="3362" w:firstLineChars="1200"/>
        <w:rPr>
          <w:rFonts w:eastAsia="方正仿宋_GBK"/>
          <w:b/>
          <w:bCs/>
          <w:kern w:val="0"/>
          <w:sz w:val="28"/>
          <w:szCs w:val="28"/>
        </w:rPr>
      </w:pPr>
    </w:p>
    <w:p>
      <w:pPr>
        <w:ind w:firstLine="3362" w:firstLineChars="1200"/>
        <w:rPr>
          <w:rFonts w:eastAsia="方正仿宋_GBK"/>
          <w:b/>
          <w:bCs/>
          <w:kern w:val="0"/>
          <w:sz w:val="28"/>
          <w:szCs w:val="28"/>
        </w:rPr>
      </w:pPr>
    </w:p>
    <w:p>
      <w:pPr>
        <w:ind w:firstLine="3362" w:firstLineChars="1200"/>
        <w:rPr>
          <w:rFonts w:eastAsia="方正仿宋_GBK"/>
          <w:b/>
          <w:bCs/>
          <w:kern w:val="0"/>
          <w:sz w:val="28"/>
          <w:szCs w:val="28"/>
        </w:rPr>
      </w:pPr>
    </w:p>
    <w:p>
      <w:pPr>
        <w:ind w:firstLine="3362" w:firstLineChars="1200"/>
        <w:rPr>
          <w:rFonts w:eastAsia="方正仿宋_GBK"/>
          <w:b/>
          <w:bCs/>
          <w:kern w:val="0"/>
          <w:sz w:val="28"/>
          <w:szCs w:val="28"/>
        </w:rPr>
      </w:pPr>
    </w:p>
    <w:p>
      <w:pPr>
        <w:ind w:firstLine="3362" w:firstLineChars="1200"/>
        <w:rPr>
          <w:rFonts w:eastAsia="方正仿宋_GBK"/>
          <w:b/>
          <w:bCs/>
          <w:kern w:val="0"/>
          <w:sz w:val="28"/>
          <w:szCs w:val="28"/>
        </w:rPr>
      </w:pPr>
      <w:r>
        <w:rPr>
          <w:rFonts w:eastAsia="方正仿宋_GBK"/>
          <w:b/>
          <w:bCs/>
          <w:kern w:val="0"/>
          <w:sz w:val="28"/>
          <w:szCs w:val="28"/>
        </w:rPr>
        <w:t>目    录</w:t>
      </w:r>
    </w:p>
    <w:p>
      <w:pPr>
        <w:ind w:firstLine="3362" w:firstLineChars="1200"/>
        <w:rPr>
          <w:rFonts w:eastAsia="方正仿宋_GBK"/>
          <w:b/>
          <w:bCs/>
          <w:kern w:val="0"/>
          <w:sz w:val="28"/>
          <w:szCs w:val="28"/>
        </w:rPr>
      </w:pPr>
    </w:p>
    <w:p>
      <w:pPr>
        <w:ind w:firstLine="3362" w:firstLineChars="1200"/>
        <w:rPr>
          <w:rFonts w:eastAsia="方正仿宋_GBK"/>
          <w:b/>
          <w:bCs/>
          <w:kern w:val="0"/>
          <w:sz w:val="28"/>
          <w:szCs w:val="28"/>
        </w:rPr>
      </w:pPr>
    </w:p>
    <w:p>
      <w:pPr>
        <w:rPr>
          <w:rFonts w:eastAsia="方正仿宋_GBK"/>
          <w:kern w:val="0"/>
          <w:sz w:val="28"/>
          <w:szCs w:val="28"/>
        </w:rPr>
      </w:pPr>
      <w:r>
        <w:rPr>
          <w:rFonts w:eastAsia="方正仿宋_GBK"/>
          <w:kern w:val="0"/>
          <w:sz w:val="28"/>
          <w:szCs w:val="28"/>
        </w:rPr>
        <w:t>（一）法定代表人身份证明或附有法定代表人身份证明的授权委托书</w:t>
      </w:r>
    </w:p>
    <w:p>
      <w:pPr>
        <w:rPr>
          <w:rFonts w:eastAsia="方正仿宋_GBK"/>
          <w:kern w:val="0"/>
          <w:sz w:val="28"/>
          <w:szCs w:val="28"/>
        </w:rPr>
      </w:pPr>
      <w:r>
        <w:rPr>
          <w:rFonts w:eastAsia="方正仿宋_GBK"/>
          <w:kern w:val="0"/>
          <w:sz w:val="28"/>
          <w:szCs w:val="28"/>
        </w:rPr>
        <w:t>（二）近年完成的类似项目情况表</w:t>
      </w:r>
    </w:p>
    <w:p>
      <w:pPr>
        <w:rPr>
          <w:rFonts w:eastAsia="方正仿宋_GBK"/>
          <w:kern w:val="0"/>
          <w:sz w:val="28"/>
          <w:szCs w:val="28"/>
        </w:rPr>
      </w:pPr>
      <w:r>
        <w:rPr>
          <w:rFonts w:eastAsia="方正仿宋_GBK"/>
          <w:kern w:val="0"/>
          <w:sz w:val="28"/>
          <w:szCs w:val="28"/>
        </w:rPr>
        <w:t>（三）投标人基本情况表</w:t>
      </w:r>
    </w:p>
    <w:p>
      <w:pPr>
        <w:rPr>
          <w:rFonts w:eastAsia="方正仿宋_GBK"/>
          <w:kern w:val="0"/>
          <w:sz w:val="28"/>
          <w:szCs w:val="28"/>
        </w:rPr>
      </w:pPr>
      <w:r>
        <w:rPr>
          <w:rFonts w:eastAsia="方正仿宋_GBK"/>
          <w:kern w:val="0"/>
          <w:sz w:val="28"/>
          <w:szCs w:val="28"/>
        </w:rPr>
        <w:t>（四）信誉声明</w:t>
      </w:r>
    </w:p>
    <w:p>
      <w:pPr>
        <w:rPr>
          <w:rFonts w:eastAsia="方正仿宋_GBK"/>
          <w:kern w:val="0"/>
          <w:sz w:val="28"/>
          <w:szCs w:val="28"/>
        </w:rPr>
      </w:pPr>
      <w:r>
        <w:rPr>
          <w:rFonts w:eastAsia="方正仿宋_GBK"/>
          <w:kern w:val="0"/>
          <w:sz w:val="28"/>
          <w:szCs w:val="28"/>
        </w:rPr>
        <w:t>（五）资质条件复印件</w:t>
      </w:r>
    </w:p>
    <w:p>
      <w:pPr>
        <w:rPr>
          <w:rFonts w:eastAsia="方正仿宋_GBK"/>
          <w:kern w:val="0"/>
          <w:sz w:val="28"/>
          <w:szCs w:val="28"/>
        </w:rPr>
      </w:pPr>
      <w:r>
        <w:rPr>
          <w:rFonts w:eastAsia="方正仿宋_GBK"/>
          <w:kern w:val="0"/>
          <w:sz w:val="28"/>
          <w:szCs w:val="28"/>
        </w:rPr>
        <w:t>（1）有效的营业执照；</w:t>
      </w:r>
    </w:p>
    <w:p>
      <w:pPr>
        <w:rPr>
          <w:rFonts w:eastAsia="方正仿宋_GBK"/>
          <w:kern w:val="0"/>
          <w:sz w:val="28"/>
          <w:szCs w:val="28"/>
        </w:rPr>
      </w:pPr>
      <w:r>
        <w:rPr>
          <w:rFonts w:eastAsia="方正仿宋_GBK"/>
          <w:kern w:val="0"/>
          <w:sz w:val="28"/>
          <w:szCs w:val="28"/>
        </w:rPr>
        <w:t>（2）公路工程施工总承包叁级及以上资质；</w:t>
      </w:r>
    </w:p>
    <w:p>
      <w:pPr>
        <w:rPr>
          <w:rFonts w:eastAsia="方正仿宋_GBK"/>
          <w:kern w:val="0"/>
          <w:sz w:val="28"/>
          <w:szCs w:val="28"/>
        </w:rPr>
      </w:pPr>
      <w:r>
        <w:rPr>
          <w:rFonts w:eastAsia="方正仿宋_GBK"/>
          <w:kern w:val="0"/>
          <w:sz w:val="28"/>
          <w:szCs w:val="28"/>
        </w:rPr>
        <w:t>（3）有效的安全生产许可证。</w:t>
      </w:r>
    </w:p>
    <w:p>
      <w:pPr>
        <w:rPr>
          <w:rFonts w:eastAsia="方正仿宋_GBK"/>
          <w:kern w:val="0"/>
          <w:sz w:val="28"/>
          <w:szCs w:val="28"/>
        </w:rPr>
      </w:pPr>
      <w:r>
        <w:rPr>
          <w:rFonts w:eastAsia="方正仿宋_GBK"/>
          <w:kern w:val="0"/>
          <w:sz w:val="28"/>
          <w:szCs w:val="28"/>
        </w:rPr>
        <w:t>（六）项目投标单位资质自审表</w:t>
      </w:r>
    </w:p>
    <w:p>
      <w:pPr>
        <w:rPr>
          <w:rFonts w:eastAsia="方正仿宋_GBK"/>
          <w:kern w:val="0"/>
          <w:sz w:val="28"/>
          <w:szCs w:val="28"/>
        </w:rPr>
      </w:pPr>
      <w:r>
        <w:rPr>
          <w:rFonts w:eastAsia="方正仿宋_GBK"/>
          <w:kern w:val="0"/>
          <w:sz w:val="28"/>
          <w:szCs w:val="28"/>
        </w:rPr>
        <w:t>（七）退款账户证明</w:t>
      </w:r>
    </w:p>
    <w:p>
      <w:pPr>
        <w:rPr>
          <w:rFonts w:eastAsia="方正仿宋_GBK"/>
          <w:kern w:val="0"/>
          <w:sz w:val="28"/>
          <w:szCs w:val="28"/>
        </w:rPr>
      </w:pPr>
      <w:r>
        <w:rPr>
          <w:rFonts w:eastAsia="方正仿宋_GBK"/>
          <w:kern w:val="0"/>
          <w:sz w:val="28"/>
          <w:szCs w:val="28"/>
        </w:rPr>
        <w:t>（八）其他资料</w:t>
      </w:r>
    </w:p>
    <w:p>
      <w:pPr>
        <w:pStyle w:val="2"/>
        <w:ind w:firstLine="0"/>
      </w:pPr>
      <w:bookmarkStart w:id="27" w:name="_Toc298315339"/>
    </w:p>
    <w:p>
      <w:pPr>
        <w:rPr>
          <w:rFonts w:eastAsia="方正仿宋_GBK"/>
          <w:kern w:val="0"/>
          <w:sz w:val="28"/>
          <w:szCs w:val="28"/>
        </w:rPr>
      </w:pPr>
    </w:p>
    <w:p>
      <w:pPr>
        <w:rPr>
          <w:rFonts w:eastAsia="方正仿宋_GBK"/>
          <w:b/>
          <w:bCs/>
          <w:kern w:val="0"/>
          <w:sz w:val="28"/>
          <w:szCs w:val="28"/>
        </w:rPr>
      </w:pPr>
      <w:r>
        <w:rPr>
          <w:rFonts w:eastAsia="方正仿宋_GBK"/>
          <w:b/>
          <w:bCs/>
          <w:kern w:val="0"/>
          <w:sz w:val="28"/>
          <w:szCs w:val="28"/>
        </w:rPr>
        <w:t>（一）法定代表人身份证明或附有法定代表人身份证明的授权委托书</w:t>
      </w:r>
      <w:bookmarkEnd w:id="27"/>
    </w:p>
    <w:p>
      <w:pPr>
        <w:jc w:val="center"/>
        <w:rPr>
          <w:rFonts w:eastAsia="方正仿宋_GBK"/>
          <w:b/>
          <w:kern w:val="0"/>
          <w:sz w:val="28"/>
          <w:szCs w:val="28"/>
        </w:rPr>
      </w:pPr>
    </w:p>
    <w:p>
      <w:pPr>
        <w:jc w:val="center"/>
        <w:rPr>
          <w:rFonts w:eastAsia="方正仿宋_GBK"/>
          <w:b/>
          <w:kern w:val="0"/>
          <w:sz w:val="28"/>
          <w:szCs w:val="28"/>
        </w:rPr>
      </w:pPr>
    </w:p>
    <w:p>
      <w:pPr>
        <w:jc w:val="center"/>
        <w:rPr>
          <w:rFonts w:eastAsia="方正仿宋_GBK"/>
          <w:b/>
          <w:kern w:val="0"/>
          <w:sz w:val="28"/>
          <w:szCs w:val="28"/>
        </w:rPr>
      </w:pPr>
      <w:r>
        <w:rPr>
          <w:rFonts w:eastAsia="方正仿宋_GBK"/>
          <w:b/>
          <w:kern w:val="0"/>
          <w:sz w:val="28"/>
          <w:szCs w:val="28"/>
        </w:rPr>
        <w:t>法定代表人身份证明</w:t>
      </w:r>
    </w:p>
    <w:p>
      <w:pPr>
        <w:jc w:val="center"/>
        <w:rPr>
          <w:rFonts w:eastAsia="方正仿宋_GBK"/>
          <w:b/>
          <w:kern w:val="0"/>
          <w:sz w:val="28"/>
          <w:szCs w:val="28"/>
        </w:rPr>
      </w:pPr>
    </w:p>
    <w:p>
      <w:pPr>
        <w:jc w:val="center"/>
        <w:rPr>
          <w:rFonts w:eastAsia="方正仿宋_GBK"/>
          <w:b/>
          <w:kern w:val="0"/>
          <w:sz w:val="28"/>
          <w:szCs w:val="28"/>
        </w:rPr>
      </w:pPr>
    </w:p>
    <w:p>
      <w:pPr>
        <w:rPr>
          <w:rFonts w:eastAsia="方正仿宋_GBK"/>
          <w:kern w:val="0"/>
          <w:sz w:val="28"/>
          <w:szCs w:val="28"/>
        </w:rPr>
      </w:pPr>
      <w:r>
        <w:rPr>
          <w:rFonts w:eastAsia="方正仿宋_GBK"/>
          <w:kern w:val="0"/>
          <w:sz w:val="28"/>
          <w:szCs w:val="28"/>
        </w:rPr>
        <w:t>投标人 名称：</w:t>
      </w:r>
      <w:r>
        <w:rPr>
          <w:rFonts w:eastAsia="方正仿宋_GBK"/>
          <w:kern w:val="0"/>
          <w:sz w:val="28"/>
          <w:szCs w:val="28"/>
          <w:u w:val="single"/>
        </w:rPr>
        <w:t xml:space="preserve">                                              </w:t>
      </w:r>
    </w:p>
    <w:p>
      <w:pPr>
        <w:rPr>
          <w:rFonts w:eastAsia="方正仿宋_GBK"/>
          <w:kern w:val="0"/>
          <w:sz w:val="28"/>
          <w:szCs w:val="28"/>
        </w:rPr>
      </w:pPr>
      <w:r>
        <w:rPr>
          <w:rFonts w:eastAsia="方正仿宋_GBK"/>
          <w:kern w:val="0"/>
          <w:sz w:val="28"/>
          <w:szCs w:val="28"/>
        </w:rPr>
        <w:t>单 位 性 质：</w:t>
      </w:r>
      <w:r>
        <w:rPr>
          <w:rFonts w:eastAsia="方正仿宋_GBK"/>
          <w:kern w:val="0"/>
          <w:sz w:val="28"/>
          <w:szCs w:val="28"/>
          <w:u w:val="single"/>
        </w:rPr>
        <w:t xml:space="preserve">                               　　　　　　   </w:t>
      </w:r>
    </w:p>
    <w:p>
      <w:pPr>
        <w:rPr>
          <w:rFonts w:eastAsia="方正仿宋_GBK"/>
          <w:kern w:val="0"/>
          <w:sz w:val="28"/>
          <w:szCs w:val="28"/>
        </w:rPr>
      </w:pPr>
      <w:r>
        <w:rPr>
          <w:rFonts w:eastAsia="方正仿宋_GBK"/>
          <w:kern w:val="0"/>
          <w:sz w:val="28"/>
          <w:szCs w:val="28"/>
        </w:rPr>
        <w:t>地       址：</w:t>
      </w:r>
      <w:r>
        <w:rPr>
          <w:rFonts w:eastAsia="方正仿宋_GBK"/>
          <w:kern w:val="0"/>
          <w:sz w:val="28"/>
          <w:szCs w:val="28"/>
          <w:u w:val="single"/>
        </w:rPr>
        <w:t xml:space="preserve">                                  　　　　    </w:t>
      </w:r>
    </w:p>
    <w:p>
      <w:pPr>
        <w:rPr>
          <w:rFonts w:eastAsia="方正仿宋_GBK"/>
          <w:kern w:val="0"/>
          <w:sz w:val="28"/>
          <w:szCs w:val="28"/>
        </w:rPr>
      </w:pPr>
      <w:r>
        <w:rPr>
          <w:rFonts w:eastAsia="方正仿宋_GBK"/>
          <w:kern w:val="0"/>
          <w:sz w:val="28"/>
          <w:szCs w:val="28"/>
        </w:rPr>
        <w:t>成 立 时 间：</w:t>
      </w:r>
      <w:r>
        <w:rPr>
          <w:rFonts w:eastAsia="方正仿宋_GBK"/>
          <w:kern w:val="0"/>
          <w:sz w:val="28"/>
          <w:szCs w:val="28"/>
          <w:u w:val="single"/>
        </w:rPr>
        <w:t xml:space="preserve">     　　　　 年    月    日　　　　　　　　　</w:t>
      </w:r>
    </w:p>
    <w:p>
      <w:pPr>
        <w:rPr>
          <w:rFonts w:eastAsia="方正仿宋_GBK"/>
          <w:kern w:val="0"/>
          <w:sz w:val="28"/>
          <w:szCs w:val="28"/>
        </w:rPr>
      </w:pPr>
      <w:r>
        <w:rPr>
          <w:rFonts w:eastAsia="方正仿宋_GBK"/>
          <w:kern w:val="0"/>
          <w:sz w:val="28"/>
          <w:szCs w:val="28"/>
        </w:rPr>
        <w:t>经 营 期 限：</w:t>
      </w:r>
      <w:r>
        <w:rPr>
          <w:rFonts w:eastAsia="方正仿宋_GBK"/>
          <w:kern w:val="0"/>
          <w:sz w:val="28"/>
          <w:szCs w:val="28"/>
          <w:u w:val="single"/>
        </w:rPr>
        <w:t xml:space="preserve">                                      　　    </w:t>
      </w:r>
      <w:r>
        <w:rPr>
          <w:rFonts w:eastAsia="方正仿宋_GBK"/>
          <w:kern w:val="0"/>
          <w:sz w:val="28"/>
          <w:szCs w:val="28"/>
        </w:rPr>
        <w:t xml:space="preserve"> </w:t>
      </w:r>
    </w:p>
    <w:p>
      <w:pPr>
        <w:rPr>
          <w:rFonts w:eastAsia="方正仿宋_GBK"/>
          <w:kern w:val="0"/>
          <w:sz w:val="28"/>
          <w:szCs w:val="28"/>
        </w:rPr>
      </w:pPr>
      <w:r>
        <w:rPr>
          <w:rFonts w:eastAsia="方正仿宋_GBK"/>
          <w:kern w:val="0"/>
          <w:sz w:val="28"/>
          <w:szCs w:val="28"/>
        </w:rPr>
        <w:t>姓名：</w:t>
      </w:r>
      <w:r>
        <w:rPr>
          <w:rFonts w:eastAsia="方正仿宋_GBK"/>
          <w:kern w:val="0"/>
          <w:sz w:val="28"/>
          <w:szCs w:val="28"/>
          <w:u w:val="single"/>
        </w:rPr>
        <w:t xml:space="preserve">         　</w:t>
      </w:r>
      <w:r>
        <w:rPr>
          <w:rFonts w:eastAsia="方正仿宋_GBK"/>
          <w:kern w:val="0"/>
          <w:sz w:val="28"/>
          <w:szCs w:val="28"/>
        </w:rPr>
        <w:t>性别：</w:t>
      </w:r>
      <w:r>
        <w:rPr>
          <w:rFonts w:eastAsia="方正仿宋_GBK"/>
          <w:kern w:val="0"/>
          <w:sz w:val="28"/>
          <w:szCs w:val="28"/>
          <w:u w:val="single"/>
        </w:rPr>
        <w:t xml:space="preserve">         </w:t>
      </w:r>
      <w:r>
        <w:rPr>
          <w:rFonts w:eastAsia="方正仿宋_GBK"/>
          <w:kern w:val="0"/>
          <w:sz w:val="28"/>
          <w:szCs w:val="28"/>
        </w:rPr>
        <w:t>年龄：</w:t>
      </w:r>
      <w:r>
        <w:rPr>
          <w:rFonts w:eastAsia="方正仿宋_GBK"/>
          <w:kern w:val="0"/>
          <w:sz w:val="28"/>
          <w:szCs w:val="28"/>
          <w:u w:val="single"/>
        </w:rPr>
        <w:t xml:space="preserve">         </w:t>
      </w:r>
      <w:r>
        <w:rPr>
          <w:rFonts w:eastAsia="方正仿宋_GBK"/>
          <w:kern w:val="0"/>
          <w:sz w:val="28"/>
          <w:szCs w:val="28"/>
        </w:rPr>
        <w:t>职务：</w:t>
      </w:r>
      <w:r>
        <w:rPr>
          <w:rFonts w:eastAsia="方正仿宋_GBK"/>
          <w:kern w:val="0"/>
          <w:sz w:val="28"/>
          <w:szCs w:val="28"/>
          <w:u w:val="single"/>
        </w:rPr>
        <w:t xml:space="preserve">      </w:t>
      </w:r>
    </w:p>
    <w:p>
      <w:pPr>
        <w:rPr>
          <w:rFonts w:eastAsia="方正仿宋_GBK"/>
          <w:kern w:val="0"/>
          <w:sz w:val="28"/>
          <w:szCs w:val="28"/>
        </w:rPr>
      </w:pPr>
      <w:r>
        <w:rPr>
          <w:rFonts w:eastAsia="方正仿宋_GBK"/>
          <w:kern w:val="0"/>
          <w:sz w:val="28"/>
          <w:szCs w:val="28"/>
        </w:rPr>
        <w:t>系</w:t>
      </w:r>
      <w:r>
        <w:rPr>
          <w:rFonts w:eastAsia="方正仿宋_GBK"/>
          <w:kern w:val="0"/>
          <w:sz w:val="28"/>
          <w:szCs w:val="28"/>
          <w:u w:val="single"/>
        </w:rPr>
        <w:t xml:space="preserve">                       　　　　 </w:t>
      </w:r>
      <w:r>
        <w:rPr>
          <w:rFonts w:eastAsia="方正仿宋_GBK"/>
          <w:kern w:val="0"/>
          <w:sz w:val="28"/>
          <w:szCs w:val="28"/>
        </w:rPr>
        <w:t>（投标人名称）的法定代表人。</w:t>
      </w:r>
    </w:p>
    <w:p>
      <w:pPr>
        <w:rPr>
          <w:rFonts w:eastAsia="方正仿宋_GBK"/>
          <w:kern w:val="0"/>
          <w:sz w:val="28"/>
          <w:szCs w:val="28"/>
        </w:rPr>
      </w:pPr>
      <w:r>
        <w:rPr>
          <w:rFonts w:eastAsia="方正仿宋_GBK"/>
          <w:kern w:val="0"/>
          <w:sz w:val="28"/>
          <w:szCs w:val="28"/>
        </w:rPr>
        <w:t xml:space="preserve">        </w:t>
      </w:r>
    </w:p>
    <w:p>
      <w:pPr>
        <w:ind w:firstLine="560" w:firstLineChars="200"/>
        <w:rPr>
          <w:rFonts w:eastAsia="方正仿宋_GBK"/>
          <w:kern w:val="0"/>
          <w:sz w:val="28"/>
          <w:szCs w:val="28"/>
        </w:rPr>
      </w:pPr>
      <w:r>
        <w:rPr>
          <w:rFonts w:eastAsia="方正仿宋_GBK"/>
          <w:kern w:val="0"/>
          <w:sz w:val="28"/>
          <w:szCs w:val="28"/>
        </w:rPr>
        <w:t>特此证明。</w:t>
      </w:r>
    </w:p>
    <w:p>
      <w:pPr>
        <w:rPr>
          <w:rFonts w:eastAsia="方正仿宋_GBK"/>
          <w:kern w:val="0"/>
          <w:sz w:val="28"/>
          <w:szCs w:val="28"/>
        </w:rPr>
      </w:pPr>
    </w:p>
    <w:p>
      <w:pPr>
        <w:rPr>
          <w:rFonts w:eastAsia="方正仿宋_GBK"/>
          <w:kern w:val="0"/>
          <w:sz w:val="28"/>
          <w:szCs w:val="28"/>
        </w:rPr>
      </w:pPr>
      <w:r>
        <w:rPr>
          <w:rFonts w:eastAsia="方正仿宋_GBK"/>
          <w:kern w:val="0"/>
          <w:sz w:val="28"/>
          <w:szCs w:val="28"/>
        </w:rPr>
        <w:t>（该处粘贴法定代表人身份证复印件，加盖单位公章）</w:t>
      </w: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p>
    <w:p>
      <w:pPr>
        <w:rPr>
          <w:rFonts w:eastAsia="方正仿宋_GBK"/>
          <w:kern w:val="0"/>
          <w:sz w:val="28"/>
          <w:szCs w:val="28"/>
        </w:rPr>
      </w:pPr>
      <w:r>
        <w:rPr>
          <w:rFonts w:eastAsia="方正仿宋_GBK"/>
          <w:kern w:val="0"/>
          <w:sz w:val="28"/>
          <w:szCs w:val="28"/>
        </w:rPr>
        <w:t>投标人：</w:t>
      </w:r>
      <w:r>
        <w:rPr>
          <w:rFonts w:eastAsia="方正仿宋_GBK"/>
          <w:kern w:val="0"/>
          <w:sz w:val="28"/>
          <w:szCs w:val="28"/>
          <w:u w:val="single"/>
        </w:rPr>
        <w:t xml:space="preserve">                　　　　　　　　 </w:t>
      </w:r>
      <w:r>
        <w:rPr>
          <w:rFonts w:eastAsia="方正仿宋_GBK"/>
          <w:kern w:val="0"/>
          <w:sz w:val="28"/>
          <w:szCs w:val="28"/>
        </w:rPr>
        <w:t xml:space="preserve">  （盖单位公章）</w:t>
      </w:r>
    </w:p>
    <w:p>
      <w:pPr>
        <w:rPr>
          <w:rFonts w:eastAsia="方正仿宋_GBK"/>
          <w:kern w:val="0"/>
          <w:sz w:val="28"/>
          <w:szCs w:val="28"/>
        </w:rPr>
      </w:pPr>
    </w:p>
    <w:p>
      <w:r>
        <w:rPr>
          <w:rFonts w:eastAsia="方正仿宋_GBK"/>
          <w:kern w:val="0"/>
          <w:sz w:val="28"/>
          <w:szCs w:val="28"/>
        </w:rPr>
        <w:t xml:space="preserve">                    　　　　　</w:t>
      </w:r>
      <w:r>
        <w:rPr>
          <w:rFonts w:eastAsia="方正仿宋_GBK"/>
          <w:kern w:val="0"/>
          <w:sz w:val="28"/>
          <w:szCs w:val="28"/>
          <w:u w:val="single"/>
        </w:rPr>
        <w:t xml:space="preserve">           </w:t>
      </w:r>
      <w:r>
        <w:rPr>
          <w:rFonts w:eastAsia="方正仿宋_GBK"/>
          <w:kern w:val="0"/>
          <w:sz w:val="28"/>
          <w:szCs w:val="28"/>
        </w:rPr>
        <w:t>年</w:t>
      </w:r>
      <w:r>
        <w:rPr>
          <w:rFonts w:eastAsia="方正仿宋_GBK"/>
          <w:kern w:val="0"/>
          <w:sz w:val="28"/>
          <w:szCs w:val="28"/>
          <w:u w:val="single"/>
        </w:rPr>
        <w:t xml:space="preserve">    </w:t>
      </w:r>
      <w:r>
        <w:rPr>
          <w:rFonts w:eastAsia="方正仿宋_GBK"/>
          <w:kern w:val="0"/>
          <w:sz w:val="28"/>
          <w:szCs w:val="28"/>
        </w:rPr>
        <w:t>月</w:t>
      </w:r>
      <w:r>
        <w:rPr>
          <w:rFonts w:eastAsia="方正仿宋_GBK"/>
          <w:kern w:val="0"/>
          <w:sz w:val="28"/>
          <w:szCs w:val="28"/>
          <w:u w:val="single"/>
        </w:rPr>
        <w:t xml:space="preserve">   </w:t>
      </w:r>
      <w:r>
        <w:rPr>
          <w:rFonts w:eastAsia="方正仿宋_GBK"/>
          <w:kern w:val="0"/>
          <w:sz w:val="28"/>
          <w:szCs w:val="28"/>
        </w:rPr>
        <w:t>日</w:t>
      </w:r>
    </w:p>
    <w:p>
      <w:pPr>
        <w:ind w:firstLine="3362" w:firstLineChars="1200"/>
        <w:rPr>
          <w:rFonts w:eastAsia="方正仿宋_GBK"/>
          <w:b/>
          <w:kern w:val="0"/>
          <w:sz w:val="28"/>
          <w:szCs w:val="28"/>
        </w:rPr>
      </w:pPr>
    </w:p>
    <w:p>
      <w:pPr>
        <w:ind w:firstLine="3362" w:firstLineChars="1200"/>
        <w:rPr>
          <w:rFonts w:eastAsia="方正仿宋_GBK"/>
          <w:b/>
          <w:kern w:val="0"/>
          <w:sz w:val="28"/>
          <w:szCs w:val="28"/>
        </w:rPr>
      </w:pPr>
    </w:p>
    <w:p>
      <w:pPr>
        <w:ind w:firstLine="3362" w:firstLineChars="1200"/>
        <w:rPr>
          <w:rFonts w:eastAsia="方正仿宋_GBK"/>
          <w:kern w:val="0"/>
          <w:sz w:val="28"/>
          <w:szCs w:val="28"/>
        </w:rPr>
      </w:pPr>
      <w:r>
        <w:rPr>
          <w:rFonts w:eastAsia="方正仿宋_GBK"/>
          <w:b/>
          <w:kern w:val="0"/>
          <w:sz w:val="28"/>
          <w:szCs w:val="28"/>
        </w:rPr>
        <w:t>授权委托书</w:t>
      </w:r>
    </w:p>
    <w:p>
      <w:pPr>
        <w:ind w:firstLine="560" w:firstLineChars="200"/>
        <w:rPr>
          <w:rFonts w:eastAsia="方正仿宋_GBK"/>
          <w:kern w:val="0"/>
          <w:sz w:val="28"/>
          <w:szCs w:val="28"/>
        </w:rPr>
      </w:pPr>
      <w:r>
        <w:rPr>
          <w:rFonts w:eastAsia="方正仿宋_GBK"/>
          <w:kern w:val="0"/>
          <w:sz w:val="28"/>
          <w:szCs w:val="28"/>
        </w:rPr>
        <w:t xml:space="preserve">本人 </w:t>
      </w:r>
      <w:r>
        <w:rPr>
          <w:rFonts w:eastAsia="方正仿宋_GBK"/>
          <w:kern w:val="0"/>
          <w:sz w:val="28"/>
          <w:szCs w:val="28"/>
          <w:u w:val="single"/>
        </w:rPr>
        <w:t xml:space="preserve">  　　　　 </w:t>
      </w:r>
      <w:r>
        <w:rPr>
          <w:rFonts w:eastAsia="方正仿宋_GBK"/>
          <w:kern w:val="0"/>
          <w:sz w:val="28"/>
          <w:szCs w:val="28"/>
        </w:rPr>
        <w:t xml:space="preserve"> （姓名）系</w:t>
      </w:r>
      <w:r>
        <w:rPr>
          <w:rFonts w:eastAsia="方正仿宋_GBK"/>
          <w:kern w:val="0"/>
          <w:sz w:val="28"/>
          <w:szCs w:val="28"/>
          <w:u w:val="single"/>
        </w:rPr>
        <w:t xml:space="preserve">            　　           </w:t>
      </w:r>
      <w:r>
        <w:rPr>
          <w:rFonts w:eastAsia="方正仿宋_GBK"/>
          <w:kern w:val="0"/>
          <w:sz w:val="28"/>
          <w:szCs w:val="28"/>
        </w:rPr>
        <w:t>（投标人名称）的法定代表人，现委托</w:t>
      </w:r>
      <w:r>
        <w:rPr>
          <w:rFonts w:eastAsia="方正仿宋_GBK"/>
          <w:kern w:val="0"/>
          <w:sz w:val="28"/>
          <w:szCs w:val="28"/>
          <w:u w:val="single"/>
        </w:rPr>
        <w:t xml:space="preserve">    　　   </w:t>
      </w:r>
      <w:r>
        <w:rPr>
          <w:rFonts w:eastAsia="方正仿宋_GBK"/>
          <w:kern w:val="0"/>
          <w:sz w:val="28"/>
          <w:szCs w:val="28"/>
        </w:rPr>
        <w:t>（姓名）为我方代理人。代理人根据授权，以我方名义签署、澄清、说明、补正、递交、撤回、修改“</w:t>
      </w:r>
      <w:r>
        <w:rPr>
          <w:rFonts w:eastAsia="方正仿宋_GBK"/>
          <w:kern w:val="0"/>
          <w:sz w:val="28"/>
          <w:szCs w:val="28"/>
          <w:u w:val="single"/>
        </w:rPr>
        <w:t>长龙镇XXXX建设项目</w:t>
      </w:r>
      <w:r>
        <w:rPr>
          <w:rFonts w:eastAsia="方正仿宋_GBK"/>
          <w:kern w:val="0"/>
          <w:sz w:val="28"/>
          <w:szCs w:val="28"/>
        </w:rPr>
        <w:t>”（项目名称）施工投标文件、签订合同和处理有关事宜，其法律后果由我方承担。委托期限：</w:t>
      </w:r>
      <w:r>
        <w:rPr>
          <w:rFonts w:eastAsia="方正仿宋_GBK"/>
          <w:kern w:val="0"/>
          <w:sz w:val="28"/>
          <w:szCs w:val="28"/>
          <w:u w:val="single"/>
        </w:rPr>
        <w:t xml:space="preserve">                                    </w:t>
      </w:r>
      <w:r>
        <w:rPr>
          <w:rFonts w:eastAsia="方正仿宋_GBK"/>
          <w:kern w:val="0"/>
          <w:sz w:val="28"/>
          <w:szCs w:val="28"/>
        </w:rPr>
        <w:t xml:space="preserve">。代理人无转委托权。 </w:t>
      </w:r>
    </w:p>
    <w:p>
      <w:pPr>
        <w:rPr>
          <w:rFonts w:eastAsia="方正仿宋_GBK"/>
          <w:kern w:val="0"/>
          <w:sz w:val="28"/>
          <w:szCs w:val="28"/>
        </w:rPr>
      </w:pPr>
      <w:r>
        <w:rPr>
          <w:rFonts w:eastAsia="方正仿宋_GBK"/>
          <w:kern w:val="0"/>
          <w:sz w:val="28"/>
          <w:szCs w:val="28"/>
        </w:rPr>
        <w:t xml:space="preserve">附：法定代表人身份证明。 </w:t>
      </w:r>
    </w:p>
    <w:p>
      <w:pPr>
        <w:ind w:left="5460" w:hanging="5460" w:hangingChars="1950"/>
        <w:rPr>
          <w:rFonts w:eastAsia="方正仿宋_GBK"/>
          <w:kern w:val="0"/>
          <w:sz w:val="28"/>
          <w:szCs w:val="28"/>
        </w:rPr>
      </w:pPr>
    </w:p>
    <w:p>
      <w:pPr>
        <w:ind w:left="5460" w:hanging="5460" w:hangingChars="1950"/>
        <w:rPr>
          <w:rFonts w:eastAsia="方正仿宋_GBK"/>
          <w:kern w:val="0"/>
          <w:sz w:val="28"/>
          <w:szCs w:val="28"/>
        </w:rPr>
      </w:pPr>
    </w:p>
    <w:p>
      <w:pPr>
        <w:ind w:left="5460" w:hanging="5460" w:hangingChars="1950"/>
        <w:rPr>
          <w:rFonts w:eastAsia="方正仿宋_GBK"/>
          <w:kern w:val="0"/>
          <w:szCs w:val="21"/>
        </w:rPr>
      </w:pPr>
      <w:r>
        <w:rPr>
          <w:rFonts w:eastAsia="方正仿宋_GBK"/>
          <w:kern w:val="0"/>
          <w:sz w:val="28"/>
          <w:szCs w:val="28"/>
        </w:rPr>
        <w:t>（</w:t>
      </w:r>
      <w:r>
        <w:rPr>
          <w:rFonts w:eastAsia="方正仿宋_GBK"/>
          <w:kern w:val="0"/>
          <w:szCs w:val="21"/>
        </w:rPr>
        <w:t>该处粘贴委托人身份证复印件）  　　　　　　　（该处粘贴代理人身份证复印件）</w:t>
      </w:r>
    </w:p>
    <w:p>
      <w:pPr>
        <w:ind w:left="4095" w:hanging="4095" w:hangingChars="1950"/>
        <w:rPr>
          <w:rFonts w:eastAsia="方正仿宋_GBK"/>
          <w:kern w:val="0"/>
          <w:szCs w:val="21"/>
        </w:rPr>
      </w:pPr>
      <w:r>
        <w:rPr>
          <w:rFonts w:eastAsia="方正仿宋_GBK"/>
          <w:kern w:val="0"/>
          <w:szCs w:val="21"/>
        </w:rPr>
        <w:t xml:space="preserve">      加盖单位公章                      　　　　　　　 加盖单位公章</w:t>
      </w:r>
    </w:p>
    <w:p>
      <w:pPr>
        <w:ind w:left="5460" w:hanging="5460" w:hangingChars="1950"/>
        <w:rPr>
          <w:rFonts w:eastAsia="方正仿宋_GBK"/>
          <w:kern w:val="0"/>
          <w:sz w:val="28"/>
          <w:szCs w:val="28"/>
        </w:rPr>
      </w:pPr>
      <w:r>
        <w:rPr>
          <w:rFonts w:eastAsia="方正仿宋_GBK"/>
          <w:kern w:val="0"/>
          <w:sz w:val="28"/>
          <w:szCs w:val="28"/>
        </w:rPr>
        <w:t xml:space="preserve">             </w:t>
      </w:r>
    </w:p>
    <w:p>
      <w:pPr>
        <w:rPr>
          <w:rFonts w:eastAsia="方正仿宋_GBK"/>
          <w:kern w:val="0"/>
          <w:sz w:val="28"/>
          <w:szCs w:val="28"/>
        </w:rPr>
      </w:pPr>
    </w:p>
    <w:p>
      <w:pPr>
        <w:rPr>
          <w:rFonts w:eastAsia="方正仿宋_GBK"/>
          <w:kern w:val="0"/>
          <w:sz w:val="28"/>
          <w:szCs w:val="28"/>
        </w:rPr>
      </w:pPr>
      <w:r>
        <w:rPr>
          <w:rFonts w:eastAsia="方正仿宋_GBK"/>
          <w:kern w:val="0"/>
          <w:sz w:val="28"/>
          <w:szCs w:val="28"/>
        </w:rPr>
        <w:t>投  标  人：</w:t>
      </w:r>
      <w:r>
        <w:rPr>
          <w:rFonts w:eastAsia="方正仿宋_GBK"/>
          <w:kern w:val="0"/>
          <w:sz w:val="28"/>
          <w:szCs w:val="28"/>
          <w:u w:val="single"/>
        </w:rPr>
        <w:t xml:space="preserve">          　　　                 </w:t>
      </w:r>
      <w:r>
        <w:rPr>
          <w:rFonts w:eastAsia="方正仿宋_GBK"/>
          <w:kern w:val="0"/>
          <w:sz w:val="28"/>
          <w:szCs w:val="28"/>
        </w:rPr>
        <w:t xml:space="preserve">（盖单位公章） </w:t>
      </w:r>
    </w:p>
    <w:p>
      <w:pPr>
        <w:rPr>
          <w:rFonts w:eastAsia="方正仿宋_GBK"/>
          <w:kern w:val="0"/>
          <w:sz w:val="28"/>
          <w:szCs w:val="28"/>
        </w:rPr>
      </w:pPr>
      <w:r>
        <w:rPr>
          <w:rFonts w:eastAsia="方正仿宋_GBK"/>
          <w:kern w:val="0"/>
          <w:sz w:val="28"/>
          <w:szCs w:val="28"/>
        </w:rPr>
        <w:t>法定代表人：</w:t>
      </w:r>
      <w:r>
        <w:rPr>
          <w:rFonts w:eastAsia="方正仿宋_GBK"/>
          <w:kern w:val="0"/>
          <w:sz w:val="28"/>
          <w:szCs w:val="28"/>
          <w:u w:val="single"/>
        </w:rPr>
        <w:t xml:space="preserve">                     　　　      </w:t>
      </w:r>
      <w:r>
        <w:rPr>
          <w:rFonts w:eastAsia="方正仿宋_GBK"/>
          <w:kern w:val="0"/>
          <w:sz w:val="28"/>
          <w:szCs w:val="28"/>
        </w:rPr>
        <w:t>（签字和盖章）</w:t>
      </w:r>
    </w:p>
    <w:p>
      <w:pPr>
        <w:rPr>
          <w:rFonts w:eastAsia="方正仿宋_GBK"/>
          <w:kern w:val="0"/>
          <w:sz w:val="28"/>
          <w:szCs w:val="28"/>
        </w:rPr>
      </w:pPr>
      <w:r>
        <w:rPr>
          <w:rFonts w:eastAsia="方正仿宋_GBK"/>
          <w:kern w:val="0"/>
          <w:sz w:val="28"/>
          <w:szCs w:val="28"/>
        </w:rPr>
        <w:t>身份证号码：</w:t>
      </w:r>
      <w:r>
        <w:rPr>
          <w:rFonts w:eastAsia="方正仿宋_GBK"/>
          <w:kern w:val="0"/>
          <w:sz w:val="28"/>
          <w:szCs w:val="28"/>
          <w:u w:val="single"/>
        </w:rPr>
        <w:t xml:space="preserve">              　　　　　　       </w:t>
      </w:r>
      <w:r>
        <w:rPr>
          <w:rFonts w:eastAsia="方正仿宋_GBK"/>
          <w:kern w:val="0"/>
          <w:sz w:val="28"/>
          <w:szCs w:val="28"/>
        </w:rPr>
        <w:t xml:space="preserve"> </w:t>
      </w:r>
    </w:p>
    <w:p>
      <w:pPr>
        <w:rPr>
          <w:rFonts w:eastAsia="方正仿宋_GBK"/>
          <w:kern w:val="0"/>
          <w:sz w:val="28"/>
          <w:szCs w:val="28"/>
        </w:rPr>
      </w:pPr>
      <w:r>
        <w:rPr>
          <w:rFonts w:eastAsia="方正仿宋_GBK"/>
          <w:kern w:val="0"/>
          <w:sz w:val="28"/>
          <w:szCs w:val="28"/>
        </w:rPr>
        <w:t>手　　　机：</w:t>
      </w:r>
      <w:r>
        <w:rPr>
          <w:rFonts w:eastAsia="方正仿宋_GBK"/>
          <w:kern w:val="0"/>
          <w:sz w:val="28"/>
          <w:szCs w:val="28"/>
          <w:u w:val="single"/>
        </w:rPr>
        <w:t xml:space="preserve">　　　　　　　　　　　　　　　　 </w:t>
      </w:r>
    </w:p>
    <w:p>
      <w:pPr>
        <w:rPr>
          <w:rFonts w:eastAsia="方正仿宋_GBK"/>
          <w:kern w:val="0"/>
          <w:sz w:val="28"/>
          <w:szCs w:val="28"/>
        </w:rPr>
      </w:pPr>
      <w:r>
        <w:rPr>
          <w:rFonts w:eastAsia="方正仿宋_GBK"/>
          <w:kern w:val="0"/>
          <w:sz w:val="28"/>
          <w:szCs w:val="28"/>
        </w:rPr>
        <w:t>委托代理人：</w:t>
      </w:r>
      <w:r>
        <w:rPr>
          <w:rFonts w:eastAsia="方正仿宋_GBK"/>
          <w:kern w:val="0"/>
          <w:sz w:val="28"/>
          <w:szCs w:val="28"/>
          <w:u w:val="single"/>
        </w:rPr>
        <w:t xml:space="preserve">              　　　　　  　　    </w:t>
      </w:r>
      <w:r>
        <w:rPr>
          <w:rFonts w:eastAsia="方正仿宋_GBK"/>
          <w:kern w:val="0"/>
          <w:sz w:val="28"/>
          <w:szCs w:val="28"/>
        </w:rPr>
        <w:t xml:space="preserve"> （签　　字） </w:t>
      </w:r>
    </w:p>
    <w:p>
      <w:pPr>
        <w:rPr>
          <w:rFonts w:eastAsia="方正仿宋_GBK"/>
          <w:kern w:val="0"/>
          <w:sz w:val="28"/>
          <w:szCs w:val="28"/>
        </w:rPr>
      </w:pPr>
      <w:r>
        <w:rPr>
          <w:rFonts w:eastAsia="方正仿宋_GBK"/>
          <w:kern w:val="0"/>
          <w:sz w:val="28"/>
          <w:szCs w:val="28"/>
        </w:rPr>
        <w:t>身份证号码：</w:t>
      </w:r>
      <w:r>
        <w:rPr>
          <w:rFonts w:eastAsia="方正仿宋_GBK"/>
          <w:kern w:val="0"/>
          <w:sz w:val="28"/>
          <w:szCs w:val="28"/>
          <w:u w:val="single"/>
        </w:rPr>
        <w:t xml:space="preserve">   　　　　　　　　　　　　　　　 </w:t>
      </w:r>
    </w:p>
    <w:p>
      <w:pPr>
        <w:rPr>
          <w:rFonts w:eastAsia="方正仿宋_GBK"/>
          <w:kern w:val="0"/>
          <w:sz w:val="28"/>
          <w:szCs w:val="28"/>
        </w:rPr>
      </w:pPr>
      <w:r>
        <w:rPr>
          <w:rFonts w:eastAsia="方正仿宋_GBK"/>
          <w:kern w:val="0"/>
          <w:sz w:val="28"/>
          <w:szCs w:val="28"/>
        </w:rPr>
        <w:t>手　　　机：</w:t>
      </w:r>
      <w:r>
        <w:rPr>
          <w:rFonts w:eastAsia="方正仿宋_GBK"/>
          <w:kern w:val="0"/>
          <w:sz w:val="28"/>
          <w:szCs w:val="28"/>
          <w:u w:val="single"/>
        </w:rPr>
        <w:t xml:space="preserve">               　　　　　　　　   </w:t>
      </w:r>
      <w:r>
        <w:rPr>
          <w:rFonts w:eastAsia="方正仿宋_GBK"/>
          <w:kern w:val="0"/>
          <w:sz w:val="28"/>
          <w:szCs w:val="28"/>
        </w:rPr>
        <w:t xml:space="preserve">    </w:t>
      </w:r>
    </w:p>
    <w:p>
      <w:pPr>
        <w:ind w:firstLine="4760" w:firstLineChars="1700"/>
        <w:rPr>
          <w:szCs w:val="21"/>
        </w:rPr>
      </w:pPr>
      <w:r>
        <w:rPr>
          <w:rFonts w:eastAsia="方正仿宋_GBK"/>
          <w:kern w:val="0"/>
          <w:sz w:val="28"/>
          <w:szCs w:val="28"/>
          <w:u w:val="single"/>
        </w:rPr>
        <w:t xml:space="preserve">     　　</w:t>
      </w:r>
      <w:r>
        <w:rPr>
          <w:rFonts w:eastAsia="方正仿宋_GBK"/>
          <w:kern w:val="0"/>
          <w:sz w:val="28"/>
          <w:szCs w:val="28"/>
        </w:rPr>
        <w:t>年</w:t>
      </w:r>
      <w:r>
        <w:rPr>
          <w:rFonts w:eastAsia="方正仿宋_GBK"/>
          <w:kern w:val="0"/>
          <w:sz w:val="28"/>
          <w:szCs w:val="28"/>
          <w:u w:val="single"/>
        </w:rPr>
        <w:t xml:space="preserve">  　</w:t>
      </w:r>
      <w:r>
        <w:rPr>
          <w:rFonts w:eastAsia="方正仿宋_GBK"/>
          <w:kern w:val="0"/>
          <w:sz w:val="28"/>
          <w:szCs w:val="28"/>
        </w:rPr>
        <w:t>月</w:t>
      </w:r>
      <w:r>
        <w:rPr>
          <w:rFonts w:eastAsia="方正仿宋_GBK"/>
          <w:kern w:val="0"/>
          <w:sz w:val="28"/>
          <w:szCs w:val="28"/>
          <w:u w:val="single"/>
        </w:rPr>
        <w:t xml:space="preserve">    </w:t>
      </w:r>
      <w:r>
        <w:rPr>
          <w:rFonts w:eastAsia="方正仿宋_GBK"/>
          <w:kern w:val="0"/>
          <w:sz w:val="28"/>
          <w:szCs w:val="28"/>
        </w:rPr>
        <w:t>日</w:t>
      </w:r>
      <w:bookmarkEnd w:id="18"/>
      <w:bookmarkStart w:id="28" w:name="_Toc298315342"/>
    </w:p>
    <w:p>
      <w:pPr>
        <w:spacing w:line="360" w:lineRule="auto"/>
        <w:ind w:firstLine="420" w:firstLineChars="200"/>
        <w:rPr>
          <w:szCs w:val="21"/>
        </w:rPr>
      </w:pPr>
      <w:r>
        <w:rPr>
          <w:szCs w:val="21"/>
        </w:rPr>
        <w:t>注：1、法定代表人参加投标活动并签署文件的不需要授权委托书，只需提供法定代表人身份证明；非法定代表人参加投标活动及签署文件的除提供法定代表人身份证明外还须提供授权委托书。</w:t>
      </w:r>
    </w:p>
    <w:p>
      <w:pPr>
        <w:spacing w:line="360" w:lineRule="auto"/>
        <w:ind w:firstLine="420" w:firstLineChars="200"/>
        <w:rPr>
          <w:szCs w:val="21"/>
        </w:rPr>
      </w:pPr>
      <w:r>
        <w:rPr>
          <w:szCs w:val="21"/>
        </w:rPr>
        <w:t>2、法定代表人身份证明及授权委托书原件装入投标文件一并递交。另外须准备一份授权委托书原件在开标现场出具。</w:t>
      </w:r>
    </w:p>
    <w:p>
      <w:pPr>
        <w:spacing w:line="360" w:lineRule="auto"/>
        <w:ind w:firstLine="420" w:firstLineChars="200"/>
        <w:rPr>
          <w:szCs w:val="21"/>
        </w:rPr>
      </w:pPr>
      <w:r>
        <w:rPr>
          <w:szCs w:val="21"/>
        </w:rPr>
        <w:t>3.授权委托书需按上述格式填写完整，不可缺少内容。在此基础上增加内容的不影响其有效性</w:t>
      </w:r>
    </w:p>
    <w:p/>
    <w:p>
      <w:pPr>
        <w:pStyle w:val="2"/>
      </w:pPr>
    </w:p>
    <w:p>
      <w:pPr>
        <w:jc w:val="center"/>
        <w:rPr>
          <w:rFonts w:eastAsia="方正仿宋_GBK"/>
          <w:kern w:val="0"/>
          <w:sz w:val="28"/>
          <w:szCs w:val="28"/>
        </w:rPr>
      </w:pPr>
      <w:r>
        <w:rPr>
          <w:rFonts w:eastAsia="方正仿宋_GBK"/>
          <w:b/>
          <w:bCs/>
          <w:kern w:val="0"/>
          <w:sz w:val="28"/>
          <w:szCs w:val="28"/>
        </w:rPr>
        <w:t>（二）近年完成的类似项目情况表</w:t>
      </w:r>
      <w:bookmarkEnd w:id="28"/>
      <w:r>
        <w:rPr>
          <w:rFonts w:eastAsia="方正仿宋_GBK"/>
          <w:b/>
          <w:bCs/>
          <w:kern w:val="0"/>
          <w:sz w:val="28"/>
          <w:szCs w:val="28"/>
        </w:rPr>
        <w:t>（业绩不做要求）</w:t>
      </w:r>
    </w:p>
    <w:p>
      <w:pPr>
        <w:ind w:left="1050"/>
        <w:rPr>
          <w:rFonts w:eastAsia="方正仿宋_GBK"/>
          <w:kern w:val="0"/>
          <w:sz w:val="28"/>
          <w:szCs w:val="28"/>
        </w:rPr>
      </w:pPr>
    </w:p>
    <w:tbl>
      <w:tblPr>
        <w:tblStyle w:val="47"/>
        <w:tblW w:w="16091" w:type="dxa"/>
        <w:tblInd w:w="0" w:type="dxa"/>
        <w:tblLayout w:type="fixed"/>
        <w:tblCellMar>
          <w:top w:w="0" w:type="dxa"/>
          <w:left w:w="108" w:type="dxa"/>
          <w:bottom w:w="0" w:type="dxa"/>
          <w:right w:w="108" w:type="dxa"/>
        </w:tblCellMar>
      </w:tblPr>
      <w:tblGrid>
        <w:gridCol w:w="8897"/>
        <w:gridCol w:w="7194"/>
      </w:tblGrid>
      <w:tr>
        <w:tblPrEx>
          <w:tblCellMar>
            <w:top w:w="0" w:type="dxa"/>
            <w:left w:w="108" w:type="dxa"/>
            <w:bottom w:w="0" w:type="dxa"/>
            <w:right w:w="108" w:type="dxa"/>
          </w:tblCellMar>
        </w:tblPrEx>
        <w:trPr>
          <w:trHeight w:val="719" w:hRule="atLeast"/>
        </w:trPr>
        <w:tc>
          <w:tcPr>
            <w:tcW w:w="8897" w:type="dxa"/>
            <w:vAlign w:val="center"/>
          </w:tcPr>
          <w:p>
            <w:pPr>
              <w:rPr>
                <w:rFonts w:eastAsia="方正仿宋_GBK"/>
                <w:kern w:val="0"/>
                <w:sz w:val="28"/>
                <w:szCs w:val="28"/>
              </w:rPr>
            </w:pPr>
            <w:r>
              <w:rPr>
                <w:rFonts w:eastAsia="方正仿宋_GBK"/>
                <w:kern w:val="0"/>
                <w:sz w:val="28"/>
                <w:szCs w:val="28"/>
              </w:rPr>
              <w:t>项目名称:　</w:t>
            </w:r>
            <w:r>
              <w:rPr>
                <w:rFonts w:eastAsia="方正仿宋_GBK"/>
                <w:kern w:val="0"/>
                <w:sz w:val="28"/>
                <w:szCs w:val="28"/>
                <w:u w:val="single"/>
              </w:rPr>
              <w:t>　　　　　　　　　　　　　　　　　　　　　　　　　　</w:t>
            </w:r>
            <w:r>
              <w:rPr>
                <w:rFonts w:eastAsia="方正仿宋_GBK"/>
                <w:kern w:val="0"/>
                <w:sz w:val="28"/>
                <w:szCs w:val="28"/>
              </w:rPr>
              <w:t>　</w:t>
            </w:r>
          </w:p>
        </w:tc>
        <w:tc>
          <w:tcPr>
            <w:tcW w:w="7194" w:type="dxa"/>
            <w:vAlign w:val="center"/>
          </w:tcPr>
          <w:p>
            <w:pPr>
              <w:rPr>
                <w:rFonts w:eastAsia="方正仿宋_GBK"/>
                <w:kern w:val="0"/>
                <w:sz w:val="28"/>
                <w:szCs w:val="28"/>
                <w:u w:val="single"/>
              </w:rPr>
            </w:pPr>
          </w:p>
        </w:tc>
      </w:tr>
      <w:tr>
        <w:tblPrEx>
          <w:tblCellMar>
            <w:top w:w="0" w:type="dxa"/>
            <w:left w:w="108" w:type="dxa"/>
            <w:bottom w:w="0" w:type="dxa"/>
            <w:right w:w="108" w:type="dxa"/>
          </w:tblCellMar>
        </w:tblPrEx>
        <w:trPr>
          <w:trHeight w:val="719" w:hRule="atLeast"/>
        </w:trPr>
        <w:tc>
          <w:tcPr>
            <w:tcW w:w="8897" w:type="dxa"/>
            <w:vAlign w:val="center"/>
          </w:tcPr>
          <w:p>
            <w:pPr>
              <w:rPr>
                <w:rFonts w:eastAsia="方正仿宋_GBK"/>
                <w:kern w:val="0"/>
                <w:sz w:val="28"/>
                <w:szCs w:val="28"/>
              </w:rPr>
            </w:pPr>
            <w:r>
              <w:rPr>
                <w:rFonts w:eastAsia="方正仿宋_GBK"/>
                <w:kern w:val="0"/>
                <w:sz w:val="28"/>
                <w:szCs w:val="28"/>
              </w:rPr>
              <w:t>项目所在地:</w:t>
            </w:r>
            <w:r>
              <w:rPr>
                <w:rFonts w:eastAsia="方正仿宋_GBK"/>
                <w:kern w:val="0"/>
                <w:sz w:val="28"/>
                <w:szCs w:val="28"/>
                <w:u w:val="single"/>
              </w:rPr>
              <w:t>　　　　　　　　　　　　　　　　　　　　　　　　　　</w:t>
            </w:r>
            <w:r>
              <w:rPr>
                <w:rFonts w:eastAsia="方正仿宋_GBK"/>
                <w:kern w:val="0"/>
                <w:sz w:val="28"/>
                <w:szCs w:val="28"/>
              </w:rPr>
              <w:t>　</w:t>
            </w:r>
          </w:p>
        </w:tc>
        <w:tc>
          <w:tcPr>
            <w:tcW w:w="7194" w:type="dxa"/>
            <w:vAlign w:val="center"/>
          </w:tcPr>
          <w:p>
            <w:pPr>
              <w:rPr>
                <w:rFonts w:eastAsia="方正仿宋_GBK"/>
                <w:kern w:val="0"/>
                <w:sz w:val="28"/>
                <w:szCs w:val="28"/>
              </w:rPr>
            </w:pPr>
          </w:p>
        </w:tc>
      </w:tr>
      <w:tr>
        <w:tblPrEx>
          <w:tblCellMar>
            <w:top w:w="0" w:type="dxa"/>
            <w:left w:w="108" w:type="dxa"/>
            <w:bottom w:w="0" w:type="dxa"/>
            <w:right w:w="108" w:type="dxa"/>
          </w:tblCellMar>
        </w:tblPrEx>
        <w:trPr>
          <w:trHeight w:val="719" w:hRule="atLeast"/>
        </w:trPr>
        <w:tc>
          <w:tcPr>
            <w:tcW w:w="8897" w:type="dxa"/>
            <w:vAlign w:val="center"/>
          </w:tcPr>
          <w:p>
            <w:pPr>
              <w:rPr>
                <w:rFonts w:eastAsia="方正仿宋_GBK"/>
                <w:kern w:val="0"/>
                <w:sz w:val="28"/>
                <w:szCs w:val="28"/>
              </w:rPr>
            </w:pPr>
            <w:r>
              <w:rPr>
                <w:rFonts w:eastAsia="方正仿宋_GBK"/>
                <w:kern w:val="0"/>
                <w:sz w:val="28"/>
                <w:szCs w:val="28"/>
              </w:rPr>
              <w:t>发包人名称:</w:t>
            </w:r>
            <w:r>
              <w:rPr>
                <w:rFonts w:eastAsia="方正仿宋_GBK"/>
                <w:kern w:val="0"/>
                <w:sz w:val="28"/>
                <w:szCs w:val="28"/>
                <w:u w:val="single"/>
              </w:rPr>
              <w:t>　　　　　　　　　　　　　　　　　　　　　　　　　　</w:t>
            </w:r>
            <w:r>
              <w:rPr>
                <w:rFonts w:eastAsia="方正仿宋_GBK"/>
                <w:kern w:val="0"/>
                <w:sz w:val="28"/>
                <w:szCs w:val="28"/>
              </w:rPr>
              <w:t>　　　　　　</w:t>
            </w:r>
          </w:p>
        </w:tc>
        <w:tc>
          <w:tcPr>
            <w:tcW w:w="7194" w:type="dxa"/>
            <w:vAlign w:val="center"/>
          </w:tcPr>
          <w:p>
            <w:pPr>
              <w:rPr>
                <w:rFonts w:eastAsia="方正仿宋_GBK"/>
                <w:kern w:val="0"/>
                <w:sz w:val="28"/>
                <w:szCs w:val="28"/>
              </w:rPr>
            </w:pPr>
          </w:p>
        </w:tc>
      </w:tr>
      <w:tr>
        <w:tblPrEx>
          <w:tblCellMar>
            <w:top w:w="0" w:type="dxa"/>
            <w:left w:w="108" w:type="dxa"/>
            <w:bottom w:w="0" w:type="dxa"/>
            <w:right w:w="108" w:type="dxa"/>
          </w:tblCellMar>
        </w:tblPrEx>
        <w:trPr>
          <w:trHeight w:val="719" w:hRule="atLeast"/>
        </w:trPr>
        <w:tc>
          <w:tcPr>
            <w:tcW w:w="8897" w:type="dxa"/>
            <w:vAlign w:val="center"/>
          </w:tcPr>
          <w:p>
            <w:pPr>
              <w:rPr>
                <w:rFonts w:eastAsia="方正仿宋_GBK"/>
                <w:kern w:val="0"/>
                <w:sz w:val="28"/>
                <w:szCs w:val="28"/>
              </w:rPr>
            </w:pPr>
            <w:r>
              <w:rPr>
                <w:rFonts w:eastAsia="方正仿宋_GBK"/>
                <w:kern w:val="0"/>
                <w:sz w:val="28"/>
                <w:szCs w:val="28"/>
              </w:rPr>
              <w:t>发包人地址:</w:t>
            </w:r>
            <w:r>
              <w:rPr>
                <w:rFonts w:eastAsia="方正仿宋_GBK"/>
                <w:kern w:val="0"/>
                <w:sz w:val="28"/>
                <w:szCs w:val="28"/>
                <w:u w:val="single"/>
              </w:rPr>
              <w:t>　　　　　　　　　　　　　　　　　　　　　　　　　　</w:t>
            </w:r>
            <w:r>
              <w:rPr>
                <w:rFonts w:eastAsia="方正仿宋_GBK"/>
                <w:kern w:val="0"/>
                <w:sz w:val="28"/>
                <w:szCs w:val="28"/>
              </w:rPr>
              <w:t>　　　　　　　</w:t>
            </w:r>
          </w:p>
        </w:tc>
        <w:tc>
          <w:tcPr>
            <w:tcW w:w="7194" w:type="dxa"/>
            <w:vAlign w:val="center"/>
          </w:tcPr>
          <w:p>
            <w:pPr>
              <w:rPr>
                <w:rFonts w:eastAsia="方正仿宋_GBK"/>
                <w:kern w:val="0"/>
                <w:sz w:val="28"/>
                <w:szCs w:val="28"/>
              </w:rPr>
            </w:pPr>
          </w:p>
        </w:tc>
      </w:tr>
      <w:tr>
        <w:tblPrEx>
          <w:tblCellMar>
            <w:top w:w="0" w:type="dxa"/>
            <w:left w:w="108" w:type="dxa"/>
            <w:bottom w:w="0" w:type="dxa"/>
            <w:right w:w="108" w:type="dxa"/>
          </w:tblCellMar>
        </w:tblPrEx>
        <w:trPr>
          <w:trHeight w:val="719" w:hRule="atLeast"/>
        </w:trPr>
        <w:tc>
          <w:tcPr>
            <w:tcW w:w="8897" w:type="dxa"/>
            <w:vAlign w:val="center"/>
          </w:tcPr>
          <w:p>
            <w:pPr>
              <w:rPr>
                <w:rFonts w:eastAsia="方正仿宋_GBK"/>
                <w:kern w:val="0"/>
                <w:sz w:val="28"/>
                <w:szCs w:val="28"/>
              </w:rPr>
            </w:pPr>
            <w:r>
              <w:rPr>
                <w:rFonts w:eastAsia="方正仿宋_GBK"/>
                <w:kern w:val="0"/>
                <w:sz w:val="28"/>
                <w:szCs w:val="28"/>
              </w:rPr>
              <w:t>合同价格:</w:t>
            </w:r>
            <w:r>
              <w:rPr>
                <w:rFonts w:eastAsia="方正仿宋_GBK"/>
                <w:kern w:val="0"/>
                <w:sz w:val="28"/>
                <w:szCs w:val="28"/>
                <w:u w:val="single"/>
              </w:rPr>
              <w:t>　　　　　　　　　　　　　　　　　　　　　　　　　　　</w:t>
            </w:r>
            <w:r>
              <w:rPr>
                <w:rFonts w:eastAsia="方正仿宋_GBK"/>
                <w:kern w:val="0"/>
                <w:sz w:val="28"/>
                <w:szCs w:val="28"/>
              </w:rPr>
              <w:t>　　　　</w:t>
            </w:r>
          </w:p>
        </w:tc>
        <w:tc>
          <w:tcPr>
            <w:tcW w:w="7194" w:type="dxa"/>
            <w:vAlign w:val="center"/>
          </w:tcPr>
          <w:p>
            <w:pPr>
              <w:rPr>
                <w:rFonts w:eastAsia="方正仿宋_GBK"/>
                <w:kern w:val="0"/>
                <w:sz w:val="28"/>
                <w:szCs w:val="28"/>
              </w:rPr>
            </w:pPr>
          </w:p>
        </w:tc>
      </w:tr>
      <w:tr>
        <w:tblPrEx>
          <w:tblCellMar>
            <w:top w:w="0" w:type="dxa"/>
            <w:left w:w="108" w:type="dxa"/>
            <w:bottom w:w="0" w:type="dxa"/>
            <w:right w:w="108" w:type="dxa"/>
          </w:tblCellMar>
        </w:tblPrEx>
        <w:trPr>
          <w:trHeight w:val="719" w:hRule="atLeast"/>
        </w:trPr>
        <w:tc>
          <w:tcPr>
            <w:tcW w:w="8897" w:type="dxa"/>
            <w:vAlign w:val="center"/>
          </w:tcPr>
          <w:p>
            <w:pPr>
              <w:rPr>
                <w:rFonts w:eastAsia="方正仿宋_GBK"/>
                <w:kern w:val="0"/>
                <w:sz w:val="28"/>
                <w:szCs w:val="28"/>
              </w:rPr>
            </w:pPr>
            <w:r>
              <w:rPr>
                <w:rFonts w:eastAsia="方正仿宋_GBK"/>
                <w:kern w:val="0"/>
                <w:sz w:val="28"/>
                <w:szCs w:val="28"/>
              </w:rPr>
              <w:t>开工日期:</w:t>
            </w:r>
            <w:r>
              <w:rPr>
                <w:rFonts w:eastAsia="方正仿宋_GBK"/>
                <w:kern w:val="0"/>
                <w:sz w:val="28"/>
                <w:szCs w:val="28"/>
                <w:u w:val="single"/>
              </w:rPr>
              <w:t>　　　　　　　　　　　　　　　　　　　　　　　　　　　</w:t>
            </w:r>
            <w:r>
              <w:rPr>
                <w:rFonts w:eastAsia="方正仿宋_GBK"/>
                <w:kern w:val="0"/>
                <w:sz w:val="28"/>
                <w:szCs w:val="28"/>
              </w:rPr>
              <w:t>　　　　　　　</w:t>
            </w:r>
          </w:p>
        </w:tc>
        <w:tc>
          <w:tcPr>
            <w:tcW w:w="7194" w:type="dxa"/>
            <w:vAlign w:val="center"/>
          </w:tcPr>
          <w:p>
            <w:pPr>
              <w:rPr>
                <w:rFonts w:eastAsia="方正仿宋_GBK"/>
                <w:kern w:val="0"/>
                <w:sz w:val="28"/>
                <w:szCs w:val="28"/>
              </w:rPr>
            </w:pPr>
          </w:p>
        </w:tc>
      </w:tr>
      <w:tr>
        <w:tblPrEx>
          <w:tblCellMar>
            <w:top w:w="0" w:type="dxa"/>
            <w:left w:w="108" w:type="dxa"/>
            <w:bottom w:w="0" w:type="dxa"/>
            <w:right w:w="108" w:type="dxa"/>
          </w:tblCellMar>
        </w:tblPrEx>
        <w:trPr>
          <w:trHeight w:val="719" w:hRule="atLeast"/>
        </w:trPr>
        <w:tc>
          <w:tcPr>
            <w:tcW w:w="8897" w:type="dxa"/>
            <w:vAlign w:val="center"/>
          </w:tcPr>
          <w:p>
            <w:pPr>
              <w:rPr>
                <w:rFonts w:eastAsia="方正仿宋_GBK"/>
                <w:kern w:val="0"/>
                <w:sz w:val="28"/>
                <w:szCs w:val="28"/>
              </w:rPr>
            </w:pPr>
            <w:r>
              <w:rPr>
                <w:rFonts w:eastAsia="方正仿宋_GBK"/>
                <w:kern w:val="0"/>
                <w:sz w:val="28"/>
                <w:szCs w:val="28"/>
              </w:rPr>
              <w:t>竣工日期:</w:t>
            </w:r>
            <w:r>
              <w:rPr>
                <w:rFonts w:eastAsia="方正仿宋_GBK"/>
                <w:kern w:val="0"/>
                <w:sz w:val="28"/>
                <w:szCs w:val="28"/>
                <w:u w:val="single"/>
              </w:rPr>
              <w:t>　　　　　　　　　　　　　　　　　　　　　　　　　　　</w:t>
            </w:r>
            <w:r>
              <w:rPr>
                <w:rFonts w:eastAsia="方正仿宋_GBK"/>
                <w:kern w:val="0"/>
                <w:sz w:val="28"/>
                <w:szCs w:val="28"/>
              </w:rPr>
              <w:t>　　　　　　　</w:t>
            </w:r>
          </w:p>
        </w:tc>
        <w:tc>
          <w:tcPr>
            <w:tcW w:w="7194" w:type="dxa"/>
            <w:vAlign w:val="center"/>
          </w:tcPr>
          <w:p>
            <w:pPr>
              <w:rPr>
                <w:rFonts w:eastAsia="方正仿宋_GBK"/>
                <w:kern w:val="0"/>
                <w:sz w:val="28"/>
                <w:szCs w:val="28"/>
              </w:rPr>
            </w:pPr>
          </w:p>
        </w:tc>
      </w:tr>
      <w:tr>
        <w:tblPrEx>
          <w:tblCellMar>
            <w:top w:w="0" w:type="dxa"/>
            <w:left w:w="108" w:type="dxa"/>
            <w:bottom w:w="0" w:type="dxa"/>
            <w:right w:w="108" w:type="dxa"/>
          </w:tblCellMar>
        </w:tblPrEx>
        <w:trPr>
          <w:trHeight w:val="719" w:hRule="atLeast"/>
        </w:trPr>
        <w:tc>
          <w:tcPr>
            <w:tcW w:w="8897" w:type="dxa"/>
            <w:vAlign w:val="center"/>
          </w:tcPr>
          <w:p>
            <w:pPr>
              <w:rPr>
                <w:rFonts w:eastAsia="方正仿宋_GBK"/>
                <w:kern w:val="0"/>
                <w:sz w:val="28"/>
                <w:szCs w:val="28"/>
              </w:rPr>
            </w:pPr>
            <w:r>
              <w:rPr>
                <w:rFonts w:eastAsia="方正仿宋_GBK"/>
                <w:kern w:val="0"/>
                <w:sz w:val="28"/>
                <w:szCs w:val="28"/>
              </w:rPr>
              <w:t>承担的工作:</w:t>
            </w:r>
            <w:r>
              <w:rPr>
                <w:rFonts w:eastAsia="方正仿宋_GBK"/>
                <w:kern w:val="0"/>
                <w:sz w:val="28"/>
                <w:szCs w:val="28"/>
                <w:u w:val="single"/>
              </w:rPr>
              <w:t>　　　　　　　　　　　　　　　　　　　　　　　　　　</w:t>
            </w:r>
            <w:r>
              <w:rPr>
                <w:rFonts w:eastAsia="方正仿宋_GBK"/>
                <w:kern w:val="0"/>
                <w:sz w:val="28"/>
                <w:szCs w:val="28"/>
              </w:rPr>
              <w:t>　　　　　　　　　</w:t>
            </w:r>
          </w:p>
        </w:tc>
        <w:tc>
          <w:tcPr>
            <w:tcW w:w="7194" w:type="dxa"/>
            <w:vAlign w:val="center"/>
          </w:tcPr>
          <w:p>
            <w:pPr>
              <w:rPr>
                <w:rFonts w:eastAsia="方正仿宋_GBK"/>
                <w:kern w:val="0"/>
                <w:sz w:val="28"/>
                <w:szCs w:val="28"/>
              </w:rPr>
            </w:pPr>
          </w:p>
        </w:tc>
      </w:tr>
      <w:tr>
        <w:tblPrEx>
          <w:tblCellMar>
            <w:top w:w="0" w:type="dxa"/>
            <w:left w:w="108" w:type="dxa"/>
            <w:bottom w:w="0" w:type="dxa"/>
            <w:right w:w="108" w:type="dxa"/>
          </w:tblCellMar>
        </w:tblPrEx>
        <w:trPr>
          <w:trHeight w:val="719" w:hRule="atLeast"/>
        </w:trPr>
        <w:tc>
          <w:tcPr>
            <w:tcW w:w="8897" w:type="dxa"/>
            <w:vAlign w:val="center"/>
          </w:tcPr>
          <w:p>
            <w:pPr>
              <w:rPr>
                <w:rFonts w:eastAsia="方正仿宋_GBK"/>
                <w:kern w:val="0"/>
                <w:sz w:val="28"/>
                <w:szCs w:val="28"/>
              </w:rPr>
            </w:pPr>
            <w:r>
              <w:rPr>
                <w:rFonts w:eastAsia="方正仿宋_GBK"/>
                <w:kern w:val="0"/>
                <w:sz w:val="28"/>
                <w:szCs w:val="28"/>
              </w:rPr>
              <w:t>工程质量:</w:t>
            </w:r>
            <w:r>
              <w:rPr>
                <w:rFonts w:eastAsia="方正仿宋_GBK"/>
                <w:kern w:val="0"/>
                <w:sz w:val="28"/>
                <w:szCs w:val="28"/>
                <w:u w:val="single"/>
              </w:rPr>
              <w:t>　　　　　　　　　　　　　　　　　　　　　　　　　　　</w:t>
            </w:r>
            <w:r>
              <w:rPr>
                <w:rFonts w:eastAsia="方正仿宋_GBK"/>
                <w:kern w:val="0"/>
                <w:sz w:val="28"/>
                <w:szCs w:val="28"/>
              </w:rPr>
              <w:t>　　　　　　　　　</w:t>
            </w:r>
          </w:p>
        </w:tc>
        <w:tc>
          <w:tcPr>
            <w:tcW w:w="7194" w:type="dxa"/>
            <w:vAlign w:val="center"/>
          </w:tcPr>
          <w:p>
            <w:pPr>
              <w:rPr>
                <w:rFonts w:eastAsia="方正仿宋_GBK"/>
                <w:kern w:val="0"/>
                <w:sz w:val="28"/>
                <w:szCs w:val="28"/>
              </w:rPr>
            </w:pPr>
          </w:p>
        </w:tc>
      </w:tr>
      <w:tr>
        <w:tblPrEx>
          <w:tblCellMar>
            <w:top w:w="0" w:type="dxa"/>
            <w:left w:w="108" w:type="dxa"/>
            <w:bottom w:w="0" w:type="dxa"/>
            <w:right w:w="108" w:type="dxa"/>
          </w:tblCellMar>
        </w:tblPrEx>
        <w:trPr>
          <w:trHeight w:val="1640" w:hRule="atLeast"/>
        </w:trPr>
        <w:tc>
          <w:tcPr>
            <w:tcW w:w="8897" w:type="dxa"/>
            <w:vAlign w:val="center"/>
          </w:tcPr>
          <w:p>
            <w:pPr>
              <w:rPr>
                <w:rFonts w:eastAsia="方正仿宋_GBK"/>
                <w:kern w:val="0"/>
                <w:sz w:val="28"/>
                <w:szCs w:val="28"/>
              </w:rPr>
            </w:pPr>
          </w:p>
          <w:p>
            <w:pPr>
              <w:rPr>
                <w:rFonts w:eastAsia="方正仿宋_GBK"/>
                <w:kern w:val="0"/>
                <w:sz w:val="28"/>
                <w:szCs w:val="28"/>
              </w:rPr>
            </w:pPr>
            <w:r>
              <w:rPr>
                <w:rFonts w:eastAsia="方正仿宋_GBK"/>
                <w:kern w:val="0"/>
                <w:sz w:val="28"/>
                <w:szCs w:val="28"/>
              </w:rPr>
              <w:t>项目描述:</w:t>
            </w:r>
            <w:r>
              <w:rPr>
                <w:rFonts w:eastAsia="方正仿宋_GBK"/>
                <w:kern w:val="0"/>
                <w:sz w:val="28"/>
                <w:szCs w:val="28"/>
                <w:u w:val="single"/>
              </w:rPr>
              <w:t>　　　　　　　　　　　　　　　　　　　　　　　　　　　</w:t>
            </w:r>
            <w:r>
              <w:rPr>
                <w:rFonts w:eastAsia="方正仿宋_GBK"/>
                <w:kern w:val="0"/>
                <w:sz w:val="28"/>
                <w:szCs w:val="28"/>
              </w:rPr>
              <w:t>　　</w:t>
            </w:r>
          </w:p>
          <w:p>
            <w:pPr>
              <w:rPr>
                <w:rFonts w:eastAsia="方正仿宋_GBK"/>
                <w:kern w:val="0"/>
                <w:sz w:val="28"/>
                <w:szCs w:val="28"/>
              </w:rPr>
            </w:pPr>
          </w:p>
          <w:p>
            <w:pPr>
              <w:rPr>
                <w:rFonts w:eastAsia="方正仿宋_GBK"/>
                <w:kern w:val="0"/>
                <w:sz w:val="28"/>
                <w:szCs w:val="28"/>
                <w:u w:val="single"/>
              </w:rPr>
            </w:pPr>
            <w:r>
              <w:rPr>
                <w:rFonts w:eastAsia="方正仿宋_GBK"/>
                <w:kern w:val="0"/>
                <w:sz w:val="28"/>
                <w:szCs w:val="28"/>
                <w:u w:val="single"/>
              </w:rPr>
              <w:t>　　　　　　　　　　　　　　　　　　　　　　　　　　　　　　　</w:t>
            </w:r>
          </w:p>
          <w:p>
            <w:pPr>
              <w:rPr>
                <w:rFonts w:eastAsia="方正仿宋_GBK"/>
                <w:kern w:val="0"/>
                <w:sz w:val="28"/>
                <w:szCs w:val="28"/>
                <w:u w:val="single"/>
              </w:rPr>
            </w:pPr>
          </w:p>
          <w:p>
            <w:pPr>
              <w:rPr>
                <w:rFonts w:eastAsia="方正仿宋_GBK"/>
                <w:kern w:val="0"/>
                <w:sz w:val="28"/>
                <w:szCs w:val="28"/>
                <w:u w:val="single"/>
              </w:rPr>
            </w:pPr>
            <w:r>
              <w:rPr>
                <w:rFonts w:eastAsia="方正仿宋_GBK"/>
                <w:kern w:val="0"/>
                <w:sz w:val="28"/>
                <w:szCs w:val="28"/>
                <w:u w:val="single"/>
              </w:rPr>
              <w:t>　　　　　　　　　　　　　　　　　　　　　　　　　　　　　　　　　</w:t>
            </w:r>
          </w:p>
        </w:tc>
        <w:tc>
          <w:tcPr>
            <w:tcW w:w="7194" w:type="dxa"/>
            <w:vAlign w:val="center"/>
          </w:tcPr>
          <w:p>
            <w:pPr>
              <w:rPr>
                <w:rFonts w:eastAsia="方正仿宋_GBK"/>
                <w:kern w:val="0"/>
                <w:sz w:val="28"/>
                <w:szCs w:val="28"/>
              </w:rPr>
            </w:pPr>
          </w:p>
        </w:tc>
      </w:tr>
      <w:tr>
        <w:tblPrEx>
          <w:tblCellMar>
            <w:top w:w="0" w:type="dxa"/>
            <w:left w:w="108" w:type="dxa"/>
            <w:bottom w:w="0" w:type="dxa"/>
            <w:right w:w="108" w:type="dxa"/>
          </w:tblCellMar>
        </w:tblPrEx>
        <w:trPr>
          <w:trHeight w:val="719" w:hRule="atLeast"/>
        </w:trPr>
        <w:tc>
          <w:tcPr>
            <w:tcW w:w="8897" w:type="dxa"/>
            <w:vAlign w:val="center"/>
          </w:tcPr>
          <w:p>
            <w:pPr>
              <w:rPr>
                <w:rFonts w:eastAsia="方正仿宋_GBK"/>
                <w:kern w:val="0"/>
                <w:sz w:val="28"/>
                <w:szCs w:val="28"/>
              </w:rPr>
            </w:pPr>
          </w:p>
          <w:p>
            <w:pPr>
              <w:rPr>
                <w:rFonts w:eastAsia="方正仿宋_GBK"/>
                <w:kern w:val="0"/>
                <w:sz w:val="28"/>
                <w:szCs w:val="28"/>
              </w:rPr>
            </w:pPr>
            <w:r>
              <w:rPr>
                <w:rFonts w:eastAsia="方正仿宋_GBK"/>
                <w:kern w:val="0"/>
                <w:sz w:val="28"/>
                <w:szCs w:val="28"/>
              </w:rPr>
              <w:t>备    注　</w:t>
            </w:r>
            <w:r>
              <w:rPr>
                <w:rFonts w:eastAsia="方正仿宋_GBK"/>
                <w:kern w:val="0"/>
                <w:sz w:val="28"/>
                <w:szCs w:val="28"/>
                <w:u w:val="single"/>
              </w:rPr>
              <w:t>　　　　　　　　　　　　　　　　　　　　　　　　　　</w:t>
            </w:r>
            <w:r>
              <w:rPr>
                <w:rFonts w:eastAsia="方正仿宋_GBK"/>
                <w:kern w:val="0"/>
                <w:sz w:val="28"/>
                <w:szCs w:val="28"/>
              </w:rPr>
              <w:t>　　　　　　</w:t>
            </w:r>
          </w:p>
        </w:tc>
        <w:tc>
          <w:tcPr>
            <w:tcW w:w="7194" w:type="dxa"/>
            <w:vAlign w:val="center"/>
          </w:tcPr>
          <w:p>
            <w:pPr>
              <w:rPr>
                <w:rFonts w:eastAsia="方正仿宋_GBK"/>
                <w:kern w:val="0"/>
                <w:sz w:val="28"/>
                <w:szCs w:val="28"/>
              </w:rPr>
            </w:pPr>
          </w:p>
        </w:tc>
      </w:tr>
    </w:tbl>
    <w:p>
      <w:pPr>
        <w:rPr>
          <w:rFonts w:eastAsia="方正仿宋_GBK"/>
          <w:kern w:val="0"/>
          <w:szCs w:val="21"/>
        </w:rPr>
      </w:pPr>
    </w:p>
    <w:p>
      <w:pPr>
        <w:rPr>
          <w:rFonts w:eastAsia="方正仿宋_GBK"/>
          <w:kern w:val="0"/>
          <w:szCs w:val="21"/>
        </w:rPr>
      </w:pPr>
    </w:p>
    <w:p>
      <w:pPr>
        <w:rPr>
          <w:rFonts w:eastAsia="方正仿宋_GBK"/>
          <w:kern w:val="0"/>
          <w:szCs w:val="21"/>
        </w:rPr>
      </w:pPr>
      <w:r>
        <w:rPr>
          <w:rFonts w:eastAsia="方正仿宋_GBK"/>
          <w:kern w:val="0"/>
          <w:szCs w:val="21"/>
        </w:rPr>
        <w:t>注：应附合同协议书（复印件）。</w:t>
      </w:r>
    </w:p>
    <w:p>
      <w:pPr>
        <w:rPr>
          <w:rFonts w:eastAsia="方正仿宋_GBK"/>
          <w:b/>
          <w:bCs/>
          <w:kern w:val="0"/>
          <w:sz w:val="28"/>
          <w:szCs w:val="28"/>
        </w:rPr>
      </w:pPr>
      <w:bookmarkStart w:id="29" w:name="_Toc267598746"/>
      <w:r>
        <w:rPr>
          <w:rFonts w:eastAsia="方正仿宋_GBK"/>
          <w:kern w:val="0"/>
          <w:sz w:val="28"/>
          <w:szCs w:val="28"/>
        </w:rPr>
        <w:br w:type="page"/>
      </w:r>
      <w:bookmarkEnd w:id="29"/>
    </w:p>
    <w:p>
      <w:pPr>
        <w:jc w:val="center"/>
        <w:rPr>
          <w:rFonts w:eastAsia="方正仿宋_GBK"/>
          <w:b/>
          <w:bCs/>
          <w:kern w:val="0"/>
          <w:sz w:val="28"/>
          <w:szCs w:val="28"/>
        </w:rPr>
      </w:pPr>
      <w:bookmarkStart w:id="30" w:name="_Toc70496615"/>
      <w:bookmarkStart w:id="31" w:name="_Toc66814868"/>
      <w:bookmarkStart w:id="32" w:name="_Toc70357367"/>
      <w:r>
        <w:rPr>
          <w:rFonts w:eastAsia="方正仿宋_GBK"/>
          <w:b/>
          <w:bCs/>
          <w:kern w:val="0"/>
          <w:sz w:val="28"/>
          <w:szCs w:val="28"/>
        </w:rPr>
        <w:t>（三）投标人基本情况表</w:t>
      </w:r>
      <w:bookmarkEnd w:id="30"/>
      <w:bookmarkEnd w:id="31"/>
      <w:bookmarkEnd w:id="32"/>
    </w:p>
    <w:tbl>
      <w:tblPr>
        <w:tblStyle w:val="47"/>
        <w:tblW w:w="837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28"/>
        <w:gridCol w:w="992"/>
        <w:gridCol w:w="1418"/>
        <w:gridCol w:w="708"/>
        <w:gridCol w:w="211"/>
        <w:gridCol w:w="215"/>
        <w:gridCol w:w="992"/>
        <w:gridCol w:w="425"/>
        <w:gridCol w:w="1276"/>
        <w:gridCol w:w="70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8" w:space="0"/>
              <w:left w:val="single" w:color="000000" w:sz="8" w:space="0"/>
              <w:bottom w:val="single" w:color="000000" w:sz="4" w:space="0"/>
              <w:right w:val="single" w:color="000000" w:sz="4" w:space="0"/>
            </w:tcBorders>
            <w:vAlign w:val="center"/>
          </w:tcPr>
          <w:p>
            <w:pPr>
              <w:spacing w:line="360" w:lineRule="auto"/>
              <w:jc w:val="center"/>
              <w:rPr>
                <w:kern w:val="0"/>
                <w:szCs w:val="21"/>
              </w:rPr>
            </w:pPr>
            <w:r>
              <w:rPr>
                <w:kern w:val="0"/>
                <w:szCs w:val="21"/>
              </w:rPr>
              <w:t>投标人名称</w:t>
            </w:r>
          </w:p>
        </w:tc>
        <w:tc>
          <w:tcPr>
            <w:tcW w:w="6946" w:type="dxa"/>
            <w:gridSpan w:val="9"/>
            <w:tcBorders>
              <w:top w:val="single" w:color="000000" w:sz="8" w:space="0"/>
              <w:left w:val="single" w:color="000000" w:sz="4" w:space="0"/>
              <w:bottom w:val="single" w:color="000000" w:sz="4" w:space="0"/>
              <w:right w:val="single" w:color="000000" w:sz="8" w:space="0"/>
            </w:tcBorders>
            <w:vAlign w:val="center"/>
          </w:tcPr>
          <w:p>
            <w:pPr>
              <w:spacing w:line="360" w:lineRule="auto"/>
              <w:jc w:val="center"/>
              <w:rPr>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9"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kern w:val="0"/>
                <w:szCs w:val="21"/>
              </w:rPr>
            </w:pPr>
            <w:r>
              <w:rPr>
                <w:kern w:val="0"/>
                <w:szCs w:val="21"/>
              </w:rPr>
              <w:t>注册地址</w:t>
            </w:r>
          </w:p>
        </w:tc>
        <w:tc>
          <w:tcPr>
            <w:tcW w:w="3118"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r>
              <w:rPr>
                <w:kern w:val="0"/>
                <w:szCs w:val="21"/>
              </w:rPr>
              <w:t>邮政编码</w:t>
            </w:r>
          </w:p>
        </w:tc>
        <w:tc>
          <w:tcPr>
            <w:tcW w:w="2410" w:type="dxa"/>
            <w:gridSpan w:val="3"/>
            <w:tcBorders>
              <w:top w:val="single" w:color="000000" w:sz="4" w:space="0"/>
              <w:left w:val="single" w:color="000000" w:sz="4" w:space="0"/>
              <w:bottom w:val="single" w:color="000000" w:sz="4" w:space="0"/>
              <w:right w:val="single" w:color="000000" w:sz="8" w:space="0"/>
            </w:tcBorders>
            <w:vAlign w:val="center"/>
          </w:tcPr>
          <w:p>
            <w:pPr>
              <w:spacing w:line="360" w:lineRule="auto"/>
              <w:jc w:val="center"/>
              <w:rPr>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vMerge w:val="restart"/>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kern w:val="0"/>
                <w:szCs w:val="21"/>
              </w:rPr>
            </w:pPr>
            <w:r>
              <w:rPr>
                <w:kern w:val="0"/>
                <w:szCs w:val="21"/>
              </w:rPr>
              <w:t>联系方式</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r>
              <w:rPr>
                <w:kern w:val="0"/>
                <w:szCs w:val="21"/>
              </w:rPr>
              <w:t>联系人</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r>
              <w:rPr>
                <w:kern w:val="0"/>
                <w:szCs w:val="21"/>
              </w:rPr>
              <w:t>电话</w:t>
            </w:r>
          </w:p>
        </w:tc>
        <w:tc>
          <w:tcPr>
            <w:tcW w:w="2410" w:type="dxa"/>
            <w:gridSpan w:val="3"/>
            <w:tcBorders>
              <w:top w:val="single" w:color="000000" w:sz="4" w:space="0"/>
              <w:left w:val="single" w:color="000000" w:sz="4" w:space="0"/>
              <w:bottom w:val="single" w:color="000000" w:sz="4" w:space="0"/>
              <w:right w:val="single" w:color="000000" w:sz="8" w:space="0"/>
            </w:tcBorders>
            <w:vAlign w:val="center"/>
          </w:tcPr>
          <w:p>
            <w:pPr>
              <w:spacing w:line="360" w:lineRule="auto"/>
              <w:jc w:val="center"/>
              <w:rPr>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kern w:val="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r>
              <w:rPr>
                <w:kern w:val="0"/>
                <w:szCs w:val="21"/>
              </w:rPr>
              <w:t>传  真</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r>
              <w:rPr>
                <w:kern w:val="0"/>
                <w:szCs w:val="21"/>
              </w:rPr>
              <w:t>网址</w:t>
            </w:r>
          </w:p>
        </w:tc>
        <w:tc>
          <w:tcPr>
            <w:tcW w:w="2410" w:type="dxa"/>
            <w:gridSpan w:val="3"/>
            <w:tcBorders>
              <w:top w:val="single" w:color="000000" w:sz="4" w:space="0"/>
              <w:left w:val="single" w:color="000000" w:sz="4" w:space="0"/>
              <w:bottom w:val="single" w:color="000000" w:sz="4" w:space="0"/>
              <w:right w:val="single" w:color="000000" w:sz="8" w:space="0"/>
            </w:tcBorders>
            <w:vAlign w:val="center"/>
          </w:tcPr>
          <w:p>
            <w:pPr>
              <w:spacing w:line="360" w:lineRule="auto"/>
              <w:jc w:val="center"/>
              <w:rPr>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7"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kern w:val="0"/>
                <w:szCs w:val="21"/>
              </w:rPr>
            </w:pPr>
            <w:r>
              <w:rPr>
                <w:kern w:val="0"/>
                <w:szCs w:val="21"/>
              </w:rPr>
              <w:t>组织结构</w:t>
            </w:r>
          </w:p>
        </w:tc>
        <w:tc>
          <w:tcPr>
            <w:tcW w:w="6946" w:type="dxa"/>
            <w:gridSpan w:val="9"/>
            <w:tcBorders>
              <w:top w:val="single" w:color="000000" w:sz="4" w:space="0"/>
              <w:left w:val="single" w:color="000000" w:sz="4" w:space="0"/>
              <w:bottom w:val="single" w:color="000000" w:sz="4" w:space="0"/>
              <w:right w:val="single" w:color="000000" w:sz="8" w:space="0"/>
            </w:tcBorders>
            <w:vAlign w:val="center"/>
          </w:tcPr>
          <w:p>
            <w:pPr>
              <w:spacing w:line="360" w:lineRule="auto"/>
              <w:jc w:val="center"/>
              <w:rPr>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kern w:val="0"/>
                <w:szCs w:val="21"/>
              </w:rPr>
            </w:pPr>
            <w:r>
              <w:rPr>
                <w:kern w:val="0"/>
                <w:szCs w:val="21"/>
              </w:rPr>
              <w:t>法定代表人</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r>
              <w:rPr>
                <w:kern w:val="0"/>
                <w:szCs w:val="21"/>
              </w:rPr>
              <w:t>姓  名</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r>
              <w:rPr>
                <w:kern w:val="0"/>
                <w:szCs w:val="21"/>
              </w:rPr>
              <w:t>技术职称</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r>
              <w:rPr>
                <w:kern w:val="0"/>
                <w:szCs w:val="21"/>
              </w:rPr>
              <w:t>电  话</w:t>
            </w:r>
          </w:p>
        </w:tc>
        <w:tc>
          <w:tcPr>
            <w:tcW w:w="709" w:type="dxa"/>
            <w:tcBorders>
              <w:top w:val="single" w:color="000000" w:sz="4" w:space="0"/>
              <w:left w:val="single" w:color="000000" w:sz="4" w:space="0"/>
              <w:bottom w:val="single" w:color="000000" w:sz="4" w:space="0"/>
              <w:right w:val="single" w:color="000000" w:sz="8" w:space="0"/>
            </w:tcBorders>
            <w:vAlign w:val="center"/>
          </w:tcPr>
          <w:p>
            <w:pPr>
              <w:spacing w:line="360" w:lineRule="auto"/>
              <w:jc w:val="center"/>
              <w:rPr>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kern w:val="0"/>
                <w:szCs w:val="21"/>
              </w:rPr>
            </w:pPr>
            <w:r>
              <w:rPr>
                <w:kern w:val="0"/>
                <w:szCs w:val="21"/>
              </w:rPr>
              <w:t>技术负责人</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r>
              <w:rPr>
                <w:kern w:val="0"/>
                <w:szCs w:val="21"/>
              </w:rPr>
              <w:t>姓  名</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r>
              <w:rPr>
                <w:kern w:val="0"/>
                <w:szCs w:val="21"/>
              </w:rPr>
              <w:t>技术职称</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r>
              <w:rPr>
                <w:kern w:val="0"/>
                <w:szCs w:val="21"/>
              </w:rPr>
              <w:t>电  话</w:t>
            </w:r>
          </w:p>
        </w:tc>
        <w:tc>
          <w:tcPr>
            <w:tcW w:w="709" w:type="dxa"/>
            <w:tcBorders>
              <w:top w:val="single" w:color="000000" w:sz="4" w:space="0"/>
              <w:left w:val="single" w:color="000000" w:sz="4" w:space="0"/>
              <w:bottom w:val="single" w:color="000000" w:sz="4" w:space="0"/>
              <w:right w:val="single" w:color="000000" w:sz="8" w:space="0"/>
            </w:tcBorders>
            <w:vAlign w:val="center"/>
          </w:tcPr>
          <w:p>
            <w:pPr>
              <w:spacing w:line="360" w:lineRule="auto"/>
              <w:jc w:val="center"/>
              <w:rPr>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kern w:val="0"/>
                <w:szCs w:val="21"/>
              </w:rPr>
            </w:pPr>
            <w:r>
              <w:rPr>
                <w:kern w:val="0"/>
                <w:szCs w:val="21"/>
              </w:rPr>
              <w:t>成立时间</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p>
        </w:tc>
        <w:tc>
          <w:tcPr>
            <w:tcW w:w="4536" w:type="dxa"/>
            <w:gridSpan w:val="7"/>
            <w:tcBorders>
              <w:top w:val="single" w:color="000000" w:sz="4" w:space="0"/>
              <w:left w:val="single" w:color="000000" w:sz="4" w:space="0"/>
              <w:bottom w:val="single" w:color="000000" w:sz="4" w:space="0"/>
              <w:right w:val="single" w:color="000000" w:sz="8" w:space="0"/>
            </w:tcBorders>
            <w:vAlign w:val="center"/>
          </w:tcPr>
          <w:p>
            <w:pPr>
              <w:spacing w:line="360" w:lineRule="auto"/>
              <w:jc w:val="center"/>
              <w:rPr>
                <w:kern w:val="0"/>
                <w:szCs w:val="21"/>
              </w:rPr>
            </w:pPr>
            <w:r>
              <w:rPr>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kern w:val="0"/>
                <w:szCs w:val="21"/>
              </w:rPr>
            </w:pPr>
            <w:r>
              <w:rPr>
                <w:kern w:val="0"/>
                <w:szCs w:val="21"/>
              </w:rPr>
              <w:t>企业资质等级</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p>
        </w:tc>
        <w:tc>
          <w:tcPr>
            <w:tcW w:w="919"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r>
              <w:rPr>
                <w:kern w:val="0"/>
                <w:szCs w:val="21"/>
              </w:rPr>
              <w:t>其中</w:t>
            </w: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r>
              <w:rPr>
                <w:kern w:val="0"/>
                <w:szCs w:val="21"/>
              </w:rPr>
              <w:t>项目经理</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pPr>
              <w:spacing w:line="360" w:lineRule="auto"/>
              <w:jc w:val="center"/>
              <w:rPr>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kern w:val="0"/>
                <w:szCs w:val="21"/>
              </w:rPr>
            </w:pPr>
            <w:r>
              <w:rPr>
                <w:kern w:val="0"/>
                <w:szCs w:val="21"/>
              </w:rPr>
              <w:t>营业执照号</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r>
              <w:rPr>
                <w:kern w:val="0"/>
                <w:szCs w:val="21"/>
              </w:rPr>
              <w:t>高级职称人员</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pPr>
              <w:spacing w:line="360" w:lineRule="auto"/>
              <w:jc w:val="center"/>
              <w:rPr>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kern w:val="0"/>
                <w:szCs w:val="21"/>
              </w:rPr>
            </w:pPr>
            <w:r>
              <w:rPr>
                <w:kern w:val="0"/>
                <w:szCs w:val="21"/>
              </w:rPr>
              <w:t>注册资金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r>
              <w:rPr>
                <w:kern w:val="0"/>
                <w:szCs w:val="21"/>
              </w:rPr>
              <w:t>中级职称人员</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pPr>
              <w:spacing w:line="360" w:lineRule="auto"/>
              <w:jc w:val="center"/>
              <w:rPr>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kern w:val="0"/>
                <w:szCs w:val="21"/>
              </w:rPr>
            </w:pPr>
            <w:r>
              <w:rPr>
                <w:kern w:val="0"/>
                <w:szCs w:val="21"/>
              </w:rPr>
              <w:t>开户银行</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r>
              <w:rPr>
                <w:kern w:val="0"/>
                <w:szCs w:val="21"/>
              </w:rPr>
              <w:t>初级职称人员</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pPr>
              <w:spacing w:line="360" w:lineRule="auto"/>
              <w:jc w:val="center"/>
              <w:rPr>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kern w:val="0"/>
                <w:szCs w:val="21"/>
              </w:rPr>
            </w:pPr>
            <w:r>
              <w:rPr>
                <w:kern w:val="0"/>
                <w:szCs w:val="21"/>
              </w:rPr>
              <w:t>账号</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0"/>
                <w:szCs w:val="21"/>
              </w:rPr>
            </w:pPr>
            <w:r>
              <w:rPr>
                <w:kern w:val="0"/>
                <w:szCs w:val="21"/>
              </w:rPr>
              <w:t>技</w:t>
            </w:r>
            <w:r>
              <w:rPr>
                <w:kern w:val="0"/>
                <w:szCs w:val="21"/>
              </w:rPr>
              <w:tab/>
            </w:r>
            <w:r>
              <w:rPr>
                <w:kern w:val="0"/>
                <w:szCs w:val="21"/>
              </w:rPr>
              <w:t>工</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pPr>
              <w:spacing w:line="360" w:lineRule="auto"/>
              <w:jc w:val="center"/>
              <w:rPr>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5"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kern w:val="0"/>
                <w:szCs w:val="21"/>
              </w:rPr>
            </w:pPr>
            <w:r>
              <w:rPr>
                <w:kern w:val="0"/>
                <w:szCs w:val="21"/>
              </w:rPr>
              <w:t>经营范围</w:t>
            </w:r>
          </w:p>
        </w:tc>
        <w:tc>
          <w:tcPr>
            <w:tcW w:w="6946" w:type="dxa"/>
            <w:gridSpan w:val="9"/>
            <w:tcBorders>
              <w:top w:val="single" w:color="000000" w:sz="4" w:space="0"/>
              <w:left w:val="single" w:color="000000" w:sz="4" w:space="0"/>
              <w:bottom w:val="single" w:color="000000" w:sz="4" w:space="0"/>
              <w:right w:val="single" w:color="000000" w:sz="8" w:space="0"/>
            </w:tcBorders>
            <w:vAlign w:val="center"/>
          </w:tcPr>
          <w:p>
            <w:pPr>
              <w:spacing w:line="360" w:lineRule="auto"/>
              <w:jc w:val="center"/>
              <w:rPr>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92" w:hRule="exact"/>
          <w:jc w:val="center"/>
        </w:trPr>
        <w:tc>
          <w:tcPr>
            <w:tcW w:w="1428" w:type="dxa"/>
            <w:tcBorders>
              <w:top w:val="single" w:color="000000" w:sz="4" w:space="0"/>
              <w:left w:val="single" w:color="000000" w:sz="8" w:space="0"/>
              <w:bottom w:val="single" w:color="000000" w:sz="8" w:space="0"/>
              <w:right w:val="single" w:color="000000" w:sz="4" w:space="0"/>
            </w:tcBorders>
            <w:vAlign w:val="center"/>
          </w:tcPr>
          <w:p>
            <w:pPr>
              <w:spacing w:line="360" w:lineRule="auto"/>
              <w:jc w:val="center"/>
              <w:rPr>
                <w:kern w:val="0"/>
                <w:szCs w:val="21"/>
              </w:rPr>
            </w:pPr>
            <w:r>
              <w:rPr>
                <w:kern w:val="0"/>
                <w:szCs w:val="21"/>
              </w:rPr>
              <w:t>备注</w:t>
            </w:r>
          </w:p>
        </w:tc>
        <w:tc>
          <w:tcPr>
            <w:tcW w:w="6946" w:type="dxa"/>
            <w:gridSpan w:val="9"/>
            <w:tcBorders>
              <w:top w:val="single" w:color="000000" w:sz="4" w:space="0"/>
              <w:left w:val="single" w:color="000000" w:sz="4" w:space="0"/>
              <w:bottom w:val="single" w:color="000000" w:sz="8" w:space="0"/>
              <w:right w:val="single" w:color="000000" w:sz="8" w:space="0"/>
            </w:tcBorders>
            <w:vAlign w:val="center"/>
          </w:tcPr>
          <w:p>
            <w:pPr>
              <w:spacing w:line="360" w:lineRule="auto"/>
              <w:jc w:val="center"/>
              <w:rPr>
                <w:kern w:val="0"/>
                <w:szCs w:val="21"/>
              </w:rPr>
            </w:pPr>
          </w:p>
        </w:tc>
      </w:tr>
    </w:tbl>
    <w:p>
      <w:pPr>
        <w:pStyle w:val="2"/>
      </w:pPr>
    </w:p>
    <w:p>
      <w:pPr>
        <w:rPr>
          <w:rFonts w:eastAsia="方正仿宋_GBK"/>
          <w:kern w:val="0"/>
          <w:sz w:val="28"/>
          <w:szCs w:val="28"/>
        </w:rPr>
      </w:pPr>
    </w:p>
    <w:p/>
    <w:p>
      <w:pPr>
        <w:jc w:val="center"/>
        <w:rPr>
          <w:rFonts w:eastAsia="方正仿宋_GBK"/>
          <w:b/>
          <w:kern w:val="0"/>
          <w:sz w:val="36"/>
          <w:szCs w:val="36"/>
        </w:rPr>
      </w:pPr>
      <w:r>
        <w:rPr>
          <w:rFonts w:eastAsia="方正仿宋_GBK"/>
          <w:b/>
          <w:kern w:val="0"/>
          <w:sz w:val="36"/>
          <w:szCs w:val="36"/>
        </w:rPr>
        <w:t xml:space="preserve">（四）信誉声明 </w:t>
      </w:r>
    </w:p>
    <w:p>
      <w:pPr>
        <w:rPr>
          <w:rFonts w:eastAsia="方正仿宋_GBK"/>
          <w:kern w:val="0"/>
          <w:sz w:val="36"/>
          <w:szCs w:val="36"/>
        </w:rPr>
      </w:pPr>
    </w:p>
    <w:p>
      <w:pPr>
        <w:rPr>
          <w:rFonts w:eastAsia="方正仿宋_GBK"/>
          <w:kern w:val="0"/>
          <w:sz w:val="28"/>
          <w:szCs w:val="28"/>
        </w:rPr>
      </w:pPr>
      <w:r>
        <w:rPr>
          <w:rFonts w:eastAsia="方正仿宋_GBK"/>
          <w:kern w:val="0"/>
          <w:sz w:val="28"/>
          <w:szCs w:val="28"/>
          <w:u w:val="single"/>
        </w:rPr>
        <w:t>垫江县长龙镇朝阳社区居民委员会</w:t>
      </w:r>
      <w:r>
        <w:rPr>
          <w:rFonts w:eastAsia="方正仿宋_GBK"/>
          <w:kern w:val="0"/>
          <w:sz w:val="28"/>
          <w:szCs w:val="28"/>
        </w:rPr>
        <w:t>:</w:t>
      </w:r>
    </w:p>
    <w:p>
      <w:pPr>
        <w:ind w:firstLine="560" w:firstLineChars="200"/>
        <w:rPr>
          <w:rFonts w:eastAsia="方正仿宋_GBK"/>
          <w:kern w:val="0"/>
          <w:sz w:val="28"/>
          <w:szCs w:val="28"/>
        </w:rPr>
      </w:pPr>
      <w:r>
        <w:rPr>
          <w:rFonts w:eastAsia="方正仿宋_GBK"/>
          <w:kern w:val="0"/>
          <w:sz w:val="28"/>
          <w:szCs w:val="28"/>
        </w:rPr>
        <w:t>我单位参加</w:t>
      </w:r>
      <w:r>
        <w:rPr>
          <w:rFonts w:eastAsia="方正仿宋_GBK"/>
          <w:kern w:val="0"/>
          <w:sz w:val="28"/>
          <w:szCs w:val="28"/>
          <w:u w:val="single"/>
        </w:rPr>
        <w:t>长龙镇朝阳社区公路通畅</w:t>
      </w:r>
      <w:r>
        <w:rPr>
          <w:rFonts w:hint="eastAsia" w:eastAsia="方正仿宋_GBK"/>
          <w:kern w:val="0"/>
          <w:sz w:val="28"/>
          <w:szCs w:val="28"/>
          <w:u w:val="single"/>
        </w:rPr>
        <w:t>工程</w:t>
      </w:r>
      <w:r>
        <w:rPr>
          <w:rFonts w:eastAsia="方正仿宋_GBK"/>
          <w:kern w:val="0"/>
          <w:sz w:val="28"/>
          <w:szCs w:val="28"/>
          <w:u w:val="single"/>
        </w:rPr>
        <w:t xml:space="preserve">                                    </w:t>
      </w:r>
      <w:r>
        <w:rPr>
          <w:rFonts w:eastAsia="方正仿宋_GBK"/>
          <w:kern w:val="0"/>
          <w:sz w:val="28"/>
          <w:szCs w:val="28"/>
        </w:rPr>
        <w:t>竞标活动 ，对以下内容作出承诺：</w:t>
      </w:r>
    </w:p>
    <w:p>
      <w:pPr>
        <w:ind w:firstLine="560" w:firstLineChars="200"/>
        <w:rPr>
          <w:rFonts w:eastAsia="方正仿宋_GBK"/>
          <w:kern w:val="0"/>
          <w:sz w:val="28"/>
          <w:szCs w:val="28"/>
        </w:rPr>
      </w:pPr>
      <w:r>
        <w:rPr>
          <w:rFonts w:eastAsia="方正仿宋_GBK"/>
          <w:kern w:val="0"/>
          <w:sz w:val="28"/>
          <w:szCs w:val="28"/>
        </w:rPr>
        <w:t>（1）检察机关查询无不良记录。</w:t>
      </w:r>
    </w:p>
    <w:p>
      <w:pPr>
        <w:ind w:firstLine="560" w:firstLineChars="200"/>
        <w:rPr>
          <w:rFonts w:eastAsia="方正仿宋_GBK"/>
          <w:kern w:val="0"/>
          <w:sz w:val="28"/>
          <w:szCs w:val="28"/>
        </w:rPr>
      </w:pPr>
      <w:r>
        <w:rPr>
          <w:rFonts w:eastAsia="方正仿宋_GBK"/>
          <w:kern w:val="0"/>
          <w:sz w:val="28"/>
          <w:szCs w:val="28"/>
        </w:rPr>
        <w:t>（2）最近3年未受到建设行政主管部门停止招标投标的处罚，或受到停止处罚但不在其行政处罚期内的。</w:t>
      </w:r>
    </w:p>
    <w:p>
      <w:pPr>
        <w:ind w:firstLine="560" w:firstLineChars="200"/>
        <w:rPr>
          <w:rFonts w:eastAsia="方正仿宋_GBK"/>
          <w:kern w:val="0"/>
          <w:sz w:val="28"/>
          <w:szCs w:val="28"/>
        </w:rPr>
      </w:pPr>
      <w:r>
        <w:rPr>
          <w:rFonts w:eastAsia="方正仿宋_GBK"/>
          <w:kern w:val="0"/>
          <w:sz w:val="28"/>
          <w:szCs w:val="28"/>
        </w:rPr>
        <w:t>（3）2018年至今无拖欠民工工资和无重大安全责任事故。</w:t>
      </w:r>
    </w:p>
    <w:p>
      <w:pPr>
        <w:ind w:firstLine="560" w:firstLineChars="200"/>
        <w:rPr>
          <w:rFonts w:eastAsia="方正仿宋_GBK"/>
          <w:kern w:val="0"/>
          <w:sz w:val="28"/>
          <w:szCs w:val="28"/>
        </w:rPr>
      </w:pPr>
      <w:r>
        <w:rPr>
          <w:rFonts w:eastAsia="方正仿宋_GBK"/>
          <w:kern w:val="0"/>
          <w:sz w:val="28"/>
          <w:szCs w:val="28"/>
        </w:rPr>
        <w:t>（4）2018年至今没有无故弃标的不良记录。</w:t>
      </w:r>
    </w:p>
    <w:p>
      <w:pPr>
        <w:ind w:firstLine="560" w:firstLineChars="200"/>
        <w:rPr>
          <w:rFonts w:eastAsia="方正仿宋_GBK"/>
          <w:kern w:val="0"/>
          <w:sz w:val="28"/>
          <w:szCs w:val="28"/>
        </w:rPr>
      </w:pPr>
      <w:r>
        <w:rPr>
          <w:rFonts w:eastAsia="方正仿宋_GBK"/>
          <w:kern w:val="0"/>
          <w:sz w:val="28"/>
          <w:szCs w:val="28"/>
        </w:rPr>
        <w:t xml:space="preserve">我单位如提供虚假材料，招标人有权取消其投标资格或中标资格。我公司甘愿承受可能被取消中标资格或解除合同并追究违约责任的后果。  </w:t>
      </w:r>
    </w:p>
    <w:p>
      <w:pPr>
        <w:rPr>
          <w:rFonts w:eastAsia="方正仿宋_GBK"/>
          <w:kern w:val="0"/>
          <w:sz w:val="28"/>
          <w:szCs w:val="28"/>
        </w:rPr>
      </w:pPr>
      <w:r>
        <w:rPr>
          <w:rFonts w:eastAsia="方正仿宋_GBK"/>
          <w:kern w:val="0"/>
          <w:sz w:val="28"/>
          <w:szCs w:val="28"/>
        </w:rPr>
        <w:t>投　标　人：</w:t>
      </w:r>
      <w:r>
        <w:rPr>
          <w:rFonts w:eastAsia="方正仿宋_GBK"/>
          <w:kern w:val="0"/>
          <w:sz w:val="28"/>
          <w:szCs w:val="28"/>
          <w:u w:val="single"/>
        </w:rPr>
        <w:t xml:space="preserve">           　　　　　 　        </w:t>
      </w:r>
      <w:r>
        <w:rPr>
          <w:rFonts w:eastAsia="方正仿宋_GBK"/>
          <w:kern w:val="0"/>
          <w:sz w:val="28"/>
          <w:szCs w:val="28"/>
        </w:rPr>
        <w:t xml:space="preserve">（盖单位公章）   </w:t>
      </w:r>
    </w:p>
    <w:p>
      <w:pPr>
        <w:rPr>
          <w:rFonts w:eastAsia="方正仿宋_GBK"/>
          <w:kern w:val="0"/>
          <w:sz w:val="28"/>
          <w:szCs w:val="28"/>
        </w:rPr>
      </w:pPr>
      <w:r>
        <w:rPr>
          <w:rFonts w:eastAsia="方正仿宋_GBK"/>
          <w:kern w:val="0"/>
          <w:sz w:val="28"/>
          <w:szCs w:val="28"/>
        </w:rPr>
        <w:t xml:space="preserve">  </w:t>
      </w:r>
    </w:p>
    <w:p>
      <w:pPr>
        <w:rPr>
          <w:rFonts w:eastAsia="方正仿宋_GBK"/>
          <w:kern w:val="0"/>
          <w:sz w:val="28"/>
          <w:szCs w:val="28"/>
        </w:rPr>
      </w:pPr>
      <w:r>
        <w:rPr>
          <w:rFonts w:eastAsia="方正仿宋_GBK"/>
          <w:kern w:val="0"/>
          <w:sz w:val="28"/>
          <w:szCs w:val="28"/>
        </w:rPr>
        <w:t>法定代表人：</w:t>
      </w:r>
      <w:r>
        <w:rPr>
          <w:rFonts w:eastAsia="方正仿宋_GBK"/>
          <w:kern w:val="0"/>
          <w:sz w:val="28"/>
          <w:szCs w:val="28"/>
          <w:u w:val="single"/>
        </w:rPr>
        <w:t xml:space="preserve">               　　　　 　　    </w:t>
      </w:r>
      <w:r>
        <w:rPr>
          <w:rFonts w:eastAsia="方正仿宋_GBK"/>
          <w:kern w:val="0"/>
          <w:sz w:val="28"/>
          <w:szCs w:val="28"/>
        </w:rPr>
        <w:t>（签字和盖章）</w:t>
      </w:r>
    </w:p>
    <w:p>
      <w:pPr>
        <w:rPr>
          <w:rFonts w:eastAsia="方正仿宋_GBK"/>
          <w:kern w:val="0"/>
          <w:sz w:val="28"/>
          <w:szCs w:val="28"/>
        </w:rPr>
      </w:pPr>
      <w:r>
        <w:rPr>
          <w:rFonts w:eastAsia="方正仿宋_GBK"/>
          <w:kern w:val="0"/>
          <w:sz w:val="28"/>
          <w:szCs w:val="28"/>
        </w:rPr>
        <w:t xml:space="preserve">           　　　　　　　　　</w:t>
      </w:r>
    </w:p>
    <w:p>
      <w:pPr>
        <w:ind w:firstLine="4480" w:firstLineChars="1600"/>
        <w:rPr>
          <w:rFonts w:eastAsia="方正仿宋_GBK"/>
          <w:kern w:val="0"/>
          <w:sz w:val="28"/>
          <w:szCs w:val="28"/>
          <w:u w:val="single"/>
        </w:rPr>
      </w:pPr>
    </w:p>
    <w:p>
      <w:pPr>
        <w:ind w:firstLine="4480" w:firstLineChars="1600"/>
        <w:rPr>
          <w:rFonts w:eastAsia="方正仿宋_GBK"/>
          <w:kern w:val="0"/>
          <w:sz w:val="28"/>
          <w:szCs w:val="28"/>
          <w:u w:val="single"/>
        </w:rPr>
      </w:pPr>
      <w:r>
        <w:rPr>
          <w:rFonts w:eastAsia="方正仿宋_GBK"/>
          <w:kern w:val="0"/>
          <w:sz w:val="28"/>
          <w:szCs w:val="28"/>
          <w:u w:val="single"/>
        </w:rPr>
        <w:t>　　　　　</w:t>
      </w:r>
      <w:r>
        <w:rPr>
          <w:rFonts w:eastAsia="方正仿宋_GBK"/>
          <w:kern w:val="0"/>
          <w:sz w:val="28"/>
          <w:szCs w:val="28"/>
        </w:rPr>
        <w:t>年</w:t>
      </w:r>
      <w:r>
        <w:rPr>
          <w:rFonts w:eastAsia="方正仿宋_GBK"/>
          <w:kern w:val="0"/>
          <w:sz w:val="28"/>
          <w:szCs w:val="28"/>
          <w:u w:val="single"/>
        </w:rPr>
        <w:t xml:space="preserve">    </w:t>
      </w:r>
      <w:r>
        <w:rPr>
          <w:rFonts w:eastAsia="方正仿宋_GBK"/>
          <w:kern w:val="0"/>
          <w:sz w:val="28"/>
          <w:szCs w:val="28"/>
        </w:rPr>
        <w:t>月</w:t>
      </w:r>
      <w:r>
        <w:rPr>
          <w:rFonts w:eastAsia="方正仿宋_GBK"/>
          <w:kern w:val="0"/>
          <w:sz w:val="28"/>
          <w:szCs w:val="28"/>
          <w:u w:val="single"/>
        </w:rPr>
        <w:t xml:space="preserve">    </w:t>
      </w:r>
      <w:r>
        <w:rPr>
          <w:rFonts w:eastAsia="方正仿宋_GBK"/>
          <w:kern w:val="0"/>
          <w:sz w:val="28"/>
          <w:szCs w:val="28"/>
        </w:rPr>
        <w:t>日</w:t>
      </w:r>
    </w:p>
    <w:p>
      <w:pPr>
        <w:rPr>
          <w:rFonts w:eastAsia="方正仿宋_GBK"/>
          <w:kern w:val="0"/>
          <w:sz w:val="28"/>
          <w:szCs w:val="28"/>
        </w:rPr>
      </w:pPr>
    </w:p>
    <w:p>
      <w:pPr>
        <w:rPr>
          <w:rFonts w:eastAsia="方正仿宋_GBK"/>
          <w:kern w:val="0"/>
          <w:szCs w:val="21"/>
        </w:rPr>
      </w:pPr>
    </w:p>
    <w:p>
      <w:pPr>
        <w:rPr>
          <w:rFonts w:eastAsia="方正仿宋_GBK"/>
          <w:b/>
          <w:bCs/>
          <w:kern w:val="0"/>
          <w:sz w:val="28"/>
          <w:szCs w:val="28"/>
        </w:rPr>
      </w:pPr>
      <w:r>
        <w:rPr>
          <w:rFonts w:eastAsia="方正仿宋_GBK"/>
          <w:kern w:val="0"/>
          <w:szCs w:val="21"/>
        </w:rPr>
        <w:t>注：  投标人须提供书面承诺书（如投标人无本招标文件第二章第1.4.1条规定的不良行为则由投标人书面承诺）。投标人的承诺与实际不符或提供虚假材料，招标人有权取消其投标资格或中标资格，其投标保证金不予退还。</w:t>
      </w:r>
      <w:bookmarkStart w:id="33" w:name="_Toc267598747"/>
    </w:p>
    <w:p>
      <w:pPr>
        <w:jc w:val="center"/>
        <w:rPr>
          <w:rFonts w:eastAsia="方正仿宋_GBK"/>
          <w:b/>
          <w:bCs/>
          <w:kern w:val="0"/>
          <w:sz w:val="28"/>
          <w:szCs w:val="28"/>
        </w:rPr>
      </w:pPr>
    </w:p>
    <w:p>
      <w:pPr>
        <w:jc w:val="center"/>
        <w:rPr>
          <w:rFonts w:eastAsia="方正仿宋_GBK"/>
          <w:b/>
          <w:bCs/>
          <w:kern w:val="0"/>
          <w:sz w:val="28"/>
          <w:szCs w:val="28"/>
        </w:rPr>
      </w:pPr>
    </w:p>
    <w:p>
      <w:pPr>
        <w:rPr>
          <w:rFonts w:eastAsia="方正仿宋_GBK"/>
          <w:b/>
          <w:bCs/>
          <w:kern w:val="0"/>
          <w:sz w:val="28"/>
          <w:szCs w:val="28"/>
        </w:rPr>
      </w:pPr>
    </w:p>
    <w:p/>
    <w:p>
      <w:pPr>
        <w:jc w:val="center"/>
        <w:rPr>
          <w:rFonts w:eastAsia="方正仿宋_GBK"/>
          <w:b/>
          <w:bCs/>
          <w:kern w:val="0"/>
          <w:szCs w:val="21"/>
        </w:rPr>
      </w:pPr>
      <w:r>
        <w:rPr>
          <w:rFonts w:eastAsia="方正仿宋_GBK"/>
          <w:b/>
          <w:bCs/>
          <w:kern w:val="0"/>
          <w:sz w:val="28"/>
          <w:szCs w:val="28"/>
        </w:rPr>
        <w:t>（五）资质条件复印件</w:t>
      </w:r>
    </w:p>
    <w:p>
      <w:pPr>
        <w:ind w:firstLine="560" w:firstLineChars="200"/>
        <w:rPr>
          <w:rFonts w:eastAsia="方正仿宋_GBK"/>
          <w:kern w:val="0"/>
          <w:sz w:val="28"/>
          <w:szCs w:val="28"/>
        </w:rPr>
      </w:pPr>
    </w:p>
    <w:p>
      <w:pPr>
        <w:ind w:firstLine="560" w:firstLineChars="200"/>
        <w:rPr>
          <w:rFonts w:eastAsia="方正仿宋_GBK"/>
          <w:kern w:val="0"/>
          <w:sz w:val="28"/>
          <w:szCs w:val="28"/>
        </w:rPr>
      </w:pPr>
      <w:r>
        <w:rPr>
          <w:rFonts w:eastAsia="方正仿宋_GBK"/>
          <w:kern w:val="0"/>
          <w:sz w:val="28"/>
          <w:szCs w:val="28"/>
        </w:rPr>
        <w:t>（1）有效的营业执照。</w:t>
      </w:r>
    </w:p>
    <w:p>
      <w:pPr>
        <w:ind w:firstLine="560" w:firstLineChars="200"/>
        <w:rPr>
          <w:rFonts w:eastAsia="方正仿宋_GBK"/>
          <w:kern w:val="0"/>
          <w:sz w:val="28"/>
          <w:szCs w:val="28"/>
        </w:rPr>
      </w:pPr>
      <w:r>
        <w:rPr>
          <w:rFonts w:eastAsia="方正仿宋_GBK"/>
          <w:kern w:val="0"/>
          <w:sz w:val="28"/>
          <w:szCs w:val="28"/>
        </w:rPr>
        <w:t>（2）公路工程施工总承包叁级及以上资质。</w:t>
      </w:r>
    </w:p>
    <w:p>
      <w:pPr>
        <w:ind w:firstLine="560" w:firstLineChars="200"/>
        <w:rPr>
          <w:rFonts w:eastAsia="方正仿宋_GBK"/>
          <w:kern w:val="0"/>
          <w:sz w:val="28"/>
          <w:szCs w:val="28"/>
        </w:rPr>
      </w:pPr>
      <w:r>
        <w:rPr>
          <w:rFonts w:eastAsia="方正仿宋_GBK"/>
          <w:kern w:val="0"/>
          <w:sz w:val="28"/>
          <w:szCs w:val="28"/>
        </w:rPr>
        <w:t>（3）有效的安全生产许可证</w:t>
      </w:r>
      <w:bookmarkStart w:id="34" w:name="_Toc298315344"/>
      <w:r>
        <w:rPr>
          <w:rFonts w:eastAsia="方正仿宋_GBK"/>
          <w:kern w:val="0"/>
          <w:sz w:val="28"/>
          <w:szCs w:val="28"/>
        </w:rPr>
        <w:t>。</w:t>
      </w:r>
    </w:p>
    <w:p>
      <w:pPr>
        <w:ind w:firstLine="560" w:firstLineChars="200"/>
        <w:rPr>
          <w:rFonts w:eastAsia="方正仿宋_GBK"/>
          <w:kern w:val="0"/>
          <w:sz w:val="28"/>
          <w:szCs w:val="28"/>
        </w:rPr>
      </w:pPr>
      <w:r>
        <w:rPr>
          <w:rFonts w:eastAsia="方正仿宋_GBK"/>
          <w:kern w:val="0"/>
          <w:sz w:val="28"/>
          <w:szCs w:val="28"/>
        </w:rPr>
        <w:t>（4）市外企业需提交市外企业在本市施工分支机构登记备案证明。</w:t>
      </w:r>
    </w:p>
    <w:tbl>
      <w:tblPr>
        <w:tblStyle w:val="47"/>
        <w:tblpPr w:leftFromText="180" w:rightFromText="180" w:vertAnchor="text" w:horzAnchor="page" w:tblpX="1817" w:tblpY="838"/>
        <w:tblOverlap w:val="never"/>
        <w:tblW w:w="8613" w:type="dxa"/>
        <w:tblInd w:w="0" w:type="dxa"/>
        <w:tblLayout w:type="fixed"/>
        <w:tblCellMar>
          <w:top w:w="0" w:type="dxa"/>
          <w:left w:w="108" w:type="dxa"/>
          <w:bottom w:w="0" w:type="dxa"/>
          <w:right w:w="108" w:type="dxa"/>
        </w:tblCellMar>
      </w:tblPr>
      <w:tblGrid>
        <w:gridCol w:w="2460"/>
        <w:gridCol w:w="2468"/>
        <w:gridCol w:w="1984"/>
        <w:gridCol w:w="567"/>
        <w:gridCol w:w="1134"/>
      </w:tblGrid>
      <w:tr>
        <w:tblPrEx>
          <w:tblCellMar>
            <w:top w:w="0" w:type="dxa"/>
            <w:left w:w="108" w:type="dxa"/>
            <w:bottom w:w="0" w:type="dxa"/>
            <w:right w:w="108" w:type="dxa"/>
          </w:tblCellMar>
        </w:tblPrEx>
        <w:trPr>
          <w:trHeight w:val="1314" w:hRule="atLeast"/>
        </w:trPr>
        <w:tc>
          <w:tcPr>
            <w:tcW w:w="8613" w:type="dxa"/>
            <w:gridSpan w:val="5"/>
            <w:tcBorders>
              <w:top w:val="nil"/>
              <w:left w:val="nil"/>
              <w:bottom w:val="nil"/>
              <w:right w:val="nil"/>
            </w:tcBorders>
            <w:vAlign w:val="center"/>
          </w:tcPr>
          <w:p>
            <w:pPr>
              <w:rPr>
                <w:rFonts w:eastAsia="方正仿宋_GBK"/>
                <w:kern w:val="0"/>
                <w:sz w:val="28"/>
                <w:szCs w:val="28"/>
              </w:rPr>
            </w:pPr>
            <w:r>
              <w:rPr>
                <w:rFonts w:eastAsia="方正仿宋_GBK"/>
                <w:b/>
                <w:bCs/>
                <w:kern w:val="0"/>
                <w:sz w:val="28"/>
                <w:szCs w:val="28"/>
              </w:rPr>
              <w:t>（六）</w:t>
            </w:r>
            <w:r>
              <w:rPr>
                <w:rFonts w:eastAsia="方正仿宋_GBK"/>
                <w:b/>
                <w:bCs/>
                <w:kern w:val="0"/>
                <w:sz w:val="28"/>
                <w:szCs w:val="28"/>
                <w:u w:val="single"/>
              </w:rPr>
              <w:t>长龙镇</w:t>
            </w:r>
            <w:r>
              <w:rPr>
                <w:rFonts w:hint="eastAsia" w:eastAsia="方正仿宋_GBK"/>
                <w:b/>
                <w:bCs/>
                <w:kern w:val="0"/>
                <w:sz w:val="28"/>
                <w:szCs w:val="28"/>
                <w:u w:val="single"/>
              </w:rPr>
              <w:t>朝阳社区公路通畅工程</w:t>
            </w:r>
            <w:r>
              <w:rPr>
                <w:rFonts w:eastAsia="方正仿宋_GBK"/>
                <w:b/>
                <w:bCs/>
                <w:kern w:val="0"/>
                <w:sz w:val="28"/>
                <w:szCs w:val="28"/>
              </w:rPr>
              <w:t>投标单位资质自审表</w:t>
            </w:r>
          </w:p>
        </w:tc>
      </w:tr>
      <w:tr>
        <w:tblPrEx>
          <w:tblCellMar>
            <w:top w:w="0" w:type="dxa"/>
            <w:left w:w="108" w:type="dxa"/>
            <w:bottom w:w="0" w:type="dxa"/>
            <w:right w:w="108" w:type="dxa"/>
          </w:tblCellMar>
        </w:tblPrEx>
        <w:trPr>
          <w:trHeight w:val="826" w:hRule="atLeast"/>
        </w:trPr>
        <w:tc>
          <w:tcPr>
            <w:tcW w:w="2460" w:type="dxa"/>
            <w:tcBorders>
              <w:top w:val="single" w:color="auto" w:sz="4" w:space="0"/>
              <w:left w:val="single" w:color="auto" w:sz="4" w:space="0"/>
              <w:bottom w:val="single" w:color="auto" w:sz="4" w:space="0"/>
              <w:right w:val="single" w:color="auto" w:sz="4" w:space="0"/>
            </w:tcBorders>
            <w:vAlign w:val="center"/>
          </w:tcPr>
          <w:p>
            <w:pPr>
              <w:rPr>
                <w:rFonts w:eastAsia="方正仿宋_GBK"/>
                <w:kern w:val="0"/>
                <w:sz w:val="28"/>
                <w:szCs w:val="28"/>
              </w:rPr>
            </w:pPr>
            <w:r>
              <w:rPr>
                <w:rFonts w:eastAsia="方正仿宋_GBK"/>
                <w:kern w:val="0"/>
                <w:sz w:val="28"/>
                <w:szCs w:val="28"/>
              </w:rPr>
              <w:t>企业名称（盖章）</w:t>
            </w:r>
          </w:p>
        </w:tc>
        <w:tc>
          <w:tcPr>
            <w:tcW w:w="2468" w:type="dxa"/>
            <w:tcBorders>
              <w:top w:val="single" w:color="auto" w:sz="4" w:space="0"/>
              <w:left w:val="nil"/>
              <w:bottom w:val="single" w:color="auto" w:sz="4" w:space="0"/>
              <w:right w:val="single" w:color="auto" w:sz="4" w:space="0"/>
            </w:tcBorders>
            <w:vAlign w:val="center"/>
          </w:tcPr>
          <w:p>
            <w:pPr>
              <w:rPr>
                <w:rFonts w:eastAsia="方正仿宋_GBK"/>
                <w:kern w:val="0"/>
                <w:sz w:val="28"/>
                <w:szCs w:val="28"/>
              </w:rPr>
            </w:pPr>
            <w:r>
              <w:rPr>
                <w:rFonts w:eastAsia="方正仿宋_GBK"/>
                <w:kern w:val="0"/>
                <w:sz w:val="28"/>
                <w:szCs w:val="28"/>
              </w:rPr>
              <w:t>　</w:t>
            </w:r>
          </w:p>
        </w:tc>
        <w:tc>
          <w:tcPr>
            <w:tcW w:w="1984" w:type="dxa"/>
            <w:tcBorders>
              <w:top w:val="single" w:color="auto" w:sz="4" w:space="0"/>
              <w:left w:val="nil"/>
              <w:bottom w:val="single" w:color="auto" w:sz="4" w:space="0"/>
              <w:right w:val="single" w:color="auto" w:sz="4" w:space="0"/>
            </w:tcBorders>
            <w:vAlign w:val="center"/>
          </w:tcPr>
          <w:p>
            <w:pPr>
              <w:rPr>
                <w:rFonts w:eastAsia="方正仿宋_GBK"/>
                <w:kern w:val="0"/>
                <w:sz w:val="28"/>
                <w:szCs w:val="28"/>
              </w:rPr>
            </w:pPr>
            <w:r>
              <w:rPr>
                <w:rFonts w:eastAsia="方正仿宋_GBK"/>
                <w:kern w:val="0"/>
                <w:sz w:val="28"/>
                <w:szCs w:val="28"/>
              </w:rPr>
              <w:t>投标代表姓名</w:t>
            </w:r>
          </w:p>
        </w:tc>
        <w:tc>
          <w:tcPr>
            <w:tcW w:w="1701" w:type="dxa"/>
            <w:gridSpan w:val="2"/>
            <w:tcBorders>
              <w:top w:val="single" w:color="auto" w:sz="4" w:space="0"/>
              <w:left w:val="nil"/>
              <w:bottom w:val="single" w:color="auto" w:sz="4" w:space="0"/>
              <w:right w:val="single" w:color="auto" w:sz="4" w:space="0"/>
            </w:tcBorders>
            <w:vAlign w:val="center"/>
          </w:tcPr>
          <w:p>
            <w:pPr>
              <w:rPr>
                <w:rFonts w:eastAsia="方正仿宋_GBK"/>
                <w:kern w:val="0"/>
                <w:sz w:val="28"/>
                <w:szCs w:val="28"/>
              </w:rPr>
            </w:pPr>
            <w:r>
              <w:rPr>
                <w:rFonts w:eastAsia="方正仿宋_GBK"/>
                <w:kern w:val="0"/>
                <w:sz w:val="28"/>
                <w:szCs w:val="28"/>
              </w:rPr>
              <w:t>　</w:t>
            </w:r>
          </w:p>
        </w:tc>
      </w:tr>
      <w:tr>
        <w:tblPrEx>
          <w:tblCellMar>
            <w:top w:w="0" w:type="dxa"/>
            <w:left w:w="108" w:type="dxa"/>
            <w:bottom w:w="0" w:type="dxa"/>
            <w:right w:w="108" w:type="dxa"/>
          </w:tblCellMar>
        </w:tblPrEx>
        <w:trPr>
          <w:trHeight w:val="710" w:hRule="atLeast"/>
        </w:trPr>
        <w:tc>
          <w:tcPr>
            <w:tcW w:w="2460" w:type="dxa"/>
            <w:tcBorders>
              <w:top w:val="nil"/>
              <w:left w:val="single" w:color="auto" w:sz="4" w:space="0"/>
              <w:bottom w:val="single" w:color="auto" w:sz="4" w:space="0"/>
              <w:right w:val="single" w:color="auto" w:sz="4" w:space="0"/>
            </w:tcBorders>
            <w:vAlign w:val="center"/>
          </w:tcPr>
          <w:p>
            <w:pPr>
              <w:rPr>
                <w:rFonts w:eastAsia="方正仿宋_GBK"/>
                <w:kern w:val="0"/>
                <w:sz w:val="28"/>
                <w:szCs w:val="28"/>
              </w:rPr>
            </w:pPr>
            <w:r>
              <w:rPr>
                <w:rFonts w:eastAsia="方正仿宋_GBK"/>
                <w:kern w:val="0"/>
                <w:sz w:val="28"/>
                <w:szCs w:val="28"/>
              </w:rPr>
              <w:t>营业执照登记号</w:t>
            </w:r>
          </w:p>
        </w:tc>
        <w:tc>
          <w:tcPr>
            <w:tcW w:w="6153" w:type="dxa"/>
            <w:gridSpan w:val="4"/>
            <w:tcBorders>
              <w:top w:val="single" w:color="auto" w:sz="4" w:space="0"/>
              <w:left w:val="nil"/>
              <w:bottom w:val="single" w:color="auto" w:sz="4" w:space="0"/>
              <w:right w:val="single" w:color="auto" w:sz="4" w:space="0"/>
            </w:tcBorders>
            <w:vAlign w:val="center"/>
          </w:tcPr>
          <w:p>
            <w:pPr>
              <w:rPr>
                <w:rFonts w:eastAsia="方正仿宋_GBK"/>
                <w:kern w:val="0"/>
                <w:sz w:val="28"/>
                <w:szCs w:val="28"/>
              </w:rPr>
            </w:pPr>
            <w:r>
              <w:rPr>
                <w:rFonts w:eastAsia="方正仿宋_GBK"/>
                <w:kern w:val="0"/>
                <w:sz w:val="28"/>
                <w:szCs w:val="28"/>
              </w:rPr>
              <w:t>　</w:t>
            </w:r>
          </w:p>
          <w:p>
            <w:pPr>
              <w:rPr>
                <w:rFonts w:eastAsia="方正仿宋_GBK"/>
                <w:kern w:val="0"/>
                <w:sz w:val="28"/>
                <w:szCs w:val="28"/>
              </w:rPr>
            </w:pPr>
            <w:r>
              <w:rPr>
                <w:rFonts w:eastAsia="方正仿宋_GBK"/>
                <w:kern w:val="0"/>
                <w:sz w:val="28"/>
                <w:szCs w:val="28"/>
              </w:rPr>
              <w:t>　</w:t>
            </w:r>
          </w:p>
        </w:tc>
      </w:tr>
      <w:tr>
        <w:tblPrEx>
          <w:tblCellMar>
            <w:top w:w="0" w:type="dxa"/>
            <w:left w:w="108" w:type="dxa"/>
            <w:bottom w:w="0" w:type="dxa"/>
            <w:right w:w="108" w:type="dxa"/>
          </w:tblCellMar>
        </w:tblPrEx>
        <w:trPr>
          <w:trHeight w:val="706" w:hRule="atLeast"/>
        </w:trPr>
        <w:tc>
          <w:tcPr>
            <w:tcW w:w="2460" w:type="dxa"/>
            <w:tcBorders>
              <w:top w:val="nil"/>
              <w:left w:val="single" w:color="auto" w:sz="4" w:space="0"/>
              <w:bottom w:val="single" w:color="auto" w:sz="4" w:space="0"/>
              <w:right w:val="single" w:color="auto" w:sz="4" w:space="0"/>
            </w:tcBorders>
            <w:vAlign w:val="center"/>
          </w:tcPr>
          <w:p>
            <w:pPr>
              <w:rPr>
                <w:rFonts w:eastAsia="方正仿宋_GBK"/>
                <w:kern w:val="0"/>
                <w:sz w:val="28"/>
                <w:szCs w:val="28"/>
              </w:rPr>
            </w:pPr>
            <w:r>
              <w:rPr>
                <w:rFonts w:eastAsia="方正仿宋_GBK"/>
                <w:kern w:val="0"/>
                <w:sz w:val="28"/>
                <w:szCs w:val="28"/>
              </w:rPr>
              <w:t>企业资质及等级</w:t>
            </w:r>
          </w:p>
        </w:tc>
        <w:tc>
          <w:tcPr>
            <w:tcW w:w="2468" w:type="dxa"/>
            <w:tcBorders>
              <w:top w:val="single" w:color="auto" w:sz="4" w:space="0"/>
              <w:left w:val="nil"/>
              <w:bottom w:val="single" w:color="auto" w:sz="4" w:space="0"/>
              <w:right w:val="single" w:color="auto" w:sz="4" w:space="0"/>
            </w:tcBorders>
            <w:vAlign w:val="center"/>
          </w:tcPr>
          <w:p>
            <w:pPr>
              <w:rPr>
                <w:rFonts w:eastAsia="方正仿宋_GBK"/>
                <w:kern w:val="0"/>
                <w:sz w:val="28"/>
                <w:szCs w:val="28"/>
              </w:rPr>
            </w:pPr>
            <w:r>
              <w:rPr>
                <w:rFonts w:eastAsia="方正仿宋_GBK"/>
                <w:kern w:val="0"/>
                <w:sz w:val="28"/>
                <w:szCs w:val="28"/>
              </w:rPr>
              <w:t>　</w:t>
            </w:r>
          </w:p>
        </w:tc>
        <w:tc>
          <w:tcPr>
            <w:tcW w:w="2551" w:type="dxa"/>
            <w:gridSpan w:val="2"/>
            <w:tcBorders>
              <w:top w:val="nil"/>
              <w:left w:val="nil"/>
              <w:bottom w:val="single" w:color="auto" w:sz="4" w:space="0"/>
              <w:right w:val="single" w:color="auto" w:sz="4" w:space="0"/>
            </w:tcBorders>
            <w:vAlign w:val="center"/>
          </w:tcPr>
          <w:p>
            <w:pPr>
              <w:rPr>
                <w:rFonts w:eastAsia="方正仿宋_GBK"/>
                <w:kern w:val="0"/>
                <w:sz w:val="28"/>
                <w:szCs w:val="28"/>
              </w:rPr>
            </w:pPr>
            <w:r>
              <w:rPr>
                <w:rFonts w:eastAsia="方正仿宋_GBK"/>
                <w:kern w:val="0"/>
                <w:sz w:val="28"/>
                <w:szCs w:val="28"/>
              </w:rPr>
              <w:t>安全生产许可证号</w:t>
            </w:r>
          </w:p>
        </w:tc>
        <w:tc>
          <w:tcPr>
            <w:tcW w:w="1134" w:type="dxa"/>
            <w:tcBorders>
              <w:top w:val="nil"/>
              <w:left w:val="nil"/>
              <w:bottom w:val="single" w:color="auto" w:sz="4" w:space="0"/>
              <w:right w:val="single" w:color="auto" w:sz="4" w:space="0"/>
            </w:tcBorders>
            <w:vAlign w:val="center"/>
          </w:tcPr>
          <w:p>
            <w:pPr>
              <w:rPr>
                <w:rFonts w:eastAsia="方正仿宋_GBK"/>
                <w:kern w:val="0"/>
                <w:sz w:val="28"/>
                <w:szCs w:val="28"/>
              </w:rPr>
            </w:pPr>
            <w:r>
              <w:rPr>
                <w:rFonts w:eastAsia="方正仿宋_GBK"/>
                <w:kern w:val="0"/>
                <w:sz w:val="28"/>
                <w:szCs w:val="28"/>
              </w:rPr>
              <w:t>　</w:t>
            </w:r>
          </w:p>
        </w:tc>
      </w:tr>
      <w:tr>
        <w:tblPrEx>
          <w:tblCellMar>
            <w:top w:w="0" w:type="dxa"/>
            <w:left w:w="108" w:type="dxa"/>
            <w:bottom w:w="0" w:type="dxa"/>
            <w:right w:w="108" w:type="dxa"/>
          </w:tblCellMar>
        </w:tblPrEx>
        <w:trPr>
          <w:trHeight w:val="688" w:hRule="atLeast"/>
        </w:trPr>
        <w:tc>
          <w:tcPr>
            <w:tcW w:w="2460" w:type="dxa"/>
            <w:vMerge w:val="restart"/>
            <w:tcBorders>
              <w:top w:val="nil"/>
              <w:left w:val="single" w:color="auto" w:sz="4" w:space="0"/>
              <w:bottom w:val="single" w:color="auto" w:sz="4" w:space="0"/>
              <w:right w:val="single" w:color="auto" w:sz="4" w:space="0"/>
            </w:tcBorders>
            <w:vAlign w:val="center"/>
          </w:tcPr>
          <w:p>
            <w:pPr>
              <w:rPr>
                <w:rFonts w:eastAsia="方正仿宋_GBK"/>
                <w:kern w:val="0"/>
                <w:sz w:val="28"/>
                <w:szCs w:val="28"/>
              </w:rPr>
            </w:pPr>
            <w:r>
              <w:rPr>
                <w:rFonts w:eastAsia="方正仿宋_GBK"/>
                <w:kern w:val="0"/>
                <w:sz w:val="28"/>
                <w:szCs w:val="28"/>
              </w:rPr>
              <w:t>项目经理</w:t>
            </w:r>
          </w:p>
        </w:tc>
        <w:tc>
          <w:tcPr>
            <w:tcW w:w="2468" w:type="dxa"/>
            <w:tcBorders>
              <w:top w:val="nil"/>
              <w:left w:val="nil"/>
              <w:bottom w:val="single" w:color="auto" w:sz="4" w:space="0"/>
              <w:right w:val="single" w:color="auto" w:sz="4" w:space="0"/>
            </w:tcBorders>
            <w:vAlign w:val="center"/>
          </w:tcPr>
          <w:p>
            <w:pPr>
              <w:rPr>
                <w:rFonts w:eastAsia="方正仿宋_GBK"/>
                <w:kern w:val="0"/>
                <w:sz w:val="28"/>
                <w:szCs w:val="28"/>
              </w:rPr>
            </w:pPr>
            <w:r>
              <w:rPr>
                <w:rFonts w:eastAsia="方正仿宋_GBK"/>
                <w:kern w:val="0"/>
                <w:sz w:val="28"/>
                <w:szCs w:val="28"/>
              </w:rPr>
              <w:t>姓  名</w:t>
            </w:r>
          </w:p>
        </w:tc>
        <w:tc>
          <w:tcPr>
            <w:tcW w:w="3685" w:type="dxa"/>
            <w:gridSpan w:val="3"/>
            <w:tcBorders>
              <w:top w:val="single" w:color="auto" w:sz="4" w:space="0"/>
              <w:left w:val="nil"/>
              <w:bottom w:val="single" w:color="auto" w:sz="4" w:space="0"/>
              <w:right w:val="single" w:color="000000" w:sz="4" w:space="0"/>
            </w:tcBorders>
            <w:vAlign w:val="center"/>
          </w:tcPr>
          <w:p>
            <w:pPr>
              <w:rPr>
                <w:rFonts w:eastAsia="方正仿宋_GBK"/>
                <w:kern w:val="0"/>
                <w:sz w:val="28"/>
                <w:szCs w:val="28"/>
              </w:rPr>
            </w:pPr>
            <w:r>
              <w:rPr>
                <w:rFonts w:eastAsia="方正仿宋_GBK"/>
                <w:kern w:val="0"/>
                <w:sz w:val="28"/>
                <w:szCs w:val="28"/>
              </w:rPr>
              <w:t>　</w:t>
            </w:r>
          </w:p>
        </w:tc>
      </w:tr>
      <w:tr>
        <w:tblPrEx>
          <w:tblCellMar>
            <w:top w:w="0" w:type="dxa"/>
            <w:left w:w="108" w:type="dxa"/>
            <w:bottom w:w="0" w:type="dxa"/>
            <w:right w:w="108" w:type="dxa"/>
          </w:tblCellMar>
        </w:tblPrEx>
        <w:trPr>
          <w:trHeight w:val="840" w:hRule="atLeast"/>
        </w:trPr>
        <w:tc>
          <w:tcPr>
            <w:tcW w:w="2460" w:type="dxa"/>
            <w:vMerge w:val="continue"/>
            <w:tcBorders>
              <w:top w:val="nil"/>
              <w:left w:val="single" w:color="auto" w:sz="4" w:space="0"/>
              <w:bottom w:val="single" w:color="auto" w:sz="4" w:space="0"/>
              <w:right w:val="single" w:color="auto" w:sz="4" w:space="0"/>
            </w:tcBorders>
            <w:vAlign w:val="center"/>
          </w:tcPr>
          <w:p>
            <w:pPr>
              <w:rPr>
                <w:rFonts w:eastAsia="方正仿宋_GBK"/>
                <w:kern w:val="0"/>
                <w:sz w:val="28"/>
                <w:szCs w:val="28"/>
              </w:rPr>
            </w:pPr>
          </w:p>
        </w:tc>
        <w:tc>
          <w:tcPr>
            <w:tcW w:w="2468" w:type="dxa"/>
            <w:tcBorders>
              <w:top w:val="nil"/>
              <w:left w:val="nil"/>
              <w:bottom w:val="single" w:color="auto" w:sz="4" w:space="0"/>
              <w:right w:val="single" w:color="auto" w:sz="4" w:space="0"/>
            </w:tcBorders>
            <w:vAlign w:val="center"/>
          </w:tcPr>
          <w:p>
            <w:pPr>
              <w:rPr>
                <w:rFonts w:eastAsia="方正仿宋_GBK"/>
                <w:kern w:val="0"/>
                <w:sz w:val="28"/>
                <w:szCs w:val="28"/>
              </w:rPr>
            </w:pPr>
            <w:r>
              <w:rPr>
                <w:rFonts w:eastAsia="方正仿宋_GBK"/>
                <w:kern w:val="0"/>
                <w:sz w:val="28"/>
                <w:szCs w:val="28"/>
              </w:rPr>
              <w:t>专业证书编号及等级</w:t>
            </w:r>
          </w:p>
        </w:tc>
        <w:tc>
          <w:tcPr>
            <w:tcW w:w="3685" w:type="dxa"/>
            <w:gridSpan w:val="3"/>
            <w:tcBorders>
              <w:top w:val="single" w:color="auto" w:sz="4" w:space="0"/>
              <w:left w:val="nil"/>
              <w:bottom w:val="single" w:color="auto" w:sz="4" w:space="0"/>
              <w:right w:val="single" w:color="000000" w:sz="4" w:space="0"/>
            </w:tcBorders>
            <w:vAlign w:val="center"/>
          </w:tcPr>
          <w:p>
            <w:pPr>
              <w:ind w:left="-5704" w:leftChars="-2716"/>
              <w:rPr>
                <w:rFonts w:eastAsia="方正仿宋_GBK"/>
                <w:kern w:val="0"/>
                <w:sz w:val="28"/>
                <w:szCs w:val="28"/>
              </w:rPr>
            </w:pPr>
            <w:r>
              <w:rPr>
                <w:rFonts w:eastAsia="方正仿宋_GBK"/>
                <w:kern w:val="0"/>
                <w:sz w:val="28"/>
                <w:szCs w:val="28"/>
              </w:rPr>
              <w:t>　</w:t>
            </w:r>
          </w:p>
        </w:tc>
      </w:tr>
      <w:tr>
        <w:tblPrEx>
          <w:tblCellMar>
            <w:top w:w="0" w:type="dxa"/>
            <w:left w:w="108" w:type="dxa"/>
            <w:bottom w:w="0" w:type="dxa"/>
            <w:right w:w="108" w:type="dxa"/>
          </w:tblCellMar>
        </w:tblPrEx>
        <w:trPr>
          <w:trHeight w:val="710" w:hRule="atLeast"/>
        </w:trPr>
        <w:tc>
          <w:tcPr>
            <w:tcW w:w="2460" w:type="dxa"/>
            <w:vMerge w:val="restart"/>
            <w:tcBorders>
              <w:top w:val="nil"/>
              <w:left w:val="single" w:color="auto" w:sz="4" w:space="0"/>
              <w:bottom w:val="single" w:color="auto" w:sz="4" w:space="0"/>
              <w:right w:val="single" w:color="auto" w:sz="4" w:space="0"/>
            </w:tcBorders>
            <w:vAlign w:val="center"/>
          </w:tcPr>
          <w:p>
            <w:pPr>
              <w:rPr>
                <w:rFonts w:eastAsia="方正仿宋_GBK"/>
                <w:kern w:val="0"/>
                <w:sz w:val="28"/>
                <w:szCs w:val="28"/>
              </w:rPr>
            </w:pPr>
            <w:r>
              <w:rPr>
                <w:rFonts w:eastAsia="方正仿宋_GBK"/>
                <w:kern w:val="0"/>
                <w:sz w:val="28"/>
                <w:szCs w:val="28"/>
              </w:rPr>
              <w:t>项目负责人</w:t>
            </w:r>
          </w:p>
        </w:tc>
        <w:tc>
          <w:tcPr>
            <w:tcW w:w="2468" w:type="dxa"/>
            <w:tcBorders>
              <w:top w:val="nil"/>
              <w:left w:val="nil"/>
              <w:bottom w:val="single" w:color="auto" w:sz="4" w:space="0"/>
              <w:right w:val="single" w:color="auto" w:sz="4" w:space="0"/>
            </w:tcBorders>
            <w:vAlign w:val="center"/>
          </w:tcPr>
          <w:p>
            <w:pPr>
              <w:rPr>
                <w:rFonts w:eastAsia="方正仿宋_GBK"/>
                <w:kern w:val="0"/>
                <w:sz w:val="28"/>
                <w:szCs w:val="28"/>
              </w:rPr>
            </w:pPr>
            <w:r>
              <w:rPr>
                <w:rFonts w:eastAsia="方正仿宋_GBK"/>
                <w:kern w:val="0"/>
                <w:sz w:val="28"/>
                <w:szCs w:val="28"/>
              </w:rPr>
              <w:t>姓  名</w:t>
            </w:r>
          </w:p>
        </w:tc>
        <w:tc>
          <w:tcPr>
            <w:tcW w:w="3685" w:type="dxa"/>
            <w:gridSpan w:val="3"/>
            <w:tcBorders>
              <w:top w:val="single" w:color="auto" w:sz="4" w:space="0"/>
              <w:left w:val="nil"/>
              <w:bottom w:val="single" w:color="auto" w:sz="4" w:space="0"/>
              <w:right w:val="single" w:color="000000" w:sz="4" w:space="0"/>
            </w:tcBorders>
            <w:vAlign w:val="center"/>
          </w:tcPr>
          <w:p>
            <w:pPr>
              <w:rPr>
                <w:rFonts w:eastAsia="方正仿宋_GBK"/>
                <w:kern w:val="0"/>
                <w:sz w:val="28"/>
                <w:szCs w:val="28"/>
              </w:rPr>
            </w:pPr>
            <w:r>
              <w:rPr>
                <w:rFonts w:eastAsia="方正仿宋_GBK"/>
                <w:kern w:val="0"/>
                <w:sz w:val="28"/>
                <w:szCs w:val="28"/>
              </w:rPr>
              <w:t>　</w:t>
            </w:r>
          </w:p>
        </w:tc>
      </w:tr>
      <w:tr>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pPr>
              <w:rPr>
                <w:rFonts w:eastAsia="方正仿宋_GBK"/>
                <w:kern w:val="0"/>
                <w:sz w:val="28"/>
                <w:szCs w:val="28"/>
              </w:rPr>
            </w:pPr>
          </w:p>
        </w:tc>
        <w:tc>
          <w:tcPr>
            <w:tcW w:w="2468" w:type="dxa"/>
            <w:tcBorders>
              <w:top w:val="nil"/>
              <w:left w:val="nil"/>
              <w:bottom w:val="single" w:color="auto" w:sz="4" w:space="0"/>
              <w:right w:val="single" w:color="auto" w:sz="4" w:space="0"/>
            </w:tcBorders>
            <w:vAlign w:val="center"/>
          </w:tcPr>
          <w:p>
            <w:pPr>
              <w:rPr>
                <w:rFonts w:eastAsia="方正仿宋_GBK"/>
                <w:kern w:val="0"/>
                <w:sz w:val="28"/>
                <w:szCs w:val="28"/>
              </w:rPr>
            </w:pPr>
            <w:r>
              <w:rPr>
                <w:rFonts w:eastAsia="方正仿宋_GBK"/>
                <w:kern w:val="0"/>
                <w:sz w:val="28"/>
                <w:szCs w:val="28"/>
              </w:rPr>
              <w:t>技术职称</w:t>
            </w:r>
          </w:p>
        </w:tc>
        <w:tc>
          <w:tcPr>
            <w:tcW w:w="3685" w:type="dxa"/>
            <w:gridSpan w:val="3"/>
            <w:tcBorders>
              <w:top w:val="single" w:color="auto" w:sz="4" w:space="0"/>
              <w:left w:val="nil"/>
              <w:bottom w:val="single" w:color="auto" w:sz="4" w:space="0"/>
              <w:right w:val="single" w:color="000000" w:sz="4" w:space="0"/>
            </w:tcBorders>
            <w:vAlign w:val="center"/>
          </w:tcPr>
          <w:p>
            <w:pPr>
              <w:rPr>
                <w:rFonts w:eastAsia="方正仿宋_GBK"/>
                <w:kern w:val="0"/>
                <w:sz w:val="28"/>
                <w:szCs w:val="28"/>
              </w:rPr>
            </w:pPr>
            <w:r>
              <w:rPr>
                <w:rFonts w:eastAsia="方正仿宋_GBK"/>
                <w:kern w:val="0"/>
                <w:sz w:val="28"/>
                <w:szCs w:val="28"/>
              </w:rPr>
              <w:t>　</w:t>
            </w:r>
          </w:p>
        </w:tc>
      </w:tr>
      <w:tr>
        <w:tblPrEx>
          <w:tblCellMar>
            <w:top w:w="0" w:type="dxa"/>
            <w:left w:w="108" w:type="dxa"/>
            <w:bottom w:w="0" w:type="dxa"/>
            <w:right w:w="108" w:type="dxa"/>
          </w:tblCellMar>
        </w:tblPrEx>
        <w:trPr>
          <w:trHeight w:val="915" w:hRule="atLeast"/>
        </w:trPr>
        <w:tc>
          <w:tcPr>
            <w:tcW w:w="2460" w:type="dxa"/>
            <w:vMerge w:val="restart"/>
            <w:tcBorders>
              <w:top w:val="nil"/>
              <w:left w:val="single" w:color="auto" w:sz="4" w:space="0"/>
              <w:bottom w:val="single" w:color="auto" w:sz="4" w:space="0"/>
              <w:right w:val="single" w:color="auto" w:sz="4" w:space="0"/>
            </w:tcBorders>
            <w:vAlign w:val="center"/>
          </w:tcPr>
          <w:p>
            <w:pPr>
              <w:rPr>
                <w:rFonts w:eastAsia="方正仿宋_GBK"/>
                <w:kern w:val="0"/>
                <w:sz w:val="28"/>
                <w:szCs w:val="28"/>
              </w:rPr>
            </w:pPr>
            <w:r>
              <w:rPr>
                <w:rFonts w:eastAsia="方正仿宋_GBK"/>
                <w:kern w:val="0"/>
                <w:sz w:val="28"/>
                <w:szCs w:val="28"/>
              </w:rPr>
              <w:t>四大员</w:t>
            </w:r>
          </w:p>
        </w:tc>
        <w:tc>
          <w:tcPr>
            <w:tcW w:w="2468" w:type="dxa"/>
            <w:tcBorders>
              <w:top w:val="nil"/>
              <w:left w:val="nil"/>
              <w:bottom w:val="single" w:color="auto" w:sz="4" w:space="0"/>
              <w:right w:val="single" w:color="auto" w:sz="4" w:space="0"/>
            </w:tcBorders>
            <w:vAlign w:val="center"/>
          </w:tcPr>
          <w:p>
            <w:pPr>
              <w:rPr>
                <w:rFonts w:eastAsia="方正仿宋_GBK"/>
                <w:kern w:val="0"/>
                <w:sz w:val="28"/>
                <w:szCs w:val="28"/>
              </w:rPr>
            </w:pPr>
            <w:r>
              <w:rPr>
                <w:rFonts w:eastAsia="方正仿宋_GBK"/>
                <w:kern w:val="0"/>
                <w:sz w:val="28"/>
                <w:szCs w:val="28"/>
              </w:rPr>
              <w:t>施工员姓名及证号</w:t>
            </w:r>
          </w:p>
        </w:tc>
        <w:tc>
          <w:tcPr>
            <w:tcW w:w="3685" w:type="dxa"/>
            <w:gridSpan w:val="3"/>
            <w:tcBorders>
              <w:top w:val="single" w:color="auto" w:sz="4" w:space="0"/>
              <w:left w:val="nil"/>
              <w:bottom w:val="single" w:color="auto" w:sz="4" w:space="0"/>
              <w:right w:val="single" w:color="auto" w:sz="4" w:space="0"/>
            </w:tcBorders>
            <w:vAlign w:val="center"/>
          </w:tcPr>
          <w:p>
            <w:pPr>
              <w:rPr>
                <w:rFonts w:eastAsia="方正仿宋_GBK"/>
                <w:kern w:val="0"/>
                <w:sz w:val="28"/>
                <w:szCs w:val="28"/>
              </w:rPr>
            </w:pPr>
            <w:r>
              <w:rPr>
                <w:rFonts w:eastAsia="方正仿宋_GBK"/>
                <w:kern w:val="0"/>
                <w:sz w:val="28"/>
                <w:szCs w:val="28"/>
              </w:rPr>
              <w:t>　</w:t>
            </w:r>
          </w:p>
        </w:tc>
      </w:tr>
      <w:tr>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pPr>
              <w:rPr>
                <w:rFonts w:eastAsia="方正仿宋_GBK"/>
                <w:kern w:val="0"/>
                <w:sz w:val="28"/>
                <w:szCs w:val="28"/>
              </w:rPr>
            </w:pPr>
          </w:p>
        </w:tc>
        <w:tc>
          <w:tcPr>
            <w:tcW w:w="2468" w:type="dxa"/>
            <w:tcBorders>
              <w:top w:val="nil"/>
              <w:left w:val="nil"/>
              <w:bottom w:val="single" w:color="auto" w:sz="4" w:space="0"/>
              <w:right w:val="single" w:color="auto" w:sz="4" w:space="0"/>
            </w:tcBorders>
            <w:vAlign w:val="center"/>
          </w:tcPr>
          <w:p>
            <w:pPr>
              <w:rPr>
                <w:rFonts w:eastAsia="方正仿宋_GBK"/>
                <w:kern w:val="0"/>
                <w:sz w:val="28"/>
                <w:szCs w:val="28"/>
              </w:rPr>
            </w:pPr>
            <w:r>
              <w:rPr>
                <w:rFonts w:eastAsia="方正仿宋_GBK"/>
                <w:kern w:val="0"/>
                <w:sz w:val="28"/>
                <w:szCs w:val="28"/>
              </w:rPr>
              <w:t>安全员姓名及证号</w:t>
            </w:r>
          </w:p>
        </w:tc>
        <w:tc>
          <w:tcPr>
            <w:tcW w:w="3685" w:type="dxa"/>
            <w:gridSpan w:val="3"/>
            <w:tcBorders>
              <w:top w:val="single" w:color="auto" w:sz="4" w:space="0"/>
              <w:left w:val="nil"/>
              <w:bottom w:val="single" w:color="auto" w:sz="4" w:space="0"/>
              <w:right w:val="single" w:color="auto" w:sz="4" w:space="0"/>
            </w:tcBorders>
            <w:vAlign w:val="center"/>
          </w:tcPr>
          <w:p>
            <w:pPr>
              <w:rPr>
                <w:rFonts w:eastAsia="方正仿宋_GBK"/>
                <w:kern w:val="0"/>
                <w:sz w:val="28"/>
                <w:szCs w:val="28"/>
              </w:rPr>
            </w:pPr>
            <w:r>
              <w:rPr>
                <w:rFonts w:eastAsia="方正仿宋_GBK"/>
                <w:kern w:val="0"/>
                <w:sz w:val="28"/>
                <w:szCs w:val="28"/>
              </w:rPr>
              <w:t>　</w:t>
            </w:r>
          </w:p>
        </w:tc>
      </w:tr>
      <w:tr>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pPr>
              <w:rPr>
                <w:rFonts w:eastAsia="方正仿宋_GBK"/>
                <w:kern w:val="0"/>
                <w:sz w:val="28"/>
                <w:szCs w:val="28"/>
              </w:rPr>
            </w:pPr>
          </w:p>
        </w:tc>
        <w:tc>
          <w:tcPr>
            <w:tcW w:w="2468" w:type="dxa"/>
            <w:tcBorders>
              <w:top w:val="nil"/>
              <w:left w:val="nil"/>
              <w:bottom w:val="single" w:color="auto" w:sz="4" w:space="0"/>
              <w:right w:val="single" w:color="auto" w:sz="4" w:space="0"/>
            </w:tcBorders>
            <w:vAlign w:val="center"/>
          </w:tcPr>
          <w:p>
            <w:pPr>
              <w:rPr>
                <w:rFonts w:eastAsia="方正仿宋_GBK"/>
                <w:kern w:val="0"/>
                <w:sz w:val="28"/>
                <w:szCs w:val="28"/>
              </w:rPr>
            </w:pPr>
            <w:r>
              <w:rPr>
                <w:rFonts w:eastAsia="方正仿宋_GBK"/>
                <w:kern w:val="0"/>
                <w:sz w:val="28"/>
                <w:szCs w:val="28"/>
              </w:rPr>
              <w:t>质检员姓名及证号</w:t>
            </w:r>
          </w:p>
        </w:tc>
        <w:tc>
          <w:tcPr>
            <w:tcW w:w="3685" w:type="dxa"/>
            <w:gridSpan w:val="3"/>
            <w:tcBorders>
              <w:top w:val="single" w:color="auto" w:sz="4" w:space="0"/>
              <w:left w:val="nil"/>
              <w:bottom w:val="single" w:color="auto" w:sz="4" w:space="0"/>
              <w:right w:val="single" w:color="auto" w:sz="4" w:space="0"/>
            </w:tcBorders>
            <w:vAlign w:val="center"/>
          </w:tcPr>
          <w:p>
            <w:pPr>
              <w:rPr>
                <w:rFonts w:eastAsia="方正仿宋_GBK"/>
                <w:kern w:val="0"/>
                <w:sz w:val="28"/>
                <w:szCs w:val="28"/>
              </w:rPr>
            </w:pPr>
            <w:r>
              <w:rPr>
                <w:rFonts w:eastAsia="方正仿宋_GBK"/>
                <w:kern w:val="0"/>
                <w:sz w:val="28"/>
                <w:szCs w:val="28"/>
              </w:rPr>
              <w:t>　</w:t>
            </w:r>
          </w:p>
        </w:tc>
      </w:tr>
      <w:tr>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pPr>
              <w:rPr>
                <w:rFonts w:eastAsia="方正仿宋_GBK"/>
                <w:kern w:val="0"/>
                <w:sz w:val="28"/>
                <w:szCs w:val="28"/>
              </w:rPr>
            </w:pPr>
          </w:p>
        </w:tc>
        <w:tc>
          <w:tcPr>
            <w:tcW w:w="2468" w:type="dxa"/>
            <w:tcBorders>
              <w:top w:val="nil"/>
              <w:left w:val="nil"/>
              <w:bottom w:val="single" w:color="auto" w:sz="4" w:space="0"/>
              <w:right w:val="single" w:color="auto" w:sz="4" w:space="0"/>
            </w:tcBorders>
            <w:vAlign w:val="center"/>
          </w:tcPr>
          <w:p>
            <w:pPr>
              <w:rPr>
                <w:rFonts w:eastAsia="方正仿宋_GBK"/>
                <w:kern w:val="0"/>
                <w:sz w:val="28"/>
                <w:szCs w:val="28"/>
              </w:rPr>
            </w:pPr>
            <w:r>
              <w:rPr>
                <w:rFonts w:eastAsia="方正仿宋_GBK"/>
                <w:kern w:val="0"/>
                <w:sz w:val="28"/>
                <w:szCs w:val="28"/>
              </w:rPr>
              <w:t>材料员姓名及证号</w:t>
            </w:r>
          </w:p>
        </w:tc>
        <w:tc>
          <w:tcPr>
            <w:tcW w:w="3685" w:type="dxa"/>
            <w:gridSpan w:val="3"/>
            <w:tcBorders>
              <w:top w:val="single" w:color="auto" w:sz="4" w:space="0"/>
              <w:left w:val="nil"/>
              <w:bottom w:val="single" w:color="auto" w:sz="4" w:space="0"/>
              <w:right w:val="single" w:color="auto" w:sz="4" w:space="0"/>
            </w:tcBorders>
            <w:vAlign w:val="center"/>
          </w:tcPr>
          <w:p>
            <w:pPr>
              <w:rPr>
                <w:rFonts w:eastAsia="方正仿宋_GBK"/>
                <w:kern w:val="0"/>
                <w:sz w:val="28"/>
                <w:szCs w:val="28"/>
              </w:rPr>
            </w:pPr>
            <w:r>
              <w:rPr>
                <w:rFonts w:eastAsia="方正仿宋_GBK"/>
                <w:kern w:val="0"/>
                <w:sz w:val="28"/>
                <w:szCs w:val="28"/>
              </w:rPr>
              <w:t>　</w:t>
            </w:r>
          </w:p>
        </w:tc>
      </w:tr>
      <w:tr>
        <w:tblPrEx>
          <w:tblCellMar>
            <w:top w:w="0" w:type="dxa"/>
            <w:left w:w="108" w:type="dxa"/>
            <w:bottom w:w="0" w:type="dxa"/>
            <w:right w:w="108" w:type="dxa"/>
          </w:tblCellMar>
        </w:tblPrEx>
        <w:trPr>
          <w:trHeight w:val="915" w:hRule="atLeast"/>
        </w:trPr>
        <w:tc>
          <w:tcPr>
            <w:tcW w:w="2460" w:type="dxa"/>
            <w:tcBorders>
              <w:top w:val="nil"/>
              <w:left w:val="single" w:color="auto" w:sz="4" w:space="0"/>
              <w:bottom w:val="single" w:color="auto" w:sz="4" w:space="0"/>
              <w:right w:val="single" w:color="auto" w:sz="4" w:space="0"/>
            </w:tcBorders>
            <w:vAlign w:val="center"/>
          </w:tcPr>
          <w:p>
            <w:pPr>
              <w:rPr>
                <w:rFonts w:eastAsia="方正仿宋_GBK"/>
                <w:kern w:val="0"/>
                <w:sz w:val="28"/>
                <w:szCs w:val="28"/>
              </w:rPr>
            </w:pPr>
            <w:r>
              <w:rPr>
                <w:rFonts w:eastAsia="方正仿宋_GBK"/>
                <w:kern w:val="0"/>
                <w:sz w:val="28"/>
                <w:szCs w:val="28"/>
              </w:rPr>
              <w:t>入渝登记备案证证号：</w:t>
            </w:r>
          </w:p>
        </w:tc>
        <w:tc>
          <w:tcPr>
            <w:tcW w:w="6153" w:type="dxa"/>
            <w:gridSpan w:val="4"/>
            <w:tcBorders>
              <w:top w:val="single" w:color="auto" w:sz="4" w:space="0"/>
              <w:left w:val="nil"/>
              <w:bottom w:val="single" w:color="auto" w:sz="4" w:space="0"/>
              <w:right w:val="single" w:color="auto" w:sz="4" w:space="0"/>
            </w:tcBorders>
            <w:vAlign w:val="center"/>
          </w:tcPr>
          <w:p>
            <w:pPr>
              <w:rPr>
                <w:rFonts w:eastAsia="方正仿宋_GBK"/>
                <w:kern w:val="0"/>
                <w:sz w:val="28"/>
                <w:szCs w:val="28"/>
              </w:rPr>
            </w:pPr>
            <w:r>
              <w:rPr>
                <w:rFonts w:eastAsia="方正仿宋_GBK"/>
                <w:kern w:val="0"/>
                <w:sz w:val="28"/>
                <w:szCs w:val="28"/>
              </w:rPr>
              <w:t>　</w:t>
            </w:r>
          </w:p>
        </w:tc>
      </w:tr>
      <w:tr>
        <w:tblPrEx>
          <w:tblCellMar>
            <w:top w:w="0" w:type="dxa"/>
            <w:left w:w="108" w:type="dxa"/>
            <w:bottom w:w="0" w:type="dxa"/>
            <w:right w:w="108" w:type="dxa"/>
          </w:tblCellMar>
        </w:tblPrEx>
        <w:trPr>
          <w:trHeight w:val="705" w:hRule="atLeast"/>
        </w:trPr>
        <w:tc>
          <w:tcPr>
            <w:tcW w:w="8613" w:type="dxa"/>
            <w:gridSpan w:val="5"/>
            <w:tcBorders>
              <w:top w:val="nil"/>
              <w:left w:val="nil"/>
              <w:bottom w:val="nil"/>
              <w:right w:val="nil"/>
            </w:tcBorders>
            <w:vAlign w:val="center"/>
          </w:tcPr>
          <w:p>
            <w:pPr>
              <w:rPr>
                <w:rFonts w:eastAsia="方正仿宋_GBK"/>
                <w:kern w:val="0"/>
                <w:sz w:val="24"/>
              </w:rPr>
            </w:pPr>
          </w:p>
          <w:p>
            <w:pPr>
              <w:rPr>
                <w:rFonts w:eastAsia="方正仿宋_GBK"/>
                <w:kern w:val="0"/>
                <w:sz w:val="24"/>
              </w:rPr>
            </w:pPr>
            <w:r>
              <w:rPr>
                <w:rFonts w:eastAsia="方正仿宋_GBK"/>
                <w:kern w:val="0"/>
                <w:sz w:val="24"/>
              </w:rPr>
              <w:t>投标代表签字：</w:t>
            </w:r>
            <w:r>
              <w:rPr>
                <w:rFonts w:eastAsia="方正仿宋_GBK"/>
                <w:kern w:val="0"/>
                <w:sz w:val="24"/>
                <w:u w:val="single"/>
              </w:rPr>
              <w:t xml:space="preserve">      　　 </w:t>
            </w:r>
            <w:r>
              <w:rPr>
                <w:rFonts w:eastAsia="方正仿宋_GBK"/>
                <w:kern w:val="0"/>
                <w:sz w:val="24"/>
              </w:rPr>
              <w:t xml:space="preserve"> 委托投标人签字：</w:t>
            </w:r>
            <w:r>
              <w:rPr>
                <w:rFonts w:eastAsia="方正仿宋_GBK"/>
                <w:kern w:val="0"/>
                <w:sz w:val="24"/>
                <w:u w:val="single"/>
              </w:rPr>
              <w:t xml:space="preserve">   　     </w:t>
            </w:r>
            <w:r>
              <w:rPr>
                <w:rFonts w:eastAsia="方正仿宋_GBK"/>
                <w:kern w:val="0"/>
                <w:sz w:val="24"/>
              </w:rPr>
              <w:t>时间：</w:t>
            </w:r>
            <w:r>
              <w:rPr>
                <w:rFonts w:eastAsia="方正仿宋_GBK"/>
                <w:kern w:val="0"/>
                <w:sz w:val="24"/>
                <w:u w:val="single"/>
              </w:rPr>
              <w:t xml:space="preserve"> 　　　　　　</w:t>
            </w:r>
            <w:r>
              <w:rPr>
                <w:rFonts w:eastAsia="方正仿宋_GBK"/>
                <w:kern w:val="0"/>
                <w:sz w:val="24"/>
              </w:rPr>
              <w:t>　</w:t>
            </w:r>
          </w:p>
        </w:tc>
      </w:tr>
      <w:tr>
        <w:tblPrEx>
          <w:tblCellMar>
            <w:top w:w="0" w:type="dxa"/>
            <w:left w:w="108" w:type="dxa"/>
            <w:bottom w:w="0" w:type="dxa"/>
            <w:right w:w="108" w:type="dxa"/>
          </w:tblCellMar>
        </w:tblPrEx>
        <w:trPr>
          <w:trHeight w:val="540" w:hRule="atLeast"/>
        </w:trPr>
        <w:tc>
          <w:tcPr>
            <w:tcW w:w="8613" w:type="dxa"/>
            <w:gridSpan w:val="5"/>
            <w:tcBorders>
              <w:top w:val="nil"/>
              <w:left w:val="nil"/>
              <w:bottom w:val="nil"/>
              <w:right w:val="nil"/>
            </w:tcBorders>
            <w:vAlign w:val="center"/>
          </w:tcPr>
          <w:p>
            <w:pPr>
              <w:rPr>
                <w:rFonts w:eastAsia="方正仿宋_GBK"/>
                <w:kern w:val="0"/>
                <w:sz w:val="28"/>
                <w:szCs w:val="28"/>
              </w:rPr>
            </w:pPr>
            <w:r>
              <w:rPr>
                <w:rFonts w:eastAsia="方正仿宋_GBK"/>
                <w:kern w:val="0"/>
                <w:szCs w:val="21"/>
              </w:rPr>
              <w:t>注：此表填写除签字外，其余内容要求打印，没有的填“无”</w:t>
            </w:r>
            <w:r>
              <w:rPr>
                <w:rFonts w:eastAsia="方正仿宋_GBK"/>
                <w:kern w:val="0"/>
                <w:sz w:val="28"/>
                <w:szCs w:val="28"/>
              </w:rPr>
              <w:t>。</w:t>
            </w:r>
          </w:p>
          <w:p>
            <w:pPr>
              <w:rPr>
                <w:rFonts w:eastAsia="方正仿宋_GBK"/>
                <w:kern w:val="0"/>
                <w:sz w:val="28"/>
                <w:szCs w:val="28"/>
              </w:rPr>
            </w:pPr>
          </w:p>
        </w:tc>
      </w:tr>
    </w:tbl>
    <w:p>
      <w:pPr>
        <w:rPr>
          <w:rFonts w:eastAsia="方正仿宋_GBK"/>
          <w:b/>
          <w:bCs/>
          <w:kern w:val="0"/>
          <w:sz w:val="28"/>
          <w:szCs w:val="28"/>
        </w:rPr>
      </w:pPr>
    </w:p>
    <w:p>
      <w:pPr>
        <w:rPr>
          <w:rFonts w:eastAsia="方正仿宋_GBK"/>
          <w:b/>
          <w:bCs/>
          <w:kern w:val="0"/>
          <w:sz w:val="28"/>
          <w:szCs w:val="28"/>
        </w:rPr>
      </w:pPr>
    </w:p>
    <w:p>
      <w:pPr>
        <w:jc w:val="center"/>
        <w:rPr>
          <w:rFonts w:eastAsia="方正仿宋_GBK"/>
          <w:b/>
          <w:bCs/>
          <w:kern w:val="0"/>
          <w:sz w:val="28"/>
          <w:szCs w:val="28"/>
        </w:rPr>
      </w:pPr>
      <w:r>
        <w:rPr>
          <w:rFonts w:eastAsia="方正仿宋_GBK"/>
          <w:b/>
          <w:bCs/>
          <w:kern w:val="0"/>
          <w:sz w:val="28"/>
          <w:szCs w:val="28"/>
        </w:rPr>
        <w:t>（七）退款账户证明</w:t>
      </w:r>
    </w:p>
    <w:p>
      <w:pPr>
        <w:jc w:val="center"/>
        <w:rPr>
          <w:rFonts w:eastAsia="方正仿宋_GBK"/>
          <w:kern w:val="0"/>
          <w:sz w:val="28"/>
          <w:szCs w:val="28"/>
        </w:rPr>
      </w:pPr>
    </w:p>
    <w:p>
      <w:pPr>
        <w:tabs>
          <w:tab w:val="left" w:pos="180"/>
          <w:tab w:val="center" w:pos="4677"/>
        </w:tabs>
        <w:jc w:val="center"/>
        <w:rPr>
          <w:rFonts w:eastAsia="方正仿宋_GBK"/>
          <w:b/>
          <w:sz w:val="36"/>
          <w:szCs w:val="36"/>
        </w:rPr>
      </w:pPr>
      <w:r>
        <w:rPr>
          <w:rFonts w:eastAsia="方正仿宋_GBK"/>
          <w:b/>
          <w:sz w:val="36"/>
          <w:szCs w:val="36"/>
        </w:rPr>
        <w:t>退款账户证明</w:t>
      </w:r>
    </w:p>
    <w:p>
      <w:pPr>
        <w:jc w:val="center"/>
        <w:rPr>
          <w:rFonts w:eastAsia="方正仿宋_GBK"/>
          <w:sz w:val="32"/>
          <w:szCs w:val="32"/>
        </w:rPr>
      </w:pPr>
    </w:p>
    <w:p>
      <w:pPr>
        <w:ind w:firstLine="640" w:firstLineChars="200"/>
        <w:rPr>
          <w:rFonts w:eastAsia="方正仿宋_GBK"/>
          <w:sz w:val="32"/>
          <w:szCs w:val="32"/>
        </w:rPr>
      </w:pPr>
      <w:r>
        <w:rPr>
          <w:rFonts w:eastAsia="方正仿宋_GBK"/>
          <w:sz w:val="32"/>
          <w:szCs w:val="32"/>
        </w:rPr>
        <w:t>若本投标人未能中标，自愿将所缴投标保证金打入我提供的以下账户内：</w:t>
      </w:r>
    </w:p>
    <w:p>
      <w:pPr>
        <w:ind w:firstLine="640" w:firstLineChars="200"/>
        <w:rPr>
          <w:rFonts w:eastAsia="方正仿宋_GBK"/>
          <w:sz w:val="32"/>
          <w:szCs w:val="32"/>
        </w:rPr>
      </w:pPr>
    </w:p>
    <w:p>
      <w:pPr>
        <w:ind w:firstLine="640" w:firstLineChars="200"/>
        <w:rPr>
          <w:rFonts w:eastAsia="方正仿宋_GBK"/>
          <w:sz w:val="32"/>
          <w:szCs w:val="32"/>
          <w:u w:val="single"/>
        </w:rPr>
      </w:pPr>
      <w:r>
        <w:rPr>
          <w:rFonts w:eastAsia="方正仿宋_GBK"/>
          <w:sz w:val="32"/>
          <w:szCs w:val="32"/>
        </w:rPr>
        <w:t>开 户 行：</w:t>
      </w:r>
      <w:r>
        <w:rPr>
          <w:rFonts w:eastAsia="方正仿宋_GBK"/>
          <w:sz w:val="32"/>
          <w:szCs w:val="32"/>
          <w:u w:val="single"/>
        </w:rPr>
        <w:t xml:space="preserve">                            </w:t>
      </w:r>
    </w:p>
    <w:p>
      <w:pPr>
        <w:ind w:firstLine="640" w:firstLineChars="200"/>
        <w:rPr>
          <w:rFonts w:eastAsia="方正仿宋_GBK"/>
          <w:sz w:val="32"/>
          <w:szCs w:val="32"/>
          <w:u w:val="single"/>
        </w:rPr>
      </w:pPr>
    </w:p>
    <w:p>
      <w:pPr>
        <w:ind w:firstLine="640" w:firstLineChars="200"/>
        <w:rPr>
          <w:rFonts w:eastAsia="方正仿宋_GBK"/>
          <w:sz w:val="32"/>
          <w:szCs w:val="32"/>
          <w:u w:val="single"/>
        </w:rPr>
      </w:pPr>
      <w:r>
        <w:rPr>
          <w:rFonts w:eastAsia="方正仿宋_GBK"/>
          <w:sz w:val="32"/>
          <w:szCs w:val="32"/>
        </w:rPr>
        <w:t>开户账号：</w:t>
      </w:r>
      <w:r>
        <w:rPr>
          <w:rFonts w:eastAsia="方正仿宋_GBK"/>
          <w:sz w:val="32"/>
          <w:szCs w:val="32"/>
          <w:u w:val="single"/>
        </w:rPr>
        <w:t xml:space="preserve">                            </w:t>
      </w:r>
    </w:p>
    <w:p>
      <w:pPr>
        <w:ind w:firstLine="640" w:firstLineChars="200"/>
        <w:rPr>
          <w:rFonts w:eastAsia="方正仿宋_GBK"/>
          <w:sz w:val="32"/>
          <w:szCs w:val="32"/>
          <w:u w:val="single"/>
        </w:rPr>
      </w:pPr>
    </w:p>
    <w:p>
      <w:pPr>
        <w:ind w:firstLine="640" w:firstLineChars="200"/>
        <w:rPr>
          <w:rFonts w:eastAsia="方正仿宋_GBK"/>
          <w:sz w:val="32"/>
          <w:szCs w:val="32"/>
          <w:u w:val="single"/>
        </w:rPr>
      </w:pPr>
      <w:r>
        <w:rPr>
          <w:rFonts w:eastAsia="方正仿宋_GBK"/>
          <w:sz w:val="32"/>
          <w:szCs w:val="32"/>
        </w:rPr>
        <w:t>开 户 名：</w:t>
      </w:r>
      <w:r>
        <w:rPr>
          <w:rFonts w:eastAsia="方正仿宋_GBK"/>
          <w:sz w:val="32"/>
          <w:szCs w:val="32"/>
          <w:u w:val="single"/>
        </w:rPr>
        <w:t xml:space="preserve">                            </w:t>
      </w:r>
    </w:p>
    <w:p>
      <w:pPr>
        <w:ind w:firstLine="640" w:firstLineChars="200"/>
        <w:rPr>
          <w:rFonts w:eastAsia="方正仿宋_GBK"/>
          <w:sz w:val="32"/>
          <w:szCs w:val="32"/>
        </w:rPr>
      </w:pPr>
    </w:p>
    <w:p>
      <w:pPr>
        <w:ind w:firstLine="640" w:firstLineChars="200"/>
        <w:rPr>
          <w:rFonts w:eastAsia="方正仿宋_GBK"/>
          <w:sz w:val="32"/>
          <w:szCs w:val="32"/>
        </w:rPr>
      </w:pPr>
      <w:r>
        <w:rPr>
          <w:rFonts w:eastAsia="方正仿宋_GBK"/>
          <w:sz w:val="32"/>
          <w:szCs w:val="32"/>
        </w:rPr>
        <w:t>金　　额：</w:t>
      </w:r>
      <w:r>
        <w:rPr>
          <w:rFonts w:eastAsia="方正仿宋_GBK"/>
          <w:sz w:val="32"/>
          <w:szCs w:val="32"/>
          <w:u w:val="single"/>
        </w:rPr>
        <w:t>　　　　　　　　　　　　　　</w:t>
      </w:r>
      <w:r>
        <w:rPr>
          <w:rFonts w:eastAsia="方正仿宋_GBK"/>
          <w:sz w:val="32"/>
          <w:szCs w:val="32"/>
        </w:rPr>
        <w:t>　</w:t>
      </w:r>
    </w:p>
    <w:p>
      <w:pPr>
        <w:ind w:firstLine="640" w:firstLineChars="200"/>
        <w:rPr>
          <w:rFonts w:eastAsia="方正仿宋_GBK"/>
          <w:sz w:val="32"/>
          <w:szCs w:val="32"/>
        </w:rPr>
      </w:pPr>
      <w:r>
        <w:rPr>
          <w:rFonts w:eastAsia="方正仿宋_GBK"/>
          <w:sz w:val="32"/>
          <w:szCs w:val="32"/>
        </w:rPr>
        <w:t>　　　</w:t>
      </w:r>
    </w:p>
    <w:p>
      <w:pPr>
        <w:ind w:firstLine="1600" w:firstLineChars="500"/>
        <w:rPr>
          <w:rFonts w:eastAsia="方正仿宋_GBK"/>
          <w:sz w:val="32"/>
          <w:szCs w:val="32"/>
          <w:u w:val="single"/>
        </w:rPr>
      </w:pPr>
      <w:r>
        <w:rPr>
          <w:rFonts w:eastAsia="方正仿宋_GBK"/>
          <w:sz w:val="32"/>
          <w:szCs w:val="32"/>
        </w:rPr>
        <w:t>　　</w:t>
      </w:r>
      <w:r>
        <w:rPr>
          <w:rFonts w:eastAsia="方正仿宋_GBK"/>
          <w:sz w:val="32"/>
          <w:szCs w:val="32"/>
          <w:u w:val="single"/>
        </w:rPr>
        <w:t>（大写：　　　　　　　　　）</w:t>
      </w:r>
    </w:p>
    <w:p>
      <w:pPr>
        <w:tabs>
          <w:tab w:val="left" w:pos="5460"/>
        </w:tabs>
        <w:autoSpaceDE w:val="0"/>
        <w:autoSpaceDN w:val="0"/>
        <w:ind w:firstLine="600" w:firstLineChars="200"/>
        <w:jc w:val="left"/>
        <w:rPr>
          <w:rFonts w:eastAsia="方正仿宋_GBK"/>
          <w:kern w:val="0"/>
          <w:sz w:val="30"/>
          <w:szCs w:val="30"/>
        </w:rPr>
      </w:pPr>
    </w:p>
    <w:p>
      <w:pPr>
        <w:tabs>
          <w:tab w:val="left" w:pos="5460"/>
        </w:tabs>
        <w:autoSpaceDE w:val="0"/>
        <w:autoSpaceDN w:val="0"/>
        <w:ind w:firstLine="600" w:firstLineChars="200"/>
        <w:jc w:val="left"/>
        <w:rPr>
          <w:rFonts w:eastAsia="方正仿宋_GBK"/>
          <w:kern w:val="0"/>
          <w:sz w:val="30"/>
          <w:szCs w:val="30"/>
        </w:rPr>
      </w:pPr>
    </w:p>
    <w:p>
      <w:pPr>
        <w:tabs>
          <w:tab w:val="left" w:pos="5460"/>
        </w:tabs>
        <w:wordWrap w:val="0"/>
        <w:autoSpaceDE w:val="0"/>
        <w:autoSpaceDN w:val="0"/>
        <w:jc w:val="right"/>
        <w:rPr>
          <w:rFonts w:eastAsia="方正仿宋_GBK"/>
          <w:kern w:val="0"/>
          <w:sz w:val="30"/>
          <w:szCs w:val="30"/>
        </w:rPr>
      </w:pPr>
      <w:r>
        <w:rPr>
          <w:rFonts w:eastAsia="方正仿宋_GBK"/>
          <w:kern w:val="0"/>
          <w:sz w:val="30"/>
          <w:szCs w:val="30"/>
        </w:rPr>
        <w:t xml:space="preserve">     投标人：</w:t>
      </w:r>
      <w:r>
        <w:rPr>
          <w:rFonts w:eastAsia="方正仿宋_GBK"/>
          <w:w w:val="200"/>
          <w:kern w:val="0"/>
          <w:sz w:val="30"/>
          <w:szCs w:val="30"/>
          <w:u w:val="single"/>
        </w:rPr>
        <w:t xml:space="preserve"> </w:t>
      </w:r>
      <w:r>
        <w:rPr>
          <w:rFonts w:eastAsia="方正仿宋_GBK"/>
          <w:kern w:val="0"/>
          <w:sz w:val="30"/>
          <w:szCs w:val="30"/>
          <w:u w:val="single"/>
        </w:rPr>
        <w:tab/>
      </w:r>
      <w:r>
        <w:rPr>
          <w:rFonts w:eastAsia="方正仿宋_GBK"/>
          <w:spacing w:val="-1"/>
          <w:kern w:val="0"/>
          <w:sz w:val="30"/>
          <w:szCs w:val="30"/>
        </w:rPr>
        <w:t>（</w:t>
      </w:r>
      <w:r>
        <w:rPr>
          <w:rFonts w:eastAsia="方正仿宋_GBK"/>
          <w:kern w:val="0"/>
          <w:sz w:val="30"/>
          <w:szCs w:val="30"/>
        </w:rPr>
        <w:t>盖单位公章）</w:t>
      </w:r>
    </w:p>
    <w:p>
      <w:pPr>
        <w:autoSpaceDE w:val="0"/>
        <w:autoSpaceDN w:val="0"/>
        <w:jc w:val="left"/>
        <w:rPr>
          <w:rFonts w:eastAsia="方正仿宋_GBK"/>
          <w:kern w:val="0"/>
          <w:sz w:val="30"/>
          <w:szCs w:val="30"/>
        </w:rPr>
      </w:pPr>
    </w:p>
    <w:p>
      <w:pPr>
        <w:tabs>
          <w:tab w:val="left" w:pos="4935"/>
          <w:tab w:val="left" w:pos="5460"/>
          <w:tab w:val="left" w:pos="6400"/>
        </w:tabs>
        <w:autoSpaceDE w:val="0"/>
        <w:autoSpaceDN w:val="0"/>
        <w:ind w:right="1200"/>
        <w:jc w:val="center"/>
        <w:rPr>
          <w:rFonts w:eastAsia="方正仿宋_GBK"/>
          <w:kern w:val="0"/>
          <w:sz w:val="30"/>
          <w:szCs w:val="30"/>
        </w:rPr>
      </w:pPr>
      <w:r>
        <w:rPr>
          <w:rFonts w:eastAsia="方正仿宋_GBK"/>
          <w:kern w:val="0"/>
          <w:sz w:val="30"/>
          <w:szCs w:val="30"/>
        </w:rPr>
        <w:t xml:space="preserve">                      </w:t>
      </w:r>
      <w:r>
        <w:rPr>
          <w:rFonts w:eastAsia="方正仿宋_GBK"/>
          <w:kern w:val="0"/>
          <w:sz w:val="30"/>
          <w:szCs w:val="30"/>
          <w:u w:val="single"/>
        </w:rPr>
        <w:t xml:space="preserve">      </w:t>
      </w:r>
      <w:r>
        <w:rPr>
          <w:rFonts w:eastAsia="方正仿宋_GBK"/>
          <w:spacing w:val="-1"/>
          <w:kern w:val="0"/>
          <w:sz w:val="30"/>
          <w:szCs w:val="30"/>
        </w:rPr>
        <w:t xml:space="preserve">年 </w:t>
      </w:r>
      <w:r>
        <w:rPr>
          <w:rFonts w:eastAsia="方正仿宋_GBK"/>
          <w:w w:val="200"/>
          <w:kern w:val="0"/>
          <w:sz w:val="30"/>
          <w:szCs w:val="30"/>
          <w:u w:val="single"/>
        </w:rPr>
        <w:t xml:space="preserve"> 　</w:t>
      </w:r>
      <w:r>
        <w:rPr>
          <w:rFonts w:eastAsia="方正仿宋_GBK"/>
          <w:kern w:val="0"/>
          <w:sz w:val="30"/>
          <w:szCs w:val="30"/>
        </w:rPr>
        <w:t xml:space="preserve">月 </w:t>
      </w:r>
      <w:r>
        <w:rPr>
          <w:rFonts w:eastAsia="方正仿宋_GBK"/>
          <w:w w:val="200"/>
          <w:kern w:val="0"/>
          <w:sz w:val="30"/>
          <w:szCs w:val="30"/>
          <w:u w:val="single"/>
        </w:rPr>
        <w:t xml:space="preserve">  </w:t>
      </w:r>
      <w:r>
        <w:rPr>
          <w:rFonts w:eastAsia="方正仿宋_GBK"/>
          <w:kern w:val="0"/>
          <w:sz w:val="30"/>
          <w:szCs w:val="30"/>
        </w:rPr>
        <w:t>日　　</w:t>
      </w:r>
    </w:p>
    <w:p>
      <w:pPr>
        <w:tabs>
          <w:tab w:val="left" w:pos="4935"/>
          <w:tab w:val="left" w:pos="5460"/>
          <w:tab w:val="left" w:pos="6400"/>
        </w:tabs>
        <w:autoSpaceDE w:val="0"/>
        <w:autoSpaceDN w:val="0"/>
        <w:ind w:right="1200"/>
        <w:rPr>
          <w:rFonts w:eastAsia="方正仿宋_GBK"/>
          <w:kern w:val="0"/>
          <w:sz w:val="30"/>
          <w:szCs w:val="30"/>
        </w:rPr>
      </w:pPr>
    </w:p>
    <w:p>
      <w:pPr>
        <w:tabs>
          <w:tab w:val="left" w:pos="4935"/>
          <w:tab w:val="left" w:pos="5460"/>
          <w:tab w:val="left" w:pos="6400"/>
        </w:tabs>
        <w:autoSpaceDE w:val="0"/>
        <w:autoSpaceDN w:val="0"/>
        <w:ind w:right="1200"/>
        <w:rPr>
          <w:rFonts w:eastAsia="方正仿宋_GBK"/>
          <w:kern w:val="0"/>
          <w:sz w:val="24"/>
        </w:rPr>
      </w:pPr>
      <w:r>
        <w:rPr>
          <w:rFonts w:eastAsia="方正仿宋_GBK"/>
          <w:kern w:val="0"/>
          <w:sz w:val="24"/>
        </w:rPr>
        <w:t>注：1、填单位账户。</w:t>
      </w:r>
    </w:p>
    <w:p>
      <w:pPr>
        <w:numPr>
          <w:ilvl w:val="0"/>
          <w:numId w:val="1"/>
        </w:numPr>
        <w:tabs>
          <w:tab w:val="left" w:pos="4935"/>
          <w:tab w:val="left" w:pos="5460"/>
          <w:tab w:val="left" w:pos="6400"/>
        </w:tabs>
        <w:autoSpaceDE w:val="0"/>
        <w:autoSpaceDN w:val="0"/>
        <w:ind w:right="746"/>
        <w:rPr>
          <w:rFonts w:eastAsia="方正仿宋_GBK"/>
          <w:kern w:val="0"/>
          <w:sz w:val="24"/>
        </w:rPr>
      </w:pPr>
      <w:r>
        <w:rPr>
          <w:rFonts w:eastAsia="方正仿宋_GBK"/>
          <w:kern w:val="0"/>
          <w:sz w:val="24"/>
        </w:rPr>
        <w:t>本证明一式两份，资格审查一份，开标时交镇财政办审核一份。</w:t>
      </w:r>
    </w:p>
    <w:p>
      <w:pPr>
        <w:pStyle w:val="2"/>
        <w:ind w:firstLine="0"/>
      </w:pPr>
    </w:p>
    <w:p>
      <w:pPr>
        <w:jc w:val="center"/>
        <w:rPr>
          <w:rFonts w:eastAsia="方正仿宋_GBK"/>
          <w:b/>
          <w:bCs/>
          <w:kern w:val="0"/>
          <w:sz w:val="28"/>
          <w:szCs w:val="28"/>
        </w:rPr>
      </w:pPr>
      <w:r>
        <w:rPr>
          <w:rFonts w:eastAsia="方正仿宋_GBK"/>
          <w:b/>
          <w:bCs/>
          <w:kern w:val="0"/>
          <w:sz w:val="28"/>
          <w:szCs w:val="28"/>
        </w:rPr>
        <w:t>（八）其他资料</w:t>
      </w:r>
      <w:bookmarkEnd w:id="33"/>
      <w:bookmarkEnd w:id="34"/>
    </w:p>
    <w:p>
      <w:pPr>
        <w:ind w:firstLine="560" w:firstLineChars="200"/>
        <w:rPr>
          <w:rFonts w:eastAsia="方正仿宋_GBK"/>
          <w:kern w:val="0"/>
          <w:sz w:val="28"/>
          <w:szCs w:val="28"/>
        </w:rPr>
      </w:pPr>
      <w:r>
        <w:rPr>
          <w:rFonts w:eastAsia="方正仿宋_GBK"/>
          <w:kern w:val="0"/>
          <w:sz w:val="28"/>
          <w:szCs w:val="28"/>
        </w:rPr>
        <w:t>投标人认为应该提供的其他资料。</w:t>
      </w:r>
    </w:p>
    <w:p>
      <w:pPr>
        <w:rPr>
          <w:rFonts w:eastAsia="方正仿宋_GBK"/>
          <w:kern w:val="0"/>
          <w:sz w:val="28"/>
          <w:szCs w:val="28"/>
        </w:rPr>
      </w:pPr>
    </w:p>
    <w:p>
      <w:pPr>
        <w:ind w:firstLine="2241" w:firstLineChars="700"/>
        <w:rPr>
          <w:rFonts w:eastAsia="方正仿宋_GBK"/>
          <w:b/>
          <w:bCs/>
          <w:kern w:val="0"/>
          <w:sz w:val="32"/>
          <w:szCs w:val="32"/>
        </w:rPr>
      </w:pPr>
    </w:p>
    <w:p>
      <w:pPr>
        <w:ind w:firstLine="2241" w:firstLineChars="700"/>
        <w:rPr>
          <w:rFonts w:eastAsia="方正仿宋_GBK"/>
          <w:b/>
          <w:bCs/>
          <w:kern w:val="0"/>
          <w:sz w:val="32"/>
          <w:szCs w:val="32"/>
        </w:rPr>
      </w:pPr>
    </w:p>
    <w:p>
      <w:pPr>
        <w:ind w:firstLine="2241" w:firstLineChars="700"/>
        <w:rPr>
          <w:rFonts w:eastAsia="方正仿宋_GBK"/>
          <w:b/>
          <w:bCs/>
          <w:kern w:val="0"/>
          <w:sz w:val="32"/>
          <w:szCs w:val="32"/>
        </w:rPr>
      </w:pPr>
    </w:p>
    <w:p>
      <w:pPr>
        <w:ind w:firstLine="2241" w:firstLineChars="700"/>
        <w:rPr>
          <w:rFonts w:eastAsia="方正仿宋_GBK"/>
          <w:b/>
          <w:bCs/>
          <w:kern w:val="0"/>
          <w:sz w:val="32"/>
          <w:szCs w:val="32"/>
        </w:rPr>
      </w:pPr>
    </w:p>
    <w:p>
      <w:pPr>
        <w:ind w:firstLine="2241" w:firstLineChars="700"/>
        <w:rPr>
          <w:rFonts w:eastAsia="方正仿宋_GBK"/>
          <w:b/>
          <w:bCs/>
          <w:kern w:val="0"/>
          <w:sz w:val="32"/>
          <w:szCs w:val="32"/>
        </w:rPr>
      </w:pPr>
    </w:p>
    <w:p>
      <w:pPr>
        <w:ind w:firstLine="2241" w:firstLineChars="700"/>
        <w:rPr>
          <w:rFonts w:eastAsia="方正仿宋_GBK"/>
          <w:b/>
          <w:bCs/>
          <w:kern w:val="0"/>
          <w:sz w:val="32"/>
          <w:szCs w:val="32"/>
        </w:rPr>
      </w:pPr>
    </w:p>
    <w:p>
      <w:pPr>
        <w:jc w:val="center"/>
        <w:rPr>
          <w:rFonts w:eastAsia="方正仿宋_GBK"/>
          <w:b/>
          <w:bCs/>
          <w:kern w:val="0"/>
          <w:sz w:val="32"/>
          <w:szCs w:val="32"/>
        </w:rPr>
      </w:pPr>
      <w:r>
        <w:rPr>
          <w:rFonts w:eastAsia="方正仿宋_GBK"/>
          <w:b/>
          <w:bCs/>
          <w:kern w:val="0"/>
          <w:sz w:val="32"/>
          <w:szCs w:val="32"/>
        </w:rPr>
        <w:t>第五章  合同条款及格式</w:t>
      </w:r>
    </w:p>
    <w:p>
      <w:pPr>
        <w:jc w:val="center"/>
        <w:rPr>
          <w:rFonts w:eastAsia="方正仿宋_GBK"/>
          <w:b/>
          <w:bCs/>
          <w:kern w:val="0"/>
          <w:sz w:val="32"/>
          <w:szCs w:val="32"/>
        </w:rPr>
      </w:pPr>
    </w:p>
    <w:p>
      <w:pPr>
        <w:jc w:val="left"/>
        <w:rPr>
          <w:rFonts w:eastAsia="方正仿宋_GBK"/>
          <w:kern w:val="0"/>
          <w:sz w:val="32"/>
          <w:szCs w:val="32"/>
        </w:rPr>
      </w:pPr>
      <w:bookmarkStart w:id="35" w:name="_Toc15925"/>
      <w:bookmarkStart w:id="36" w:name="_Toc28718"/>
      <w:r>
        <w:rPr>
          <w:rFonts w:eastAsia="方正仿宋_GBK"/>
          <w:kern w:val="0"/>
          <w:sz w:val="32"/>
          <w:szCs w:val="32"/>
        </w:rPr>
        <w:t>一、通用合同条款</w:t>
      </w:r>
      <w:bookmarkEnd w:id="35"/>
      <w:bookmarkEnd w:id="36"/>
      <w:bookmarkStart w:id="37" w:name="_Toc13098"/>
      <w:bookmarkStart w:id="38" w:name="_Toc234382840"/>
      <w:r>
        <w:rPr>
          <w:rFonts w:eastAsia="方正仿宋_GBK"/>
          <w:kern w:val="0"/>
          <w:sz w:val="32"/>
          <w:szCs w:val="32"/>
        </w:rPr>
        <w:t>：采用《公路工程标准》施工招标文件“通用合同条款”。</w:t>
      </w:r>
    </w:p>
    <w:p>
      <w:pPr>
        <w:jc w:val="left"/>
        <w:rPr>
          <w:rFonts w:eastAsia="方正仿宋_GBK"/>
          <w:kern w:val="0"/>
          <w:sz w:val="32"/>
          <w:szCs w:val="32"/>
        </w:rPr>
      </w:pPr>
      <w:r>
        <w:rPr>
          <w:rFonts w:eastAsia="方正仿宋_GBK"/>
          <w:kern w:val="0"/>
          <w:sz w:val="32"/>
          <w:szCs w:val="32"/>
        </w:rPr>
        <w:t>二、</w:t>
      </w:r>
      <w:bookmarkStart w:id="39" w:name="_Toc18497"/>
      <w:bookmarkStart w:id="40" w:name="_Toc2489"/>
      <w:r>
        <w:rPr>
          <w:rFonts w:eastAsia="方正仿宋_GBK"/>
          <w:kern w:val="0"/>
          <w:sz w:val="32"/>
          <w:szCs w:val="32"/>
        </w:rPr>
        <w:t>专用条款</w:t>
      </w:r>
      <w:bookmarkEnd w:id="37"/>
      <w:bookmarkEnd w:id="38"/>
      <w:bookmarkEnd w:id="39"/>
      <w:bookmarkEnd w:id="40"/>
      <w:r>
        <w:rPr>
          <w:rFonts w:eastAsia="方正仿宋_GBK"/>
          <w:kern w:val="0"/>
          <w:sz w:val="32"/>
          <w:szCs w:val="32"/>
        </w:rPr>
        <w:t>：执行公路行业标准专用合同条款</w:t>
      </w:r>
      <w:bookmarkStart w:id="41" w:name="_Toc27520"/>
      <w:bookmarkStart w:id="42" w:name="_Toc359326373"/>
      <w:bookmarkStart w:id="43" w:name="_Toc357087076"/>
      <w:bookmarkStart w:id="44" w:name="_Toc363683551"/>
      <w:bookmarkStart w:id="45" w:name="_Toc360022183"/>
      <w:bookmarkStart w:id="46" w:name="_Toc27026"/>
      <w:bookmarkStart w:id="47" w:name="_Toc14544"/>
      <w:bookmarkStart w:id="48" w:name="_Toc326768350"/>
      <w:bookmarkStart w:id="49" w:name="_Toc430330817"/>
      <w:bookmarkStart w:id="50" w:name="_Toc1864"/>
      <w:bookmarkStart w:id="51" w:name="_Toc312367593"/>
      <w:bookmarkStart w:id="52" w:name="_Toc9494"/>
      <w:bookmarkStart w:id="53" w:name="_Toc436736096"/>
    </w:p>
    <w:p>
      <w:pPr>
        <w:jc w:val="left"/>
        <w:rPr>
          <w:rFonts w:eastAsia="方正仿宋_GBK"/>
          <w:b/>
          <w:bCs/>
          <w:kern w:val="0"/>
          <w:sz w:val="32"/>
          <w:szCs w:val="32"/>
        </w:rPr>
      </w:pPr>
      <w:r>
        <w:rPr>
          <w:rFonts w:eastAsia="方正仿宋_GBK"/>
          <w:kern w:val="0"/>
          <w:sz w:val="32"/>
          <w:szCs w:val="32"/>
        </w:rPr>
        <w:t>三、</w:t>
      </w:r>
      <w:bookmarkEnd w:id="41"/>
      <w:bookmarkEnd w:id="42"/>
      <w:bookmarkEnd w:id="43"/>
      <w:bookmarkEnd w:id="44"/>
      <w:bookmarkEnd w:id="45"/>
      <w:bookmarkEnd w:id="46"/>
      <w:bookmarkEnd w:id="47"/>
      <w:bookmarkEnd w:id="48"/>
      <w:bookmarkEnd w:id="49"/>
      <w:bookmarkEnd w:id="50"/>
      <w:bookmarkEnd w:id="51"/>
      <w:bookmarkEnd w:id="52"/>
      <w:bookmarkEnd w:id="53"/>
      <w:r>
        <w:rPr>
          <w:rFonts w:eastAsia="方正仿宋_GBK"/>
          <w:kern w:val="0"/>
          <w:sz w:val="32"/>
          <w:szCs w:val="32"/>
        </w:rPr>
        <w:t xml:space="preserve">施工合同：     </w:t>
      </w:r>
    </w:p>
    <w:p>
      <w:pPr>
        <w:jc w:val="center"/>
        <w:rPr>
          <w:rFonts w:eastAsia="方正仿宋_GBK"/>
          <w:b/>
          <w:bCs/>
          <w:kern w:val="0"/>
          <w:sz w:val="32"/>
          <w:szCs w:val="32"/>
          <w:u w:val="single"/>
        </w:rPr>
      </w:pPr>
      <w:r>
        <w:rPr>
          <w:rFonts w:eastAsia="方正仿宋_GBK"/>
          <w:b/>
          <w:bCs/>
          <w:kern w:val="0"/>
          <w:sz w:val="32"/>
          <w:szCs w:val="32"/>
        </w:rPr>
        <w:t xml:space="preserve"> </w:t>
      </w:r>
      <w:r>
        <w:rPr>
          <w:rFonts w:eastAsia="方正仿宋_GBK"/>
          <w:b/>
          <w:bCs/>
          <w:kern w:val="0"/>
          <w:sz w:val="32"/>
          <w:szCs w:val="32"/>
          <w:u w:val="single"/>
        </w:rPr>
        <w:t>长龙镇朝阳社区农村公路建设项目</w:t>
      </w:r>
    </w:p>
    <w:p>
      <w:pPr>
        <w:jc w:val="center"/>
        <w:rPr>
          <w:rFonts w:eastAsia="方正仿宋_GBK"/>
          <w:kern w:val="0"/>
          <w:sz w:val="32"/>
          <w:szCs w:val="32"/>
        </w:rPr>
      </w:pPr>
      <w:r>
        <w:rPr>
          <w:rFonts w:eastAsia="方正仿宋_GBK"/>
          <w:b/>
          <w:bCs/>
          <w:kern w:val="0"/>
          <w:sz w:val="32"/>
          <w:szCs w:val="32"/>
        </w:rPr>
        <w:t>施 工 合 同</w:t>
      </w:r>
    </w:p>
    <w:p>
      <w:pPr>
        <w:rPr>
          <w:rFonts w:eastAsia="方正仿宋_GBK"/>
          <w:kern w:val="0"/>
          <w:sz w:val="28"/>
          <w:szCs w:val="28"/>
        </w:rPr>
      </w:pPr>
      <w:r>
        <w:rPr>
          <w:rFonts w:eastAsia="方正仿宋_GBK"/>
          <w:kern w:val="0"/>
          <w:sz w:val="28"/>
          <w:szCs w:val="28"/>
        </w:rPr>
        <w:t>甲方：</w:t>
      </w:r>
      <w:r>
        <w:rPr>
          <w:rFonts w:eastAsia="方正仿宋_GBK"/>
          <w:kern w:val="0"/>
          <w:sz w:val="28"/>
          <w:szCs w:val="28"/>
          <w:u w:val="single"/>
        </w:rPr>
        <w:t xml:space="preserve"> 垫江县长龙镇朝阳社区居民委员会　　  　</w:t>
      </w:r>
      <w:r>
        <w:rPr>
          <w:rFonts w:eastAsia="方正仿宋_GBK"/>
          <w:kern w:val="0"/>
          <w:sz w:val="28"/>
          <w:szCs w:val="28"/>
        </w:rPr>
        <w:t>（发包单位）</w:t>
      </w:r>
    </w:p>
    <w:p>
      <w:pPr>
        <w:rPr>
          <w:rFonts w:eastAsia="方正仿宋_GBK"/>
          <w:kern w:val="0"/>
          <w:sz w:val="28"/>
          <w:szCs w:val="28"/>
        </w:rPr>
      </w:pPr>
      <w:r>
        <w:rPr>
          <w:rFonts w:eastAsia="方正仿宋_GBK"/>
          <w:kern w:val="0"/>
          <w:sz w:val="28"/>
          <w:szCs w:val="28"/>
        </w:rPr>
        <w:t>乙方：</w:t>
      </w:r>
      <w:r>
        <w:rPr>
          <w:rFonts w:eastAsia="方正仿宋_GBK"/>
          <w:kern w:val="0"/>
          <w:sz w:val="28"/>
          <w:szCs w:val="28"/>
          <w:u w:val="single"/>
        </w:rPr>
        <w:t xml:space="preserve">                　　　　　　　　  　 </w:t>
      </w:r>
      <w:r>
        <w:rPr>
          <w:rFonts w:eastAsia="方正仿宋_GBK"/>
          <w:kern w:val="0"/>
          <w:sz w:val="28"/>
          <w:szCs w:val="28"/>
        </w:rPr>
        <w:t>（施工单位）</w:t>
      </w:r>
    </w:p>
    <w:p>
      <w:pPr>
        <w:ind w:firstLine="560" w:firstLineChars="200"/>
        <w:rPr>
          <w:rFonts w:eastAsia="方正仿宋_GBK"/>
          <w:kern w:val="0"/>
          <w:sz w:val="28"/>
          <w:szCs w:val="28"/>
        </w:rPr>
      </w:pPr>
      <w:r>
        <w:rPr>
          <w:rFonts w:eastAsia="方正仿宋_GBK"/>
          <w:kern w:val="0"/>
          <w:sz w:val="28"/>
          <w:szCs w:val="28"/>
        </w:rPr>
        <w:t>为加快</w:t>
      </w:r>
      <w:r>
        <w:rPr>
          <w:rFonts w:hint="eastAsia" w:eastAsia="方正仿宋_GBK"/>
          <w:kern w:val="0"/>
          <w:sz w:val="28"/>
          <w:szCs w:val="28"/>
        </w:rPr>
        <w:t>农村公路通畅工程</w:t>
      </w:r>
      <w:r>
        <w:rPr>
          <w:rFonts w:eastAsia="方正仿宋_GBK"/>
          <w:kern w:val="0"/>
          <w:sz w:val="28"/>
          <w:szCs w:val="28"/>
        </w:rPr>
        <w:t>建设步伐，改善群众生产生活和出行的条件，根据重庆市建委渝建发〔2007〕77号文件实行公开竞争性发包和《垫江县人民政府关于全面实施行政村公路通畅工程的意见》（垫江府发〔2011〕18号）文件精神要求，现就</w:t>
      </w:r>
      <w:r>
        <w:rPr>
          <w:rFonts w:eastAsia="方正仿宋_GBK"/>
          <w:kern w:val="0"/>
          <w:sz w:val="28"/>
          <w:szCs w:val="28"/>
          <w:u w:val="single"/>
        </w:rPr>
        <w:t>长龙镇朝阳社区公路通畅建设项目</w:t>
      </w:r>
      <w:r>
        <w:rPr>
          <w:rFonts w:eastAsia="方正仿宋_GBK"/>
          <w:kern w:val="0"/>
          <w:sz w:val="28"/>
          <w:szCs w:val="28"/>
        </w:rPr>
        <w:t>施工有关事宜约定如下。</w:t>
      </w:r>
    </w:p>
    <w:p>
      <w:pPr>
        <w:rPr>
          <w:rFonts w:eastAsia="方正仿宋_GBK"/>
          <w:b/>
          <w:bCs/>
          <w:kern w:val="0"/>
          <w:sz w:val="28"/>
          <w:szCs w:val="28"/>
        </w:rPr>
      </w:pPr>
      <w:r>
        <w:rPr>
          <w:rFonts w:eastAsia="方正仿宋_GBK"/>
          <w:kern w:val="0"/>
          <w:sz w:val="28"/>
          <w:szCs w:val="28"/>
        </w:rPr>
        <w:t xml:space="preserve">    </w:t>
      </w:r>
      <w:r>
        <w:rPr>
          <w:rFonts w:eastAsia="方正仿宋_GBK"/>
          <w:b/>
          <w:bCs/>
          <w:kern w:val="0"/>
          <w:sz w:val="28"/>
          <w:szCs w:val="28"/>
        </w:rPr>
        <w:t>一、工程概况</w:t>
      </w:r>
    </w:p>
    <w:p>
      <w:pPr>
        <w:ind w:firstLine="560" w:firstLineChars="200"/>
        <w:rPr>
          <w:rFonts w:eastAsia="方正仿宋_GBK"/>
          <w:kern w:val="0"/>
          <w:sz w:val="28"/>
          <w:szCs w:val="28"/>
        </w:rPr>
      </w:pPr>
      <w:r>
        <w:rPr>
          <w:rFonts w:eastAsia="方正仿宋_GBK"/>
          <w:kern w:val="0"/>
          <w:sz w:val="28"/>
          <w:szCs w:val="28"/>
          <w:u w:val="single"/>
        </w:rPr>
        <w:t>长龙镇朝阳社区公路通畅</w:t>
      </w:r>
      <w:r>
        <w:rPr>
          <w:rFonts w:hint="eastAsia" w:eastAsia="方正仿宋_GBK"/>
          <w:kern w:val="0"/>
          <w:sz w:val="28"/>
          <w:szCs w:val="28"/>
          <w:u w:val="single"/>
        </w:rPr>
        <w:t>工程</w:t>
      </w:r>
      <w:r>
        <w:rPr>
          <w:rFonts w:eastAsia="方正仿宋_GBK"/>
          <w:kern w:val="0"/>
          <w:sz w:val="28"/>
          <w:szCs w:val="28"/>
          <w:u w:val="single"/>
        </w:rPr>
        <w:t>长度约</w:t>
      </w:r>
      <w:r>
        <w:rPr>
          <w:rFonts w:hint="eastAsia" w:eastAsia="方正仿宋_GBK"/>
          <w:kern w:val="0"/>
          <w:sz w:val="28"/>
          <w:szCs w:val="28"/>
          <w:u w:val="single"/>
        </w:rPr>
        <w:t>4600米</w:t>
      </w:r>
      <w:r>
        <w:rPr>
          <w:rFonts w:eastAsia="方正仿宋_GBK"/>
          <w:kern w:val="0"/>
          <w:sz w:val="28"/>
          <w:szCs w:val="28"/>
          <w:u w:val="single"/>
        </w:rPr>
        <w:t>，硬化宽度4.5米、厚度0.2米，硬化方量约</w:t>
      </w:r>
      <w:r>
        <w:rPr>
          <w:rFonts w:hint="eastAsia" w:eastAsia="方正仿宋_GBK"/>
          <w:kern w:val="0"/>
          <w:sz w:val="28"/>
          <w:szCs w:val="28"/>
          <w:u w:val="single"/>
        </w:rPr>
        <w:t>4140立方米</w:t>
      </w:r>
      <w:r>
        <w:rPr>
          <w:rFonts w:eastAsia="方正仿宋_GBK"/>
          <w:kern w:val="0"/>
          <w:sz w:val="28"/>
          <w:szCs w:val="28"/>
          <w:u w:val="single"/>
        </w:rPr>
        <w:t>（包含路基平整）</w:t>
      </w:r>
      <w:r>
        <w:rPr>
          <w:rFonts w:hint="eastAsia" w:eastAsia="方正仿宋_GBK"/>
          <w:kern w:val="0"/>
          <w:sz w:val="28"/>
          <w:szCs w:val="28"/>
          <w:u w:val="single"/>
        </w:rPr>
        <w:t>，公路护栏以及边沟</w:t>
      </w:r>
      <w:r>
        <w:rPr>
          <w:rFonts w:eastAsia="方正仿宋_GBK"/>
          <w:kern w:val="0"/>
          <w:sz w:val="28"/>
          <w:szCs w:val="28"/>
        </w:rPr>
        <w:t>，具体建设内容见《长龙镇朝阳社区公路通畅</w:t>
      </w:r>
      <w:r>
        <w:rPr>
          <w:rFonts w:hint="eastAsia" w:eastAsia="方正仿宋_GBK"/>
          <w:kern w:val="0"/>
          <w:sz w:val="28"/>
          <w:szCs w:val="28"/>
        </w:rPr>
        <w:t>工程</w:t>
      </w:r>
      <w:r>
        <w:rPr>
          <w:rFonts w:eastAsia="方正仿宋_GBK"/>
          <w:kern w:val="0"/>
          <w:sz w:val="28"/>
          <w:szCs w:val="28"/>
        </w:rPr>
        <w:t>施工设计图》，《长龙镇朝阳社区公路通畅</w:t>
      </w:r>
      <w:r>
        <w:rPr>
          <w:rFonts w:hint="eastAsia" w:eastAsia="方正仿宋_GBK"/>
          <w:kern w:val="0"/>
          <w:sz w:val="28"/>
          <w:szCs w:val="28"/>
        </w:rPr>
        <w:t>工程</w:t>
      </w:r>
      <w:r>
        <w:rPr>
          <w:rFonts w:eastAsia="方正仿宋_GBK"/>
          <w:kern w:val="0"/>
          <w:sz w:val="28"/>
          <w:szCs w:val="28"/>
        </w:rPr>
        <w:t>预算清单》，混凝土标号不小于C25，预算总投资约</w:t>
      </w:r>
      <w:r>
        <w:rPr>
          <w:rFonts w:hint="eastAsia" w:eastAsia="方正仿宋_GBK"/>
          <w:kern w:val="0"/>
          <w:sz w:val="28"/>
          <w:szCs w:val="28"/>
        </w:rPr>
        <w:t>210</w:t>
      </w:r>
      <w:r>
        <w:rPr>
          <w:rFonts w:eastAsia="方正仿宋_GBK"/>
          <w:kern w:val="0"/>
          <w:sz w:val="28"/>
          <w:szCs w:val="28"/>
        </w:rPr>
        <w:t>万元。计划工期</w:t>
      </w:r>
      <w:r>
        <w:rPr>
          <w:rFonts w:hint="eastAsia" w:eastAsia="方正仿宋_GBK"/>
          <w:kern w:val="0"/>
          <w:sz w:val="28"/>
          <w:szCs w:val="28"/>
          <w:u w:val="single"/>
        </w:rPr>
        <w:t>60</w:t>
      </w:r>
      <w:r>
        <w:rPr>
          <w:rFonts w:eastAsia="方正仿宋_GBK"/>
          <w:kern w:val="0"/>
          <w:sz w:val="28"/>
          <w:szCs w:val="28"/>
          <w:u w:val="single"/>
        </w:rPr>
        <w:t>日历天</w:t>
      </w:r>
      <w:r>
        <w:rPr>
          <w:rFonts w:eastAsia="方正仿宋_GBK"/>
          <w:kern w:val="0"/>
          <w:sz w:val="28"/>
          <w:szCs w:val="28"/>
        </w:rPr>
        <w:t>。</w:t>
      </w:r>
    </w:p>
    <w:p>
      <w:pPr>
        <w:ind w:firstLine="560" w:firstLineChars="200"/>
        <w:rPr>
          <w:rFonts w:eastAsia="方正仿宋_GBK"/>
          <w:b/>
          <w:bCs/>
          <w:kern w:val="0"/>
          <w:sz w:val="28"/>
          <w:szCs w:val="28"/>
        </w:rPr>
      </w:pPr>
      <w:r>
        <w:rPr>
          <w:rFonts w:eastAsia="方正仿宋_GBK"/>
          <w:b/>
          <w:bCs/>
          <w:kern w:val="0"/>
          <w:sz w:val="28"/>
          <w:szCs w:val="28"/>
        </w:rPr>
        <w:t>二、工程范围</w:t>
      </w:r>
    </w:p>
    <w:p>
      <w:pPr>
        <w:ind w:firstLine="560" w:firstLineChars="200"/>
        <w:rPr>
          <w:rFonts w:eastAsia="方正仿宋_GBK"/>
          <w:kern w:val="0"/>
          <w:sz w:val="28"/>
          <w:szCs w:val="28"/>
        </w:rPr>
      </w:pPr>
      <w:r>
        <w:rPr>
          <w:rFonts w:eastAsia="方正仿宋_GBK"/>
          <w:kern w:val="0"/>
          <w:sz w:val="28"/>
          <w:szCs w:val="28"/>
        </w:rPr>
        <w:t>承包范围：路面硬化工程（包含路基调平）</w:t>
      </w:r>
      <w:r>
        <w:rPr>
          <w:rFonts w:hint="eastAsia" w:eastAsia="方正仿宋_GBK"/>
          <w:kern w:val="0"/>
          <w:sz w:val="28"/>
          <w:szCs w:val="28"/>
        </w:rPr>
        <w:t>、护栏、边沟</w:t>
      </w:r>
      <w:r>
        <w:rPr>
          <w:rFonts w:eastAsia="方正仿宋_GBK"/>
          <w:kern w:val="0"/>
          <w:sz w:val="28"/>
          <w:szCs w:val="28"/>
        </w:rPr>
        <w:t>即建设内容和规模。</w:t>
      </w:r>
    </w:p>
    <w:p>
      <w:pPr>
        <w:ind w:firstLine="560" w:firstLineChars="200"/>
        <w:rPr>
          <w:rFonts w:eastAsia="方正仿宋_GBK"/>
          <w:b/>
          <w:bCs/>
          <w:kern w:val="0"/>
          <w:sz w:val="28"/>
          <w:szCs w:val="28"/>
        </w:rPr>
      </w:pPr>
      <w:r>
        <w:rPr>
          <w:rFonts w:eastAsia="方正仿宋_GBK"/>
          <w:b/>
          <w:bCs/>
          <w:kern w:val="0"/>
          <w:sz w:val="28"/>
          <w:szCs w:val="28"/>
        </w:rPr>
        <w:t>三、施工质量标准及工期要求</w:t>
      </w:r>
    </w:p>
    <w:p>
      <w:pPr>
        <w:ind w:firstLine="560" w:firstLineChars="200"/>
        <w:rPr>
          <w:rFonts w:eastAsia="方正仿宋_GBK"/>
          <w:kern w:val="0"/>
          <w:sz w:val="28"/>
          <w:szCs w:val="28"/>
        </w:rPr>
      </w:pPr>
      <w:r>
        <w:rPr>
          <w:rFonts w:eastAsia="方正仿宋_GBK"/>
          <w:kern w:val="0"/>
          <w:sz w:val="28"/>
          <w:szCs w:val="28"/>
        </w:rPr>
        <w:t>根据《垫江县人民政府关于全面实施行政村公路通畅工程的意见》所明确的建设标准和行政村公路实际使用功能，参照《县乡公路水泥混凝土路面设计与施工》和农村公路工程技术规范，确定各分项工程的具体标准及要求如下：</w:t>
      </w:r>
    </w:p>
    <w:p>
      <w:pPr>
        <w:ind w:firstLine="560" w:firstLineChars="200"/>
        <w:rPr>
          <w:rFonts w:eastAsia="方正仿宋_GBK"/>
          <w:kern w:val="0"/>
          <w:sz w:val="28"/>
          <w:szCs w:val="28"/>
          <w:u w:val="single"/>
        </w:rPr>
      </w:pPr>
      <w:r>
        <w:rPr>
          <w:rFonts w:eastAsia="方正仿宋_GBK"/>
          <w:kern w:val="0"/>
          <w:sz w:val="28"/>
          <w:szCs w:val="28"/>
        </w:rPr>
        <w:t>1.路面平整，混凝土厚度不得低于</w:t>
      </w:r>
      <w:r>
        <w:rPr>
          <w:rFonts w:eastAsia="方正仿宋_GBK"/>
          <w:kern w:val="0"/>
          <w:sz w:val="28"/>
          <w:szCs w:val="28"/>
          <w:u w:val="single"/>
        </w:rPr>
        <w:t>20CM</w:t>
      </w:r>
      <w:r>
        <w:rPr>
          <w:rFonts w:eastAsia="方正仿宋_GBK"/>
          <w:kern w:val="0"/>
          <w:sz w:val="28"/>
          <w:szCs w:val="28"/>
        </w:rPr>
        <w:t>，</w:t>
      </w:r>
      <w:r>
        <w:rPr>
          <w:rFonts w:eastAsia="方正仿宋_GBK"/>
          <w:kern w:val="0"/>
          <w:sz w:val="28"/>
          <w:szCs w:val="28"/>
          <w:u w:val="single"/>
        </w:rPr>
        <w:t>宽度4.5米，强度等级不得低于C25。</w:t>
      </w:r>
    </w:p>
    <w:p>
      <w:pPr>
        <w:ind w:firstLine="560" w:firstLineChars="200"/>
        <w:rPr>
          <w:rFonts w:eastAsia="方正仿宋_GBK"/>
          <w:kern w:val="0"/>
          <w:sz w:val="28"/>
          <w:szCs w:val="28"/>
        </w:rPr>
      </w:pPr>
      <w:r>
        <w:rPr>
          <w:rFonts w:eastAsia="方正仿宋_GBK"/>
          <w:kern w:val="0"/>
          <w:sz w:val="28"/>
          <w:szCs w:val="28"/>
        </w:rPr>
        <w:t>2.乙方在施工前须及时将砂、石等材料送与相关部门检测，并将检测得出的配合比连同工程概况分别制作成两块（600X400）公示牌，悬挂于料场搅拌站显眼处。</w:t>
      </w:r>
    </w:p>
    <w:p>
      <w:pPr>
        <w:ind w:firstLine="560" w:firstLineChars="200"/>
        <w:rPr>
          <w:rFonts w:eastAsia="方正仿宋_GBK"/>
          <w:kern w:val="0"/>
          <w:sz w:val="28"/>
          <w:szCs w:val="28"/>
        </w:rPr>
      </w:pPr>
      <w:r>
        <w:rPr>
          <w:rFonts w:eastAsia="方正仿宋_GBK"/>
          <w:kern w:val="0"/>
          <w:sz w:val="28"/>
          <w:szCs w:val="28"/>
        </w:rPr>
        <w:t>3.乙方在施工过程中，应做好与当地群众的协调工作，主动接受甲方现场代表、长龙镇人民政府和县交通工程质监站的监督指导，优化施工方案，合理有序地组织施工，落实明确的人员，确保施工质量和工期，并完善相关工程施工技术资料。</w:t>
      </w:r>
    </w:p>
    <w:p>
      <w:pPr>
        <w:ind w:firstLine="560" w:firstLineChars="200"/>
        <w:rPr>
          <w:rFonts w:eastAsia="方正仿宋_GBK"/>
          <w:kern w:val="0"/>
          <w:sz w:val="28"/>
          <w:szCs w:val="28"/>
        </w:rPr>
      </w:pPr>
      <w:r>
        <w:rPr>
          <w:rFonts w:eastAsia="方正仿宋_GBK"/>
          <w:kern w:val="0"/>
          <w:sz w:val="28"/>
          <w:szCs w:val="28"/>
        </w:rPr>
        <w:t>4.工程质量：按照《公路工程质量检验评定标准》和《公路工程竣（交）工验收办法》，路基工程必须满足直接实施路面施工要求，质量达到合格及以上。硬化工程达到重庆市“四好农村路”（通组公路）质量验收标准，质量达到合格，项目竣工后由长龙镇人民政府组织综合验收，并委托有公路检测等级证书资质的第三方机构按《垫江县交通局关于“四好农村路”（通村通组通畅路面工程）交（竣）工验收质量检测实施细则的通知》（垫交发〔2019〕78号）的规定进行质量评定合格和县交通局抽查核验合格。</w:t>
      </w:r>
    </w:p>
    <w:p>
      <w:pPr>
        <w:ind w:firstLine="560" w:firstLineChars="200"/>
        <w:rPr>
          <w:rFonts w:eastAsia="方正仿宋_GBK"/>
          <w:kern w:val="0"/>
          <w:sz w:val="28"/>
          <w:szCs w:val="28"/>
        </w:rPr>
      </w:pPr>
      <w:r>
        <w:rPr>
          <w:rFonts w:eastAsia="方正仿宋_GBK"/>
          <w:kern w:val="0"/>
          <w:sz w:val="28"/>
          <w:szCs w:val="28"/>
        </w:rPr>
        <w:t>5.工期要求: 甲乙双方签订合同之日起十日内必须进场施工，到期仍未进场施工的，按违约处理，甲方有权取消乙方中标资格。总工期</w:t>
      </w:r>
      <w:r>
        <w:rPr>
          <w:rFonts w:hint="eastAsia" w:eastAsia="方正仿宋_GBK"/>
          <w:kern w:val="0"/>
          <w:sz w:val="28"/>
          <w:szCs w:val="28"/>
          <w:u w:val="single"/>
        </w:rPr>
        <w:t>60</w:t>
      </w:r>
      <w:r>
        <w:rPr>
          <w:rFonts w:eastAsia="方正仿宋_GBK"/>
          <w:kern w:val="0"/>
          <w:sz w:val="28"/>
          <w:szCs w:val="28"/>
          <w:u w:val="single"/>
        </w:rPr>
        <w:t>日历天</w:t>
      </w:r>
      <w:r>
        <w:rPr>
          <w:rFonts w:eastAsia="方正仿宋_GBK"/>
          <w:kern w:val="0"/>
          <w:sz w:val="28"/>
          <w:szCs w:val="28"/>
        </w:rPr>
        <w:t>（按现场累计工期计算，包含法定假期和节假日，遇不可抗力或施工条件不成熟则顺延）。本工程应在</w:t>
      </w:r>
      <w:r>
        <w:rPr>
          <w:rFonts w:hint="eastAsia" w:eastAsia="方正仿宋_GBK"/>
          <w:kern w:val="0"/>
          <w:sz w:val="28"/>
          <w:szCs w:val="28"/>
          <w:u w:val="single"/>
        </w:rPr>
        <w:t>2023</w:t>
      </w:r>
      <w:r>
        <w:rPr>
          <w:rFonts w:eastAsia="方正仿宋_GBK"/>
          <w:kern w:val="0"/>
          <w:sz w:val="28"/>
          <w:szCs w:val="28"/>
          <w:u w:val="single"/>
        </w:rPr>
        <w:t>年</w:t>
      </w:r>
      <w:r>
        <w:rPr>
          <w:rFonts w:hint="eastAsia" w:eastAsia="方正仿宋_GBK"/>
          <w:kern w:val="0"/>
          <w:sz w:val="28"/>
          <w:szCs w:val="28"/>
          <w:u w:val="single"/>
        </w:rPr>
        <w:t xml:space="preserve">  </w:t>
      </w:r>
      <w:r>
        <w:rPr>
          <w:rFonts w:eastAsia="方正仿宋_GBK"/>
          <w:kern w:val="0"/>
          <w:sz w:val="28"/>
          <w:szCs w:val="28"/>
          <w:u w:val="single"/>
        </w:rPr>
        <w:t>月</w:t>
      </w:r>
      <w:r>
        <w:rPr>
          <w:rFonts w:hint="eastAsia" w:eastAsia="方正仿宋_GBK"/>
          <w:kern w:val="0"/>
          <w:sz w:val="28"/>
          <w:szCs w:val="28"/>
          <w:u w:val="single"/>
        </w:rPr>
        <w:t xml:space="preserve">   </w:t>
      </w:r>
      <w:r>
        <w:rPr>
          <w:rFonts w:eastAsia="方正仿宋_GBK"/>
          <w:kern w:val="0"/>
          <w:sz w:val="28"/>
          <w:szCs w:val="28"/>
        </w:rPr>
        <w:t>日前完工。</w:t>
      </w:r>
    </w:p>
    <w:p>
      <w:pPr>
        <w:ind w:firstLine="560" w:firstLineChars="200"/>
        <w:rPr>
          <w:rFonts w:eastAsia="方正仿宋_GBK"/>
          <w:b/>
          <w:bCs/>
          <w:kern w:val="0"/>
          <w:sz w:val="28"/>
          <w:szCs w:val="28"/>
        </w:rPr>
      </w:pPr>
      <w:r>
        <w:rPr>
          <w:rFonts w:eastAsia="方正仿宋_GBK"/>
          <w:b/>
          <w:bCs/>
          <w:kern w:val="0"/>
          <w:sz w:val="28"/>
          <w:szCs w:val="28"/>
        </w:rPr>
        <w:t>四、工程结算、协议价款及付款方式</w:t>
      </w:r>
    </w:p>
    <w:p>
      <w:pPr>
        <w:ind w:firstLine="560" w:firstLineChars="200"/>
        <w:rPr>
          <w:rFonts w:eastAsia="方正仿宋_GBK"/>
          <w:kern w:val="0"/>
          <w:sz w:val="28"/>
          <w:szCs w:val="28"/>
        </w:rPr>
      </w:pPr>
      <w:r>
        <w:rPr>
          <w:rFonts w:eastAsia="方正仿宋_GBK"/>
          <w:kern w:val="0"/>
          <w:sz w:val="28"/>
          <w:szCs w:val="28"/>
        </w:rPr>
        <w:t>1、工程结算</w:t>
      </w:r>
    </w:p>
    <w:p>
      <w:pPr>
        <w:ind w:firstLine="560" w:firstLineChars="200"/>
        <w:rPr>
          <w:rFonts w:eastAsia="方正仿宋_GBK"/>
          <w:kern w:val="0"/>
          <w:sz w:val="28"/>
          <w:szCs w:val="28"/>
        </w:rPr>
      </w:pPr>
      <w:r>
        <w:rPr>
          <w:rFonts w:eastAsia="方正仿宋_GBK"/>
          <w:kern w:val="0"/>
          <w:sz w:val="28"/>
          <w:szCs w:val="28"/>
        </w:rPr>
        <w:t>根据交通部《关于公布&lt;公路工程基本建设项目概算预算编制办法&gt;（JTG B06-2007）、&lt;公路工程预算定额&gt;（JTG/T B06-02-2007）、&lt;公路工程机械台班费用定额&gt;（JTG/T B06-03-2007）的公告》《重庆市交通委员会关于执行交通部《公路工程基本建设项目概算预算编制办法》（JTG B06-2007）的通知》（渝交委路〔2008〕31号）编制结算，安全文明施工费按工程直接费的1%计取（已包含标底价内）。</w:t>
      </w:r>
    </w:p>
    <w:p>
      <w:pPr>
        <w:ind w:firstLine="560" w:firstLineChars="200"/>
        <w:rPr>
          <w:rFonts w:eastAsia="方正仿宋_GBK"/>
          <w:kern w:val="0"/>
          <w:sz w:val="28"/>
          <w:szCs w:val="28"/>
        </w:rPr>
      </w:pPr>
      <w:r>
        <w:rPr>
          <w:rFonts w:eastAsia="方正仿宋_GBK"/>
          <w:kern w:val="0"/>
          <w:sz w:val="28"/>
          <w:szCs w:val="28"/>
        </w:rPr>
        <w:t>2、协议价款</w:t>
      </w:r>
    </w:p>
    <w:p>
      <w:pPr>
        <w:ind w:firstLine="560" w:firstLineChars="200"/>
        <w:rPr>
          <w:rFonts w:eastAsia="方正仿宋_GBK"/>
          <w:kern w:val="0"/>
          <w:sz w:val="28"/>
          <w:szCs w:val="28"/>
        </w:rPr>
      </w:pPr>
      <w:r>
        <w:rPr>
          <w:rFonts w:eastAsia="方正仿宋_GBK"/>
          <w:kern w:val="0"/>
          <w:sz w:val="28"/>
          <w:szCs w:val="28"/>
        </w:rPr>
        <w:t>乙方负责完成本工程招标清单明确的承包范围内全部工作，甲方按报价清单内容明确的据实验收计量计价结算。本工程中标综合单价为：硬化水泥混凝土路面（包含路基调平）</w:t>
      </w:r>
      <w:r>
        <w:rPr>
          <w:rFonts w:eastAsia="方正仿宋_GBK"/>
          <w:kern w:val="0"/>
          <w:sz w:val="28"/>
          <w:szCs w:val="28"/>
          <w:u w:val="single"/>
        </w:rPr>
        <w:t xml:space="preserve"> </w:t>
      </w:r>
      <w:r>
        <w:rPr>
          <w:rFonts w:hint="eastAsia" w:eastAsia="方正仿宋_GBK"/>
          <w:kern w:val="0"/>
          <w:sz w:val="28"/>
          <w:szCs w:val="28"/>
          <w:u w:val="single"/>
        </w:rPr>
        <w:t xml:space="preserve">     </w:t>
      </w:r>
      <w:r>
        <w:rPr>
          <w:rFonts w:eastAsia="方正仿宋_GBK"/>
          <w:kern w:val="0"/>
          <w:sz w:val="28"/>
          <w:szCs w:val="28"/>
        </w:rPr>
        <w:t>元/m</w:t>
      </w:r>
      <w:r>
        <w:rPr>
          <w:rFonts w:eastAsia="方正仿宋_GBK"/>
          <w:kern w:val="0"/>
          <w:sz w:val="28"/>
          <w:szCs w:val="28"/>
        </w:rPr>
        <w:object>
          <v:shape id="_x0000_i1025" o:spt="75" type="#_x0000_t75" style="height:14.25pt;width:9pt;" o:ole="t" filled="f" o:preferrelative="t" stroked="f" coordsize="21600,21600">
            <v:path/>
            <v:fill on="f" focussize="0,0"/>
            <v:stroke on="f" joinstyle="miter"/>
            <v:imagedata r:id="rId9" o:title=""/>
            <o:lock v:ext="edit" aspectratio="t"/>
            <w10:wrap type="none"/>
            <w10:anchorlock/>
          </v:shape>
          <o:OLEObject Type="Embed" ProgID="Equations" ShapeID="_x0000_i1025" DrawAspect="Content" ObjectID="_1468075725" r:id="rId8">
            <o:LockedField>false</o:LockedField>
          </o:OLEObject>
        </w:object>
      </w:r>
      <w:r>
        <w:rPr>
          <w:rFonts w:eastAsia="方正仿宋_GBK"/>
          <w:kern w:val="0"/>
          <w:sz w:val="28"/>
          <w:szCs w:val="28"/>
        </w:rPr>
        <w:t>（大写：</w:t>
      </w:r>
      <w:r>
        <w:rPr>
          <w:rFonts w:eastAsia="方正仿宋_GBK"/>
          <w:kern w:val="0"/>
          <w:sz w:val="28"/>
          <w:szCs w:val="28"/>
          <w:u w:val="single"/>
        </w:rPr>
        <w:t xml:space="preserve">    </w:t>
      </w:r>
      <w:r>
        <w:rPr>
          <w:rFonts w:eastAsia="方正仿宋_GBK"/>
          <w:kern w:val="0"/>
          <w:sz w:val="28"/>
          <w:szCs w:val="28"/>
        </w:rPr>
        <w:t>每立方米），公路防护栏</w:t>
      </w:r>
      <w:r>
        <w:rPr>
          <w:rFonts w:hint="eastAsia" w:eastAsia="方正仿宋_GBK"/>
          <w:kern w:val="0"/>
          <w:sz w:val="28"/>
          <w:szCs w:val="28"/>
          <w:u w:val="single"/>
        </w:rPr>
        <w:t xml:space="preserve">     </w:t>
      </w:r>
      <w:r>
        <w:rPr>
          <w:rFonts w:hint="eastAsia" w:eastAsia="方正仿宋_GBK"/>
          <w:kern w:val="0"/>
          <w:sz w:val="28"/>
          <w:szCs w:val="28"/>
        </w:rPr>
        <w:t>元/米（大写：</w:t>
      </w:r>
      <w:r>
        <w:rPr>
          <w:rFonts w:hint="eastAsia" w:eastAsia="方正仿宋_GBK"/>
          <w:kern w:val="0"/>
          <w:sz w:val="28"/>
          <w:szCs w:val="28"/>
          <w:u w:val="single"/>
        </w:rPr>
        <w:t xml:space="preserve">      </w:t>
      </w:r>
      <w:r>
        <w:rPr>
          <w:rFonts w:hint="eastAsia" w:eastAsia="方正仿宋_GBK"/>
          <w:kern w:val="0"/>
          <w:sz w:val="28"/>
          <w:szCs w:val="28"/>
        </w:rPr>
        <w:t>元/米），边沟</w:t>
      </w:r>
      <w:r>
        <w:rPr>
          <w:rFonts w:hint="eastAsia" w:eastAsia="方正仿宋_GBK"/>
          <w:kern w:val="0"/>
          <w:sz w:val="28"/>
          <w:szCs w:val="28"/>
          <w:u w:val="single"/>
        </w:rPr>
        <w:t xml:space="preserve">       </w:t>
      </w:r>
      <w:r>
        <w:rPr>
          <w:rFonts w:hint="eastAsia" w:eastAsia="方正仿宋_GBK"/>
          <w:kern w:val="0"/>
          <w:sz w:val="28"/>
          <w:szCs w:val="28"/>
        </w:rPr>
        <w:t>元/米（大写：</w:t>
      </w:r>
      <w:r>
        <w:rPr>
          <w:rFonts w:hint="eastAsia" w:eastAsia="方正仿宋_GBK"/>
          <w:kern w:val="0"/>
          <w:sz w:val="28"/>
          <w:szCs w:val="28"/>
          <w:u w:val="single"/>
        </w:rPr>
        <w:t xml:space="preserve">     </w:t>
      </w:r>
      <w:r>
        <w:rPr>
          <w:rFonts w:hint="eastAsia" w:eastAsia="方正仿宋_GBK"/>
          <w:kern w:val="0"/>
          <w:sz w:val="28"/>
          <w:szCs w:val="28"/>
        </w:rPr>
        <w:t>元/米）</w:t>
      </w:r>
      <w:r>
        <w:rPr>
          <w:rFonts w:eastAsia="方正仿宋_GBK"/>
          <w:kern w:val="0"/>
          <w:sz w:val="28"/>
          <w:szCs w:val="28"/>
        </w:rPr>
        <w:t>，含耕地占用税、资源税、安全文明施工费、护栏安装、村集体经济收入、第三方机构质检费等费用。</w:t>
      </w:r>
    </w:p>
    <w:p>
      <w:pPr>
        <w:ind w:firstLine="560" w:firstLineChars="200"/>
        <w:rPr>
          <w:rFonts w:eastAsia="方正仿宋_GBK"/>
          <w:kern w:val="0"/>
          <w:sz w:val="28"/>
          <w:szCs w:val="28"/>
        </w:rPr>
      </w:pPr>
      <w:r>
        <w:rPr>
          <w:rFonts w:eastAsia="方正仿宋_GBK"/>
          <w:kern w:val="0"/>
          <w:sz w:val="28"/>
          <w:szCs w:val="28"/>
        </w:rPr>
        <w:t>3、工程结算及付款方式</w:t>
      </w:r>
    </w:p>
    <w:p>
      <w:pPr>
        <w:ind w:firstLine="560" w:firstLineChars="200"/>
        <w:rPr>
          <w:rFonts w:eastAsia="方正仿宋_GBK"/>
          <w:kern w:val="0"/>
          <w:sz w:val="28"/>
          <w:szCs w:val="28"/>
        </w:rPr>
      </w:pPr>
      <w:r>
        <w:rPr>
          <w:rFonts w:eastAsia="方正仿宋_GBK"/>
          <w:kern w:val="0"/>
          <w:sz w:val="28"/>
          <w:szCs w:val="28"/>
        </w:rPr>
        <w:t>本协议为包干协议，乙方须完成本工程招标清单全部工程内容后审清结算，非甲方要求增加的工程量不得进入结算。</w:t>
      </w:r>
    </w:p>
    <w:p>
      <w:pPr>
        <w:ind w:firstLine="560" w:firstLineChars="200"/>
        <w:rPr>
          <w:rFonts w:eastAsia="方正仿宋_GBK"/>
          <w:kern w:val="0"/>
          <w:sz w:val="28"/>
          <w:szCs w:val="28"/>
        </w:rPr>
      </w:pPr>
      <w:r>
        <w:rPr>
          <w:rFonts w:eastAsia="方正仿宋_GBK"/>
          <w:kern w:val="0"/>
          <w:sz w:val="28"/>
          <w:szCs w:val="28"/>
        </w:rPr>
        <w:t>付款方式为：本工程为全垫资工程，工程经验收合格后，扣除总造价3%的质量缺陷保证金后，余下的工程款待交通局补助资金到位后一次性付清。质量缺陷保证期满一年后无息退还质量缺陷保证金。</w:t>
      </w:r>
    </w:p>
    <w:p>
      <w:pPr>
        <w:ind w:firstLine="560" w:firstLineChars="200"/>
        <w:rPr>
          <w:rFonts w:eastAsia="方正仿宋_GBK"/>
          <w:b/>
          <w:bCs/>
          <w:kern w:val="0"/>
          <w:sz w:val="28"/>
          <w:szCs w:val="28"/>
        </w:rPr>
      </w:pPr>
      <w:r>
        <w:rPr>
          <w:rFonts w:eastAsia="方正仿宋_GBK"/>
          <w:b/>
          <w:bCs/>
          <w:kern w:val="0"/>
          <w:sz w:val="28"/>
          <w:szCs w:val="28"/>
        </w:rPr>
        <w:t>五、安全责任</w:t>
      </w:r>
    </w:p>
    <w:p>
      <w:pPr>
        <w:ind w:firstLine="560" w:firstLineChars="200"/>
        <w:rPr>
          <w:rFonts w:eastAsia="方正仿宋_GBK"/>
          <w:kern w:val="0"/>
          <w:sz w:val="28"/>
          <w:szCs w:val="28"/>
        </w:rPr>
      </w:pPr>
      <w:r>
        <w:rPr>
          <w:rFonts w:eastAsia="方正仿宋_GBK"/>
          <w:kern w:val="0"/>
          <w:sz w:val="28"/>
          <w:szCs w:val="28"/>
        </w:rPr>
        <w:t>乙方在施工期间，应采取必要的措施，维护交通通行，遵守工程建设安全管理规定，设置规范的安全警示标志标牌，避免安全事故的发生。在施工区域内因工程施工发生的一切施工人员和财产、通行车辆和行人等安全事故，其经济和法律责任全部由乙方自行承担，甲方不承担任何责任。</w:t>
      </w:r>
    </w:p>
    <w:p>
      <w:pPr>
        <w:numPr>
          <w:ilvl w:val="0"/>
          <w:numId w:val="2"/>
        </w:numPr>
        <w:ind w:firstLine="560" w:firstLineChars="200"/>
        <w:rPr>
          <w:rFonts w:eastAsia="方正仿宋_GBK"/>
          <w:b/>
          <w:bCs/>
          <w:kern w:val="0"/>
          <w:sz w:val="28"/>
          <w:szCs w:val="28"/>
        </w:rPr>
      </w:pPr>
      <w:r>
        <w:rPr>
          <w:rFonts w:eastAsia="方正仿宋_GBK"/>
          <w:b/>
          <w:bCs/>
          <w:kern w:val="0"/>
          <w:sz w:val="28"/>
          <w:szCs w:val="28"/>
        </w:rPr>
        <w:t>合同签订、履约保证</w:t>
      </w:r>
    </w:p>
    <w:p>
      <w:pPr>
        <w:ind w:firstLine="560" w:firstLineChars="200"/>
        <w:rPr>
          <w:rFonts w:eastAsia="方正仿宋_GBK"/>
          <w:kern w:val="0"/>
          <w:sz w:val="28"/>
          <w:szCs w:val="28"/>
        </w:rPr>
      </w:pPr>
      <w:r>
        <w:rPr>
          <w:rFonts w:eastAsia="方正仿宋_GBK"/>
          <w:kern w:val="0"/>
          <w:sz w:val="28"/>
          <w:szCs w:val="28"/>
        </w:rPr>
        <w:t>乙方在领取中标通知书后5日内通过对公账户向甲方指定账户缴入履约保证金（按中标价的10%计算）和农民工工资保障金（按中标金额的2%缴纳）以及低价风险担保金，如投标人故意以低价（投标单价报价明显与市场价不符）投标，经评标委员会评定，可以确定为中标人，但必须缴纳低价风险担保金。且金额按照（最高限价*85%-中标价）*3。如不缴纳风险担保金则作为废标处理。履约保证金，农民工工资保障金，低价风险担保金缴纳时都应备注</w:t>
      </w:r>
      <w:r>
        <w:rPr>
          <w:rFonts w:eastAsia="方正仿宋_GBK"/>
          <w:kern w:val="0"/>
          <w:sz w:val="28"/>
          <w:szCs w:val="28"/>
          <w:u w:val="single"/>
        </w:rPr>
        <w:t>长龙镇朝阳社区公路通畅建设项目</w:t>
      </w:r>
      <w:r>
        <w:rPr>
          <w:rFonts w:eastAsia="方正仿宋_GBK"/>
          <w:kern w:val="0"/>
          <w:sz w:val="28"/>
          <w:szCs w:val="28"/>
        </w:rPr>
        <w:t>。同时，在领取中标通知书后5日内签订工程建设施工合同。甲方收取的履约保证金和农民工工资保障金以及低价风险担保金，待本工程综合竣工验收合格、完善全部资料并提交农民工工资支付凭据后15-20个工作日内由甲方一次性全额无息退还。因乙方原因，乙方未按规定时间履约完成或验收不合格不按要求进行整改的，其履约保证金和低价风险担保金不予退还。</w:t>
      </w:r>
    </w:p>
    <w:p>
      <w:pPr>
        <w:ind w:firstLine="560" w:firstLineChars="200"/>
        <w:rPr>
          <w:rFonts w:eastAsia="方正仿宋_GBK"/>
          <w:b/>
          <w:bCs/>
          <w:kern w:val="0"/>
          <w:sz w:val="28"/>
          <w:szCs w:val="28"/>
        </w:rPr>
      </w:pPr>
      <w:r>
        <w:rPr>
          <w:rFonts w:eastAsia="方正仿宋_GBK"/>
          <w:b/>
          <w:bCs/>
          <w:kern w:val="0"/>
          <w:sz w:val="28"/>
          <w:szCs w:val="28"/>
        </w:rPr>
        <w:t>七、甲方的权利与义务</w:t>
      </w:r>
    </w:p>
    <w:p>
      <w:pPr>
        <w:ind w:firstLine="560" w:firstLineChars="200"/>
        <w:rPr>
          <w:rFonts w:eastAsia="方正仿宋_GBK"/>
          <w:kern w:val="0"/>
          <w:sz w:val="28"/>
          <w:szCs w:val="28"/>
          <w:u w:val="single"/>
        </w:rPr>
      </w:pPr>
      <w:r>
        <w:rPr>
          <w:rFonts w:eastAsia="方正仿宋_GBK"/>
          <w:kern w:val="0"/>
          <w:sz w:val="28"/>
          <w:szCs w:val="28"/>
        </w:rPr>
        <w:t>1.甲方委派代表监督乙方以确保工程按期、按质完成，其人员为：</w:t>
      </w:r>
      <w:r>
        <w:rPr>
          <w:rFonts w:eastAsia="方正仿宋_GBK"/>
          <w:kern w:val="0"/>
          <w:sz w:val="28"/>
          <w:szCs w:val="28"/>
          <w:u w:val="single"/>
        </w:rPr>
        <w:t xml:space="preserve">                                   </w:t>
      </w:r>
      <w:r>
        <w:rPr>
          <w:rFonts w:eastAsia="方正仿宋_GBK"/>
          <w:kern w:val="0"/>
          <w:sz w:val="28"/>
          <w:szCs w:val="28"/>
        </w:rPr>
        <w:t xml:space="preserve"> 。                                                                                                                                     </w:t>
      </w:r>
      <w:r>
        <w:rPr>
          <w:rFonts w:eastAsia="方正仿宋_GBK"/>
          <w:kern w:val="0"/>
          <w:sz w:val="28"/>
          <w:szCs w:val="28"/>
          <w:u w:val="single"/>
        </w:rPr>
        <w:t xml:space="preserve">     </w:t>
      </w:r>
      <w:r>
        <w:rPr>
          <w:rFonts w:eastAsia="方正仿宋_GBK"/>
          <w:kern w:val="0"/>
          <w:sz w:val="28"/>
          <w:szCs w:val="28"/>
        </w:rPr>
        <w:t xml:space="preserve">                                                                 </w:t>
      </w:r>
      <w:r>
        <w:rPr>
          <w:rFonts w:eastAsia="方正仿宋_GBK"/>
          <w:kern w:val="0"/>
          <w:sz w:val="28"/>
          <w:szCs w:val="28"/>
          <w:u w:val="single"/>
        </w:rPr>
        <w:t xml:space="preserve">  </w:t>
      </w:r>
      <w:r>
        <w:rPr>
          <w:rFonts w:eastAsia="方正仿宋_GBK"/>
          <w:kern w:val="0"/>
          <w:sz w:val="28"/>
          <w:szCs w:val="28"/>
        </w:rPr>
        <w:t xml:space="preserve"> </w:t>
      </w:r>
    </w:p>
    <w:p>
      <w:pPr>
        <w:ind w:firstLine="560" w:firstLineChars="200"/>
        <w:rPr>
          <w:rFonts w:eastAsia="方正仿宋_GBK"/>
          <w:kern w:val="0"/>
          <w:sz w:val="28"/>
          <w:szCs w:val="28"/>
        </w:rPr>
      </w:pPr>
      <w:r>
        <w:rPr>
          <w:rFonts w:eastAsia="方正仿宋_GBK"/>
          <w:kern w:val="0"/>
          <w:sz w:val="28"/>
          <w:szCs w:val="28"/>
        </w:rPr>
        <w:t>2.根据工程进度，负责向乙方发出进入现场通知，监督乙方的施工质量及进度，负责现场施工和验收的组织协调工作。</w:t>
      </w:r>
    </w:p>
    <w:p>
      <w:pPr>
        <w:ind w:firstLine="560" w:firstLineChars="200"/>
        <w:rPr>
          <w:rFonts w:eastAsia="方正仿宋_GBK"/>
          <w:kern w:val="0"/>
          <w:sz w:val="28"/>
          <w:szCs w:val="28"/>
        </w:rPr>
      </w:pPr>
      <w:r>
        <w:rPr>
          <w:rFonts w:eastAsia="方正仿宋_GBK"/>
          <w:kern w:val="0"/>
          <w:sz w:val="28"/>
          <w:szCs w:val="28"/>
        </w:rPr>
        <w:t>3.如乙方不按合同要求进行施工，甲方可勒令乙方暂停施工，待整改完毕后报甲方验收并同意后方可复工，由此造成的损失由乙方负责，工期不顺延。</w:t>
      </w:r>
    </w:p>
    <w:p>
      <w:pPr>
        <w:ind w:firstLine="560" w:firstLineChars="200"/>
        <w:rPr>
          <w:rFonts w:eastAsia="方正仿宋_GBK"/>
          <w:kern w:val="0"/>
          <w:sz w:val="28"/>
          <w:szCs w:val="28"/>
        </w:rPr>
      </w:pPr>
      <w:r>
        <w:rPr>
          <w:rFonts w:eastAsia="方正仿宋_GBK"/>
          <w:kern w:val="0"/>
          <w:sz w:val="28"/>
          <w:szCs w:val="28"/>
        </w:rPr>
        <w:t>4.负责支付合同结算价款。</w:t>
      </w:r>
    </w:p>
    <w:p>
      <w:pPr>
        <w:ind w:firstLine="560" w:firstLineChars="200"/>
        <w:rPr>
          <w:rFonts w:eastAsia="方正仿宋_GBK"/>
          <w:b/>
          <w:bCs/>
          <w:kern w:val="0"/>
          <w:sz w:val="28"/>
          <w:szCs w:val="28"/>
        </w:rPr>
      </w:pPr>
      <w:r>
        <w:rPr>
          <w:rFonts w:eastAsia="方正仿宋_GBK"/>
          <w:b/>
          <w:bCs/>
          <w:kern w:val="0"/>
          <w:sz w:val="28"/>
          <w:szCs w:val="28"/>
        </w:rPr>
        <w:t>八：乙方的权利与义务</w:t>
      </w:r>
    </w:p>
    <w:p>
      <w:pPr>
        <w:ind w:firstLine="560" w:firstLineChars="200"/>
        <w:rPr>
          <w:rFonts w:eastAsia="方正仿宋_GBK"/>
          <w:kern w:val="0"/>
          <w:sz w:val="28"/>
          <w:szCs w:val="28"/>
        </w:rPr>
      </w:pPr>
      <w:r>
        <w:rPr>
          <w:rFonts w:eastAsia="方正仿宋_GBK"/>
          <w:kern w:val="0"/>
          <w:sz w:val="28"/>
          <w:szCs w:val="28"/>
        </w:rPr>
        <w:t>1.乙方项目经理、技术负责人和安全员应押证（复印件）施工。</w:t>
      </w:r>
    </w:p>
    <w:p>
      <w:pPr>
        <w:rPr>
          <w:rFonts w:eastAsia="方正仿宋_GBK"/>
          <w:kern w:val="0"/>
          <w:sz w:val="28"/>
          <w:szCs w:val="28"/>
        </w:rPr>
      </w:pPr>
      <w:r>
        <w:rPr>
          <w:rFonts w:eastAsia="方正仿宋_GBK"/>
          <w:kern w:val="0"/>
          <w:sz w:val="28"/>
          <w:szCs w:val="28"/>
        </w:rPr>
        <w:t>在施工期间项目负责人</w:t>
      </w:r>
      <w:r>
        <w:rPr>
          <w:rFonts w:eastAsia="方正仿宋_GBK"/>
          <w:kern w:val="0"/>
          <w:sz w:val="28"/>
          <w:szCs w:val="28"/>
          <w:u w:val="single"/>
        </w:rPr>
        <w:t xml:space="preserve">         </w:t>
      </w:r>
      <w:r>
        <w:rPr>
          <w:rFonts w:eastAsia="方正仿宋_GBK"/>
          <w:kern w:val="0"/>
          <w:sz w:val="28"/>
          <w:szCs w:val="28"/>
        </w:rPr>
        <w:t>必须常驻工地现场。如甲方发现乙方项目负责人不在现场，第一次警告，第二次及以后每次以300元/天处罚（在履约保证金中扣除）。</w:t>
      </w:r>
    </w:p>
    <w:p>
      <w:pPr>
        <w:ind w:firstLine="560" w:firstLineChars="200"/>
        <w:rPr>
          <w:rFonts w:eastAsia="方正仿宋_GBK"/>
          <w:kern w:val="0"/>
          <w:sz w:val="28"/>
          <w:szCs w:val="28"/>
        </w:rPr>
      </w:pPr>
      <w:r>
        <w:rPr>
          <w:rFonts w:eastAsia="方正仿宋_GBK"/>
          <w:kern w:val="0"/>
          <w:sz w:val="28"/>
          <w:szCs w:val="28"/>
        </w:rPr>
        <w:t>2.配合甲方的验收工作，竣工验收后向甲方提供全套竣工资料；已完工工程未交付甲方之前，负责已完工程地保护工作，保护期间发生损坏，乙方负责修复。</w:t>
      </w:r>
    </w:p>
    <w:p>
      <w:pPr>
        <w:ind w:firstLine="560" w:firstLineChars="200"/>
        <w:rPr>
          <w:rFonts w:eastAsia="方正仿宋_GBK"/>
          <w:kern w:val="0"/>
          <w:sz w:val="28"/>
          <w:szCs w:val="28"/>
        </w:rPr>
      </w:pPr>
      <w:r>
        <w:rPr>
          <w:rFonts w:eastAsia="方正仿宋_GBK"/>
          <w:kern w:val="0"/>
          <w:sz w:val="28"/>
          <w:szCs w:val="28"/>
        </w:rPr>
        <w:t>3.按合同约定内容，参加相关工程验收和竣工验收，并对本工程的施工质量和工期负责。</w:t>
      </w:r>
    </w:p>
    <w:p>
      <w:pPr>
        <w:ind w:firstLine="560" w:firstLineChars="200"/>
        <w:rPr>
          <w:rFonts w:eastAsia="方正仿宋_GBK"/>
          <w:kern w:val="0"/>
          <w:sz w:val="28"/>
          <w:szCs w:val="28"/>
        </w:rPr>
      </w:pPr>
      <w:r>
        <w:rPr>
          <w:rFonts w:eastAsia="方正仿宋_GBK"/>
          <w:kern w:val="0"/>
          <w:sz w:val="28"/>
          <w:szCs w:val="28"/>
        </w:rPr>
        <w:t>4.乙方在施工过程中，必须严格按照国家有关规范、规定及经过甲方审定的施工设计要求进行施工，并提供相应的原始资料。</w:t>
      </w:r>
    </w:p>
    <w:p>
      <w:pPr>
        <w:ind w:firstLine="560" w:firstLineChars="200"/>
        <w:rPr>
          <w:rFonts w:eastAsia="方正仿宋_GBK"/>
          <w:kern w:val="0"/>
          <w:sz w:val="28"/>
          <w:szCs w:val="28"/>
        </w:rPr>
      </w:pPr>
      <w:r>
        <w:rPr>
          <w:rFonts w:eastAsia="方正仿宋_GBK"/>
          <w:kern w:val="0"/>
          <w:sz w:val="28"/>
          <w:szCs w:val="28"/>
        </w:rPr>
        <w:t>5.乙方负责办理施工现场人员的生命财产、现场设施的保险，并支付相应的费用，费用已含在合同价款中。因乙方原因造成的任何事故（包括第三者人员在内）所发生的损失、赔偿费、补偿费用等由乙方承担。</w:t>
      </w:r>
    </w:p>
    <w:p>
      <w:pPr>
        <w:pStyle w:val="2"/>
        <w:rPr>
          <w:rFonts w:eastAsia="方正仿宋_GBK"/>
          <w:b/>
          <w:bCs/>
        </w:rPr>
      </w:pPr>
      <w:r>
        <w:rPr>
          <w:rFonts w:eastAsia="方正仿宋_GBK"/>
          <w:b/>
          <w:bCs/>
          <w:sz w:val="28"/>
          <w:szCs w:val="28"/>
        </w:rPr>
        <w:t>6.乙方自行负责本项目所涉及到的水、电问题和场地问题，不得以任何理由要求甲方签订关于水电、场地方面的任何补充协议。</w:t>
      </w:r>
    </w:p>
    <w:p>
      <w:pPr>
        <w:ind w:firstLine="560" w:firstLineChars="200"/>
        <w:rPr>
          <w:rFonts w:eastAsia="方正仿宋_GBK"/>
          <w:b/>
          <w:bCs/>
          <w:kern w:val="0"/>
          <w:sz w:val="28"/>
          <w:szCs w:val="28"/>
        </w:rPr>
      </w:pPr>
      <w:r>
        <w:rPr>
          <w:rFonts w:eastAsia="方正仿宋_GBK"/>
          <w:b/>
          <w:bCs/>
          <w:kern w:val="0"/>
          <w:sz w:val="28"/>
          <w:szCs w:val="28"/>
        </w:rPr>
        <w:t>九、违约责任</w:t>
      </w:r>
    </w:p>
    <w:p>
      <w:pPr>
        <w:ind w:firstLine="560" w:firstLineChars="200"/>
        <w:rPr>
          <w:rFonts w:eastAsia="方正仿宋_GBK"/>
          <w:kern w:val="0"/>
          <w:sz w:val="28"/>
          <w:szCs w:val="28"/>
        </w:rPr>
      </w:pPr>
      <w:r>
        <w:rPr>
          <w:rFonts w:eastAsia="方正仿宋_GBK"/>
          <w:kern w:val="0"/>
          <w:sz w:val="28"/>
          <w:szCs w:val="28"/>
        </w:rPr>
        <w:t>（一）甲方违约</w:t>
      </w:r>
    </w:p>
    <w:p>
      <w:pPr>
        <w:ind w:firstLine="560" w:firstLineChars="200"/>
        <w:rPr>
          <w:rFonts w:eastAsia="方正仿宋_GBK"/>
          <w:kern w:val="0"/>
          <w:sz w:val="28"/>
          <w:szCs w:val="28"/>
        </w:rPr>
      </w:pPr>
      <w:r>
        <w:rPr>
          <w:rFonts w:eastAsia="方正仿宋_GBK"/>
          <w:kern w:val="0"/>
          <w:sz w:val="28"/>
          <w:szCs w:val="28"/>
        </w:rPr>
        <w:t>甲方未按期交付施工场地，由此延误乙方工期的责任和费用由甲方承担。</w:t>
      </w:r>
    </w:p>
    <w:p>
      <w:pPr>
        <w:ind w:firstLine="560" w:firstLineChars="200"/>
        <w:rPr>
          <w:rFonts w:eastAsia="方正仿宋_GBK"/>
          <w:kern w:val="0"/>
          <w:sz w:val="28"/>
          <w:szCs w:val="28"/>
        </w:rPr>
      </w:pPr>
      <w:r>
        <w:rPr>
          <w:rFonts w:eastAsia="方正仿宋_GBK"/>
          <w:kern w:val="0"/>
          <w:sz w:val="28"/>
          <w:szCs w:val="28"/>
        </w:rPr>
        <w:t>（二）乙方违约</w:t>
      </w:r>
    </w:p>
    <w:p>
      <w:pPr>
        <w:ind w:firstLine="560" w:firstLineChars="200"/>
        <w:rPr>
          <w:rFonts w:eastAsia="方正仿宋_GBK"/>
          <w:kern w:val="0"/>
          <w:sz w:val="28"/>
          <w:szCs w:val="28"/>
        </w:rPr>
      </w:pPr>
      <w:r>
        <w:rPr>
          <w:rFonts w:eastAsia="方正仿宋_GBK"/>
          <w:kern w:val="0"/>
          <w:sz w:val="28"/>
          <w:szCs w:val="28"/>
        </w:rPr>
        <w:t>1.乙方不得将本工程转包，否则甲方有权立即终止本合同，并责令承包人立即退场，已实施的工程不支付工程款。</w:t>
      </w:r>
    </w:p>
    <w:p>
      <w:pPr>
        <w:ind w:firstLine="560" w:firstLineChars="200"/>
        <w:rPr>
          <w:rFonts w:eastAsia="方正仿宋_GBK"/>
          <w:kern w:val="0"/>
          <w:sz w:val="28"/>
          <w:szCs w:val="28"/>
        </w:rPr>
      </w:pPr>
      <w:r>
        <w:rPr>
          <w:rFonts w:eastAsia="方正仿宋_GBK"/>
          <w:kern w:val="0"/>
          <w:sz w:val="28"/>
          <w:szCs w:val="28"/>
        </w:rPr>
        <w:t>2.乙方按照《公路工程质量检验评定标准》和《公路工程竣（交）工验收办法》施工要求，确保工程质量。如出现质量不合格，乙方应在甲方规定的时间内按照县交通局和长龙镇政府整改要求完成返工整改工作。如乙方不能在规定的时间内完成整改工作或返工整改后工程仍不能达到质量验收标准，甲方有权将该整改工作交由其他单位完成，乙方承担甲方委托其他单位的施工费用，另加收人民币50000.00元的罚金。</w:t>
      </w:r>
    </w:p>
    <w:p>
      <w:pPr>
        <w:ind w:firstLine="560" w:firstLineChars="200"/>
        <w:rPr>
          <w:kern w:val="0"/>
          <w:sz w:val="28"/>
          <w:szCs w:val="28"/>
        </w:rPr>
      </w:pPr>
      <w:r>
        <w:rPr>
          <w:rFonts w:eastAsia="方正仿宋_GBK"/>
          <w:kern w:val="0"/>
          <w:sz w:val="28"/>
          <w:szCs w:val="28"/>
        </w:rPr>
        <w:t>3.乙方应精心组织施工，按时保质完成工程。除甲方约定原因之外，不能按期完工，乙方将承担延误工期的违约金按人民币500元/天累计收取，但不得超过30天。若超出30天，甲方有权解除合同</w:t>
      </w:r>
      <w:r>
        <w:rPr>
          <w:kern w:val="0"/>
          <w:sz w:val="28"/>
          <w:szCs w:val="28"/>
        </w:rPr>
        <w:t>。</w:t>
      </w:r>
    </w:p>
    <w:p>
      <w:pPr>
        <w:ind w:firstLine="560" w:firstLineChars="200"/>
        <w:rPr>
          <w:rFonts w:eastAsia="方正仿宋_GBK"/>
          <w:kern w:val="0"/>
          <w:sz w:val="28"/>
          <w:szCs w:val="28"/>
        </w:rPr>
      </w:pPr>
      <w:r>
        <w:rPr>
          <w:rFonts w:eastAsia="方正仿宋_GBK"/>
          <w:kern w:val="0"/>
          <w:sz w:val="28"/>
          <w:szCs w:val="28"/>
        </w:rPr>
        <w:t>根据本合同约定解除合同时，乙方已完成的合格工程（须县质量监督部门出具报告）按照本合同约定的单价由审计机关审计出具审计报告（审计费用由乙方承担）进行结算，乙方已完成的工程款应扣除甲方按约定应承担的违约责任，在工程交工验收后一年内付清（转包及违规分包除外）。</w:t>
      </w:r>
    </w:p>
    <w:p>
      <w:pPr>
        <w:ind w:firstLine="560" w:firstLineChars="200"/>
        <w:rPr>
          <w:rFonts w:eastAsia="方正仿宋_GBK"/>
          <w:b/>
          <w:bCs/>
          <w:kern w:val="0"/>
          <w:sz w:val="28"/>
          <w:szCs w:val="28"/>
        </w:rPr>
      </w:pPr>
      <w:r>
        <w:rPr>
          <w:rFonts w:eastAsia="方正仿宋_GBK"/>
          <w:b/>
          <w:bCs/>
          <w:kern w:val="0"/>
          <w:sz w:val="28"/>
          <w:szCs w:val="28"/>
        </w:rPr>
        <w:t>十、合同生效</w:t>
      </w:r>
    </w:p>
    <w:p>
      <w:pPr>
        <w:ind w:firstLine="560" w:firstLineChars="200"/>
        <w:rPr>
          <w:rFonts w:eastAsia="方正仿宋_GBK"/>
          <w:kern w:val="0"/>
          <w:sz w:val="28"/>
          <w:szCs w:val="28"/>
        </w:rPr>
      </w:pPr>
      <w:r>
        <w:rPr>
          <w:rFonts w:eastAsia="方正仿宋_GBK"/>
          <w:kern w:val="0"/>
          <w:sz w:val="28"/>
          <w:szCs w:val="28"/>
        </w:rPr>
        <w:t>合同订立时间：</w:t>
      </w:r>
      <w:r>
        <w:rPr>
          <w:rFonts w:eastAsia="方正仿宋_GBK"/>
          <w:kern w:val="0"/>
          <w:sz w:val="28"/>
          <w:szCs w:val="28"/>
          <w:u w:val="single"/>
        </w:rPr>
        <w:t xml:space="preserve">      </w:t>
      </w:r>
      <w:r>
        <w:rPr>
          <w:rFonts w:eastAsia="方正仿宋_GBK"/>
          <w:kern w:val="0"/>
          <w:sz w:val="28"/>
          <w:szCs w:val="28"/>
        </w:rPr>
        <w:t>年</w:t>
      </w:r>
      <w:r>
        <w:rPr>
          <w:rFonts w:eastAsia="方正仿宋_GBK"/>
          <w:kern w:val="0"/>
          <w:sz w:val="28"/>
          <w:szCs w:val="28"/>
          <w:u w:val="single"/>
        </w:rPr>
        <w:t xml:space="preserve">  　 </w:t>
      </w:r>
      <w:r>
        <w:rPr>
          <w:rFonts w:eastAsia="方正仿宋_GBK"/>
          <w:kern w:val="0"/>
          <w:sz w:val="28"/>
          <w:szCs w:val="28"/>
        </w:rPr>
        <w:t>月</w:t>
      </w:r>
      <w:r>
        <w:rPr>
          <w:rFonts w:eastAsia="方正仿宋_GBK"/>
          <w:kern w:val="0"/>
          <w:sz w:val="28"/>
          <w:szCs w:val="28"/>
          <w:u w:val="single"/>
        </w:rPr>
        <w:t xml:space="preserve">    </w:t>
      </w:r>
      <w:r>
        <w:rPr>
          <w:rFonts w:eastAsia="方正仿宋_GBK"/>
          <w:kern w:val="0"/>
          <w:sz w:val="28"/>
          <w:szCs w:val="28"/>
        </w:rPr>
        <w:t>日</w:t>
      </w:r>
    </w:p>
    <w:p>
      <w:pPr>
        <w:ind w:firstLine="560" w:firstLineChars="200"/>
        <w:rPr>
          <w:rFonts w:eastAsia="方正仿宋_GBK"/>
          <w:kern w:val="0"/>
          <w:sz w:val="28"/>
          <w:szCs w:val="28"/>
        </w:rPr>
      </w:pPr>
      <w:r>
        <w:rPr>
          <w:rFonts w:eastAsia="方正仿宋_GBK"/>
          <w:kern w:val="0"/>
          <w:sz w:val="28"/>
          <w:szCs w:val="28"/>
        </w:rPr>
        <w:t>合同订立地点：</w:t>
      </w:r>
      <w:r>
        <w:rPr>
          <w:rFonts w:eastAsia="方正仿宋_GBK"/>
          <w:kern w:val="0"/>
          <w:sz w:val="28"/>
          <w:szCs w:val="28"/>
          <w:u w:val="single"/>
        </w:rPr>
        <w:t xml:space="preserve"> 　　　　　　　　　　　　　　　　</w:t>
      </w:r>
    </w:p>
    <w:p>
      <w:pPr>
        <w:ind w:firstLine="560" w:firstLineChars="200"/>
        <w:rPr>
          <w:rFonts w:eastAsia="方正仿宋_GBK"/>
          <w:b/>
          <w:bCs/>
          <w:kern w:val="0"/>
          <w:sz w:val="28"/>
          <w:szCs w:val="28"/>
        </w:rPr>
      </w:pPr>
      <w:r>
        <w:rPr>
          <w:rFonts w:eastAsia="方正仿宋_GBK"/>
          <w:b/>
          <w:bCs/>
          <w:kern w:val="0"/>
          <w:sz w:val="28"/>
          <w:szCs w:val="28"/>
        </w:rPr>
        <w:t>十一、其他</w:t>
      </w:r>
    </w:p>
    <w:p>
      <w:pPr>
        <w:ind w:firstLine="560" w:firstLineChars="200"/>
        <w:rPr>
          <w:rFonts w:eastAsia="方正仿宋_GBK"/>
          <w:kern w:val="0"/>
          <w:sz w:val="28"/>
          <w:szCs w:val="28"/>
        </w:rPr>
      </w:pPr>
      <w:r>
        <w:rPr>
          <w:rFonts w:eastAsia="方正仿宋_GBK"/>
          <w:kern w:val="0"/>
          <w:sz w:val="28"/>
          <w:szCs w:val="28"/>
        </w:rPr>
        <w:t>1.本工程招标文件、中标通知书、《安全生产合同》和《廉政责任书》等</w:t>
      </w:r>
      <w:r>
        <w:rPr>
          <w:kern w:val="0"/>
          <w:sz w:val="28"/>
          <w:szCs w:val="28"/>
        </w:rPr>
        <w:t>属</w:t>
      </w:r>
      <w:r>
        <w:rPr>
          <w:rFonts w:eastAsia="方正仿宋_GBK"/>
          <w:kern w:val="0"/>
          <w:sz w:val="28"/>
          <w:szCs w:val="28"/>
        </w:rPr>
        <w:t>本合同组成部分，互为补充，不一致部分以本合同为准。</w:t>
      </w:r>
    </w:p>
    <w:p>
      <w:pPr>
        <w:widowControl/>
        <w:shd w:val="clear" w:color="auto" w:fill="FFFFFF"/>
        <w:spacing w:line="420" w:lineRule="atLeast"/>
        <w:ind w:firstLine="560" w:firstLineChars="200"/>
        <w:rPr>
          <w:rFonts w:eastAsia="方正仿宋_GBK"/>
          <w:kern w:val="0"/>
          <w:sz w:val="28"/>
          <w:szCs w:val="28"/>
        </w:rPr>
      </w:pPr>
      <w:r>
        <w:rPr>
          <w:rFonts w:eastAsia="方正仿宋_GBK"/>
          <w:kern w:val="0"/>
          <w:sz w:val="28"/>
          <w:szCs w:val="28"/>
        </w:rPr>
        <w:t>2.按照税务的要求，若乙方为县外投标企业中标，则须在长龙镇注册分公司，并以分公司名义在注册地缴纳税收。若乙方为县内企业,须以长龙镇已经注册的</w:t>
      </w:r>
      <w:r>
        <w:rPr>
          <w:rFonts w:hint="eastAsia" w:eastAsia="方正仿宋_GBK"/>
          <w:kern w:val="0"/>
          <w:sz w:val="28"/>
          <w:szCs w:val="28"/>
        </w:rPr>
        <w:t>一般纳税人</w:t>
      </w:r>
      <w:r>
        <w:rPr>
          <w:rFonts w:eastAsia="方正仿宋_GBK"/>
          <w:kern w:val="0"/>
          <w:sz w:val="28"/>
          <w:szCs w:val="28"/>
        </w:rPr>
        <w:t>建筑劳务公司开票或用工人名义在邮政代开材料和劳务税票缴纳税收。建设项目含耕地占用税（根据工程占地面积（按路基宽度乘以道路长度计算）以1元/平方米的标准缴纳耕地占用税），</w:t>
      </w:r>
      <w:r>
        <w:rPr>
          <w:rFonts w:hint="eastAsia" w:eastAsia="方正仿宋_GBK"/>
          <w:kern w:val="0"/>
          <w:sz w:val="28"/>
          <w:szCs w:val="28"/>
        </w:rPr>
        <w:t>按税务部门核定数量缴纳资源税，中标企业在签订合同前缴纳，不缴纳的视为自动弃标。</w:t>
      </w:r>
    </w:p>
    <w:p>
      <w:pPr>
        <w:ind w:firstLine="560" w:firstLineChars="200"/>
        <w:rPr>
          <w:rFonts w:eastAsia="方正仿宋_GBK"/>
          <w:kern w:val="0"/>
          <w:sz w:val="28"/>
          <w:szCs w:val="28"/>
        </w:rPr>
      </w:pPr>
      <w:r>
        <w:rPr>
          <w:rFonts w:eastAsia="方正仿宋_GBK"/>
          <w:kern w:val="0"/>
          <w:sz w:val="28"/>
          <w:szCs w:val="28"/>
        </w:rPr>
        <w:t>3.为发展壮大村级集体经济，村级项目实行村级提供施工队伍服务方式与中标公司合作适当增加村级集体收入，每个项目服务应缴的集体经济收入为结算总价的1%。</w:t>
      </w:r>
    </w:p>
    <w:p>
      <w:pPr>
        <w:ind w:firstLine="560" w:firstLineChars="200"/>
        <w:rPr>
          <w:rFonts w:eastAsia="方正仿宋_GBK"/>
          <w:kern w:val="0"/>
          <w:sz w:val="28"/>
          <w:szCs w:val="28"/>
        </w:rPr>
      </w:pPr>
      <w:r>
        <w:rPr>
          <w:rFonts w:eastAsia="方正仿宋_GBK"/>
          <w:kern w:val="0"/>
          <w:sz w:val="28"/>
          <w:szCs w:val="28"/>
        </w:rPr>
        <w:t>4.未尽事宜双方协商一致，签订补充协议。双方在履行合同中如发生纠纷，应协商解决，协商无效时可向项目所在地法院提起诉讼。</w:t>
      </w:r>
    </w:p>
    <w:p>
      <w:pPr>
        <w:ind w:firstLine="560" w:firstLineChars="200"/>
        <w:rPr>
          <w:rFonts w:eastAsia="方正仿宋_GBK"/>
          <w:kern w:val="0"/>
          <w:sz w:val="28"/>
          <w:szCs w:val="28"/>
        </w:rPr>
      </w:pPr>
      <w:r>
        <w:rPr>
          <w:rFonts w:eastAsia="方正仿宋_GBK"/>
          <w:kern w:val="0"/>
          <w:sz w:val="28"/>
          <w:szCs w:val="28"/>
        </w:rPr>
        <w:t>5.本合同一式四份，甲乙双方各执贰份，经双方法定代表人签字并加盖公章后生效。甲乙双方履行完各自责任后，协议自动失效。</w:t>
      </w:r>
    </w:p>
    <w:p>
      <w:pPr>
        <w:pStyle w:val="2"/>
        <w:rPr>
          <w:rFonts w:eastAsia="方正仿宋_GBK"/>
        </w:rPr>
      </w:pPr>
      <w:r>
        <w:rPr>
          <w:rFonts w:eastAsia="方正仿宋_GBK"/>
          <w:sz w:val="28"/>
          <w:szCs w:val="28"/>
        </w:rPr>
        <w:t>6.乙方所聘请（包括临时人员）的任何进场作业人员都必须购买人</w:t>
      </w:r>
      <w:r>
        <w:rPr>
          <w:rFonts w:hint="eastAsia" w:eastAsia="方正仿宋_GBK"/>
          <w:sz w:val="28"/>
          <w:szCs w:val="28"/>
          <w:lang w:eastAsia="zh-CN"/>
        </w:rPr>
        <w:t>身</w:t>
      </w:r>
      <w:r>
        <w:rPr>
          <w:rFonts w:eastAsia="方正仿宋_GBK"/>
          <w:sz w:val="28"/>
          <w:szCs w:val="28"/>
        </w:rPr>
        <w:t>意外险，并在甲方处备案。同时，乙方对在场的作业人员的人</w:t>
      </w:r>
      <w:r>
        <w:rPr>
          <w:rFonts w:hint="eastAsia" w:eastAsia="方正仿宋_GBK"/>
          <w:sz w:val="28"/>
          <w:szCs w:val="28"/>
          <w:lang w:eastAsia="zh-CN"/>
        </w:rPr>
        <w:t>身</w:t>
      </w:r>
      <w:r>
        <w:rPr>
          <w:rFonts w:eastAsia="方正仿宋_GBK"/>
          <w:sz w:val="28"/>
          <w:szCs w:val="28"/>
        </w:rPr>
        <w:t>安全全权负责，如出现伤亡情况与甲方无关。</w:t>
      </w:r>
    </w:p>
    <w:p>
      <w:pPr>
        <w:numPr>
          <w:ilvl w:val="0"/>
          <w:numId w:val="3"/>
        </w:numPr>
        <w:rPr>
          <w:rFonts w:eastAsia="方正仿宋_GBK"/>
          <w:b/>
          <w:bCs/>
          <w:kern w:val="0"/>
          <w:sz w:val="28"/>
          <w:szCs w:val="28"/>
        </w:rPr>
      </w:pPr>
      <w:r>
        <w:rPr>
          <w:rFonts w:eastAsia="方正仿宋_GBK"/>
          <w:b/>
          <w:bCs/>
          <w:kern w:val="0"/>
          <w:sz w:val="28"/>
          <w:szCs w:val="28"/>
        </w:rPr>
        <w:t>附件</w:t>
      </w:r>
    </w:p>
    <w:p>
      <w:pPr>
        <w:ind w:firstLine="641"/>
        <w:rPr>
          <w:rFonts w:eastAsia="方正仿宋_GBK"/>
          <w:kern w:val="0"/>
          <w:sz w:val="28"/>
          <w:szCs w:val="28"/>
        </w:rPr>
      </w:pPr>
      <w:r>
        <w:rPr>
          <w:rFonts w:eastAsia="方正仿宋_GBK"/>
          <w:kern w:val="0"/>
          <w:sz w:val="28"/>
          <w:szCs w:val="28"/>
        </w:rPr>
        <w:t>附件一：《安全生产合同》</w:t>
      </w:r>
    </w:p>
    <w:p>
      <w:pPr>
        <w:ind w:firstLine="641"/>
        <w:rPr>
          <w:rFonts w:eastAsia="方正仿宋_GBK"/>
          <w:kern w:val="0"/>
          <w:sz w:val="28"/>
          <w:szCs w:val="28"/>
        </w:rPr>
      </w:pPr>
      <w:r>
        <w:rPr>
          <w:rFonts w:eastAsia="方正仿宋_GBK"/>
          <w:kern w:val="0"/>
          <w:sz w:val="28"/>
          <w:szCs w:val="28"/>
        </w:rPr>
        <w:t>附件二：《廉政责任书》</w:t>
      </w:r>
    </w:p>
    <w:p>
      <w:pPr>
        <w:pStyle w:val="2"/>
        <w:rPr>
          <w:rFonts w:eastAsia="方正仿宋_GBK"/>
        </w:rPr>
      </w:pPr>
      <w:r>
        <w:rPr>
          <w:rFonts w:eastAsia="方正仿宋_GBK"/>
          <w:sz w:val="28"/>
          <w:szCs w:val="28"/>
        </w:rPr>
        <w:t>附件三：《长龙镇朝阳社区公路通畅建设项目预算清单》</w:t>
      </w:r>
    </w:p>
    <w:p>
      <w:pPr>
        <w:rPr>
          <w:rFonts w:eastAsia="方正仿宋_GBK"/>
          <w:kern w:val="0"/>
          <w:sz w:val="28"/>
          <w:szCs w:val="28"/>
        </w:rPr>
      </w:pPr>
      <w:r>
        <w:rPr>
          <w:rFonts w:eastAsia="方正仿宋_GBK"/>
          <w:kern w:val="0"/>
          <w:sz w:val="28"/>
          <w:szCs w:val="28"/>
        </w:rPr>
        <w:t xml:space="preserve">甲方（盖章）：              乙方（盖章）：  </w:t>
      </w:r>
    </w:p>
    <w:p>
      <w:pPr>
        <w:rPr>
          <w:rFonts w:eastAsia="方正仿宋_GBK"/>
          <w:kern w:val="0"/>
          <w:sz w:val="28"/>
          <w:szCs w:val="28"/>
        </w:rPr>
      </w:pPr>
      <w:r>
        <w:rPr>
          <w:rFonts w:eastAsia="方正仿宋_GBK"/>
          <w:kern w:val="0"/>
          <w:sz w:val="28"/>
          <w:szCs w:val="28"/>
        </w:rPr>
        <w:t>法定代表人（签字）：        法定代表人（或委托代理人）（签字）：</w:t>
      </w:r>
    </w:p>
    <w:p>
      <w:pPr>
        <w:rPr>
          <w:rFonts w:eastAsia="方正仿宋_GBK"/>
          <w:kern w:val="0"/>
          <w:sz w:val="28"/>
          <w:szCs w:val="28"/>
        </w:rPr>
      </w:pPr>
      <w:r>
        <w:rPr>
          <w:rFonts w:eastAsia="方正仿宋_GBK"/>
          <w:kern w:val="0"/>
          <w:sz w:val="28"/>
          <w:szCs w:val="28"/>
        </w:rPr>
        <w:t>联系电话：                  联系电话：</w:t>
      </w:r>
    </w:p>
    <w:p>
      <w:pPr>
        <w:rPr>
          <w:rFonts w:eastAsia="方正仿宋_GBK"/>
          <w:kern w:val="0"/>
          <w:sz w:val="28"/>
          <w:szCs w:val="28"/>
        </w:rPr>
      </w:pPr>
      <w:r>
        <w:rPr>
          <w:rFonts w:eastAsia="方正仿宋_GBK"/>
          <w:kern w:val="0"/>
          <w:sz w:val="28"/>
          <w:szCs w:val="28"/>
        </w:rPr>
        <w:t>项目联系人：                项目联系人：</w:t>
      </w:r>
    </w:p>
    <w:p>
      <w:pPr>
        <w:rPr>
          <w:rFonts w:eastAsia="方正仿宋_GBK"/>
          <w:kern w:val="0"/>
          <w:sz w:val="28"/>
          <w:szCs w:val="28"/>
        </w:rPr>
      </w:pPr>
      <w:r>
        <w:rPr>
          <w:rFonts w:eastAsia="方正仿宋_GBK"/>
          <w:kern w:val="0"/>
          <w:sz w:val="28"/>
          <w:szCs w:val="28"/>
        </w:rPr>
        <w:t>联系电话：                  联系电话：</w:t>
      </w:r>
    </w:p>
    <w:p>
      <w:pPr>
        <w:rPr>
          <w:rFonts w:eastAsia="方正仿宋_GBK"/>
          <w:kern w:val="0"/>
          <w:sz w:val="28"/>
          <w:szCs w:val="28"/>
        </w:rPr>
      </w:pPr>
      <w:r>
        <w:rPr>
          <w:rFonts w:eastAsia="方正仿宋_GBK"/>
          <w:kern w:val="0"/>
          <w:sz w:val="28"/>
          <w:szCs w:val="28"/>
        </w:rPr>
        <w:t>在场人：                    开户银行：</w:t>
      </w:r>
    </w:p>
    <w:p>
      <w:pPr>
        <w:rPr>
          <w:rFonts w:eastAsia="方正仿宋_GBK"/>
          <w:kern w:val="0"/>
          <w:sz w:val="28"/>
          <w:szCs w:val="28"/>
        </w:rPr>
      </w:pPr>
      <w:r>
        <w:rPr>
          <w:rFonts w:eastAsia="方正仿宋_GBK"/>
          <w:kern w:val="0"/>
          <w:sz w:val="28"/>
          <w:szCs w:val="28"/>
        </w:rPr>
        <w:t xml:space="preserve">党员代表：                  银行账号：        </w:t>
      </w:r>
    </w:p>
    <w:p>
      <w:r>
        <w:rPr>
          <w:rFonts w:eastAsia="方正仿宋_GBK"/>
          <w:kern w:val="0"/>
          <w:sz w:val="28"/>
          <w:szCs w:val="28"/>
        </w:rPr>
        <w:t xml:space="preserve">人大代表：                  村民代表：   </w:t>
      </w:r>
    </w:p>
    <w:p/>
    <w:p>
      <w:pPr>
        <w:pStyle w:val="2"/>
      </w:pPr>
    </w:p>
    <w:p/>
    <w:p>
      <w:pPr>
        <w:pStyle w:val="2"/>
        <w:rPr>
          <w:sz w:val="28"/>
          <w:szCs w:val="28"/>
        </w:rPr>
      </w:pPr>
      <w:r>
        <w:rPr>
          <w:rFonts w:hint="eastAsia"/>
        </w:rPr>
        <w:t xml:space="preserve">                               </w:t>
      </w:r>
      <w:r>
        <w:rPr>
          <w:rFonts w:hint="eastAsia"/>
          <w:sz w:val="28"/>
          <w:szCs w:val="28"/>
        </w:rPr>
        <w:t xml:space="preserve"> </w:t>
      </w: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r>
        <w:rPr>
          <w:rFonts w:hint="eastAsia"/>
          <w:sz w:val="28"/>
          <w:szCs w:val="28"/>
        </w:rPr>
        <w:t xml:space="preserve"> </w:t>
      </w:r>
    </w:p>
    <w:p/>
    <w:p>
      <w:pPr>
        <w:pStyle w:val="2"/>
      </w:pPr>
    </w:p>
    <w:p/>
    <w:p>
      <w:pPr>
        <w:pStyle w:val="2"/>
      </w:pPr>
    </w:p>
    <w:p/>
    <w:p>
      <w:pPr>
        <w:pStyle w:val="2"/>
      </w:pPr>
    </w:p>
    <w:p/>
    <w:p>
      <w:pPr>
        <w:pStyle w:val="2"/>
      </w:pPr>
    </w:p>
    <w:p/>
    <w:p>
      <w:pPr>
        <w:pStyle w:val="2"/>
      </w:pPr>
    </w:p>
    <w:p/>
    <w:p>
      <w:pPr>
        <w:pStyle w:val="2"/>
      </w:pPr>
    </w:p>
    <w:p/>
    <w:p>
      <w:pPr>
        <w:pStyle w:val="2"/>
      </w:pPr>
    </w:p>
    <w:p>
      <w:pPr>
        <w:pStyle w:val="3"/>
        <w:spacing w:beforeLines="50" w:afterLines="50" w:line="240" w:lineRule="auto"/>
        <w:jc w:val="left"/>
        <w:rPr>
          <w:kern w:val="2"/>
          <w:sz w:val="28"/>
          <w:szCs w:val="28"/>
        </w:rPr>
      </w:pPr>
      <w:r>
        <w:rPr>
          <w:kern w:val="2"/>
          <w:sz w:val="28"/>
          <w:szCs w:val="28"/>
        </w:rPr>
        <w:t>附件一：安全生产合同</w:t>
      </w:r>
    </w:p>
    <w:p>
      <w:pPr>
        <w:pStyle w:val="3"/>
        <w:spacing w:beforeLines="50" w:afterLines="50" w:line="240" w:lineRule="auto"/>
        <w:jc w:val="center"/>
        <w:rPr>
          <w:sz w:val="28"/>
          <w:szCs w:val="28"/>
        </w:rPr>
      </w:pPr>
      <w:r>
        <w:rPr>
          <w:sz w:val="28"/>
          <w:szCs w:val="28"/>
        </w:rPr>
        <w:t>安全生产合同</w:t>
      </w:r>
    </w:p>
    <w:p>
      <w:pPr>
        <w:ind w:firstLine="560" w:firstLineChars="200"/>
        <w:jc w:val="left"/>
        <w:rPr>
          <w:sz w:val="28"/>
          <w:szCs w:val="28"/>
        </w:rPr>
      </w:pPr>
      <w:r>
        <w:rPr>
          <w:sz w:val="28"/>
          <w:szCs w:val="28"/>
        </w:rPr>
        <w:t>为在</w:t>
      </w:r>
      <w:r>
        <w:rPr>
          <w:sz w:val="28"/>
          <w:szCs w:val="28"/>
          <w:u w:val="single"/>
        </w:rPr>
        <w:t>长龙镇朝阳社区公路通畅建设项目</w:t>
      </w:r>
      <w:r>
        <w:rPr>
          <w:sz w:val="28"/>
          <w:szCs w:val="28"/>
        </w:rPr>
        <w:t>（项目名称）施工合同的实施过程中创造安全、高效的施工环境，切实搞好本项目的安全管理工作，本项目发包人</w:t>
      </w:r>
      <w:r>
        <w:rPr>
          <w:sz w:val="28"/>
          <w:szCs w:val="28"/>
          <w:u w:val="single"/>
        </w:rPr>
        <w:t xml:space="preserve">垫江县长龙镇朝阳社区居民委员会 </w:t>
      </w:r>
      <w:r>
        <w:rPr>
          <w:sz w:val="28"/>
          <w:szCs w:val="28"/>
        </w:rPr>
        <w:t>（以下简称“发包人”）与承包人</w:t>
      </w:r>
      <w:r>
        <w:rPr>
          <w:sz w:val="28"/>
          <w:szCs w:val="28"/>
          <w:u w:val="single"/>
        </w:rPr>
        <w:t xml:space="preserve">                            </w:t>
      </w:r>
      <w:r>
        <w:rPr>
          <w:sz w:val="28"/>
          <w:szCs w:val="28"/>
        </w:rPr>
        <w:t>（以下简称“承包人”）特此签订安全生产合同：</w:t>
      </w:r>
    </w:p>
    <w:p>
      <w:pPr>
        <w:ind w:firstLine="560" w:firstLineChars="200"/>
        <w:rPr>
          <w:sz w:val="28"/>
          <w:szCs w:val="28"/>
        </w:rPr>
      </w:pPr>
      <w:r>
        <w:rPr>
          <w:sz w:val="28"/>
          <w:szCs w:val="28"/>
        </w:rPr>
        <w:t>1.发包人职责</w:t>
      </w:r>
    </w:p>
    <w:p>
      <w:pPr>
        <w:ind w:firstLine="560" w:firstLineChars="200"/>
        <w:rPr>
          <w:sz w:val="28"/>
          <w:szCs w:val="28"/>
        </w:rPr>
      </w:pPr>
      <w:r>
        <w:rPr>
          <w:sz w:val="28"/>
          <w:szCs w:val="28"/>
        </w:rPr>
        <w:t>（1）严格遵守国家有关安全生产的法律法规，认真执行工程承包合同中的有关安全要求。</w:t>
      </w:r>
    </w:p>
    <w:p>
      <w:pPr>
        <w:ind w:firstLine="560" w:firstLineChars="200"/>
        <w:rPr>
          <w:sz w:val="28"/>
          <w:szCs w:val="28"/>
        </w:rPr>
      </w:pPr>
      <w:r>
        <w:rPr>
          <w:sz w:val="28"/>
          <w:szCs w:val="28"/>
        </w:rPr>
        <w:t>（2）按照“安全第一、预防为主”和坚持“管生产必须管安全”的原则进行安全生产管理，做到生产与安全工作同时计划、布置、检查、总结和评比。</w:t>
      </w:r>
    </w:p>
    <w:p>
      <w:pPr>
        <w:ind w:firstLine="560" w:firstLineChars="200"/>
        <w:rPr>
          <w:sz w:val="28"/>
          <w:szCs w:val="28"/>
        </w:rPr>
      </w:pPr>
      <w:r>
        <w:rPr>
          <w:sz w:val="28"/>
          <w:szCs w:val="28"/>
        </w:rPr>
        <w:t>（3）重要的安全设施必须坚持与主体工程“三同时”的原则，即：同时设计、审批，同时施工，同时验收，投入使用。</w:t>
      </w:r>
    </w:p>
    <w:p>
      <w:pPr>
        <w:ind w:firstLine="560" w:firstLineChars="200"/>
        <w:rPr>
          <w:sz w:val="28"/>
          <w:szCs w:val="28"/>
        </w:rPr>
      </w:pPr>
      <w:r>
        <w:rPr>
          <w:sz w:val="28"/>
          <w:szCs w:val="28"/>
        </w:rPr>
        <w:t>（4）定期召开安全生产调度会，及时传达中央及地方有关安全生产的精神。</w:t>
      </w:r>
    </w:p>
    <w:p>
      <w:pPr>
        <w:ind w:firstLine="560" w:firstLineChars="200"/>
        <w:rPr>
          <w:sz w:val="28"/>
          <w:szCs w:val="28"/>
        </w:rPr>
      </w:pPr>
      <w:r>
        <w:rPr>
          <w:sz w:val="28"/>
          <w:szCs w:val="28"/>
        </w:rPr>
        <w:t>（5）组织对承包人施工现场安全生产检查，监督承包人及时处理发现的各种安全隐患。</w:t>
      </w:r>
    </w:p>
    <w:p>
      <w:pPr>
        <w:ind w:firstLine="560" w:firstLineChars="200"/>
        <w:rPr>
          <w:sz w:val="28"/>
          <w:szCs w:val="28"/>
        </w:rPr>
      </w:pPr>
      <w:r>
        <w:rPr>
          <w:sz w:val="28"/>
          <w:szCs w:val="28"/>
        </w:rPr>
        <w:t>2.承包人职责</w:t>
      </w:r>
    </w:p>
    <w:p>
      <w:pPr>
        <w:ind w:firstLine="560" w:firstLineChars="200"/>
        <w:rPr>
          <w:sz w:val="28"/>
          <w:szCs w:val="28"/>
        </w:rPr>
      </w:pPr>
      <w:r>
        <w:rPr>
          <w:sz w:val="28"/>
          <w:szCs w:val="28"/>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ind w:firstLine="560" w:firstLineChars="200"/>
        <w:rPr>
          <w:sz w:val="28"/>
          <w:szCs w:val="28"/>
        </w:rPr>
      </w:pPr>
      <w:r>
        <w:rPr>
          <w:sz w:val="28"/>
          <w:szCs w:val="28"/>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ind w:firstLine="560" w:firstLineChars="200"/>
        <w:rPr>
          <w:sz w:val="28"/>
          <w:szCs w:val="28"/>
        </w:rPr>
      </w:pPr>
      <w:r>
        <w:rPr>
          <w:sz w:val="28"/>
          <w:szCs w:val="28"/>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地发生。安全机构人员有权按有关规定发布指令，并采取保护性措施防止事故发生。</w:t>
      </w:r>
    </w:p>
    <w:p>
      <w:pPr>
        <w:ind w:firstLine="560" w:firstLineChars="200"/>
        <w:rPr>
          <w:sz w:val="28"/>
          <w:szCs w:val="28"/>
        </w:rPr>
      </w:pPr>
      <w:r>
        <w:rPr>
          <w:sz w:val="28"/>
          <w:szCs w:val="28"/>
        </w:rPr>
        <w:t>（4）承包人在任何时候都应采取各种合理的预防措施，防止其员工发生任何违法、违禁、暴力或妨碍治安的行为。</w:t>
      </w:r>
    </w:p>
    <w:p>
      <w:pPr>
        <w:ind w:firstLine="560" w:firstLineChars="200"/>
        <w:rPr>
          <w:sz w:val="28"/>
          <w:szCs w:val="28"/>
        </w:rPr>
      </w:pPr>
      <w:r>
        <w:rPr>
          <w:sz w:val="28"/>
          <w:szCs w:val="28"/>
        </w:rPr>
        <w:t>（5）承包人必须具有劳动安全管理部门颁发的安全生产考核合格证书，参加施工的人员，必须接受安全技术教育，熟知和遵守本工种的各项安全技术操作规程，定期进行安全技术考核，合格者方准上岗操作。</w:t>
      </w:r>
    </w:p>
    <w:p>
      <w:pPr>
        <w:ind w:firstLine="560" w:firstLineChars="200"/>
        <w:rPr>
          <w:sz w:val="28"/>
          <w:szCs w:val="28"/>
        </w:rPr>
      </w:pPr>
      <w:r>
        <w:rPr>
          <w:sz w:val="28"/>
          <w:szCs w:val="28"/>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ind w:firstLine="560" w:firstLineChars="200"/>
        <w:rPr>
          <w:sz w:val="28"/>
          <w:szCs w:val="28"/>
        </w:rPr>
      </w:pPr>
      <w:r>
        <w:rPr>
          <w:sz w:val="28"/>
          <w:szCs w:val="28"/>
        </w:rPr>
        <w:t>（7）操作人员上岗，必须按规定穿戴防护用品。施工负责人和安全检查员应随时检查劳动防护用品的穿戴情况，不按规定穿戴防护用品的人员不得上岗。</w:t>
      </w:r>
    </w:p>
    <w:p>
      <w:pPr>
        <w:ind w:firstLine="560" w:firstLineChars="200"/>
        <w:rPr>
          <w:sz w:val="28"/>
          <w:szCs w:val="28"/>
        </w:rPr>
      </w:pPr>
      <w:r>
        <w:rPr>
          <w:sz w:val="28"/>
          <w:szCs w:val="28"/>
        </w:rPr>
        <w:t>（8）所有施工机具设备和高空作业的设备均应定期检查，并有安全员的签字记录，保证其经常处于完好状态；不合格的机具、设备和劳动保护用品严禁使用：</w:t>
      </w:r>
    </w:p>
    <w:p>
      <w:pPr>
        <w:ind w:firstLine="560" w:firstLineChars="200"/>
        <w:rPr>
          <w:sz w:val="28"/>
          <w:szCs w:val="28"/>
        </w:rPr>
      </w:pPr>
      <w:r>
        <w:rPr>
          <w:sz w:val="28"/>
          <w:szCs w:val="28"/>
        </w:rPr>
        <w:t>（9）施工中采用新技术、新工艺、新设备、新材料时，必须制定相应的安全技术措施，施工现场必须具有相关的安全标志牌。</w:t>
      </w:r>
    </w:p>
    <w:p>
      <w:pPr>
        <w:ind w:firstLine="560" w:firstLineChars="200"/>
        <w:rPr>
          <w:sz w:val="28"/>
          <w:szCs w:val="28"/>
        </w:rPr>
      </w:pPr>
      <w:r>
        <w:rPr>
          <w:sz w:val="28"/>
          <w:szCs w:val="28"/>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ind w:firstLine="560" w:firstLineChars="200"/>
        <w:rPr>
          <w:sz w:val="28"/>
          <w:szCs w:val="28"/>
        </w:rPr>
      </w:pPr>
      <w:r>
        <w:rPr>
          <w:sz w:val="28"/>
          <w:szCs w:val="28"/>
        </w:rPr>
        <w:t>（11）安全生产费用按照《公路水运工程安全生产监督管理办法》的相关规定使用和管理。</w:t>
      </w:r>
    </w:p>
    <w:p>
      <w:pPr>
        <w:ind w:firstLine="560" w:firstLineChars="200"/>
        <w:rPr>
          <w:sz w:val="28"/>
          <w:szCs w:val="28"/>
        </w:rPr>
      </w:pPr>
      <w:r>
        <w:rPr>
          <w:sz w:val="28"/>
          <w:szCs w:val="28"/>
        </w:rPr>
        <w:t>3.违约责任</w:t>
      </w:r>
    </w:p>
    <w:p>
      <w:pPr>
        <w:ind w:firstLine="560" w:firstLineChars="200"/>
        <w:rPr>
          <w:sz w:val="28"/>
          <w:szCs w:val="28"/>
        </w:rPr>
      </w:pPr>
      <w:r>
        <w:rPr>
          <w:sz w:val="28"/>
          <w:szCs w:val="28"/>
        </w:rPr>
        <w:t>如因发包人或承包人违约造成安全事故，将依法追究责任，并承担相关部门认定责任。</w:t>
      </w:r>
    </w:p>
    <w:p>
      <w:pPr>
        <w:ind w:firstLine="560" w:firstLineChars="200"/>
        <w:rPr>
          <w:sz w:val="28"/>
          <w:szCs w:val="28"/>
        </w:rPr>
      </w:pPr>
      <w:r>
        <w:rPr>
          <w:sz w:val="28"/>
          <w:szCs w:val="28"/>
        </w:rPr>
        <w:t>4.本合同由双方法定代表人或授权的代理人签署并盖单位章后生效，全部工程竣工验收后失效。</w:t>
      </w:r>
    </w:p>
    <w:p>
      <w:pPr>
        <w:ind w:firstLine="560" w:firstLineChars="200"/>
        <w:rPr>
          <w:sz w:val="24"/>
        </w:rPr>
      </w:pPr>
      <w:r>
        <w:rPr>
          <w:sz w:val="28"/>
          <w:szCs w:val="28"/>
        </w:rPr>
        <w:t>5.本合同—式四份，合同双方各执二份。</w:t>
      </w:r>
    </w:p>
    <w:p>
      <w:pPr>
        <w:rPr>
          <w:sz w:val="24"/>
        </w:rPr>
      </w:pPr>
      <w:r>
        <w:rPr>
          <w:sz w:val="24"/>
        </w:rPr>
        <w:t>发包人：</w:t>
      </w:r>
      <w:r>
        <w:rPr>
          <w:sz w:val="24"/>
          <w:u w:val="single"/>
        </w:rPr>
        <w:t>长龙镇朝阳社区居民委员会</w:t>
      </w:r>
      <w:r>
        <w:rPr>
          <w:sz w:val="24"/>
        </w:rPr>
        <w:t xml:space="preserve"> （盖章）      承包人：</w:t>
      </w:r>
      <w:r>
        <w:rPr>
          <w:sz w:val="24"/>
          <w:u w:val="single"/>
        </w:rPr>
        <w:t xml:space="preserve">         </w:t>
      </w:r>
      <w:r>
        <w:rPr>
          <w:sz w:val="24"/>
        </w:rPr>
        <w:t xml:space="preserve">（盖章） </w:t>
      </w:r>
    </w:p>
    <w:p>
      <w:pPr>
        <w:rPr>
          <w:sz w:val="24"/>
        </w:rPr>
      </w:pPr>
    </w:p>
    <w:p>
      <w:pPr>
        <w:rPr>
          <w:sz w:val="24"/>
        </w:rPr>
      </w:pPr>
      <w:r>
        <w:rPr>
          <w:sz w:val="24"/>
        </w:rPr>
        <w:t>法定代表人（或代表）签字:                 法定代表人（委托代理人）签字：</w:t>
      </w:r>
    </w:p>
    <w:p>
      <w:pPr>
        <w:ind w:firstLine="260" w:firstLineChars="200"/>
        <w:rPr>
          <w:sz w:val="13"/>
          <w:szCs w:val="13"/>
        </w:rPr>
      </w:pPr>
    </w:p>
    <w:p>
      <w:pPr>
        <w:ind w:firstLine="480" w:firstLineChars="200"/>
        <w:rPr>
          <w:sz w:val="24"/>
          <w:u w:val="single"/>
        </w:rPr>
      </w:pPr>
      <w:r>
        <w:rPr>
          <w:sz w:val="24"/>
        </w:rPr>
        <w:t xml:space="preserve">电话：                                  电话： </w:t>
      </w:r>
    </w:p>
    <w:p>
      <w:pPr>
        <w:ind w:firstLine="840"/>
        <w:rPr>
          <w:b/>
          <w:kern w:val="0"/>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 xml:space="preserve">日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left"/>
        <w:rPr>
          <w:b/>
          <w:sz w:val="28"/>
          <w:szCs w:val="28"/>
        </w:rPr>
      </w:pPr>
    </w:p>
    <w:p>
      <w:pPr>
        <w:jc w:val="left"/>
        <w:rPr>
          <w:b/>
          <w:sz w:val="28"/>
          <w:szCs w:val="28"/>
        </w:rPr>
      </w:pPr>
      <w:r>
        <w:rPr>
          <w:b/>
          <w:sz w:val="28"/>
          <w:szCs w:val="28"/>
        </w:rPr>
        <w:t>附件二：廉政责任书</w:t>
      </w:r>
    </w:p>
    <w:p>
      <w:pPr>
        <w:rPr>
          <w:b/>
          <w:sz w:val="28"/>
          <w:szCs w:val="28"/>
        </w:rPr>
      </w:pPr>
    </w:p>
    <w:p>
      <w:pPr>
        <w:jc w:val="center"/>
        <w:rPr>
          <w:b/>
          <w:sz w:val="28"/>
          <w:szCs w:val="28"/>
        </w:rPr>
      </w:pPr>
      <w:r>
        <w:rPr>
          <w:b/>
          <w:sz w:val="28"/>
          <w:szCs w:val="28"/>
          <w:u w:val="single"/>
        </w:rPr>
        <w:t>长龙镇朝阳社区公路通畅建设项目</w:t>
      </w:r>
    </w:p>
    <w:p>
      <w:pPr>
        <w:jc w:val="center"/>
        <w:rPr>
          <w:b/>
          <w:sz w:val="28"/>
          <w:szCs w:val="28"/>
        </w:rPr>
      </w:pPr>
      <w:r>
        <w:rPr>
          <w:b/>
          <w:sz w:val="28"/>
          <w:szCs w:val="28"/>
        </w:rPr>
        <w:t>施工廉政责任书</w:t>
      </w:r>
    </w:p>
    <w:p>
      <w:pPr>
        <w:tabs>
          <w:tab w:val="left" w:pos="3570"/>
        </w:tabs>
        <w:ind w:firstLine="643"/>
        <w:rPr>
          <w:b/>
          <w:sz w:val="28"/>
          <w:szCs w:val="28"/>
        </w:rPr>
      </w:pPr>
      <w:r>
        <w:rPr>
          <w:b/>
          <w:sz w:val="28"/>
          <w:szCs w:val="28"/>
        </w:rPr>
        <w:tab/>
      </w:r>
    </w:p>
    <w:p>
      <w:pPr>
        <w:rPr>
          <w:sz w:val="28"/>
          <w:szCs w:val="28"/>
        </w:rPr>
      </w:pPr>
      <w:r>
        <w:rPr>
          <w:sz w:val="28"/>
          <w:szCs w:val="28"/>
        </w:rPr>
        <w:t>发包人：</w:t>
      </w:r>
      <w:r>
        <w:rPr>
          <w:sz w:val="28"/>
          <w:szCs w:val="28"/>
          <w:u w:val="single"/>
        </w:rPr>
        <w:t>垫江县长龙镇朝阳社区居民委员会</w:t>
      </w:r>
    </w:p>
    <w:p>
      <w:pPr>
        <w:rPr>
          <w:sz w:val="28"/>
          <w:szCs w:val="28"/>
        </w:rPr>
      </w:pPr>
      <w:r>
        <w:rPr>
          <w:sz w:val="28"/>
          <w:szCs w:val="28"/>
        </w:rPr>
        <w:t>承包人：　　　　　　　　　　　　　　　　　　　　　　　　</w:t>
      </w:r>
    </w:p>
    <w:p>
      <w:pPr>
        <w:rPr>
          <w:sz w:val="28"/>
          <w:szCs w:val="28"/>
        </w:rPr>
      </w:pPr>
      <w:r>
        <w:rPr>
          <w:sz w:val="28"/>
          <w:szCs w:val="28"/>
        </w:rPr>
        <w:t>　　为加强建设工程廉政建设，规范工程建设中发包人、承包人双方的行为，防止谋取不正当利益的违法违纪现象发生，保护国家、集体和当事人的合法权益，根据国家有关工程建设的法律法规和廉政建设的有关规定，订立本廉政责任书。</w:t>
      </w:r>
    </w:p>
    <w:p>
      <w:pPr>
        <w:ind w:firstLine="562" w:firstLineChars="200"/>
        <w:rPr>
          <w:b/>
          <w:sz w:val="28"/>
          <w:szCs w:val="28"/>
        </w:rPr>
      </w:pPr>
      <w:r>
        <w:rPr>
          <w:b/>
          <w:sz w:val="28"/>
          <w:szCs w:val="28"/>
        </w:rPr>
        <w:t>一、双方的责任</w:t>
      </w:r>
    </w:p>
    <w:p>
      <w:pPr>
        <w:rPr>
          <w:sz w:val="28"/>
          <w:szCs w:val="28"/>
        </w:rPr>
      </w:pPr>
      <w:r>
        <w:rPr>
          <w:sz w:val="28"/>
          <w:szCs w:val="28"/>
        </w:rPr>
        <w:t>　　1.1应严格遵守国家关于建设工程的有关法律、法规，相关政策，以及廉政建设的各项规定。</w:t>
      </w:r>
    </w:p>
    <w:p>
      <w:pPr>
        <w:rPr>
          <w:sz w:val="28"/>
          <w:szCs w:val="28"/>
        </w:rPr>
      </w:pPr>
      <w:r>
        <w:rPr>
          <w:sz w:val="28"/>
          <w:szCs w:val="28"/>
        </w:rPr>
        <w:t>　　1.2严格执行建设工程合同文件，自觉按合同办事。</w:t>
      </w:r>
    </w:p>
    <w:p>
      <w:pPr>
        <w:rPr>
          <w:sz w:val="28"/>
          <w:szCs w:val="28"/>
        </w:rPr>
      </w:pPr>
      <w:r>
        <w:rPr>
          <w:sz w:val="28"/>
          <w:szCs w:val="28"/>
        </w:rPr>
        <w:t>　　1.3各项活动必须坚持公开、公平、公正、诚信、透明的原则（除法律法规另有规定者外），不得为获取不正当的利益，损害国家、集体和对方利益，不得违反建设工程管理的规章制度。</w:t>
      </w:r>
    </w:p>
    <w:p>
      <w:pPr>
        <w:rPr>
          <w:sz w:val="28"/>
          <w:szCs w:val="28"/>
        </w:rPr>
      </w:pPr>
      <w:r>
        <w:rPr>
          <w:sz w:val="28"/>
          <w:szCs w:val="28"/>
        </w:rPr>
        <w:t>　　1.4发现对方在业务活动中有违规、违纪、违法行为的，应及时提醒对方，情节严重的，应向其上级主管部门或纪委监委、司法等有关机关举报。</w:t>
      </w:r>
    </w:p>
    <w:p>
      <w:pPr>
        <w:ind w:firstLine="562" w:firstLineChars="200"/>
        <w:rPr>
          <w:b/>
          <w:sz w:val="28"/>
          <w:szCs w:val="28"/>
        </w:rPr>
      </w:pPr>
      <w:r>
        <w:rPr>
          <w:b/>
          <w:sz w:val="28"/>
          <w:szCs w:val="28"/>
        </w:rPr>
        <w:t>二、发包人责任</w:t>
      </w:r>
    </w:p>
    <w:p>
      <w:pPr>
        <w:rPr>
          <w:sz w:val="28"/>
          <w:szCs w:val="28"/>
        </w:rPr>
      </w:pPr>
      <w:r>
        <w:rPr>
          <w:sz w:val="28"/>
          <w:szCs w:val="28"/>
        </w:rPr>
        <w:t>　　发包人的领导和从事该建设工程项目的工作人员，在工程建设的事前、事中、事后应遵守以下规定：</w:t>
      </w:r>
    </w:p>
    <w:p>
      <w:pPr>
        <w:rPr>
          <w:sz w:val="28"/>
          <w:szCs w:val="28"/>
        </w:rPr>
      </w:pPr>
      <w:r>
        <w:rPr>
          <w:sz w:val="28"/>
          <w:szCs w:val="28"/>
        </w:rPr>
        <w:t>　　2.1不得向承包人和相关单位索要或接受回扣、礼金、有价证券、贵重物品和好处费、感谢费等。</w:t>
      </w:r>
    </w:p>
    <w:p>
      <w:pPr>
        <w:rPr>
          <w:sz w:val="28"/>
          <w:szCs w:val="28"/>
        </w:rPr>
      </w:pPr>
      <w:r>
        <w:rPr>
          <w:sz w:val="28"/>
          <w:szCs w:val="28"/>
        </w:rPr>
        <w:t>　　2.2不得在承包人和相关单位报销任何应由发包人或个人支付的费用。</w:t>
      </w:r>
    </w:p>
    <w:p>
      <w:pPr>
        <w:rPr>
          <w:sz w:val="28"/>
          <w:szCs w:val="28"/>
        </w:rPr>
      </w:pPr>
      <w:r>
        <w:rPr>
          <w:sz w:val="28"/>
          <w:szCs w:val="28"/>
        </w:rPr>
        <w:t>　　2.3不得要求、暗示或接受承包人和相关单位为个人装修住房、婚丧嫁娶、配偶子女的工作安排以及出国（境）、旅游等提供方便。</w:t>
      </w:r>
    </w:p>
    <w:p>
      <w:pPr>
        <w:rPr>
          <w:sz w:val="28"/>
          <w:szCs w:val="28"/>
        </w:rPr>
      </w:pPr>
      <w:r>
        <w:rPr>
          <w:sz w:val="28"/>
          <w:szCs w:val="28"/>
        </w:rPr>
        <w:t>　　2.4不得参加有可能影响公正执行公务的承包人和相关单位的宴请、健身、娱乐等活动。</w:t>
      </w:r>
    </w:p>
    <w:p>
      <w:pPr>
        <w:rPr>
          <w:sz w:val="28"/>
          <w:szCs w:val="28"/>
        </w:rPr>
      </w:pPr>
      <w:r>
        <w:rPr>
          <w:sz w:val="28"/>
          <w:szCs w:val="28"/>
        </w:rPr>
        <w:t>　　2.5不得向承包人和相关单位介绍或为配偶、子女、亲属参与同发包人工程建设管理合同有关的业务活动；不得以任何理由要求承包人和相关单位使用某种产品、材料和设备。</w:t>
      </w:r>
    </w:p>
    <w:p>
      <w:pPr>
        <w:ind w:firstLine="562" w:firstLineChars="200"/>
        <w:rPr>
          <w:b/>
          <w:sz w:val="28"/>
          <w:szCs w:val="28"/>
        </w:rPr>
      </w:pPr>
      <w:r>
        <w:rPr>
          <w:b/>
          <w:sz w:val="28"/>
          <w:szCs w:val="28"/>
        </w:rPr>
        <w:t>三、承包人责任</w:t>
      </w:r>
    </w:p>
    <w:p>
      <w:pPr>
        <w:rPr>
          <w:sz w:val="28"/>
          <w:szCs w:val="28"/>
        </w:rPr>
      </w:pPr>
      <w:r>
        <w:rPr>
          <w:sz w:val="28"/>
          <w:szCs w:val="28"/>
        </w:rPr>
        <w:t>　　应与发包人保持正常的业务交往，按照有关法律法规和程序开展业务工作，严格执行工程建设的有关方针、政策，执行工程建设强制性标准，并遵守以下规定：</w:t>
      </w:r>
    </w:p>
    <w:p>
      <w:pPr>
        <w:rPr>
          <w:sz w:val="28"/>
          <w:szCs w:val="28"/>
        </w:rPr>
      </w:pPr>
      <w:r>
        <w:rPr>
          <w:sz w:val="28"/>
          <w:szCs w:val="28"/>
        </w:rPr>
        <w:t>　　3.1不得以任何理由向发包人及其工作人员索要、接受或赠送礼金、有价证券、贵重物品及回扣、好处费、感谢费等。</w:t>
      </w:r>
    </w:p>
    <w:p>
      <w:pPr>
        <w:rPr>
          <w:sz w:val="28"/>
          <w:szCs w:val="28"/>
        </w:rPr>
      </w:pPr>
      <w:r>
        <w:rPr>
          <w:sz w:val="28"/>
          <w:szCs w:val="28"/>
        </w:rPr>
        <w:t>　　3.2不得以任何理由为发包人和相关单位报销应由对方或个人支付的费用。</w:t>
      </w:r>
    </w:p>
    <w:p>
      <w:pPr>
        <w:rPr>
          <w:sz w:val="28"/>
          <w:szCs w:val="28"/>
        </w:rPr>
      </w:pPr>
      <w:r>
        <w:rPr>
          <w:sz w:val="28"/>
          <w:szCs w:val="28"/>
        </w:rPr>
        <w:t>　　3.3不得接受或暗示为发包人、相关单位或个人装修住房、婚丧嫁娶、配偶子女的工作安排以及出国（境）、旅游等提供方便。</w:t>
      </w:r>
    </w:p>
    <w:p>
      <w:pPr>
        <w:rPr>
          <w:sz w:val="28"/>
          <w:szCs w:val="28"/>
        </w:rPr>
      </w:pPr>
      <w:r>
        <w:rPr>
          <w:sz w:val="28"/>
          <w:szCs w:val="28"/>
        </w:rPr>
        <w:t>　　3.4不得以任何理由为发包人、相关单位或个人组织有可能影响公正执行公务的宴请、健身、娱乐等活动。</w:t>
      </w:r>
    </w:p>
    <w:p>
      <w:pPr>
        <w:ind w:firstLine="562" w:firstLineChars="200"/>
        <w:rPr>
          <w:b/>
          <w:sz w:val="28"/>
          <w:szCs w:val="28"/>
        </w:rPr>
      </w:pPr>
      <w:r>
        <w:rPr>
          <w:b/>
          <w:sz w:val="28"/>
          <w:szCs w:val="28"/>
        </w:rPr>
        <w:t>四、违约责任</w:t>
      </w:r>
    </w:p>
    <w:p>
      <w:pPr>
        <w:rPr>
          <w:sz w:val="28"/>
          <w:szCs w:val="28"/>
        </w:rPr>
      </w:pPr>
      <w:r>
        <w:rPr>
          <w:sz w:val="28"/>
          <w:szCs w:val="28"/>
        </w:rPr>
        <w:t>　　4.1发包人工作人员有违反本责任书第一、二条责任行为的，依据有关法律、法规给予处理；涉嫌犯罪的，移交司法机关追究刑事责任；给承包人单位造成经济损失的，应予以赔偿。</w:t>
      </w:r>
    </w:p>
    <w:p>
      <w:pPr>
        <w:rPr>
          <w:sz w:val="28"/>
          <w:szCs w:val="28"/>
        </w:rPr>
      </w:pPr>
      <w:r>
        <w:rPr>
          <w:sz w:val="28"/>
          <w:szCs w:val="28"/>
        </w:rPr>
        <w:t>　　4.2承包人工作人员有违反本责任书第一、三条责任行为的，依据有关法律法规处理；涉嫌犯罪的，移交司法机关追究刑事责任；给发包人单位造成经济损失的，应予以赔偿。</w:t>
      </w:r>
    </w:p>
    <w:p>
      <w:pPr>
        <w:rPr>
          <w:sz w:val="28"/>
          <w:szCs w:val="28"/>
        </w:rPr>
      </w:pPr>
      <w:r>
        <w:rPr>
          <w:sz w:val="28"/>
          <w:szCs w:val="28"/>
        </w:rPr>
        <w:t>　　4.3本责任书作为建设工程合同的组成部分，与建设工程合同具有同等法律效力。经双方签署后立即生效。</w:t>
      </w:r>
    </w:p>
    <w:p>
      <w:pPr>
        <w:ind w:firstLine="562" w:firstLineChars="200"/>
        <w:rPr>
          <w:b/>
          <w:sz w:val="28"/>
          <w:szCs w:val="28"/>
        </w:rPr>
      </w:pPr>
      <w:r>
        <w:rPr>
          <w:b/>
          <w:sz w:val="28"/>
          <w:szCs w:val="28"/>
        </w:rPr>
        <w:t>五、责任书有效期</w:t>
      </w:r>
    </w:p>
    <w:p>
      <w:pPr>
        <w:rPr>
          <w:sz w:val="28"/>
          <w:szCs w:val="28"/>
        </w:rPr>
      </w:pPr>
      <w:r>
        <w:rPr>
          <w:sz w:val="28"/>
          <w:szCs w:val="28"/>
        </w:rPr>
        <w:t>　　本责任书的有效期为双方签署之日起至该工程项目竣工验收合格时止。</w:t>
      </w:r>
    </w:p>
    <w:p>
      <w:pPr>
        <w:ind w:firstLine="562" w:firstLineChars="200"/>
        <w:rPr>
          <w:b/>
          <w:sz w:val="28"/>
          <w:szCs w:val="28"/>
        </w:rPr>
      </w:pPr>
      <w:r>
        <w:rPr>
          <w:b/>
          <w:sz w:val="28"/>
          <w:szCs w:val="28"/>
        </w:rPr>
        <w:t>六、责任书份数</w:t>
      </w:r>
    </w:p>
    <w:p>
      <w:pPr>
        <w:rPr>
          <w:sz w:val="28"/>
          <w:szCs w:val="28"/>
        </w:rPr>
      </w:pPr>
      <w:r>
        <w:rPr>
          <w:sz w:val="28"/>
          <w:szCs w:val="28"/>
        </w:rPr>
        <w:t>　　本责任书一式四份，发包人承包人各执二份，具有同等效力。</w:t>
      </w:r>
    </w:p>
    <w:p>
      <w:pPr>
        <w:rPr>
          <w:sz w:val="28"/>
          <w:szCs w:val="28"/>
        </w:rPr>
      </w:pPr>
    </w:p>
    <w:p>
      <w:pPr>
        <w:rPr>
          <w:sz w:val="24"/>
        </w:rPr>
      </w:pPr>
      <w:r>
        <w:rPr>
          <w:sz w:val="24"/>
        </w:rPr>
        <w:t>发包人：</w:t>
      </w:r>
      <w:r>
        <w:rPr>
          <w:sz w:val="24"/>
          <w:u w:val="single"/>
        </w:rPr>
        <w:t>长龙镇朝阳社区居民委员会</w:t>
      </w:r>
      <w:r>
        <w:rPr>
          <w:sz w:val="24"/>
        </w:rPr>
        <w:t>（盖章）  承包人：</w:t>
      </w:r>
      <w:r>
        <w:rPr>
          <w:sz w:val="24"/>
          <w:u w:val="single"/>
        </w:rPr>
        <w:t xml:space="preserve">             </w:t>
      </w:r>
      <w:r>
        <w:rPr>
          <w:sz w:val="24"/>
        </w:rPr>
        <w:t xml:space="preserve">（盖章） </w:t>
      </w:r>
    </w:p>
    <w:p>
      <w:pPr>
        <w:rPr>
          <w:sz w:val="24"/>
        </w:rPr>
      </w:pPr>
    </w:p>
    <w:p>
      <w:pPr>
        <w:rPr>
          <w:sz w:val="24"/>
        </w:rPr>
      </w:pPr>
    </w:p>
    <w:p>
      <w:pPr>
        <w:rPr>
          <w:sz w:val="24"/>
        </w:rPr>
      </w:pPr>
      <w:r>
        <w:rPr>
          <w:sz w:val="24"/>
        </w:rPr>
        <w:t>法定代表人（或代表）签字:                 法定代表人（委托代理人）签字：</w:t>
      </w:r>
    </w:p>
    <w:p>
      <w:pPr>
        <w:rPr>
          <w:sz w:val="24"/>
        </w:rPr>
      </w:pPr>
    </w:p>
    <w:p>
      <w:pPr>
        <w:rPr>
          <w:sz w:val="24"/>
          <w:u w:val="single"/>
        </w:rPr>
      </w:pPr>
      <w:r>
        <w:rPr>
          <w:sz w:val="24"/>
        </w:rPr>
        <w:t xml:space="preserve">电话：                                  电话： </w:t>
      </w:r>
    </w:p>
    <w:p>
      <w:pPr>
        <w:ind w:firstLine="840"/>
        <w:rPr>
          <w:sz w:val="24"/>
          <w:u w:val="single"/>
        </w:rPr>
      </w:pPr>
    </w:p>
    <w:p>
      <w:pPr>
        <w:ind w:firstLine="840"/>
        <w:rPr>
          <w:sz w:val="24"/>
          <w:u w:val="single"/>
        </w:rPr>
      </w:pPr>
    </w:p>
    <w:p>
      <w:pPr>
        <w:ind w:firstLine="840"/>
        <w:rPr>
          <w:b/>
          <w:kern w:val="0"/>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 xml:space="preserve">日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left"/>
        <w:rPr>
          <w:b/>
          <w:sz w:val="24"/>
        </w:rPr>
      </w:pPr>
    </w:p>
    <w:p>
      <w:pPr>
        <w:jc w:val="left"/>
        <w:rPr>
          <w:b/>
          <w:sz w:val="24"/>
        </w:rPr>
      </w:pPr>
    </w:p>
    <w:p>
      <w:pPr>
        <w:rPr>
          <w:rFonts w:eastAsia="方正仿宋_GBK"/>
          <w:kern w:val="0"/>
          <w:sz w:val="24"/>
        </w:rPr>
      </w:pPr>
    </w:p>
    <w:p>
      <w:pPr>
        <w:pStyle w:val="2"/>
        <w:rPr>
          <w:rFonts w:eastAsia="方正仿宋_GBK"/>
          <w:sz w:val="24"/>
          <w:szCs w:val="24"/>
        </w:rPr>
      </w:pPr>
    </w:p>
    <w:p>
      <w:pPr>
        <w:rPr>
          <w:rFonts w:eastAsia="方正仿宋_GBK"/>
          <w:kern w:val="0"/>
          <w:sz w:val="24"/>
        </w:rPr>
      </w:pPr>
    </w:p>
    <w:p>
      <w:pPr>
        <w:pStyle w:val="2"/>
        <w:ind w:firstLine="0"/>
      </w:pPr>
    </w:p>
    <w:p>
      <w:pPr>
        <w:jc w:val="left"/>
        <w:rPr>
          <w:b/>
          <w:sz w:val="28"/>
          <w:szCs w:val="28"/>
        </w:rPr>
      </w:pPr>
      <w:r>
        <w:rPr>
          <w:b/>
          <w:sz w:val="28"/>
          <w:szCs w:val="28"/>
        </w:rPr>
        <w:t>附件三：</w:t>
      </w:r>
      <w:r>
        <w:rPr>
          <w:b/>
          <w:sz w:val="28"/>
          <w:szCs w:val="28"/>
          <w:u w:val="single"/>
        </w:rPr>
        <w:t>长龙镇朝阳社区公路通畅建设项目</w:t>
      </w:r>
      <w:r>
        <w:rPr>
          <w:b/>
          <w:sz w:val="28"/>
          <w:szCs w:val="28"/>
        </w:rPr>
        <w:t>预算清单</w:t>
      </w:r>
    </w:p>
    <w:tbl>
      <w:tblPr>
        <w:tblStyle w:val="47"/>
        <w:tblW w:w="8374" w:type="dxa"/>
        <w:tblInd w:w="93" w:type="dxa"/>
        <w:tblLayout w:type="fixed"/>
        <w:tblCellMar>
          <w:top w:w="0" w:type="dxa"/>
          <w:left w:w="108" w:type="dxa"/>
          <w:bottom w:w="0" w:type="dxa"/>
          <w:right w:w="108" w:type="dxa"/>
        </w:tblCellMar>
      </w:tblPr>
      <w:tblGrid>
        <w:gridCol w:w="594"/>
        <w:gridCol w:w="1430"/>
        <w:gridCol w:w="1059"/>
        <w:gridCol w:w="953"/>
        <w:gridCol w:w="988"/>
        <w:gridCol w:w="1517"/>
        <w:gridCol w:w="1833"/>
      </w:tblGrid>
      <w:tr>
        <w:tblPrEx>
          <w:tblCellMar>
            <w:top w:w="0" w:type="dxa"/>
            <w:left w:w="108" w:type="dxa"/>
            <w:bottom w:w="0" w:type="dxa"/>
            <w:right w:w="108" w:type="dxa"/>
          </w:tblCellMar>
        </w:tblPrEx>
        <w:trPr>
          <w:trHeight w:val="1070" w:hRule="atLeast"/>
        </w:trPr>
        <w:tc>
          <w:tcPr>
            <w:tcW w:w="8374" w:type="dxa"/>
            <w:gridSpan w:val="7"/>
            <w:tcBorders>
              <w:top w:val="nil"/>
              <w:left w:val="nil"/>
              <w:bottom w:val="nil"/>
              <w:right w:val="nil"/>
            </w:tcBorders>
            <w:shd w:val="clear" w:color="auto" w:fill="auto"/>
            <w:noWrap/>
            <w:vAlign w:val="center"/>
          </w:tcPr>
          <w:p>
            <w:pPr>
              <w:widowControl/>
              <w:jc w:val="center"/>
              <w:textAlignment w:val="center"/>
              <w:rPr>
                <w:rFonts w:eastAsia="方正小标宋简体"/>
                <w:b/>
                <w:bCs/>
                <w:sz w:val="40"/>
                <w:szCs w:val="40"/>
              </w:rPr>
            </w:pPr>
            <w:r>
              <w:rPr>
                <w:b/>
                <w:bCs/>
                <w:kern w:val="0"/>
                <w:sz w:val="36"/>
                <w:szCs w:val="36"/>
              </w:rPr>
              <w:t>长龙镇朝阳社区公路通畅建设项目预算清单</w:t>
            </w:r>
          </w:p>
        </w:tc>
      </w:tr>
      <w:tr>
        <w:tblPrEx>
          <w:tblCellMar>
            <w:top w:w="0" w:type="dxa"/>
            <w:left w:w="108" w:type="dxa"/>
            <w:bottom w:w="0" w:type="dxa"/>
            <w:right w:w="108" w:type="dxa"/>
          </w:tblCellMar>
        </w:tblPrEx>
        <w:trPr>
          <w:trHeight w:val="1317"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sz w:val="22"/>
                <w:szCs w:val="22"/>
              </w:rPr>
            </w:pPr>
            <w:r>
              <w:rPr>
                <w:kern w:val="0"/>
                <w:sz w:val="22"/>
                <w:szCs w:val="22"/>
              </w:rPr>
              <w:t>序号</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sz w:val="22"/>
                <w:szCs w:val="22"/>
              </w:rPr>
            </w:pPr>
            <w:r>
              <w:rPr>
                <w:kern w:val="0"/>
                <w:sz w:val="22"/>
                <w:szCs w:val="22"/>
              </w:rPr>
              <w:t>工程名称</w:t>
            </w:r>
          </w:p>
        </w:tc>
        <w:tc>
          <w:tcPr>
            <w:tcW w:w="45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kern w:val="0"/>
                <w:sz w:val="22"/>
                <w:szCs w:val="22"/>
              </w:rPr>
              <w:t>工程量</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sz w:val="22"/>
                <w:szCs w:val="22"/>
              </w:rPr>
            </w:pPr>
            <w:r>
              <w:rPr>
                <w:kern w:val="0"/>
                <w:sz w:val="22"/>
                <w:szCs w:val="22"/>
              </w:rPr>
              <w:t>备注</w:t>
            </w:r>
          </w:p>
        </w:tc>
      </w:tr>
      <w:tr>
        <w:tblPrEx>
          <w:tblCellMar>
            <w:top w:w="0" w:type="dxa"/>
            <w:left w:w="108" w:type="dxa"/>
            <w:bottom w:w="0" w:type="dxa"/>
            <w:right w:w="108" w:type="dxa"/>
          </w:tblCellMar>
        </w:tblPrEx>
        <w:trPr>
          <w:trHeight w:val="57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2"/>
                <w:szCs w:val="22"/>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2"/>
                <w:szCs w:val="22"/>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kern w:val="0"/>
                <w:sz w:val="22"/>
                <w:szCs w:val="22"/>
              </w:rPr>
              <w:t>长（米）</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kern w:val="0"/>
                <w:sz w:val="22"/>
                <w:szCs w:val="22"/>
              </w:rPr>
              <w:t>宽（米）</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kern w:val="0"/>
                <w:sz w:val="22"/>
                <w:szCs w:val="22"/>
              </w:rPr>
              <w:t>厚（米）</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kern w:val="0"/>
                <w:sz w:val="22"/>
                <w:szCs w:val="22"/>
              </w:rPr>
            </w:pPr>
            <w:r>
              <w:rPr>
                <w:kern w:val="0"/>
                <w:sz w:val="22"/>
                <w:szCs w:val="22"/>
              </w:rPr>
              <w:t>混凝土</w:t>
            </w:r>
          </w:p>
          <w:p>
            <w:pPr>
              <w:widowControl/>
              <w:jc w:val="center"/>
              <w:textAlignment w:val="center"/>
            </w:pPr>
            <w:r>
              <w:rPr>
                <w:kern w:val="0"/>
                <w:sz w:val="22"/>
                <w:szCs w:val="22"/>
              </w:rPr>
              <w:t>方量/</w:t>
            </w:r>
            <w:r>
              <w:rPr>
                <w:rFonts w:hint="eastAsia"/>
                <w:kern w:val="0"/>
                <w:sz w:val="22"/>
                <w:szCs w:val="22"/>
              </w:rPr>
              <w:t>m³</w:t>
            </w:r>
          </w:p>
        </w:tc>
        <w:tc>
          <w:tcPr>
            <w:tcW w:w="1833" w:type="dxa"/>
            <w:tcBorders>
              <w:top w:val="single" w:color="000000" w:sz="4" w:space="0"/>
              <w:left w:val="single" w:color="000000" w:sz="4" w:space="0"/>
              <w:right w:val="single" w:color="000000" w:sz="4" w:space="0"/>
            </w:tcBorders>
            <w:shd w:val="clear" w:color="auto" w:fill="auto"/>
            <w:noWrap/>
            <w:vAlign w:val="center"/>
          </w:tcPr>
          <w:p>
            <w:pPr>
              <w:jc w:val="center"/>
              <w:rPr>
                <w:sz w:val="22"/>
                <w:szCs w:val="22"/>
              </w:rPr>
            </w:pPr>
          </w:p>
        </w:tc>
      </w:tr>
      <w:tr>
        <w:tblPrEx>
          <w:tblCellMar>
            <w:top w:w="0" w:type="dxa"/>
            <w:left w:w="108" w:type="dxa"/>
            <w:bottom w:w="0" w:type="dxa"/>
            <w:right w:w="108" w:type="dxa"/>
          </w:tblCellMar>
        </w:tblPrEx>
        <w:trPr>
          <w:trHeight w:val="56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sz w:val="22"/>
                <w:szCs w:val="22"/>
              </w:rPr>
            </w:pPr>
            <w:r>
              <w:rPr>
                <w:kern w:val="0"/>
                <w:sz w:val="22"/>
                <w:szCs w:val="22"/>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sz w:val="22"/>
                <w:szCs w:val="22"/>
              </w:rPr>
            </w:pPr>
            <w:r>
              <w:rPr>
                <w:rFonts w:eastAsia="方正仿宋_GBK"/>
                <w:kern w:val="0"/>
                <w:sz w:val="28"/>
                <w:szCs w:val="28"/>
              </w:rPr>
              <w:t>长龙镇朝阳社区公路通畅工程</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heme="minorEastAsia"/>
                <w:kern w:val="0"/>
                <w:sz w:val="22"/>
                <w:szCs w:val="22"/>
              </w:rPr>
            </w:pPr>
            <w:r>
              <w:rPr>
                <w:rFonts w:hint="eastAsia" w:eastAsiaTheme="minorEastAsia"/>
                <w:kern w:val="0"/>
                <w:sz w:val="22"/>
                <w:szCs w:val="22"/>
              </w:rPr>
              <w:t>4600</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heme="minorEastAsia"/>
                <w:kern w:val="0"/>
                <w:sz w:val="22"/>
                <w:szCs w:val="22"/>
              </w:rPr>
            </w:pPr>
            <w:r>
              <w:rPr>
                <w:rFonts w:hint="eastAsia" w:eastAsiaTheme="minorEastAsia"/>
                <w:kern w:val="0"/>
                <w:sz w:val="22"/>
                <w:szCs w:val="22"/>
              </w:rPr>
              <w:t>4.5</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heme="minorEastAsia"/>
                <w:kern w:val="0"/>
                <w:sz w:val="22"/>
                <w:szCs w:val="22"/>
              </w:rPr>
            </w:pPr>
            <w:r>
              <w:rPr>
                <w:rFonts w:hint="eastAsia" w:eastAsiaTheme="minorEastAsia"/>
                <w:kern w:val="0"/>
                <w:sz w:val="22"/>
                <w:szCs w:val="22"/>
              </w:rPr>
              <w:t>0.2</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heme="minorEastAsia"/>
                <w:kern w:val="0"/>
                <w:sz w:val="22"/>
                <w:szCs w:val="22"/>
              </w:rPr>
            </w:pPr>
            <w:r>
              <w:rPr>
                <w:rFonts w:hint="eastAsia" w:eastAsiaTheme="minorEastAsia"/>
                <w:kern w:val="0"/>
                <w:sz w:val="22"/>
                <w:szCs w:val="22"/>
              </w:rPr>
              <w:t>4140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2"/>
                <w:szCs w:val="22"/>
              </w:rPr>
            </w:pPr>
            <w:r>
              <w:rPr>
                <w:rFonts w:hint="eastAsia"/>
                <w:sz w:val="22"/>
                <w:szCs w:val="22"/>
              </w:rPr>
              <w:t>以设计施工为准</w:t>
            </w:r>
          </w:p>
        </w:tc>
      </w:tr>
      <w:tr>
        <w:tblPrEx>
          <w:tblCellMar>
            <w:top w:w="0" w:type="dxa"/>
            <w:left w:w="108" w:type="dxa"/>
            <w:bottom w:w="0" w:type="dxa"/>
            <w:right w:w="108" w:type="dxa"/>
          </w:tblCellMar>
        </w:tblPrEx>
        <w:trPr>
          <w:trHeight w:val="56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sz w:val="22"/>
                <w:szCs w:val="22"/>
              </w:rPr>
            </w:pPr>
            <w:r>
              <w:rPr>
                <w:kern w:val="0"/>
                <w:sz w:val="22"/>
                <w:szCs w:val="22"/>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sz w:val="22"/>
                <w:szCs w:val="22"/>
              </w:rPr>
            </w:pPr>
            <w:r>
              <w:rPr>
                <w:sz w:val="22"/>
                <w:szCs w:val="22"/>
              </w:rPr>
              <w:t>公路护栏</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heme="minorEastAsia"/>
                <w:kern w:val="0"/>
                <w:sz w:val="22"/>
                <w:szCs w:val="22"/>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heme="minorEastAsia"/>
                <w:kern w:val="0"/>
                <w:sz w:val="22"/>
                <w:szCs w:val="22"/>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heme="minorEastAsia"/>
                <w:kern w:val="0"/>
                <w:sz w:val="22"/>
                <w:szCs w:val="22"/>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heme="minorEastAsia"/>
                <w:kern w:val="0"/>
                <w:sz w:val="22"/>
                <w:szCs w:val="22"/>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2"/>
                <w:szCs w:val="22"/>
              </w:rPr>
            </w:pPr>
            <w:r>
              <w:rPr>
                <w:rFonts w:hint="eastAsia"/>
                <w:sz w:val="22"/>
                <w:szCs w:val="22"/>
              </w:rPr>
              <w:t>以设计施工为准</w:t>
            </w:r>
          </w:p>
        </w:tc>
      </w:tr>
      <w:tr>
        <w:tblPrEx>
          <w:tblCellMar>
            <w:top w:w="0" w:type="dxa"/>
            <w:left w:w="108" w:type="dxa"/>
            <w:bottom w:w="0" w:type="dxa"/>
            <w:right w:w="108" w:type="dxa"/>
          </w:tblCellMar>
        </w:tblPrEx>
        <w:trPr>
          <w:trHeight w:val="56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sz w:val="22"/>
                <w:szCs w:val="22"/>
              </w:rPr>
            </w:pPr>
            <w:r>
              <w:rPr>
                <w:kern w:val="0"/>
                <w:sz w:val="22"/>
                <w:szCs w:val="22"/>
              </w:rPr>
              <w:t>3</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sz w:val="22"/>
                <w:szCs w:val="22"/>
              </w:rPr>
            </w:pPr>
            <w:r>
              <w:rPr>
                <w:sz w:val="22"/>
                <w:szCs w:val="22"/>
              </w:rPr>
              <w:t>边沟</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ahoma"/>
                <w:kern w:val="0"/>
                <w:sz w:val="22"/>
                <w:szCs w:val="22"/>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ahoma"/>
                <w:kern w:val="0"/>
                <w:sz w:val="22"/>
                <w:szCs w:val="22"/>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ahoma"/>
                <w:kern w:val="0"/>
                <w:sz w:val="22"/>
                <w:szCs w:val="22"/>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ahoma"/>
                <w:kern w:val="0"/>
                <w:sz w:val="22"/>
                <w:szCs w:val="22"/>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2"/>
                <w:szCs w:val="22"/>
              </w:rPr>
            </w:pPr>
            <w:r>
              <w:rPr>
                <w:rFonts w:hint="eastAsia"/>
                <w:sz w:val="22"/>
                <w:szCs w:val="22"/>
              </w:rPr>
              <w:t>以设计施工为准</w:t>
            </w:r>
          </w:p>
        </w:tc>
      </w:tr>
      <w:tr>
        <w:tblPrEx>
          <w:tblCellMar>
            <w:top w:w="0" w:type="dxa"/>
            <w:left w:w="108" w:type="dxa"/>
            <w:bottom w:w="0" w:type="dxa"/>
            <w:right w:w="108" w:type="dxa"/>
          </w:tblCellMar>
        </w:tblPrEx>
        <w:trPr>
          <w:trHeight w:val="56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sz w:val="22"/>
                <w:szCs w:val="22"/>
              </w:rPr>
            </w:pPr>
            <w:r>
              <w:rPr>
                <w:kern w:val="0"/>
                <w:sz w:val="22"/>
                <w:szCs w:val="22"/>
              </w:rPr>
              <w:t>4</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sz w:val="22"/>
                <w:szCs w:val="22"/>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ahoma"/>
                <w:kern w:val="0"/>
                <w:sz w:val="22"/>
                <w:szCs w:val="22"/>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ahoma"/>
                <w:kern w:val="0"/>
                <w:sz w:val="22"/>
                <w:szCs w:val="22"/>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ahoma"/>
                <w:kern w:val="0"/>
                <w:sz w:val="22"/>
                <w:szCs w:val="22"/>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ahoma"/>
                <w:kern w:val="0"/>
                <w:sz w:val="22"/>
                <w:szCs w:val="22"/>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2"/>
                <w:szCs w:val="22"/>
              </w:rPr>
            </w:pPr>
          </w:p>
        </w:tc>
      </w:tr>
      <w:tr>
        <w:tblPrEx>
          <w:tblCellMar>
            <w:top w:w="0" w:type="dxa"/>
            <w:left w:w="108" w:type="dxa"/>
            <w:bottom w:w="0" w:type="dxa"/>
            <w:right w:w="108" w:type="dxa"/>
          </w:tblCellMar>
        </w:tblPrEx>
        <w:trPr>
          <w:trHeight w:val="56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sz w:val="22"/>
                <w:szCs w:val="22"/>
              </w:rPr>
            </w:pPr>
            <w:r>
              <w:rPr>
                <w:kern w:val="0"/>
                <w:sz w:val="22"/>
                <w:szCs w:val="22"/>
              </w:rPr>
              <w:t>5</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sz w:val="22"/>
                <w:szCs w:val="22"/>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ahoma"/>
                <w:kern w:val="0"/>
                <w:sz w:val="22"/>
                <w:szCs w:val="22"/>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ahoma"/>
                <w:kern w:val="0"/>
                <w:sz w:val="22"/>
                <w:szCs w:val="22"/>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ahoma"/>
                <w:kern w:val="0"/>
                <w:sz w:val="22"/>
                <w:szCs w:val="22"/>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ahoma"/>
                <w:kern w:val="0"/>
                <w:sz w:val="22"/>
                <w:szCs w:val="22"/>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2"/>
                <w:szCs w:val="22"/>
              </w:rPr>
            </w:pPr>
          </w:p>
        </w:tc>
      </w:tr>
      <w:tr>
        <w:tblPrEx>
          <w:tblCellMar>
            <w:top w:w="0" w:type="dxa"/>
            <w:left w:w="108" w:type="dxa"/>
            <w:bottom w:w="0" w:type="dxa"/>
            <w:right w:w="108" w:type="dxa"/>
          </w:tblCellMar>
        </w:tblPrEx>
        <w:trPr>
          <w:trHeight w:val="654"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sz w:val="22"/>
                <w:szCs w:val="22"/>
              </w:rPr>
            </w:pPr>
            <w:r>
              <w:rPr>
                <w:kern w:val="0"/>
                <w:sz w:val="22"/>
                <w:szCs w:val="22"/>
              </w:rPr>
              <w:t>6</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sz w:val="22"/>
                <w:szCs w:val="22"/>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ahoma"/>
                <w:kern w:val="0"/>
                <w:sz w:val="22"/>
                <w:szCs w:val="22"/>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ahoma"/>
                <w:kern w:val="0"/>
                <w:sz w:val="22"/>
                <w:szCs w:val="22"/>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ahoma"/>
                <w:kern w:val="0"/>
                <w:sz w:val="22"/>
                <w:szCs w:val="22"/>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ahoma"/>
                <w:kern w:val="0"/>
                <w:sz w:val="22"/>
                <w:szCs w:val="22"/>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2"/>
                <w:szCs w:val="22"/>
              </w:rPr>
            </w:pPr>
          </w:p>
        </w:tc>
      </w:tr>
      <w:tr>
        <w:tblPrEx>
          <w:tblCellMar>
            <w:top w:w="0" w:type="dxa"/>
            <w:left w:w="108" w:type="dxa"/>
            <w:bottom w:w="0" w:type="dxa"/>
            <w:right w:w="108" w:type="dxa"/>
          </w:tblCellMar>
        </w:tblPrEx>
        <w:trPr>
          <w:trHeight w:val="654"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ahoma"/>
                <w:kern w:val="0"/>
                <w:sz w:val="22"/>
                <w:szCs w:val="22"/>
              </w:rPr>
            </w:pPr>
            <w:r>
              <w:rPr>
                <w:kern w:val="0"/>
                <w:sz w:val="22"/>
                <w:szCs w:val="22"/>
              </w:rPr>
              <w:t>7</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kern w:val="0"/>
                <w:sz w:val="22"/>
                <w:szCs w:val="22"/>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ahoma"/>
                <w:kern w:val="0"/>
                <w:sz w:val="22"/>
                <w:szCs w:val="22"/>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ahoma"/>
                <w:kern w:val="0"/>
                <w:sz w:val="22"/>
                <w:szCs w:val="22"/>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ahoma"/>
                <w:kern w:val="0"/>
                <w:sz w:val="22"/>
                <w:szCs w:val="22"/>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ahoma"/>
                <w:kern w:val="0"/>
                <w:sz w:val="22"/>
                <w:szCs w:val="22"/>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2"/>
                <w:szCs w:val="22"/>
              </w:rPr>
            </w:pPr>
          </w:p>
        </w:tc>
      </w:tr>
      <w:tr>
        <w:tblPrEx>
          <w:tblCellMar>
            <w:top w:w="0" w:type="dxa"/>
            <w:left w:w="108" w:type="dxa"/>
            <w:bottom w:w="0" w:type="dxa"/>
            <w:right w:w="108" w:type="dxa"/>
          </w:tblCellMar>
        </w:tblPrEx>
        <w:trPr>
          <w:trHeight w:val="654"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ahoma"/>
                <w:kern w:val="0"/>
                <w:sz w:val="22"/>
                <w:szCs w:val="22"/>
              </w:rPr>
            </w:pPr>
            <w:r>
              <w:rPr>
                <w:rFonts w:eastAsia="Tahoma"/>
                <w:kern w:val="0"/>
                <w:sz w:val="22"/>
                <w:szCs w:val="22"/>
              </w:rPr>
              <w:t>8</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kern w:val="0"/>
                <w:sz w:val="22"/>
                <w:szCs w:val="22"/>
              </w:rPr>
            </w:pPr>
            <w:r>
              <w:rPr>
                <w:kern w:val="0"/>
                <w:sz w:val="22"/>
                <w:szCs w:val="22"/>
              </w:rPr>
              <w:t>合计</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heme="minorEastAsia"/>
                <w:kern w:val="0"/>
                <w:sz w:val="22"/>
                <w:szCs w:val="22"/>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ahoma"/>
                <w:kern w:val="0"/>
                <w:sz w:val="22"/>
                <w:szCs w:val="22"/>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ahoma"/>
                <w:kern w:val="0"/>
                <w:sz w:val="22"/>
                <w:szCs w:val="22"/>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Theme="minorEastAsia"/>
                <w:kern w:val="0"/>
                <w:sz w:val="22"/>
                <w:szCs w:val="22"/>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2"/>
                <w:szCs w:val="22"/>
              </w:rPr>
            </w:pPr>
          </w:p>
        </w:tc>
      </w:tr>
      <w:tr>
        <w:tblPrEx>
          <w:tblCellMar>
            <w:top w:w="0" w:type="dxa"/>
            <w:left w:w="108" w:type="dxa"/>
            <w:bottom w:w="0" w:type="dxa"/>
            <w:right w:w="108" w:type="dxa"/>
          </w:tblCellMar>
        </w:tblPrEx>
        <w:trPr>
          <w:trHeight w:val="857" w:hRule="atLeast"/>
        </w:trPr>
        <w:tc>
          <w:tcPr>
            <w:tcW w:w="837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sz w:val="22"/>
                <w:szCs w:val="22"/>
              </w:rPr>
            </w:pPr>
          </w:p>
        </w:tc>
      </w:tr>
    </w:tbl>
    <w:p>
      <w:pPr>
        <w:pStyle w:val="2"/>
        <w:ind w:firstLine="0"/>
      </w:pPr>
    </w:p>
    <w:sectPr>
      <w:headerReference r:id="rId5" w:type="default"/>
      <w:footerReference r:id="rId6" w:type="default"/>
      <w:pgSz w:w="11906" w:h="16838"/>
      <w:pgMar w:top="1440" w:right="1800" w:bottom="1440" w:left="1800" w:header="1020"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ˎ̥">
    <w:altName w:val="微软雅黑"/>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0000000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2"/>
      </w:rPr>
    </w:pPr>
    <w:r>
      <w:fldChar w:fldCharType="begin"/>
    </w:r>
    <w:r>
      <w:rPr>
        <w:rStyle w:val="52"/>
      </w:rPr>
      <w:instrText xml:space="preserve">PAGE  </w:instrTex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48</w:t>
    </w:r>
    <w:r>
      <w:rPr>
        <w:b/>
        <w:sz w:val="24"/>
        <w:szCs w:val="24"/>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sz w:val="21"/>
        <w:szCs w:val="21"/>
      </w:rPr>
      <w:t>长龙镇朝阳社区公路通畅工程招标文件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21"/>
        <w:szCs w:val="21"/>
      </w:rPr>
      <w:t>长龙镇</w:t>
    </w:r>
    <w:r>
      <w:rPr>
        <w:rFonts w:hint="eastAsia"/>
        <w:sz w:val="21"/>
        <w:szCs w:val="21"/>
      </w:rPr>
      <w:t>朝阳社区公路通畅建设项目招标文件</w:t>
    </w:r>
  </w:p>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4034F"/>
    <w:multiLevelType w:val="singleLevel"/>
    <w:tmpl w:val="BB44034F"/>
    <w:lvl w:ilvl="0" w:tentative="0">
      <w:start w:val="12"/>
      <w:numFmt w:val="chineseCounting"/>
      <w:suff w:val="nothing"/>
      <w:lvlText w:val="%1、"/>
      <w:lvlJc w:val="left"/>
      <w:pPr>
        <w:ind w:left="640" w:firstLine="0"/>
      </w:pPr>
      <w:rPr>
        <w:rFonts w:hint="eastAsia"/>
      </w:rPr>
    </w:lvl>
  </w:abstractNum>
  <w:abstractNum w:abstractNumId="1">
    <w:nsid w:val="6B2EA709"/>
    <w:multiLevelType w:val="singleLevel"/>
    <w:tmpl w:val="6B2EA709"/>
    <w:lvl w:ilvl="0" w:tentative="0">
      <w:start w:val="6"/>
      <w:numFmt w:val="chineseCounting"/>
      <w:suff w:val="nothing"/>
      <w:lvlText w:val="%1、"/>
      <w:lvlJc w:val="left"/>
      <w:rPr>
        <w:rFonts w:hint="eastAsia"/>
      </w:rPr>
    </w:lvl>
  </w:abstractNum>
  <w:abstractNum w:abstractNumId="2">
    <w:nsid w:val="79F783DB"/>
    <w:multiLevelType w:val="singleLevel"/>
    <w:tmpl w:val="79F783DB"/>
    <w:lvl w:ilvl="0" w:tentative="0">
      <w:start w:val="2"/>
      <w:numFmt w:val="decimal"/>
      <w:suff w:val="nothing"/>
      <w:lvlText w:val="%1、"/>
      <w:lvlJc w:val="left"/>
      <w:pPr>
        <w:ind w:left="48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g4MWM2YmFhNjI2ZjBiMzdmZDQ5YWQxZGNmMDQ4ZWEifQ=="/>
  </w:docVars>
  <w:rsids>
    <w:rsidRoot w:val="00172A27"/>
    <w:rsid w:val="00001A4E"/>
    <w:rsid w:val="000041CA"/>
    <w:rsid w:val="0000442D"/>
    <w:rsid w:val="00004E30"/>
    <w:rsid w:val="00010171"/>
    <w:rsid w:val="00011348"/>
    <w:rsid w:val="00012D9C"/>
    <w:rsid w:val="00013C24"/>
    <w:rsid w:val="0003253D"/>
    <w:rsid w:val="000364EC"/>
    <w:rsid w:val="00036570"/>
    <w:rsid w:val="00041915"/>
    <w:rsid w:val="00043523"/>
    <w:rsid w:val="00053E22"/>
    <w:rsid w:val="00054BDD"/>
    <w:rsid w:val="00056C72"/>
    <w:rsid w:val="000634E6"/>
    <w:rsid w:val="00065A7A"/>
    <w:rsid w:val="00065E52"/>
    <w:rsid w:val="0006615D"/>
    <w:rsid w:val="00067867"/>
    <w:rsid w:val="00074D4B"/>
    <w:rsid w:val="00077698"/>
    <w:rsid w:val="0008107E"/>
    <w:rsid w:val="00082856"/>
    <w:rsid w:val="00083697"/>
    <w:rsid w:val="00091DD2"/>
    <w:rsid w:val="000936AB"/>
    <w:rsid w:val="0009783E"/>
    <w:rsid w:val="000A0CF7"/>
    <w:rsid w:val="000A6ABC"/>
    <w:rsid w:val="000A7D99"/>
    <w:rsid w:val="000B09B8"/>
    <w:rsid w:val="000B1F00"/>
    <w:rsid w:val="000B4F6B"/>
    <w:rsid w:val="000B4F8D"/>
    <w:rsid w:val="000C00EF"/>
    <w:rsid w:val="000C3D31"/>
    <w:rsid w:val="000C416D"/>
    <w:rsid w:val="000C6C74"/>
    <w:rsid w:val="000D070A"/>
    <w:rsid w:val="000D2870"/>
    <w:rsid w:val="000D2F01"/>
    <w:rsid w:val="000D64BA"/>
    <w:rsid w:val="000E0794"/>
    <w:rsid w:val="000E13E0"/>
    <w:rsid w:val="000E31B3"/>
    <w:rsid w:val="000E40C6"/>
    <w:rsid w:val="000E4540"/>
    <w:rsid w:val="000E4727"/>
    <w:rsid w:val="000E5CD3"/>
    <w:rsid w:val="000E775B"/>
    <w:rsid w:val="000E790E"/>
    <w:rsid w:val="000F130F"/>
    <w:rsid w:val="000F2D6C"/>
    <w:rsid w:val="000F34BC"/>
    <w:rsid w:val="000F411D"/>
    <w:rsid w:val="000F4FC2"/>
    <w:rsid w:val="000F603E"/>
    <w:rsid w:val="000F6798"/>
    <w:rsid w:val="000F6978"/>
    <w:rsid w:val="001003E3"/>
    <w:rsid w:val="00102B41"/>
    <w:rsid w:val="00103F4B"/>
    <w:rsid w:val="00106775"/>
    <w:rsid w:val="00107567"/>
    <w:rsid w:val="00115EE7"/>
    <w:rsid w:val="00116073"/>
    <w:rsid w:val="001214A8"/>
    <w:rsid w:val="001248ED"/>
    <w:rsid w:val="00125594"/>
    <w:rsid w:val="00132ECC"/>
    <w:rsid w:val="0013411D"/>
    <w:rsid w:val="00134F8D"/>
    <w:rsid w:val="0013784E"/>
    <w:rsid w:val="00137F47"/>
    <w:rsid w:val="00140AD3"/>
    <w:rsid w:val="00141FCA"/>
    <w:rsid w:val="001538EE"/>
    <w:rsid w:val="00154B97"/>
    <w:rsid w:val="00154EDF"/>
    <w:rsid w:val="001557C3"/>
    <w:rsid w:val="00157673"/>
    <w:rsid w:val="00162395"/>
    <w:rsid w:val="00163983"/>
    <w:rsid w:val="00165150"/>
    <w:rsid w:val="001659FC"/>
    <w:rsid w:val="00165B5F"/>
    <w:rsid w:val="00166CD6"/>
    <w:rsid w:val="00172A27"/>
    <w:rsid w:val="00172DF6"/>
    <w:rsid w:val="001742BA"/>
    <w:rsid w:val="00175A98"/>
    <w:rsid w:val="00176D09"/>
    <w:rsid w:val="001770F4"/>
    <w:rsid w:val="00181379"/>
    <w:rsid w:val="00183053"/>
    <w:rsid w:val="0018357D"/>
    <w:rsid w:val="00183795"/>
    <w:rsid w:val="00183CEE"/>
    <w:rsid w:val="00186DB1"/>
    <w:rsid w:val="00191512"/>
    <w:rsid w:val="00194777"/>
    <w:rsid w:val="001A08AD"/>
    <w:rsid w:val="001B638C"/>
    <w:rsid w:val="001B7E50"/>
    <w:rsid w:val="001C04D0"/>
    <w:rsid w:val="001C14DB"/>
    <w:rsid w:val="001C19D1"/>
    <w:rsid w:val="001C2FD6"/>
    <w:rsid w:val="001C6D98"/>
    <w:rsid w:val="001D07B6"/>
    <w:rsid w:val="001E0165"/>
    <w:rsid w:val="001E3E72"/>
    <w:rsid w:val="001E4632"/>
    <w:rsid w:val="001E4905"/>
    <w:rsid w:val="001E4A15"/>
    <w:rsid w:val="001E4D46"/>
    <w:rsid w:val="001E788C"/>
    <w:rsid w:val="001F3882"/>
    <w:rsid w:val="001F5296"/>
    <w:rsid w:val="002001FF"/>
    <w:rsid w:val="00202E7C"/>
    <w:rsid w:val="00203359"/>
    <w:rsid w:val="00205FDA"/>
    <w:rsid w:val="00206740"/>
    <w:rsid w:val="00207742"/>
    <w:rsid w:val="002145CA"/>
    <w:rsid w:val="00214673"/>
    <w:rsid w:val="00214D69"/>
    <w:rsid w:val="0021536C"/>
    <w:rsid w:val="002166B7"/>
    <w:rsid w:val="00220C22"/>
    <w:rsid w:val="0022635F"/>
    <w:rsid w:val="00226E99"/>
    <w:rsid w:val="00234C34"/>
    <w:rsid w:val="00236AD4"/>
    <w:rsid w:val="002400AE"/>
    <w:rsid w:val="0024429F"/>
    <w:rsid w:val="002467D9"/>
    <w:rsid w:val="00250D09"/>
    <w:rsid w:val="00251064"/>
    <w:rsid w:val="002528D2"/>
    <w:rsid w:val="002534A7"/>
    <w:rsid w:val="002552C3"/>
    <w:rsid w:val="00257022"/>
    <w:rsid w:val="00257D1E"/>
    <w:rsid w:val="00264BE3"/>
    <w:rsid w:val="00265058"/>
    <w:rsid w:val="0026535D"/>
    <w:rsid w:val="002676C9"/>
    <w:rsid w:val="00273061"/>
    <w:rsid w:val="00276652"/>
    <w:rsid w:val="0027675C"/>
    <w:rsid w:val="00276D16"/>
    <w:rsid w:val="002772B9"/>
    <w:rsid w:val="002846DB"/>
    <w:rsid w:val="002A0A73"/>
    <w:rsid w:val="002B32AF"/>
    <w:rsid w:val="002B65AD"/>
    <w:rsid w:val="002B71D3"/>
    <w:rsid w:val="002B7E19"/>
    <w:rsid w:val="002B7F42"/>
    <w:rsid w:val="002C61CA"/>
    <w:rsid w:val="002D39D0"/>
    <w:rsid w:val="002D3EAC"/>
    <w:rsid w:val="002D433D"/>
    <w:rsid w:val="002D50D5"/>
    <w:rsid w:val="002D5649"/>
    <w:rsid w:val="002E4829"/>
    <w:rsid w:val="002F0A3B"/>
    <w:rsid w:val="002F0C6D"/>
    <w:rsid w:val="002F1693"/>
    <w:rsid w:val="002F768D"/>
    <w:rsid w:val="003147B1"/>
    <w:rsid w:val="003164E7"/>
    <w:rsid w:val="0031684B"/>
    <w:rsid w:val="0032387C"/>
    <w:rsid w:val="00324144"/>
    <w:rsid w:val="00325C37"/>
    <w:rsid w:val="00326729"/>
    <w:rsid w:val="00330E2F"/>
    <w:rsid w:val="003310D8"/>
    <w:rsid w:val="00331730"/>
    <w:rsid w:val="00332C4D"/>
    <w:rsid w:val="00333A70"/>
    <w:rsid w:val="00333E0D"/>
    <w:rsid w:val="0033537B"/>
    <w:rsid w:val="00346EE4"/>
    <w:rsid w:val="00346F7E"/>
    <w:rsid w:val="003470BC"/>
    <w:rsid w:val="0035416F"/>
    <w:rsid w:val="00361B07"/>
    <w:rsid w:val="00363715"/>
    <w:rsid w:val="00363A0C"/>
    <w:rsid w:val="00370C47"/>
    <w:rsid w:val="003754B7"/>
    <w:rsid w:val="00377890"/>
    <w:rsid w:val="003844E0"/>
    <w:rsid w:val="00386E04"/>
    <w:rsid w:val="003901BC"/>
    <w:rsid w:val="003927EF"/>
    <w:rsid w:val="003942DC"/>
    <w:rsid w:val="00395591"/>
    <w:rsid w:val="003957FC"/>
    <w:rsid w:val="00397AD6"/>
    <w:rsid w:val="003A4422"/>
    <w:rsid w:val="003A4977"/>
    <w:rsid w:val="003A5926"/>
    <w:rsid w:val="003A70E7"/>
    <w:rsid w:val="003A770F"/>
    <w:rsid w:val="003B1594"/>
    <w:rsid w:val="003B48D3"/>
    <w:rsid w:val="003B4A11"/>
    <w:rsid w:val="003B4E3A"/>
    <w:rsid w:val="003B5072"/>
    <w:rsid w:val="003B685C"/>
    <w:rsid w:val="003C3D74"/>
    <w:rsid w:val="003D5F68"/>
    <w:rsid w:val="003D652C"/>
    <w:rsid w:val="003E02A9"/>
    <w:rsid w:val="003E11E6"/>
    <w:rsid w:val="003E2067"/>
    <w:rsid w:val="003E3941"/>
    <w:rsid w:val="003E4268"/>
    <w:rsid w:val="003F1873"/>
    <w:rsid w:val="003F1D07"/>
    <w:rsid w:val="003F40F0"/>
    <w:rsid w:val="003F7FC9"/>
    <w:rsid w:val="00402D15"/>
    <w:rsid w:val="00402EBB"/>
    <w:rsid w:val="00412956"/>
    <w:rsid w:val="00414168"/>
    <w:rsid w:val="004143A3"/>
    <w:rsid w:val="00416CF0"/>
    <w:rsid w:val="0042121D"/>
    <w:rsid w:val="00424F51"/>
    <w:rsid w:val="004251DA"/>
    <w:rsid w:val="004312F2"/>
    <w:rsid w:val="00432E1B"/>
    <w:rsid w:val="0043376F"/>
    <w:rsid w:val="00437D5B"/>
    <w:rsid w:val="00440B4F"/>
    <w:rsid w:val="004425B5"/>
    <w:rsid w:val="00442707"/>
    <w:rsid w:val="0044418A"/>
    <w:rsid w:val="00445A41"/>
    <w:rsid w:val="00445E00"/>
    <w:rsid w:val="00446652"/>
    <w:rsid w:val="00451B44"/>
    <w:rsid w:val="004541C0"/>
    <w:rsid w:val="004554E8"/>
    <w:rsid w:val="00457B10"/>
    <w:rsid w:val="00460558"/>
    <w:rsid w:val="00461555"/>
    <w:rsid w:val="004655DE"/>
    <w:rsid w:val="004677F4"/>
    <w:rsid w:val="00470CEC"/>
    <w:rsid w:val="00471A29"/>
    <w:rsid w:val="00476687"/>
    <w:rsid w:val="004772B8"/>
    <w:rsid w:val="00480053"/>
    <w:rsid w:val="004805E5"/>
    <w:rsid w:val="004822E7"/>
    <w:rsid w:val="004912B3"/>
    <w:rsid w:val="0049389B"/>
    <w:rsid w:val="00493C35"/>
    <w:rsid w:val="004A10B9"/>
    <w:rsid w:val="004A475F"/>
    <w:rsid w:val="004A63CB"/>
    <w:rsid w:val="004B583A"/>
    <w:rsid w:val="004B59FE"/>
    <w:rsid w:val="004B6606"/>
    <w:rsid w:val="004C04AA"/>
    <w:rsid w:val="004C1D4A"/>
    <w:rsid w:val="004C5D46"/>
    <w:rsid w:val="004C6C9C"/>
    <w:rsid w:val="004C6CC9"/>
    <w:rsid w:val="004C7494"/>
    <w:rsid w:val="004D3E2F"/>
    <w:rsid w:val="004D66FC"/>
    <w:rsid w:val="004D75A6"/>
    <w:rsid w:val="004E0D6C"/>
    <w:rsid w:val="004E23AD"/>
    <w:rsid w:val="004E36A4"/>
    <w:rsid w:val="004E4492"/>
    <w:rsid w:val="004E5B37"/>
    <w:rsid w:val="004F0720"/>
    <w:rsid w:val="004F3016"/>
    <w:rsid w:val="004F4E2E"/>
    <w:rsid w:val="004F70D6"/>
    <w:rsid w:val="004F7105"/>
    <w:rsid w:val="005003EB"/>
    <w:rsid w:val="00501395"/>
    <w:rsid w:val="00506F0E"/>
    <w:rsid w:val="00507593"/>
    <w:rsid w:val="00513918"/>
    <w:rsid w:val="00514B17"/>
    <w:rsid w:val="0052317D"/>
    <w:rsid w:val="00523264"/>
    <w:rsid w:val="00524059"/>
    <w:rsid w:val="00524C34"/>
    <w:rsid w:val="005250EC"/>
    <w:rsid w:val="00525E7F"/>
    <w:rsid w:val="00526672"/>
    <w:rsid w:val="0053193C"/>
    <w:rsid w:val="00531E64"/>
    <w:rsid w:val="0053254B"/>
    <w:rsid w:val="00541F34"/>
    <w:rsid w:val="00544ED6"/>
    <w:rsid w:val="00550FE4"/>
    <w:rsid w:val="00552633"/>
    <w:rsid w:val="00556E2E"/>
    <w:rsid w:val="00561973"/>
    <w:rsid w:val="005640DF"/>
    <w:rsid w:val="005702F2"/>
    <w:rsid w:val="005710C6"/>
    <w:rsid w:val="005721D8"/>
    <w:rsid w:val="005730DC"/>
    <w:rsid w:val="005756C2"/>
    <w:rsid w:val="00576323"/>
    <w:rsid w:val="0058345A"/>
    <w:rsid w:val="00583B9A"/>
    <w:rsid w:val="00584A72"/>
    <w:rsid w:val="00585B08"/>
    <w:rsid w:val="00590FB3"/>
    <w:rsid w:val="0059483D"/>
    <w:rsid w:val="00594E93"/>
    <w:rsid w:val="00595C88"/>
    <w:rsid w:val="005A6DCC"/>
    <w:rsid w:val="005B05F1"/>
    <w:rsid w:val="005B1453"/>
    <w:rsid w:val="005B3E42"/>
    <w:rsid w:val="005B3E75"/>
    <w:rsid w:val="005B4489"/>
    <w:rsid w:val="005C0CA6"/>
    <w:rsid w:val="005C1379"/>
    <w:rsid w:val="005C1C3D"/>
    <w:rsid w:val="005C2E2C"/>
    <w:rsid w:val="005C3740"/>
    <w:rsid w:val="005C3908"/>
    <w:rsid w:val="005C3CEA"/>
    <w:rsid w:val="005D1D5D"/>
    <w:rsid w:val="005D3E34"/>
    <w:rsid w:val="005D5C9B"/>
    <w:rsid w:val="005D77EB"/>
    <w:rsid w:val="005E22F0"/>
    <w:rsid w:val="005E41C5"/>
    <w:rsid w:val="005F12E3"/>
    <w:rsid w:val="005F4304"/>
    <w:rsid w:val="0060186C"/>
    <w:rsid w:val="00604000"/>
    <w:rsid w:val="00605209"/>
    <w:rsid w:val="00605267"/>
    <w:rsid w:val="0060628A"/>
    <w:rsid w:val="00612F33"/>
    <w:rsid w:val="0061356A"/>
    <w:rsid w:val="00615B22"/>
    <w:rsid w:val="0061732F"/>
    <w:rsid w:val="006175C7"/>
    <w:rsid w:val="00622BA7"/>
    <w:rsid w:val="00624671"/>
    <w:rsid w:val="00630EA2"/>
    <w:rsid w:val="00635CC5"/>
    <w:rsid w:val="00636EEF"/>
    <w:rsid w:val="00637BCE"/>
    <w:rsid w:val="00640D50"/>
    <w:rsid w:val="00644054"/>
    <w:rsid w:val="00645264"/>
    <w:rsid w:val="00647C34"/>
    <w:rsid w:val="0065037C"/>
    <w:rsid w:val="00650DE3"/>
    <w:rsid w:val="00654013"/>
    <w:rsid w:val="00654948"/>
    <w:rsid w:val="00655463"/>
    <w:rsid w:val="00656694"/>
    <w:rsid w:val="00657DCC"/>
    <w:rsid w:val="006610BC"/>
    <w:rsid w:val="00673BD9"/>
    <w:rsid w:val="0067625A"/>
    <w:rsid w:val="006769FE"/>
    <w:rsid w:val="00684864"/>
    <w:rsid w:val="00684BA9"/>
    <w:rsid w:val="00687535"/>
    <w:rsid w:val="00691490"/>
    <w:rsid w:val="0069151A"/>
    <w:rsid w:val="00696C7D"/>
    <w:rsid w:val="00697AAC"/>
    <w:rsid w:val="006A03E9"/>
    <w:rsid w:val="006A17ED"/>
    <w:rsid w:val="006A1984"/>
    <w:rsid w:val="006A53A5"/>
    <w:rsid w:val="006A74E8"/>
    <w:rsid w:val="006B0FAB"/>
    <w:rsid w:val="006B25C2"/>
    <w:rsid w:val="006B2684"/>
    <w:rsid w:val="006B7EE0"/>
    <w:rsid w:val="006C1752"/>
    <w:rsid w:val="006D0315"/>
    <w:rsid w:val="006D0461"/>
    <w:rsid w:val="006D1631"/>
    <w:rsid w:val="006D2F8E"/>
    <w:rsid w:val="006D6FD7"/>
    <w:rsid w:val="006E0D9B"/>
    <w:rsid w:val="006E2C86"/>
    <w:rsid w:val="006E4968"/>
    <w:rsid w:val="006E5F06"/>
    <w:rsid w:val="006E69ED"/>
    <w:rsid w:val="006E77DE"/>
    <w:rsid w:val="006E7D0C"/>
    <w:rsid w:val="006F1948"/>
    <w:rsid w:val="006F2708"/>
    <w:rsid w:val="006F3DCB"/>
    <w:rsid w:val="006F525D"/>
    <w:rsid w:val="006F5FB4"/>
    <w:rsid w:val="007061A7"/>
    <w:rsid w:val="00706FF7"/>
    <w:rsid w:val="00707F3A"/>
    <w:rsid w:val="00710E93"/>
    <w:rsid w:val="00713473"/>
    <w:rsid w:val="0071755F"/>
    <w:rsid w:val="0071766A"/>
    <w:rsid w:val="00717D59"/>
    <w:rsid w:val="00722CD4"/>
    <w:rsid w:val="00725054"/>
    <w:rsid w:val="007251EA"/>
    <w:rsid w:val="00727FDE"/>
    <w:rsid w:val="00732A3E"/>
    <w:rsid w:val="00732E19"/>
    <w:rsid w:val="007340E8"/>
    <w:rsid w:val="007359E3"/>
    <w:rsid w:val="00735FC8"/>
    <w:rsid w:val="007366FE"/>
    <w:rsid w:val="00736E4F"/>
    <w:rsid w:val="00742F30"/>
    <w:rsid w:val="007434E8"/>
    <w:rsid w:val="0074761B"/>
    <w:rsid w:val="00751559"/>
    <w:rsid w:val="00755BCC"/>
    <w:rsid w:val="00756FFF"/>
    <w:rsid w:val="0075726D"/>
    <w:rsid w:val="00757566"/>
    <w:rsid w:val="00757A3A"/>
    <w:rsid w:val="007602B9"/>
    <w:rsid w:val="00762C8F"/>
    <w:rsid w:val="00766007"/>
    <w:rsid w:val="007664A9"/>
    <w:rsid w:val="00771079"/>
    <w:rsid w:val="007732C1"/>
    <w:rsid w:val="0077390B"/>
    <w:rsid w:val="007775C5"/>
    <w:rsid w:val="00777855"/>
    <w:rsid w:val="007812AF"/>
    <w:rsid w:val="00782873"/>
    <w:rsid w:val="007835A8"/>
    <w:rsid w:val="00783C85"/>
    <w:rsid w:val="00787ACB"/>
    <w:rsid w:val="00787E41"/>
    <w:rsid w:val="00790C1E"/>
    <w:rsid w:val="00791926"/>
    <w:rsid w:val="00796FE3"/>
    <w:rsid w:val="007975FB"/>
    <w:rsid w:val="007A1258"/>
    <w:rsid w:val="007A35AA"/>
    <w:rsid w:val="007A466F"/>
    <w:rsid w:val="007A5B87"/>
    <w:rsid w:val="007B0444"/>
    <w:rsid w:val="007B1408"/>
    <w:rsid w:val="007B704E"/>
    <w:rsid w:val="007C02B3"/>
    <w:rsid w:val="007C697A"/>
    <w:rsid w:val="007C76F8"/>
    <w:rsid w:val="007D0CE4"/>
    <w:rsid w:val="007D2B5C"/>
    <w:rsid w:val="007D4178"/>
    <w:rsid w:val="007D4431"/>
    <w:rsid w:val="007D6F5C"/>
    <w:rsid w:val="007D76EF"/>
    <w:rsid w:val="007E00D4"/>
    <w:rsid w:val="007E404C"/>
    <w:rsid w:val="007E4631"/>
    <w:rsid w:val="007E6CCF"/>
    <w:rsid w:val="007E780F"/>
    <w:rsid w:val="007F1CAB"/>
    <w:rsid w:val="007F2AAA"/>
    <w:rsid w:val="007F6EC1"/>
    <w:rsid w:val="007F707A"/>
    <w:rsid w:val="007F75E1"/>
    <w:rsid w:val="00800CC5"/>
    <w:rsid w:val="0080108E"/>
    <w:rsid w:val="008050D7"/>
    <w:rsid w:val="0080587B"/>
    <w:rsid w:val="008068EE"/>
    <w:rsid w:val="00807003"/>
    <w:rsid w:val="00807452"/>
    <w:rsid w:val="00810BBA"/>
    <w:rsid w:val="00811D61"/>
    <w:rsid w:val="00825484"/>
    <w:rsid w:val="00827819"/>
    <w:rsid w:val="00827E61"/>
    <w:rsid w:val="008306F8"/>
    <w:rsid w:val="00830A7B"/>
    <w:rsid w:val="00830EDE"/>
    <w:rsid w:val="008316C7"/>
    <w:rsid w:val="00833984"/>
    <w:rsid w:val="008363F8"/>
    <w:rsid w:val="00836B86"/>
    <w:rsid w:val="00841038"/>
    <w:rsid w:val="00841B29"/>
    <w:rsid w:val="008428F7"/>
    <w:rsid w:val="00845F6E"/>
    <w:rsid w:val="008547E4"/>
    <w:rsid w:val="008563B3"/>
    <w:rsid w:val="00856A3B"/>
    <w:rsid w:val="00862443"/>
    <w:rsid w:val="00863C71"/>
    <w:rsid w:val="00867E4F"/>
    <w:rsid w:val="00871BE0"/>
    <w:rsid w:val="00873A2E"/>
    <w:rsid w:val="00883272"/>
    <w:rsid w:val="008832ED"/>
    <w:rsid w:val="00884753"/>
    <w:rsid w:val="008853BA"/>
    <w:rsid w:val="0089311E"/>
    <w:rsid w:val="0089445C"/>
    <w:rsid w:val="0089472C"/>
    <w:rsid w:val="00894AB5"/>
    <w:rsid w:val="00896884"/>
    <w:rsid w:val="00897452"/>
    <w:rsid w:val="008A25F0"/>
    <w:rsid w:val="008A3576"/>
    <w:rsid w:val="008A7BDD"/>
    <w:rsid w:val="008A7E09"/>
    <w:rsid w:val="008B3E6A"/>
    <w:rsid w:val="008B7FDD"/>
    <w:rsid w:val="008C0D6A"/>
    <w:rsid w:val="008C0ED7"/>
    <w:rsid w:val="008C18F5"/>
    <w:rsid w:val="008C3BAE"/>
    <w:rsid w:val="008C7C06"/>
    <w:rsid w:val="008D2893"/>
    <w:rsid w:val="008D6A6A"/>
    <w:rsid w:val="008D7EA0"/>
    <w:rsid w:val="008E1150"/>
    <w:rsid w:val="008E4EC2"/>
    <w:rsid w:val="008E55DD"/>
    <w:rsid w:val="008F3F4E"/>
    <w:rsid w:val="009016EE"/>
    <w:rsid w:val="00905829"/>
    <w:rsid w:val="0090747B"/>
    <w:rsid w:val="0090777D"/>
    <w:rsid w:val="009101D8"/>
    <w:rsid w:val="00913737"/>
    <w:rsid w:val="00914268"/>
    <w:rsid w:val="00915289"/>
    <w:rsid w:val="00915490"/>
    <w:rsid w:val="00916615"/>
    <w:rsid w:val="00917302"/>
    <w:rsid w:val="009177E1"/>
    <w:rsid w:val="00924482"/>
    <w:rsid w:val="00926F9E"/>
    <w:rsid w:val="00927A02"/>
    <w:rsid w:val="00927AA2"/>
    <w:rsid w:val="0093256C"/>
    <w:rsid w:val="00934904"/>
    <w:rsid w:val="00934D20"/>
    <w:rsid w:val="00936D5B"/>
    <w:rsid w:val="0094203F"/>
    <w:rsid w:val="00942459"/>
    <w:rsid w:val="00944785"/>
    <w:rsid w:val="0094537D"/>
    <w:rsid w:val="00946D35"/>
    <w:rsid w:val="009535D9"/>
    <w:rsid w:val="00953C76"/>
    <w:rsid w:val="00954288"/>
    <w:rsid w:val="00963C46"/>
    <w:rsid w:val="00963D67"/>
    <w:rsid w:val="00964EDC"/>
    <w:rsid w:val="00967090"/>
    <w:rsid w:val="0097544A"/>
    <w:rsid w:val="00976D0A"/>
    <w:rsid w:val="00976DC0"/>
    <w:rsid w:val="00982D65"/>
    <w:rsid w:val="00985C59"/>
    <w:rsid w:val="00994CC2"/>
    <w:rsid w:val="009A5648"/>
    <w:rsid w:val="009B19BF"/>
    <w:rsid w:val="009B3D31"/>
    <w:rsid w:val="009B77C0"/>
    <w:rsid w:val="009C12E4"/>
    <w:rsid w:val="009C4D35"/>
    <w:rsid w:val="009C5F2A"/>
    <w:rsid w:val="009C6C28"/>
    <w:rsid w:val="009D01DD"/>
    <w:rsid w:val="009D1357"/>
    <w:rsid w:val="009D249D"/>
    <w:rsid w:val="009D25B1"/>
    <w:rsid w:val="009D31BE"/>
    <w:rsid w:val="009D59F5"/>
    <w:rsid w:val="009D69B1"/>
    <w:rsid w:val="009D7802"/>
    <w:rsid w:val="009D7AC6"/>
    <w:rsid w:val="009E4AE3"/>
    <w:rsid w:val="009E5D32"/>
    <w:rsid w:val="009E6968"/>
    <w:rsid w:val="009F5FCE"/>
    <w:rsid w:val="00A03E37"/>
    <w:rsid w:val="00A0746F"/>
    <w:rsid w:val="00A11D4C"/>
    <w:rsid w:val="00A13928"/>
    <w:rsid w:val="00A16CCF"/>
    <w:rsid w:val="00A248AA"/>
    <w:rsid w:val="00A26156"/>
    <w:rsid w:val="00A31F65"/>
    <w:rsid w:val="00A33744"/>
    <w:rsid w:val="00A3474E"/>
    <w:rsid w:val="00A403B0"/>
    <w:rsid w:val="00A511AF"/>
    <w:rsid w:val="00A522B4"/>
    <w:rsid w:val="00A52919"/>
    <w:rsid w:val="00A55664"/>
    <w:rsid w:val="00A570A6"/>
    <w:rsid w:val="00A573AF"/>
    <w:rsid w:val="00A618F5"/>
    <w:rsid w:val="00A628C8"/>
    <w:rsid w:val="00A62EAC"/>
    <w:rsid w:val="00A642AB"/>
    <w:rsid w:val="00A67284"/>
    <w:rsid w:val="00A678C3"/>
    <w:rsid w:val="00A71291"/>
    <w:rsid w:val="00A806AF"/>
    <w:rsid w:val="00A80876"/>
    <w:rsid w:val="00A80AA7"/>
    <w:rsid w:val="00A81EF5"/>
    <w:rsid w:val="00A82593"/>
    <w:rsid w:val="00A82625"/>
    <w:rsid w:val="00A843AB"/>
    <w:rsid w:val="00A8545A"/>
    <w:rsid w:val="00A86081"/>
    <w:rsid w:val="00A8752E"/>
    <w:rsid w:val="00A8762E"/>
    <w:rsid w:val="00A91659"/>
    <w:rsid w:val="00A95DFA"/>
    <w:rsid w:val="00A96118"/>
    <w:rsid w:val="00AA0A32"/>
    <w:rsid w:val="00AA475C"/>
    <w:rsid w:val="00AA68FB"/>
    <w:rsid w:val="00AA7798"/>
    <w:rsid w:val="00AB2AE6"/>
    <w:rsid w:val="00AB53E0"/>
    <w:rsid w:val="00AB54CB"/>
    <w:rsid w:val="00AB7C7B"/>
    <w:rsid w:val="00AC2DEC"/>
    <w:rsid w:val="00AC41F8"/>
    <w:rsid w:val="00AD38A3"/>
    <w:rsid w:val="00AD44C1"/>
    <w:rsid w:val="00AD4C9F"/>
    <w:rsid w:val="00AD5112"/>
    <w:rsid w:val="00AD5639"/>
    <w:rsid w:val="00AD5BA9"/>
    <w:rsid w:val="00AD77FF"/>
    <w:rsid w:val="00AF015E"/>
    <w:rsid w:val="00AF0612"/>
    <w:rsid w:val="00AF0B33"/>
    <w:rsid w:val="00AF1A84"/>
    <w:rsid w:val="00AF1F7D"/>
    <w:rsid w:val="00AF49C9"/>
    <w:rsid w:val="00AF6B5F"/>
    <w:rsid w:val="00B027EA"/>
    <w:rsid w:val="00B02859"/>
    <w:rsid w:val="00B02B60"/>
    <w:rsid w:val="00B062C1"/>
    <w:rsid w:val="00B071A9"/>
    <w:rsid w:val="00B07FE2"/>
    <w:rsid w:val="00B10BB2"/>
    <w:rsid w:val="00B1402D"/>
    <w:rsid w:val="00B15BF2"/>
    <w:rsid w:val="00B16753"/>
    <w:rsid w:val="00B20992"/>
    <w:rsid w:val="00B23DB5"/>
    <w:rsid w:val="00B24C05"/>
    <w:rsid w:val="00B3015A"/>
    <w:rsid w:val="00B3045E"/>
    <w:rsid w:val="00B331ED"/>
    <w:rsid w:val="00B34310"/>
    <w:rsid w:val="00B344B2"/>
    <w:rsid w:val="00B34B29"/>
    <w:rsid w:val="00B35BDE"/>
    <w:rsid w:val="00B35BE6"/>
    <w:rsid w:val="00B36B4D"/>
    <w:rsid w:val="00B37B9E"/>
    <w:rsid w:val="00B42424"/>
    <w:rsid w:val="00B45C9C"/>
    <w:rsid w:val="00B53E5D"/>
    <w:rsid w:val="00B6097C"/>
    <w:rsid w:val="00B64380"/>
    <w:rsid w:val="00B65736"/>
    <w:rsid w:val="00B6796B"/>
    <w:rsid w:val="00B72479"/>
    <w:rsid w:val="00B736F2"/>
    <w:rsid w:val="00B76750"/>
    <w:rsid w:val="00B8009E"/>
    <w:rsid w:val="00B80AC6"/>
    <w:rsid w:val="00B90544"/>
    <w:rsid w:val="00B910F3"/>
    <w:rsid w:val="00B93EAB"/>
    <w:rsid w:val="00BA036F"/>
    <w:rsid w:val="00BA0604"/>
    <w:rsid w:val="00BA17CC"/>
    <w:rsid w:val="00BA1974"/>
    <w:rsid w:val="00BA1CBA"/>
    <w:rsid w:val="00BA4482"/>
    <w:rsid w:val="00BA4496"/>
    <w:rsid w:val="00BA6BD3"/>
    <w:rsid w:val="00BB3ACF"/>
    <w:rsid w:val="00BB502D"/>
    <w:rsid w:val="00BB6F37"/>
    <w:rsid w:val="00BC19E4"/>
    <w:rsid w:val="00BC64E7"/>
    <w:rsid w:val="00BD279B"/>
    <w:rsid w:val="00BD2A8D"/>
    <w:rsid w:val="00BD4D72"/>
    <w:rsid w:val="00BD655E"/>
    <w:rsid w:val="00BD6859"/>
    <w:rsid w:val="00BD730D"/>
    <w:rsid w:val="00BE70E9"/>
    <w:rsid w:val="00BF4C09"/>
    <w:rsid w:val="00BF5694"/>
    <w:rsid w:val="00BF5955"/>
    <w:rsid w:val="00C105B2"/>
    <w:rsid w:val="00C11782"/>
    <w:rsid w:val="00C1504A"/>
    <w:rsid w:val="00C16A1F"/>
    <w:rsid w:val="00C208F5"/>
    <w:rsid w:val="00C21E8A"/>
    <w:rsid w:val="00C325B5"/>
    <w:rsid w:val="00C32DDB"/>
    <w:rsid w:val="00C33069"/>
    <w:rsid w:val="00C43373"/>
    <w:rsid w:val="00C5268B"/>
    <w:rsid w:val="00C53F1D"/>
    <w:rsid w:val="00C546A0"/>
    <w:rsid w:val="00C57297"/>
    <w:rsid w:val="00C6171D"/>
    <w:rsid w:val="00C636F7"/>
    <w:rsid w:val="00C63994"/>
    <w:rsid w:val="00C7314E"/>
    <w:rsid w:val="00C7482B"/>
    <w:rsid w:val="00C80334"/>
    <w:rsid w:val="00C83100"/>
    <w:rsid w:val="00C87F07"/>
    <w:rsid w:val="00C90950"/>
    <w:rsid w:val="00C91268"/>
    <w:rsid w:val="00C930C1"/>
    <w:rsid w:val="00C95CEC"/>
    <w:rsid w:val="00CA086A"/>
    <w:rsid w:val="00CA2275"/>
    <w:rsid w:val="00CA22D2"/>
    <w:rsid w:val="00CA4A02"/>
    <w:rsid w:val="00CA5963"/>
    <w:rsid w:val="00CB5AE3"/>
    <w:rsid w:val="00CC04F0"/>
    <w:rsid w:val="00CC15F2"/>
    <w:rsid w:val="00CC2C89"/>
    <w:rsid w:val="00CC420C"/>
    <w:rsid w:val="00CC5F32"/>
    <w:rsid w:val="00CD04DF"/>
    <w:rsid w:val="00CD1FEB"/>
    <w:rsid w:val="00CD360A"/>
    <w:rsid w:val="00CD4999"/>
    <w:rsid w:val="00CE4A1A"/>
    <w:rsid w:val="00CF0AAF"/>
    <w:rsid w:val="00CF377D"/>
    <w:rsid w:val="00CF38DB"/>
    <w:rsid w:val="00CF7180"/>
    <w:rsid w:val="00CF7412"/>
    <w:rsid w:val="00D01EB6"/>
    <w:rsid w:val="00D02590"/>
    <w:rsid w:val="00D055BF"/>
    <w:rsid w:val="00D11163"/>
    <w:rsid w:val="00D2309B"/>
    <w:rsid w:val="00D2365B"/>
    <w:rsid w:val="00D23840"/>
    <w:rsid w:val="00D25079"/>
    <w:rsid w:val="00D264EA"/>
    <w:rsid w:val="00D4025A"/>
    <w:rsid w:val="00D41919"/>
    <w:rsid w:val="00D420B1"/>
    <w:rsid w:val="00D42B31"/>
    <w:rsid w:val="00D44F67"/>
    <w:rsid w:val="00D45C31"/>
    <w:rsid w:val="00D474A2"/>
    <w:rsid w:val="00D51F05"/>
    <w:rsid w:val="00D5347D"/>
    <w:rsid w:val="00D5362D"/>
    <w:rsid w:val="00D569BF"/>
    <w:rsid w:val="00D61082"/>
    <w:rsid w:val="00D636F2"/>
    <w:rsid w:val="00D65C13"/>
    <w:rsid w:val="00D76CD1"/>
    <w:rsid w:val="00D8043D"/>
    <w:rsid w:val="00D8185E"/>
    <w:rsid w:val="00D82B9B"/>
    <w:rsid w:val="00D8357F"/>
    <w:rsid w:val="00D83C24"/>
    <w:rsid w:val="00D841D4"/>
    <w:rsid w:val="00D84B01"/>
    <w:rsid w:val="00D85009"/>
    <w:rsid w:val="00D855E1"/>
    <w:rsid w:val="00D871B2"/>
    <w:rsid w:val="00D92246"/>
    <w:rsid w:val="00D92F7F"/>
    <w:rsid w:val="00DA03A7"/>
    <w:rsid w:val="00DA44BB"/>
    <w:rsid w:val="00DA4618"/>
    <w:rsid w:val="00DA7D21"/>
    <w:rsid w:val="00DB0216"/>
    <w:rsid w:val="00DB41D6"/>
    <w:rsid w:val="00DB4327"/>
    <w:rsid w:val="00DB4F9E"/>
    <w:rsid w:val="00DB5711"/>
    <w:rsid w:val="00DB5D81"/>
    <w:rsid w:val="00DC1042"/>
    <w:rsid w:val="00DC53BF"/>
    <w:rsid w:val="00DD17D8"/>
    <w:rsid w:val="00DD695B"/>
    <w:rsid w:val="00DD7CD5"/>
    <w:rsid w:val="00DE3B80"/>
    <w:rsid w:val="00DE3ECD"/>
    <w:rsid w:val="00DE6009"/>
    <w:rsid w:val="00DE6B55"/>
    <w:rsid w:val="00DE7EA0"/>
    <w:rsid w:val="00DF0CCC"/>
    <w:rsid w:val="00DF5DCD"/>
    <w:rsid w:val="00DF7A06"/>
    <w:rsid w:val="00E01315"/>
    <w:rsid w:val="00E02EE1"/>
    <w:rsid w:val="00E04A31"/>
    <w:rsid w:val="00E0657D"/>
    <w:rsid w:val="00E06E6C"/>
    <w:rsid w:val="00E0794B"/>
    <w:rsid w:val="00E147F8"/>
    <w:rsid w:val="00E1565B"/>
    <w:rsid w:val="00E161DB"/>
    <w:rsid w:val="00E200DE"/>
    <w:rsid w:val="00E2207C"/>
    <w:rsid w:val="00E231CC"/>
    <w:rsid w:val="00E32121"/>
    <w:rsid w:val="00E34BFF"/>
    <w:rsid w:val="00E40B8D"/>
    <w:rsid w:val="00E43077"/>
    <w:rsid w:val="00E43106"/>
    <w:rsid w:val="00E44F13"/>
    <w:rsid w:val="00E46738"/>
    <w:rsid w:val="00E50188"/>
    <w:rsid w:val="00E52078"/>
    <w:rsid w:val="00E521DB"/>
    <w:rsid w:val="00E52550"/>
    <w:rsid w:val="00E52AFF"/>
    <w:rsid w:val="00E545D1"/>
    <w:rsid w:val="00E54FAC"/>
    <w:rsid w:val="00E56666"/>
    <w:rsid w:val="00E60727"/>
    <w:rsid w:val="00E66BCD"/>
    <w:rsid w:val="00E71DD7"/>
    <w:rsid w:val="00E77140"/>
    <w:rsid w:val="00E80241"/>
    <w:rsid w:val="00E836FA"/>
    <w:rsid w:val="00E85EF0"/>
    <w:rsid w:val="00E85FAA"/>
    <w:rsid w:val="00E90472"/>
    <w:rsid w:val="00E90DF5"/>
    <w:rsid w:val="00E917CE"/>
    <w:rsid w:val="00E933CF"/>
    <w:rsid w:val="00E9362B"/>
    <w:rsid w:val="00E9467F"/>
    <w:rsid w:val="00E95059"/>
    <w:rsid w:val="00E96AA9"/>
    <w:rsid w:val="00E970D0"/>
    <w:rsid w:val="00E97E29"/>
    <w:rsid w:val="00EA1AA4"/>
    <w:rsid w:val="00EA3696"/>
    <w:rsid w:val="00EA3E8F"/>
    <w:rsid w:val="00EA71AE"/>
    <w:rsid w:val="00EB083B"/>
    <w:rsid w:val="00EB707B"/>
    <w:rsid w:val="00EB7B46"/>
    <w:rsid w:val="00EC0B1C"/>
    <w:rsid w:val="00EC132B"/>
    <w:rsid w:val="00EC28CE"/>
    <w:rsid w:val="00EC42CC"/>
    <w:rsid w:val="00EC71BE"/>
    <w:rsid w:val="00ED22B8"/>
    <w:rsid w:val="00ED306D"/>
    <w:rsid w:val="00ED4DEB"/>
    <w:rsid w:val="00ED6C1B"/>
    <w:rsid w:val="00EE19BF"/>
    <w:rsid w:val="00EE2BD2"/>
    <w:rsid w:val="00EE2C81"/>
    <w:rsid w:val="00EE36E5"/>
    <w:rsid w:val="00EE6A4A"/>
    <w:rsid w:val="00EF1588"/>
    <w:rsid w:val="00EF1A6D"/>
    <w:rsid w:val="00EF3363"/>
    <w:rsid w:val="00EF3469"/>
    <w:rsid w:val="00EF4C91"/>
    <w:rsid w:val="00F031AD"/>
    <w:rsid w:val="00F105BA"/>
    <w:rsid w:val="00F11CC2"/>
    <w:rsid w:val="00F12570"/>
    <w:rsid w:val="00F1275E"/>
    <w:rsid w:val="00F12859"/>
    <w:rsid w:val="00F12A09"/>
    <w:rsid w:val="00F14A28"/>
    <w:rsid w:val="00F17894"/>
    <w:rsid w:val="00F23D4F"/>
    <w:rsid w:val="00F244A8"/>
    <w:rsid w:val="00F248E1"/>
    <w:rsid w:val="00F24F60"/>
    <w:rsid w:val="00F266B3"/>
    <w:rsid w:val="00F27191"/>
    <w:rsid w:val="00F27CAC"/>
    <w:rsid w:val="00F27E48"/>
    <w:rsid w:val="00F33D61"/>
    <w:rsid w:val="00F34B29"/>
    <w:rsid w:val="00F34D06"/>
    <w:rsid w:val="00F371E5"/>
    <w:rsid w:val="00F40306"/>
    <w:rsid w:val="00F40EE9"/>
    <w:rsid w:val="00F4129F"/>
    <w:rsid w:val="00F454C1"/>
    <w:rsid w:val="00F455E3"/>
    <w:rsid w:val="00F4614B"/>
    <w:rsid w:val="00F52356"/>
    <w:rsid w:val="00F52BA0"/>
    <w:rsid w:val="00F54F2B"/>
    <w:rsid w:val="00F55E9D"/>
    <w:rsid w:val="00F56799"/>
    <w:rsid w:val="00F65CC5"/>
    <w:rsid w:val="00F67720"/>
    <w:rsid w:val="00F70765"/>
    <w:rsid w:val="00F74BA2"/>
    <w:rsid w:val="00F74E70"/>
    <w:rsid w:val="00F770E3"/>
    <w:rsid w:val="00F80C36"/>
    <w:rsid w:val="00F80DB0"/>
    <w:rsid w:val="00F83101"/>
    <w:rsid w:val="00F83688"/>
    <w:rsid w:val="00F85B6E"/>
    <w:rsid w:val="00F92CD6"/>
    <w:rsid w:val="00F93ECB"/>
    <w:rsid w:val="00F9482A"/>
    <w:rsid w:val="00F9512D"/>
    <w:rsid w:val="00FA1D48"/>
    <w:rsid w:val="00FA3DC6"/>
    <w:rsid w:val="00FA6D2A"/>
    <w:rsid w:val="00FB0B6C"/>
    <w:rsid w:val="00FB0B70"/>
    <w:rsid w:val="00FB52DA"/>
    <w:rsid w:val="00FC2985"/>
    <w:rsid w:val="00FC3B51"/>
    <w:rsid w:val="00FC3C0D"/>
    <w:rsid w:val="00FD08AD"/>
    <w:rsid w:val="00FD1AA1"/>
    <w:rsid w:val="00FD4289"/>
    <w:rsid w:val="00FD6F79"/>
    <w:rsid w:val="00FD7656"/>
    <w:rsid w:val="00FD78AA"/>
    <w:rsid w:val="00FE16F4"/>
    <w:rsid w:val="00FE361C"/>
    <w:rsid w:val="00FF09F8"/>
    <w:rsid w:val="00FF124D"/>
    <w:rsid w:val="00FF5D45"/>
    <w:rsid w:val="00FF62DD"/>
    <w:rsid w:val="00FF77DD"/>
    <w:rsid w:val="00FF7A02"/>
    <w:rsid w:val="010C0DBF"/>
    <w:rsid w:val="011F1E4F"/>
    <w:rsid w:val="01265440"/>
    <w:rsid w:val="01475204"/>
    <w:rsid w:val="016C7B88"/>
    <w:rsid w:val="016D7868"/>
    <w:rsid w:val="0183269C"/>
    <w:rsid w:val="01A637D5"/>
    <w:rsid w:val="01C218A2"/>
    <w:rsid w:val="01C238FE"/>
    <w:rsid w:val="01D17316"/>
    <w:rsid w:val="020A1D12"/>
    <w:rsid w:val="02184042"/>
    <w:rsid w:val="021F292A"/>
    <w:rsid w:val="02473E38"/>
    <w:rsid w:val="025B54F6"/>
    <w:rsid w:val="027470CE"/>
    <w:rsid w:val="0281282A"/>
    <w:rsid w:val="02843E2D"/>
    <w:rsid w:val="02855F22"/>
    <w:rsid w:val="02B87D91"/>
    <w:rsid w:val="02F56F7B"/>
    <w:rsid w:val="03084CFA"/>
    <w:rsid w:val="030D76C5"/>
    <w:rsid w:val="032F066E"/>
    <w:rsid w:val="03352B8F"/>
    <w:rsid w:val="033B1469"/>
    <w:rsid w:val="033E643F"/>
    <w:rsid w:val="037046A4"/>
    <w:rsid w:val="037A1CB4"/>
    <w:rsid w:val="03DD244D"/>
    <w:rsid w:val="03F21B40"/>
    <w:rsid w:val="043A7A97"/>
    <w:rsid w:val="046442CB"/>
    <w:rsid w:val="046522DA"/>
    <w:rsid w:val="046A3BA0"/>
    <w:rsid w:val="04753436"/>
    <w:rsid w:val="047E272F"/>
    <w:rsid w:val="048B2A8D"/>
    <w:rsid w:val="04AD0BCF"/>
    <w:rsid w:val="04BA0275"/>
    <w:rsid w:val="04DC7DB1"/>
    <w:rsid w:val="04EA6E11"/>
    <w:rsid w:val="051957BE"/>
    <w:rsid w:val="05290AC7"/>
    <w:rsid w:val="053F4E45"/>
    <w:rsid w:val="05756813"/>
    <w:rsid w:val="058068AC"/>
    <w:rsid w:val="05C43B86"/>
    <w:rsid w:val="05D62E8D"/>
    <w:rsid w:val="05EF6BCC"/>
    <w:rsid w:val="0602568D"/>
    <w:rsid w:val="063823DA"/>
    <w:rsid w:val="063C04D0"/>
    <w:rsid w:val="063D4F83"/>
    <w:rsid w:val="06741533"/>
    <w:rsid w:val="06A27D79"/>
    <w:rsid w:val="06A4344A"/>
    <w:rsid w:val="06AE5FCA"/>
    <w:rsid w:val="06B141A3"/>
    <w:rsid w:val="06CD655C"/>
    <w:rsid w:val="06D74978"/>
    <w:rsid w:val="07117C5E"/>
    <w:rsid w:val="07131620"/>
    <w:rsid w:val="072C42A8"/>
    <w:rsid w:val="07326DBC"/>
    <w:rsid w:val="076C3426"/>
    <w:rsid w:val="07752E4A"/>
    <w:rsid w:val="077F6DB6"/>
    <w:rsid w:val="078F4B09"/>
    <w:rsid w:val="07A35F28"/>
    <w:rsid w:val="07B74467"/>
    <w:rsid w:val="07C02997"/>
    <w:rsid w:val="07E659CD"/>
    <w:rsid w:val="07F77E30"/>
    <w:rsid w:val="08135FEB"/>
    <w:rsid w:val="08355F7C"/>
    <w:rsid w:val="083F6AE6"/>
    <w:rsid w:val="087B0BC7"/>
    <w:rsid w:val="087F5A5E"/>
    <w:rsid w:val="08A7721A"/>
    <w:rsid w:val="08C80C07"/>
    <w:rsid w:val="08CF553E"/>
    <w:rsid w:val="08D538D0"/>
    <w:rsid w:val="08ED01A4"/>
    <w:rsid w:val="08EE4425"/>
    <w:rsid w:val="08F47217"/>
    <w:rsid w:val="090F14DA"/>
    <w:rsid w:val="092E031C"/>
    <w:rsid w:val="09435272"/>
    <w:rsid w:val="09447B8A"/>
    <w:rsid w:val="096F3AD6"/>
    <w:rsid w:val="09766916"/>
    <w:rsid w:val="09923635"/>
    <w:rsid w:val="099C263F"/>
    <w:rsid w:val="09B76E8F"/>
    <w:rsid w:val="09BF719D"/>
    <w:rsid w:val="09E90B2A"/>
    <w:rsid w:val="0A544CC8"/>
    <w:rsid w:val="0A564E3F"/>
    <w:rsid w:val="0A69160E"/>
    <w:rsid w:val="0A791D37"/>
    <w:rsid w:val="0A83110A"/>
    <w:rsid w:val="0A9D04B3"/>
    <w:rsid w:val="0AE635C2"/>
    <w:rsid w:val="0B070ABC"/>
    <w:rsid w:val="0B0B6993"/>
    <w:rsid w:val="0B163DE1"/>
    <w:rsid w:val="0B244B3F"/>
    <w:rsid w:val="0B2A3C51"/>
    <w:rsid w:val="0B4A5A40"/>
    <w:rsid w:val="0B4C3A95"/>
    <w:rsid w:val="0B56077B"/>
    <w:rsid w:val="0B7D3DAB"/>
    <w:rsid w:val="0BB772BD"/>
    <w:rsid w:val="0BB871BD"/>
    <w:rsid w:val="0C0B5EA5"/>
    <w:rsid w:val="0C281315"/>
    <w:rsid w:val="0C4D3D8F"/>
    <w:rsid w:val="0C792184"/>
    <w:rsid w:val="0C7F30CB"/>
    <w:rsid w:val="0C952C3D"/>
    <w:rsid w:val="0CB42B29"/>
    <w:rsid w:val="0CB60DDD"/>
    <w:rsid w:val="0CCC1CFB"/>
    <w:rsid w:val="0CD40C50"/>
    <w:rsid w:val="0CE04884"/>
    <w:rsid w:val="0CE65ECB"/>
    <w:rsid w:val="0CFF716D"/>
    <w:rsid w:val="0D1D2CE3"/>
    <w:rsid w:val="0D373291"/>
    <w:rsid w:val="0D43533E"/>
    <w:rsid w:val="0D5849CD"/>
    <w:rsid w:val="0D632C1C"/>
    <w:rsid w:val="0D695D46"/>
    <w:rsid w:val="0D813B30"/>
    <w:rsid w:val="0D9164CA"/>
    <w:rsid w:val="0DA9532B"/>
    <w:rsid w:val="0DB930DF"/>
    <w:rsid w:val="0DD60242"/>
    <w:rsid w:val="0E113B24"/>
    <w:rsid w:val="0E1509D4"/>
    <w:rsid w:val="0E194819"/>
    <w:rsid w:val="0E3C5E67"/>
    <w:rsid w:val="0E4919DC"/>
    <w:rsid w:val="0E4E4366"/>
    <w:rsid w:val="0E4F16E6"/>
    <w:rsid w:val="0EA57A9A"/>
    <w:rsid w:val="0EC3241C"/>
    <w:rsid w:val="0ED97846"/>
    <w:rsid w:val="0EDF1A8B"/>
    <w:rsid w:val="0EED1117"/>
    <w:rsid w:val="0EFC782D"/>
    <w:rsid w:val="0F0D5FE2"/>
    <w:rsid w:val="0F1D6FA0"/>
    <w:rsid w:val="0F38332F"/>
    <w:rsid w:val="0F3F344A"/>
    <w:rsid w:val="0F450FEC"/>
    <w:rsid w:val="0F651210"/>
    <w:rsid w:val="102307DB"/>
    <w:rsid w:val="10487C63"/>
    <w:rsid w:val="1053185B"/>
    <w:rsid w:val="106E1676"/>
    <w:rsid w:val="107F377F"/>
    <w:rsid w:val="10831263"/>
    <w:rsid w:val="109F284E"/>
    <w:rsid w:val="10A51B82"/>
    <w:rsid w:val="10B62C75"/>
    <w:rsid w:val="10C65F18"/>
    <w:rsid w:val="10DD163C"/>
    <w:rsid w:val="10E32C0B"/>
    <w:rsid w:val="10EC7073"/>
    <w:rsid w:val="11163449"/>
    <w:rsid w:val="111D7FD1"/>
    <w:rsid w:val="11260BAB"/>
    <w:rsid w:val="11290C6B"/>
    <w:rsid w:val="113E6690"/>
    <w:rsid w:val="114462DA"/>
    <w:rsid w:val="11466BF4"/>
    <w:rsid w:val="114A6D48"/>
    <w:rsid w:val="115A37F1"/>
    <w:rsid w:val="11625910"/>
    <w:rsid w:val="116A6B7F"/>
    <w:rsid w:val="11A65701"/>
    <w:rsid w:val="11C00A36"/>
    <w:rsid w:val="11CB2EEE"/>
    <w:rsid w:val="11DD37F5"/>
    <w:rsid w:val="11FE4385"/>
    <w:rsid w:val="122467E6"/>
    <w:rsid w:val="12294CBC"/>
    <w:rsid w:val="124C268B"/>
    <w:rsid w:val="124F64A1"/>
    <w:rsid w:val="12512C08"/>
    <w:rsid w:val="12704669"/>
    <w:rsid w:val="128C0BE6"/>
    <w:rsid w:val="12AB17FF"/>
    <w:rsid w:val="12B0091B"/>
    <w:rsid w:val="12B30773"/>
    <w:rsid w:val="12F029C3"/>
    <w:rsid w:val="12FD1899"/>
    <w:rsid w:val="130D6C02"/>
    <w:rsid w:val="13100078"/>
    <w:rsid w:val="13122A62"/>
    <w:rsid w:val="131F4AC9"/>
    <w:rsid w:val="13267167"/>
    <w:rsid w:val="132C2810"/>
    <w:rsid w:val="134A1A36"/>
    <w:rsid w:val="13700D29"/>
    <w:rsid w:val="13717B7C"/>
    <w:rsid w:val="138C0789"/>
    <w:rsid w:val="13A64DCD"/>
    <w:rsid w:val="13A77C0F"/>
    <w:rsid w:val="13C04F5A"/>
    <w:rsid w:val="13E253E1"/>
    <w:rsid w:val="13FC1813"/>
    <w:rsid w:val="1400374D"/>
    <w:rsid w:val="140B00A5"/>
    <w:rsid w:val="141F3BDF"/>
    <w:rsid w:val="144209B4"/>
    <w:rsid w:val="14472636"/>
    <w:rsid w:val="14537D9F"/>
    <w:rsid w:val="149136D7"/>
    <w:rsid w:val="14AB24C0"/>
    <w:rsid w:val="14B02553"/>
    <w:rsid w:val="14B96B0F"/>
    <w:rsid w:val="15204125"/>
    <w:rsid w:val="152C6320"/>
    <w:rsid w:val="15496545"/>
    <w:rsid w:val="154A115E"/>
    <w:rsid w:val="154D5024"/>
    <w:rsid w:val="1581450A"/>
    <w:rsid w:val="15D66F6B"/>
    <w:rsid w:val="16122511"/>
    <w:rsid w:val="162D5EDE"/>
    <w:rsid w:val="167D6439"/>
    <w:rsid w:val="1685666E"/>
    <w:rsid w:val="16A05952"/>
    <w:rsid w:val="16A43F4C"/>
    <w:rsid w:val="16B34625"/>
    <w:rsid w:val="16CC6808"/>
    <w:rsid w:val="16E95FED"/>
    <w:rsid w:val="16EC3466"/>
    <w:rsid w:val="17606019"/>
    <w:rsid w:val="17636125"/>
    <w:rsid w:val="17714319"/>
    <w:rsid w:val="17A64520"/>
    <w:rsid w:val="17AF57A2"/>
    <w:rsid w:val="17B5559A"/>
    <w:rsid w:val="17CB5BBC"/>
    <w:rsid w:val="17CC3199"/>
    <w:rsid w:val="17D30603"/>
    <w:rsid w:val="18133E8C"/>
    <w:rsid w:val="18217727"/>
    <w:rsid w:val="182F4053"/>
    <w:rsid w:val="18514C83"/>
    <w:rsid w:val="185D42F0"/>
    <w:rsid w:val="185F6A7C"/>
    <w:rsid w:val="186639D8"/>
    <w:rsid w:val="18754EAD"/>
    <w:rsid w:val="188D2EAF"/>
    <w:rsid w:val="18A63096"/>
    <w:rsid w:val="18E430F7"/>
    <w:rsid w:val="18EC2368"/>
    <w:rsid w:val="192A10FF"/>
    <w:rsid w:val="193C09DD"/>
    <w:rsid w:val="194C0AD5"/>
    <w:rsid w:val="194C1ED8"/>
    <w:rsid w:val="19770159"/>
    <w:rsid w:val="19A36A6E"/>
    <w:rsid w:val="19BF2F0C"/>
    <w:rsid w:val="19E32C1E"/>
    <w:rsid w:val="19E76235"/>
    <w:rsid w:val="19F416DC"/>
    <w:rsid w:val="1A1F75BF"/>
    <w:rsid w:val="1A285C64"/>
    <w:rsid w:val="1A400947"/>
    <w:rsid w:val="1A5B1BEA"/>
    <w:rsid w:val="1A65232E"/>
    <w:rsid w:val="1A6A4297"/>
    <w:rsid w:val="1A6F739A"/>
    <w:rsid w:val="1A7643BC"/>
    <w:rsid w:val="1A7676F6"/>
    <w:rsid w:val="1A7E7CBF"/>
    <w:rsid w:val="1ABC3D1A"/>
    <w:rsid w:val="1AD6049F"/>
    <w:rsid w:val="1ADF5924"/>
    <w:rsid w:val="1AE90E8D"/>
    <w:rsid w:val="1AF25390"/>
    <w:rsid w:val="1B0C6822"/>
    <w:rsid w:val="1B50416C"/>
    <w:rsid w:val="1B7C086C"/>
    <w:rsid w:val="1B8C6DE7"/>
    <w:rsid w:val="1B9C713C"/>
    <w:rsid w:val="1BC10602"/>
    <w:rsid w:val="1BCA041D"/>
    <w:rsid w:val="1C016B91"/>
    <w:rsid w:val="1C06332E"/>
    <w:rsid w:val="1C204543"/>
    <w:rsid w:val="1C2B760C"/>
    <w:rsid w:val="1C383E9C"/>
    <w:rsid w:val="1C4D599C"/>
    <w:rsid w:val="1C770A9A"/>
    <w:rsid w:val="1C83304B"/>
    <w:rsid w:val="1C926881"/>
    <w:rsid w:val="1C972303"/>
    <w:rsid w:val="1C9F4F6C"/>
    <w:rsid w:val="1CA078F9"/>
    <w:rsid w:val="1CA3032F"/>
    <w:rsid w:val="1CA464BC"/>
    <w:rsid w:val="1CF46BF6"/>
    <w:rsid w:val="1D020D6E"/>
    <w:rsid w:val="1D075714"/>
    <w:rsid w:val="1D106738"/>
    <w:rsid w:val="1D293D92"/>
    <w:rsid w:val="1D29439E"/>
    <w:rsid w:val="1D306BFD"/>
    <w:rsid w:val="1D6C41A3"/>
    <w:rsid w:val="1D6D0123"/>
    <w:rsid w:val="1D841204"/>
    <w:rsid w:val="1DC01132"/>
    <w:rsid w:val="1DC07CF2"/>
    <w:rsid w:val="1DD017EA"/>
    <w:rsid w:val="1DE805BC"/>
    <w:rsid w:val="1E1422AC"/>
    <w:rsid w:val="1E231348"/>
    <w:rsid w:val="1E4D4B82"/>
    <w:rsid w:val="1E594FF1"/>
    <w:rsid w:val="1E772EF1"/>
    <w:rsid w:val="1E871F03"/>
    <w:rsid w:val="1E8B4777"/>
    <w:rsid w:val="1EBA3BB9"/>
    <w:rsid w:val="1EBD447A"/>
    <w:rsid w:val="1EDC3885"/>
    <w:rsid w:val="1F2E0988"/>
    <w:rsid w:val="1F450806"/>
    <w:rsid w:val="1F507F0B"/>
    <w:rsid w:val="1F77204B"/>
    <w:rsid w:val="1F8A54C0"/>
    <w:rsid w:val="1F8E612F"/>
    <w:rsid w:val="1F920540"/>
    <w:rsid w:val="1F98721A"/>
    <w:rsid w:val="1FA20B7C"/>
    <w:rsid w:val="1FB807FC"/>
    <w:rsid w:val="1FD6184B"/>
    <w:rsid w:val="1FEC32E5"/>
    <w:rsid w:val="1FED523C"/>
    <w:rsid w:val="1FF61CCD"/>
    <w:rsid w:val="2024513B"/>
    <w:rsid w:val="202C2E54"/>
    <w:rsid w:val="204762A8"/>
    <w:rsid w:val="20675668"/>
    <w:rsid w:val="20BA367F"/>
    <w:rsid w:val="20C32A70"/>
    <w:rsid w:val="20DD1D23"/>
    <w:rsid w:val="20E95FD6"/>
    <w:rsid w:val="20EF51D3"/>
    <w:rsid w:val="21064360"/>
    <w:rsid w:val="210F5C00"/>
    <w:rsid w:val="21272B83"/>
    <w:rsid w:val="212C230E"/>
    <w:rsid w:val="21392D4E"/>
    <w:rsid w:val="216B5CFA"/>
    <w:rsid w:val="21742B35"/>
    <w:rsid w:val="217876A0"/>
    <w:rsid w:val="218B1F14"/>
    <w:rsid w:val="21970CDF"/>
    <w:rsid w:val="21AA36C6"/>
    <w:rsid w:val="21CA40B0"/>
    <w:rsid w:val="21D763FF"/>
    <w:rsid w:val="22153EB9"/>
    <w:rsid w:val="223B3F47"/>
    <w:rsid w:val="22496F72"/>
    <w:rsid w:val="224A2296"/>
    <w:rsid w:val="225929BD"/>
    <w:rsid w:val="2265318A"/>
    <w:rsid w:val="22815142"/>
    <w:rsid w:val="22832E63"/>
    <w:rsid w:val="228F0D8A"/>
    <w:rsid w:val="229F1A4B"/>
    <w:rsid w:val="22BD7E80"/>
    <w:rsid w:val="22C442FC"/>
    <w:rsid w:val="22E86AF1"/>
    <w:rsid w:val="22FD17CE"/>
    <w:rsid w:val="23045227"/>
    <w:rsid w:val="23115E9F"/>
    <w:rsid w:val="233A128C"/>
    <w:rsid w:val="234A6B05"/>
    <w:rsid w:val="23992466"/>
    <w:rsid w:val="23A84656"/>
    <w:rsid w:val="23CD2FD5"/>
    <w:rsid w:val="23F81307"/>
    <w:rsid w:val="23FE4ADC"/>
    <w:rsid w:val="241A2600"/>
    <w:rsid w:val="24343F23"/>
    <w:rsid w:val="24374FE7"/>
    <w:rsid w:val="244A2D5C"/>
    <w:rsid w:val="2456202B"/>
    <w:rsid w:val="24625802"/>
    <w:rsid w:val="247C35E2"/>
    <w:rsid w:val="2484300A"/>
    <w:rsid w:val="24BFBE43"/>
    <w:rsid w:val="24C033FC"/>
    <w:rsid w:val="24DF2A28"/>
    <w:rsid w:val="24E13C55"/>
    <w:rsid w:val="24E46610"/>
    <w:rsid w:val="250F7F6F"/>
    <w:rsid w:val="2510224D"/>
    <w:rsid w:val="2530257A"/>
    <w:rsid w:val="25393E21"/>
    <w:rsid w:val="25654D00"/>
    <w:rsid w:val="256A4F48"/>
    <w:rsid w:val="25B40991"/>
    <w:rsid w:val="25B46B56"/>
    <w:rsid w:val="25CB7C74"/>
    <w:rsid w:val="25D232A6"/>
    <w:rsid w:val="25D43484"/>
    <w:rsid w:val="261B4955"/>
    <w:rsid w:val="267C4F33"/>
    <w:rsid w:val="268670F0"/>
    <w:rsid w:val="26A110A6"/>
    <w:rsid w:val="26B322B7"/>
    <w:rsid w:val="26B975BF"/>
    <w:rsid w:val="26DB3C53"/>
    <w:rsid w:val="27373E3D"/>
    <w:rsid w:val="275E288B"/>
    <w:rsid w:val="276D5395"/>
    <w:rsid w:val="277420AE"/>
    <w:rsid w:val="27760BBA"/>
    <w:rsid w:val="277E2597"/>
    <w:rsid w:val="27A365FF"/>
    <w:rsid w:val="27A52173"/>
    <w:rsid w:val="27B26CA9"/>
    <w:rsid w:val="27C734E2"/>
    <w:rsid w:val="27CF2754"/>
    <w:rsid w:val="27D33955"/>
    <w:rsid w:val="2823396E"/>
    <w:rsid w:val="28337121"/>
    <w:rsid w:val="28363D4E"/>
    <w:rsid w:val="283A0DCA"/>
    <w:rsid w:val="2865333E"/>
    <w:rsid w:val="28670042"/>
    <w:rsid w:val="287D5E52"/>
    <w:rsid w:val="28816E00"/>
    <w:rsid w:val="288307FB"/>
    <w:rsid w:val="28990A03"/>
    <w:rsid w:val="289B77D6"/>
    <w:rsid w:val="28A371A2"/>
    <w:rsid w:val="28B41798"/>
    <w:rsid w:val="28E34C4B"/>
    <w:rsid w:val="28F9001B"/>
    <w:rsid w:val="29CD03D7"/>
    <w:rsid w:val="2A05143F"/>
    <w:rsid w:val="2A2F1106"/>
    <w:rsid w:val="2A3717A6"/>
    <w:rsid w:val="2A5E2587"/>
    <w:rsid w:val="2A67198A"/>
    <w:rsid w:val="2AA860E6"/>
    <w:rsid w:val="2ABA6D45"/>
    <w:rsid w:val="2ABE653F"/>
    <w:rsid w:val="2AD823FB"/>
    <w:rsid w:val="2AE73611"/>
    <w:rsid w:val="2AEE4CA2"/>
    <w:rsid w:val="2B0F6E92"/>
    <w:rsid w:val="2B111DAE"/>
    <w:rsid w:val="2B185AD8"/>
    <w:rsid w:val="2B1C7F7C"/>
    <w:rsid w:val="2B2960C1"/>
    <w:rsid w:val="2B2E1015"/>
    <w:rsid w:val="2B4925CB"/>
    <w:rsid w:val="2B4C0F2C"/>
    <w:rsid w:val="2BB0186A"/>
    <w:rsid w:val="2BBA211E"/>
    <w:rsid w:val="2BC0656D"/>
    <w:rsid w:val="2BC32147"/>
    <w:rsid w:val="2BC83361"/>
    <w:rsid w:val="2BE92F5D"/>
    <w:rsid w:val="2C034658"/>
    <w:rsid w:val="2C28012A"/>
    <w:rsid w:val="2C346DA7"/>
    <w:rsid w:val="2C36221F"/>
    <w:rsid w:val="2C6259AB"/>
    <w:rsid w:val="2C6A54B5"/>
    <w:rsid w:val="2C720AE3"/>
    <w:rsid w:val="2C85655A"/>
    <w:rsid w:val="2C96223A"/>
    <w:rsid w:val="2CB90C8F"/>
    <w:rsid w:val="2CC767ED"/>
    <w:rsid w:val="2D0E2D85"/>
    <w:rsid w:val="2D376058"/>
    <w:rsid w:val="2D5B0FF8"/>
    <w:rsid w:val="2D605BE7"/>
    <w:rsid w:val="2D934E2D"/>
    <w:rsid w:val="2D99519A"/>
    <w:rsid w:val="2DC91E74"/>
    <w:rsid w:val="2DD50B34"/>
    <w:rsid w:val="2DDB73B1"/>
    <w:rsid w:val="2E1C2ADD"/>
    <w:rsid w:val="2E346A6E"/>
    <w:rsid w:val="2E7E727C"/>
    <w:rsid w:val="2E807A68"/>
    <w:rsid w:val="2E880EDA"/>
    <w:rsid w:val="2EB9791C"/>
    <w:rsid w:val="2ECB3A13"/>
    <w:rsid w:val="2EFE6188"/>
    <w:rsid w:val="2F1211F4"/>
    <w:rsid w:val="2F294884"/>
    <w:rsid w:val="2F4C6689"/>
    <w:rsid w:val="2F52533F"/>
    <w:rsid w:val="2F5C4F86"/>
    <w:rsid w:val="2F744992"/>
    <w:rsid w:val="2FAC1023"/>
    <w:rsid w:val="2FB446A7"/>
    <w:rsid w:val="2FE01DD8"/>
    <w:rsid w:val="300E65BD"/>
    <w:rsid w:val="30191402"/>
    <w:rsid w:val="30256E05"/>
    <w:rsid w:val="302B79D6"/>
    <w:rsid w:val="302E2167"/>
    <w:rsid w:val="305F257E"/>
    <w:rsid w:val="306A160D"/>
    <w:rsid w:val="306F3097"/>
    <w:rsid w:val="307B7B70"/>
    <w:rsid w:val="307C2B32"/>
    <w:rsid w:val="30AD76ED"/>
    <w:rsid w:val="30CC6AB7"/>
    <w:rsid w:val="311617FE"/>
    <w:rsid w:val="311B186B"/>
    <w:rsid w:val="312C4B5C"/>
    <w:rsid w:val="314E6FE9"/>
    <w:rsid w:val="315B2FC5"/>
    <w:rsid w:val="316C519A"/>
    <w:rsid w:val="316D029A"/>
    <w:rsid w:val="319937B1"/>
    <w:rsid w:val="31B14FDF"/>
    <w:rsid w:val="31BA54B9"/>
    <w:rsid w:val="31CC5604"/>
    <w:rsid w:val="31F81632"/>
    <w:rsid w:val="31FE5396"/>
    <w:rsid w:val="32057E3A"/>
    <w:rsid w:val="32093726"/>
    <w:rsid w:val="32364688"/>
    <w:rsid w:val="32395E70"/>
    <w:rsid w:val="3266037D"/>
    <w:rsid w:val="326D41C1"/>
    <w:rsid w:val="32B06BCA"/>
    <w:rsid w:val="32CD4F27"/>
    <w:rsid w:val="32E14F31"/>
    <w:rsid w:val="32EC5BB1"/>
    <w:rsid w:val="32EF7819"/>
    <w:rsid w:val="32F200F3"/>
    <w:rsid w:val="33142C76"/>
    <w:rsid w:val="33347379"/>
    <w:rsid w:val="333A4A9A"/>
    <w:rsid w:val="335241FC"/>
    <w:rsid w:val="336E2D1F"/>
    <w:rsid w:val="33756C21"/>
    <w:rsid w:val="33807191"/>
    <w:rsid w:val="33940B27"/>
    <w:rsid w:val="33A920A2"/>
    <w:rsid w:val="33B71CA0"/>
    <w:rsid w:val="33BD215B"/>
    <w:rsid w:val="33FE2A92"/>
    <w:rsid w:val="340160BC"/>
    <w:rsid w:val="3407658D"/>
    <w:rsid w:val="34092500"/>
    <w:rsid w:val="342C4C62"/>
    <w:rsid w:val="343C0C94"/>
    <w:rsid w:val="34574483"/>
    <w:rsid w:val="345932B4"/>
    <w:rsid w:val="345B6194"/>
    <w:rsid w:val="34616E79"/>
    <w:rsid w:val="348558FB"/>
    <w:rsid w:val="34875405"/>
    <w:rsid w:val="34904726"/>
    <w:rsid w:val="3496092F"/>
    <w:rsid w:val="34F01E7D"/>
    <w:rsid w:val="34F250E4"/>
    <w:rsid w:val="34F805D7"/>
    <w:rsid w:val="350D40F4"/>
    <w:rsid w:val="351716DE"/>
    <w:rsid w:val="353E03F5"/>
    <w:rsid w:val="358348DC"/>
    <w:rsid w:val="3588786E"/>
    <w:rsid w:val="359D57D9"/>
    <w:rsid w:val="35AA5FC0"/>
    <w:rsid w:val="35B57223"/>
    <w:rsid w:val="35B773AF"/>
    <w:rsid w:val="35BA73DE"/>
    <w:rsid w:val="35D12A56"/>
    <w:rsid w:val="35ED19A9"/>
    <w:rsid w:val="3600154A"/>
    <w:rsid w:val="3601288D"/>
    <w:rsid w:val="360E3081"/>
    <w:rsid w:val="36312805"/>
    <w:rsid w:val="364B71A8"/>
    <w:rsid w:val="366F3F95"/>
    <w:rsid w:val="367C6486"/>
    <w:rsid w:val="367F2594"/>
    <w:rsid w:val="36865A02"/>
    <w:rsid w:val="36885113"/>
    <w:rsid w:val="36BB5D35"/>
    <w:rsid w:val="36C74B71"/>
    <w:rsid w:val="36CB29FD"/>
    <w:rsid w:val="36CD7521"/>
    <w:rsid w:val="36D525E8"/>
    <w:rsid w:val="36EF4574"/>
    <w:rsid w:val="36F33697"/>
    <w:rsid w:val="370466B7"/>
    <w:rsid w:val="371D62BE"/>
    <w:rsid w:val="37357164"/>
    <w:rsid w:val="37390462"/>
    <w:rsid w:val="37400603"/>
    <w:rsid w:val="37572982"/>
    <w:rsid w:val="37665F00"/>
    <w:rsid w:val="377C2FBC"/>
    <w:rsid w:val="379245B6"/>
    <w:rsid w:val="379C6ED7"/>
    <w:rsid w:val="379D495B"/>
    <w:rsid w:val="37A32788"/>
    <w:rsid w:val="37B34ADF"/>
    <w:rsid w:val="37F2331F"/>
    <w:rsid w:val="37FE1C4C"/>
    <w:rsid w:val="382F44FB"/>
    <w:rsid w:val="3861263D"/>
    <w:rsid w:val="389538F8"/>
    <w:rsid w:val="38E25D97"/>
    <w:rsid w:val="38E8099B"/>
    <w:rsid w:val="3928544E"/>
    <w:rsid w:val="394E3958"/>
    <w:rsid w:val="39502171"/>
    <w:rsid w:val="395803CF"/>
    <w:rsid w:val="39581B78"/>
    <w:rsid w:val="39620B0F"/>
    <w:rsid w:val="39754411"/>
    <w:rsid w:val="398962BC"/>
    <w:rsid w:val="399F3DE8"/>
    <w:rsid w:val="39BA63DD"/>
    <w:rsid w:val="39DD7B6E"/>
    <w:rsid w:val="39F5707E"/>
    <w:rsid w:val="3A02487B"/>
    <w:rsid w:val="3A03015C"/>
    <w:rsid w:val="3A071C6C"/>
    <w:rsid w:val="3A0B6E6D"/>
    <w:rsid w:val="3A1204A1"/>
    <w:rsid w:val="3A1666BF"/>
    <w:rsid w:val="3A1753FC"/>
    <w:rsid w:val="3A2A48EA"/>
    <w:rsid w:val="3A43767F"/>
    <w:rsid w:val="3A4755A7"/>
    <w:rsid w:val="3A6039B9"/>
    <w:rsid w:val="3A7206CF"/>
    <w:rsid w:val="3A830E01"/>
    <w:rsid w:val="3A9207AC"/>
    <w:rsid w:val="3A9C67BE"/>
    <w:rsid w:val="3A9F576C"/>
    <w:rsid w:val="3AAF16C0"/>
    <w:rsid w:val="3AB41239"/>
    <w:rsid w:val="3B015095"/>
    <w:rsid w:val="3B101579"/>
    <w:rsid w:val="3B183024"/>
    <w:rsid w:val="3B3E697C"/>
    <w:rsid w:val="3B790CC8"/>
    <w:rsid w:val="3BC3351B"/>
    <w:rsid w:val="3BC37224"/>
    <w:rsid w:val="3BCB39E4"/>
    <w:rsid w:val="3BE23918"/>
    <w:rsid w:val="3C2331B2"/>
    <w:rsid w:val="3CD074F0"/>
    <w:rsid w:val="3CDD4F8E"/>
    <w:rsid w:val="3D0E0616"/>
    <w:rsid w:val="3D1A3F29"/>
    <w:rsid w:val="3D4B1585"/>
    <w:rsid w:val="3D5305F9"/>
    <w:rsid w:val="3D5E27B6"/>
    <w:rsid w:val="3D7B2278"/>
    <w:rsid w:val="3D7D20D8"/>
    <w:rsid w:val="3DC11BDC"/>
    <w:rsid w:val="3DD56327"/>
    <w:rsid w:val="3DDF2379"/>
    <w:rsid w:val="3DE53E7F"/>
    <w:rsid w:val="3DEA2241"/>
    <w:rsid w:val="3DF53977"/>
    <w:rsid w:val="3E1D580E"/>
    <w:rsid w:val="3E3C5F57"/>
    <w:rsid w:val="3E464C7D"/>
    <w:rsid w:val="3E7F033C"/>
    <w:rsid w:val="3E870F53"/>
    <w:rsid w:val="3E9B77DA"/>
    <w:rsid w:val="3E9E711A"/>
    <w:rsid w:val="3EC20D3E"/>
    <w:rsid w:val="3ED3769D"/>
    <w:rsid w:val="3EDC6C29"/>
    <w:rsid w:val="3EDC7AB1"/>
    <w:rsid w:val="3EE60883"/>
    <w:rsid w:val="3EEA487A"/>
    <w:rsid w:val="3EF53F7E"/>
    <w:rsid w:val="3F1D5FA9"/>
    <w:rsid w:val="3F295ECE"/>
    <w:rsid w:val="3F296087"/>
    <w:rsid w:val="3F2E7D71"/>
    <w:rsid w:val="3F34275C"/>
    <w:rsid w:val="3F3E0280"/>
    <w:rsid w:val="3F436400"/>
    <w:rsid w:val="3F587B08"/>
    <w:rsid w:val="3F5D5AEE"/>
    <w:rsid w:val="3F6B233E"/>
    <w:rsid w:val="3F784F14"/>
    <w:rsid w:val="3F9E62B9"/>
    <w:rsid w:val="3FA806EF"/>
    <w:rsid w:val="40154D2D"/>
    <w:rsid w:val="401773DE"/>
    <w:rsid w:val="40464190"/>
    <w:rsid w:val="404A7285"/>
    <w:rsid w:val="4059793E"/>
    <w:rsid w:val="40667F54"/>
    <w:rsid w:val="40676B3A"/>
    <w:rsid w:val="40976CB7"/>
    <w:rsid w:val="40A11025"/>
    <w:rsid w:val="40C76B5F"/>
    <w:rsid w:val="40CF203C"/>
    <w:rsid w:val="410B712D"/>
    <w:rsid w:val="411F5C33"/>
    <w:rsid w:val="41207F94"/>
    <w:rsid w:val="41210759"/>
    <w:rsid w:val="412E299D"/>
    <w:rsid w:val="41464652"/>
    <w:rsid w:val="414B565B"/>
    <w:rsid w:val="41513D32"/>
    <w:rsid w:val="41600AF9"/>
    <w:rsid w:val="41700E60"/>
    <w:rsid w:val="4194018C"/>
    <w:rsid w:val="41BC3DB0"/>
    <w:rsid w:val="41D97AAF"/>
    <w:rsid w:val="42042555"/>
    <w:rsid w:val="42110919"/>
    <w:rsid w:val="425223EE"/>
    <w:rsid w:val="426469CD"/>
    <w:rsid w:val="42654A95"/>
    <w:rsid w:val="427F63F7"/>
    <w:rsid w:val="428A68A0"/>
    <w:rsid w:val="4290203A"/>
    <w:rsid w:val="42E90FD2"/>
    <w:rsid w:val="42F30085"/>
    <w:rsid w:val="42F75C15"/>
    <w:rsid w:val="42F837CF"/>
    <w:rsid w:val="42FE10F2"/>
    <w:rsid w:val="43182A15"/>
    <w:rsid w:val="4325492C"/>
    <w:rsid w:val="43390D3D"/>
    <w:rsid w:val="43622C6E"/>
    <w:rsid w:val="436D586D"/>
    <w:rsid w:val="43A36C2A"/>
    <w:rsid w:val="43AE1A03"/>
    <w:rsid w:val="43BE4DEB"/>
    <w:rsid w:val="43E57AEA"/>
    <w:rsid w:val="4406522E"/>
    <w:rsid w:val="4417656C"/>
    <w:rsid w:val="44533614"/>
    <w:rsid w:val="44CC18FB"/>
    <w:rsid w:val="44D8044E"/>
    <w:rsid w:val="44DD0AF3"/>
    <w:rsid w:val="44ED0A81"/>
    <w:rsid w:val="45282A75"/>
    <w:rsid w:val="454113CA"/>
    <w:rsid w:val="45442409"/>
    <w:rsid w:val="454608F7"/>
    <w:rsid w:val="45566D45"/>
    <w:rsid w:val="456700D6"/>
    <w:rsid w:val="4574556F"/>
    <w:rsid w:val="45D96FB7"/>
    <w:rsid w:val="45DC0AB4"/>
    <w:rsid w:val="45DD340E"/>
    <w:rsid w:val="45E254F5"/>
    <w:rsid w:val="45F276AC"/>
    <w:rsid w:val="46134CC6"/>
    <w:rsid w:val="46144BA1"/>
    <w:rsid w:val="46184468"/>
    <w:rsid w:val="462C1833"/>
    <w:rsid w:val="46574801"/>
    <w:rsid w:val="465B7187"/>
    <w:rsid w:val="465F5CA4"/>
    <w:rsid w:val="46624ABA"/>
    <w:rsid w:val="467E0BA7"/>
    <w:rsid w:val="468C0696"/>
    <w:rsid w:val="469D2A28"/>
    <w:rsid w:val="46C14964"/>
    <w:rsid w:val="46ED327C"/>
    <w:rsid w:val="46F40C52"/>
    <w:rsid w:val="46F74F06"/>
    <w:rsid w:val="47070404"/>
    <w:rsid w:val="471009DA"/>
    <w:rsid w:val="472147DF"/>
    <w:rsid w:val="47245EA4"/>
    <w:rsid w:val="472A6A38"/>
    <w:rsid w:val="474B5936"/>
    <w:rsid w:val="4751161D"/>
    <w:rsid w:val="475549A2"/>
    <w:rsid w:val="47AB2AEC"/>
    <w:rsid w:val="47AF7773"/>
    <w:rsid w:val="47C23AC5"/>
    <w:rsid w:val="47DA542D"/>
    <w:rsid w:val="47EA43FC"/>
    <w:rsid w:val="47ED43DE"/>
    <w:rsid w:val="47F956AD"/>
    <w:rsid w:val="48030BB8"/>
    <w:rsid w:val="480D7C41"/>
    <w:rsid w:val="48112061"/>
    <w:rsid w:val="488412CE"/>
    <w:rsid w:val="48B8347E"/>
    <w:rsid w:val="48F341EF"/>
    <w:rsid w:val="48FE492C"/>
    <w:rsid w:val="49140043"/>
    <w:rsid w:val="49171FAE"/>
    <w:rsid w:val="491D5CAA"/>
    <w:rsid w:val="49416B11"/>
    <w:rsid w:val="494A5FE9"/>
    <w:rsid w:val="49611E82"/>
    <w:rsid w:val="49740855"/>
    <w:rsid w:val="497460FF"/>
    <w:rsid w:val="49A30C3C"/>
    <w:rsid w:val="49CD6634"/>
    <w:rsid w:val="49D04B3F"/>
    <w:rsid w:val="49D4280C"/>
    <w:rsid w:val="49F103F9"/>
    <w:rsid w:val="4A005C70"/>
    <w:rsid w:val="4A08462D"/>
    <w:rsid w:val="4A0C07F9"/>
    <w:rsid w:val="4A0D2A4E"/>
    <w:rsid w:val="4A182AB5"/>
    <w:rsid w:val="4A294C96"/>
    <w:rsid w:val="4A33206E"/>
    <w:rsid w:val="4A3A4897"/>
    <w:rsid w:val="4A4B29AE"/>
    <w:rsid w:val="4A4C43D2"/>
    <w:rsid w:val="4A9406EE"/>
    <w:rsid w:val="4AB81775"/>
    <w:rsid w:val="4AF45D8C"/>
    <w:rsid w:val="4B1D68B1"/>
    <w:rsid w:val="4B3452CB"/>
    <w:rsid w:val="4B3A2B43"/>
    <w:rsid w:val="4B407DA4"/>
    <w:rsid w:val="4B606C34"/>
    <w:rsid w:val="4B6163F0"/>
    <w:rsid w:val="4B7F306C"/>
    <w:rsid w:val="4B8763BC"/>
    <w:rsid w:val="4B915929"/>
    <w:rsid w:val="4BA272E0"/>
    <w:rsid w:val="4BA44FD6"/>
    <w:rsid w:val="4BAB4599"/>
    <w:rsid w:val="4BBB258D"/>
    <w:rsid w:val="4BE05967"/>
    <w:rsid w:val="4BFF5DD5"/>
    <w:rsid w:val="4C03359B"/>
    <w:rsid w:val="4C051CB1"/>
    <w:rsid w:val="4C4A4BC1"/>
    <w:rsid w:val="4C543DD7"/>
    <w:rsid w:val="4C6041DB"/>
    <w:rsid w:val="4C701540"/>
    <w:rsid w:val="4CC20CB4"/>
    <w:rsid w:val="4CCB1C37"/>
    <w:rsid w:val="4CD47AAE"/>
    <w:rsid w:val="4CFD4376"/>
    <w:rsid w:val="4D1975EB"/>
    <w:rsid w:val="4D2A28DD"/>
    <w:rsid w:val="4D3857A8"/>
    <w:rsid w:val="4D417349"/>
    <w:rsid w:val="4D454591"/>
    <w:rsid w:val="4D720CBA"/>
    <w:rsid w:val="4DA07367"/>
    <w:rsid w:val="4DA959A0"/>
    <w:rsid w:val="4DAA3A1F"/>
    <w:rsid w:val="4DAB0043"/>
    <w:rsid w:val="4DC67DC7"/>
    <w:rsid w:val="4DCE6BCF"/>
    <w:rsid w:val="4DE8310E"/>
    <w:rsid w:val="4E196B3E"/>
    <w:rsid w:val="4E1A6C5C"/>
    <w:rsid w:val="4E1F3C6C"/>
    <w:rsid w:val="4E3737C5"/>
    <w:rsid w:val="4E540992"/>
    <w:rsid w:val="4E5B1B8A"/>
    <w:rsid w:val="4E716DE4"/>
    <w:rsid w:val="4E727016"/>
    <w:rsid w:val="4E7C4528"/>
    <w:rsid w:val="4E867B28"/>
    <w:rsid w:val="4EA057A6"/>
    <w:rsid w:val="4EA13646"/>
    <w:rsid w:val="4EA72806"/>
    <w:rsid w:val="4EAA5FD1"/>
    <w:rsid w:val="4EB748EA"/>
    <w:rsid w:val="4EBF33BF"/>
    <w:rsid w:val="4EC92B5C"/>
    <w:rsid w:val="4F1F09CE"/>
    <w:rsid w:val="4F214A19"/>
    <w:rsid w:val="4F2C6726"/>
    <w:rsid w:val="4F2D4CD9"/>
    <w:rsid w:val="4F2E134B"/>
    <w:rsid w:val="4F4E6045"/>
    <w:rsid w:val="4F6B58A1"/>
    <w:rsid w:val="4F6F42AB"/>
    <w:rsid w:val="4F77632D"/>
    <w:rsid w:val="4FA52388"/>
    <w:rsid w:val="4FC155E1"/>
    <w:rsid w:val="4FD01997"/>
    <w:rsid w:val="4FE45C29"/>
    <w:rsid w:val="501508E0"/>
    <w:rsid w:val="501A3DD6"/>
    <w:rsid w:val="50373D1B"/>
    <w:rsid w:val="503E4E84"/>
    <w:rsid w:val="505D0FA0"/>
    <w:rsid w:val="50611B95"/>
    <w:rsid w:val="50732DB6"/>
    <w:rsid w:val="50D03640"/>
    <w:rsid w:val="50E073C6"/>
    <w:rsid w:val="50E6718E"/>
    <w:rsid w:val="5110464D"/>
    <w:rsid w:val="5144471C"/>
    <w:rsid w:val="51661346"/>
    <w:rsid w:val="517D685A"/>
    <w:rsid w:val="519B14B0"/>
    <w:rsid w:val="51BC17DC"/>
    <w:rsid w:val="51CF4F9A"/>
    <w:rsid w:val="51DA5BBD"/>
    <w:rsid w:val="51FE4153"/>
    <w:rsid w:val="52117D7F"/>
    <w:rsid w:val="52294ABF"/>
    <w:rsid w:val="523F3A78"/>
    <w:rsid w:val="524D0CC9"/>
    <w:rsid w:val="52506A06"/>
    <w:rsid w:val="52551272"/>
    <w:rsid w:val="526437E1"/>
    <w:rsid w:val="52670A38"/>
    <w:rsid w:val="526F0FF9"/>
    <w:rsid w:val="527C4AEE"/>
    <w:rsid w:val="52846D9A"/>
    <w:rsid w:val="52A7570C"/>
    <w:rsid w:val="52D14925"/>
    <w:rsid w:val="5309114D"/>
    <w:rsid w:val="53092D21"/>
    <w:rsid w:val="530C4A6B"/>
    <w:rsid w:val="532A0FCF"/>
    <w:rsid w:val="533B4A1D"/>
    <w:rsid w:val="534F7CC1"/>
    <w:rsid w:val="53530C02"/>
    <w:rsid w:val="539B5963"/>
    <w:rsid w:val="53B24C44"/>
    <w:rsid w:val="53BD2563"/>
    <w:rsid w:val="53C22E7D"/>
    <w:rsid w:val="5402728D"/>
    <w:rsid w:val="540B797C"/>
    <w:rsid w:val="549834F4"/>
    <w:rsid w:val="54CA3B19"/>
    <w:rsid w:val="5524303B"/>
    <w:rsid w:val="553B54DA"/>
    <w:rsid w:val="55895F05"/>
    <w:rsid w:val="55924A95"/>
    <w:rsid w:val="55A20752"/>
    <w:rsid w:val="55AD3466"/>
    <w:rsid w:val="55BE23B9"/>
    <w:rsid w:val="55C236B2"/>
    <w:rsid w:val="55CC3DA3"/>
    <w:rsid w:val="55E95524"/>
    <w:rsid w:val="562854BE"/>
    <w:rsid w:val="563F3703"/>
    <w:rsid w:val="56421268"/>
    <w:rsid w:val="56536DE0"/>
    <w:rsid w:val="56576C9F"/>
    <w:rsid w:val="565E6C5A"/>
    <w:rsid w:val="56706307"/>
    <w:rsid w:val="56733599"/>
    <w:rsid w:val="568B3DC8"/>
    <w:rsid w:val="56AF6ADB"/>
    <w:rsid w:val="56B96C09"/>
    <w:rsid w:val="56DF4513"/>
    <w:rsid w:val="56E56E1F"/>
    <w:rsid w:val="56F110B8"/>
    <w:rsid w:val="56FB3A96"/>
    <w:rsid w:val="57174A55"/>
    <w:rsid w:val="573B091F"/>
    <w:rsid w:val="573B65DC"/>
    <w:rsid w:val="574418AF"/>
    <w:rsid w:val="575B3CCD"/>
    <w:rsid w:val="577D329C"/>
    <w:rsid w:val="57975559"/>
    <w:rsid w:val="57A0531A"/>
    <w:rsid w:val="57AD1763"/>
    <w:rsid w:val="57EE4140"/>
    <w:rsid w:val="580100E3"/>
    <w:rsid w:val="581D130E"/>
    <w:rsid w:val="582047B0"/>
    <w:rsid w:val="582F702E"/>
    <w:rsid w:val="586D01A9"/>
    <w:rsid w:val="58AC308C"/>
    <w:rsid w:val="58C210C2"/>
    <w:rsid w:val="58C32401"/>
    <w:rsid w:val="58C76625"/>
    <w:rsid w:val="58D53A3C"/>
    <w:rsid w:val="58E6617B"/>
    <w:rsid w:val="58F24C09"/>
    <w:rsid w:val="58F82140"/>
    <w:rsid w:val="59376914"/>
    <w:rsid w:val="595B17D3"/>
    <w:rsid w:val="597473EB"/>
    <w:rsid w:val="59993E76"/>
    <w:rsid w:val="59A14D4F"/>
    <w:rsid w:val="59C42918"/>
    <w:rsid w:val="59D85B70"/>
    <w:rsid w:val="59E57844"/>
    <w:rsid w:val="59EB1CFD"/>
    <w:rsid w:val="5A096DD2"/>
    <w:rsid w:val="5A105AE3"/>
    <w:rsid w:val="5A4D3211"/>
    <w:rsid w:val="5A7846A7"/>
    <w:rsid w:val="5A7D2A4C"/>
    <w:rsid w:val="5A8007CC"/>
    <w:rsid w:val="5A820D8D"/>
    <w:rsid w:val="5A833583"/>
    <w:rsid w:val="5A8D1AF4"/>
    <w:rsid w:val="5AAC3D00"/>
    <w:rsid w:val="5AB672B3"/>
    <w:rsid w:val="5AB83D34"/>
    <w:rsid w:val="5ABD15D4"/>
    <w:rsid w:val="5AD31A9B"/>
    <w:rsid w:val="5ADD34EB"/>
    <w:rsid w:val="5AE92F38"/>
    <w:rsid w:val="5B1927B9"/>
    <w:rsid w:val="5B310B00"/>
    <w:rsid w:val="5B3D6C30"/>
    <w:rsid w:val="5B3F30C7"/>
    <w:rsid w:val="5B5102F9"/>
    <w:rsid w:val="5B9A567C"/>
    <w:rsid w:val="5B9E01E4"/>
    <w:rsid w:val="5BA67D81"/>
    <w:rsid w:val="5BDC0DB4"/>
    <w:rsid w:val="5C377DC3"/>
    <w:rsid w:val="5C66794F"/>
    <w:rsid w:val="5C740807"/>
    <w:rsid w:val="5C782A9D"/>
    <w:rsid w:val="5C876705"/>
    <w:rsid w:val="5CBA65F8"/>
    <w:rsid w:val="5CCF00B0"/>
    <w:rsid w:val="5CDE2903"/>
    <w:rsid w:val="5CE21124"/>
    <w:rsid w:val="5CE24DE9"/>
    <w:rsid w:val="5D013CDD"/>
    <w:rsid w:val="5D1F3491"/>
    <w:rsid w:val="5D2972FB"/>
    <w:rsid w:val="5D30044E"/>
    <w:rsid w:val="5D5E2A0E"/>
    <w:rsid w:val="5D604494"/>
    <w:rsid w:val="5D636696"/>
    <w:rsid w:val="5D877605"/>
    <w:rsid w:val="5D8F4F60"/>
    <w:rsid w:val="5D9015A1"/>
    <w:rsid w:val="5DB23AFC"/>
    <w:rsid w:val="5DC556CB"/>
    <w:rsid w:val="5DE17A93"/>
    <w:rsid w:val="5DEE496E"/>
    <w:rsid w:val="5DF5122A"/>
    <w:rsid w:val="5DF66A25"/>
    <w:rsid w:val="5DF9162A"/>
    <w:rsid w:val="5E343D12"/>
    <w:rsid w:val="5E4042F4"/>
    <w:rsid w:val="5E477C85"/>
    <w:rsid w:val="5E50758B"/>
    <w:rsid w:val="5E83793B"/>
    <w:rsid w:val="5E8E2565"/>
    <w:rsid w:val="5E9F39AB"/>
    <w:rsid w:val="5EAA575C"/>
    <w:rsid w:val="5EAA7B88"/>
    <w:rsid w:val="5EC94CD4"/>
    <w:rsid w:val="5ECD51DB"/>
    <w:rsid w:val="5ED618ED"/>
    <w:rsid w:val="5EFA1C08"/>
    <w:rsid w:val="5EFF5E91"/>
    <w:rsid w:val="5F292E99"/>
    <w:rsid w:val="5F3167C3"/>
    <w:rsid w:val="5F3B7159"/>
    <w:rsid w:val="5F495F8E"/>
    <w:rsid w:val="5FA50FF6"/>
    <w:rsid w:val="5FC405BC"/>
    <w:rsid w:val="5FE12401"/>
    <w:rsid w:val="604023CB"/>
    <w:rsid w:val="60507268"/>
    <w:rsid w:val="606D4565"/>
    <w:rsid w:val="607175DA"/>
    <w:rsid w:val="60AF36F3"/>
    <w:rsid w:val="60B57007"/>
    <w:rsid w:val="60C66513"/>
    <w:rsid w:val="60EA4EE8"/>
    <w:rsid w:val="60F43F70"/>
    <w:rsid w:val="60F66793"/>
    <w:rsid w:val="610C1299"/>
    <w:rsid w:val="615E071E"/>
    <w:rsid w:val="61722012"/>
    <w:rsid w:val="61860E2C"/>
    <w:rsid w:val="6189617B"/>
    <w:rsid w:val="61A01A84"/>
    <w:rsid w:val="61A068F8"/>
    <w:rsid w:val="61D06C89"/>
    <w:rsid w:val="61D32B0A"/>
    <w:rsid w:val="61D94843"/>
    <w:rsid w:val="61F66A7A"/>
    <w:rsid w:val="6204105E"/>
    <w:rsid w:val="6237520C"/>
    <w:rsid w:val="62C065A8"/>
    <w:rsid w:val="62C14830"/>
    <w:rsid w:val="62EF1066"/>
    <w:rsid w:val="631756AE"/>
    <w:rsid w:val="632048BD"/>
    <w:rsid w:val="63237FE5"/>
    <w:rsid w:val="635B7D6A"/>
    <w:rsid w:val="635E1542"/>
    <w:rsid w:val="637819D2"/>
    <w:rsid w:val="63804C40"/>
    <w:rsid w:val="638C5AAE"/>
    <w:rsid w:val="638F34B5"/>
    <w:rsid w:val="63954231"/>
    <w:rsid w:val="63A07C31"/>
    <w:rsid w:val="63B55DEE"/>
    <w:rsid w:val="63DA5DF9"/>
    <w:rsid w:val="63E4302F"/>
    <w:rsid w:val="63F8608D"/>
    <w:rsid w:val="643B29A3"/>
    <w:rsid w:val="6452021C"/>
    <w:rsid w:val="646E3056"/>
    <w:rsid w:val="64883092"/>
    <w:rsid w:val="64927E28"/>
    <w:rsid w:val="64C93191"/>
    <w:rsid w:val="64E32E82"/>
    <w:rsid w:val="65100C87"/>
    <w:rsid w:val="651439DF"/>
    <w:rsid w:val="651528F3"/>
    <w:rsid w:val="652D4827"/>
    <w:rsid w:val="652F6972"/>
    <w:rsid w:val="65314B5F"/>
    <w:rsid w:val="65330748"/>
    <w:rsid w:val="653D52B1"/>
    <w:rsid w:val="656123A0"/>
    <w:rsid w:val="659D1534"/>
    <w:rsid w:val="65D1310D"/>
    <w:rsid w:val="65D315E8"/>
    <w:rsid w:val="65DF0D88"/>
    <w:rsid w:val="65F6683E"/>
    <w:rsid w:val="66067BE5"/>
    <w:rsid w:val="660B635B"/>
    <w:rsid w:val="660E79BB"/>
    <w:rsid w:val="661A64AC"/>
    <w:rsid w:val="66510636"/>
    <w:rsid w:val="66584C09"/>
    <w:rsid w:val="668A043E"/>
    <w:rsid w:val="668D2E1E"/>
    <w:rsid w:val="66A36B56"/>
    <w:rsid w:val="66A60568"/>
    <w:rsid w:val="66B15264"/>
    <w:rsid w:val="66BA6D1A"/>
    <w:rsid w:val="66D32845"/>
    <w:rsid w:val="66F45E44"/>
    <w:rsid w:val="67012287"/>
    <w:rsid w:val="670F0718"/>
    <w:rsid w:val="67206FC0"/>
    <w:rsid w:val="6747066A"/>
    <w:rsid w:val="676E38F0"/>
    <w:rsid w:val="6795360E"/>
    <w:rsid w:val="67BF6DC1"/>
    <w:rsid w:val="67CF6DCC"/>
    <w:rsid w:val="67EB75E6"/>
    <w:rsid w:val="67F73E24"/>
    <w:rsid w:val="68187BDE"/>
    <w:rsid w:val="684B7EE4"/>
    <w:rsid w:val="685B3DC6"/>
    <w:rsid w:val="687B76BA"/>
    <w:rsid w:val="68801458"/>
    <w:rsid w:val="68861D48"/>
    <w:rsid w:val="68B40EDC"/>
    <w:rsid w:val="68C02376"/>
    <w:rsid w:val="68DC4DE2"/>
    <w:rsid w:val="68F16ADF"/>
    <w:rsid w:val="69296B88"/>
    <w:rsid w:val="693E5A9D"/>
    <w:rsid w:val="69415194"/>
    <w:rsid w:val="69674C79"/>
    <w:rsid w:val="69712017"/>
    <w:rsid w:val="699F2EF4"/>
    <w:rsid w:val="69A243F9"/>
    <w:rsid w:val="69A40695"/>
    <w:rsid w:val="69E073BF"/>
    <w:rsid w:val="69E07A7B"/>
    <w:rsid w:val="69E37D24"/>
    <w:rsid w:val="69E726CD"/>
    <w:rsid w:val="69F60899"/>
    <w:rsid w:val="69FA29D1"/>
    <w:rsid w:val="6A0740E0"/>
    <w:rsid w:val="6A0F3C77"/>
    <w:rsid w:val="6A2B5724"/>
    <w:rsid w:val="6A363192"/>
    <w:rsid w:val="6A3B1625"/>
    <w:rsid w:val="6A3E7E86"/>
    <w:rsid w:val="6A4562C6"/>
    <w:rsid w:val="6A457624"/>
    <w:rsid w:val="6A7C7B89"/>
    <w:rsid w:val="6A9E275F"/>
    <w:rsid w:val="6AAE296D"/>
    <w:rsid w:val="6AB82134"/>
    <w:rsid w:val="6AED45AA"/>
    <w:rsid w:val="6AEF4350"/>
    <w:rsid w:val="6B2267F3"/>
    <w:rsid w:val="6B3A0E1A"/>
    <w:rsid w:val="6B3A4980"/>
    <w:rsid w:val="6B4463A0"/>
    <w:rsid w:val="6B4B78EB"/>
    <w:rsid w:val="6B5126E9"/>
    <w:rsid w:val="6B661974"/>
    <w:rsid w:val="6B723567"/>
    <w:rsid w:val="6B84296C"/>
    <w:rsid w:val="6B84785E"/>
    <w:rsid w:val="6B851761"/>
    <w:rsid w:val="6B8B383F"/>
    <w:rsid w:val="6B930849"/>
    <w:rsid w:val="6B9A6375"/>
    <w:rsid w:val="6BBC7719"/>
    <w:rsid w:val="6BCA7DE4"/>
    <w:rsid w:val="6BD050D2"/>
    <w:rsid w:val="6BE32B84"/>
    <w:rsid w:val="6BE34938"/>
    <w:rsid w:val="6BEB0374"/>
    <w:rsid w:val="6BF311F6"/>
    <w:rsid w:val="6BF74456"/>
    <w:rsid w:val="6C462082"/>
    <w:rsid w:val="6C6C6C62"/>
    <w:rsid w:val="6C751BBF"/>
    <w:rsid w:val="6C7B49FB"/>
    <w:rsid w:val="6C9A6F5F"/>
    <w:rsid w:val="6CA00883"/>
    <w:rsid w:val="6CAF072B"/>
    <w:rsid w:val="6CC21238"/>
    <w:rsid w:val="6CC24780"/>
    <w:rsid w:val="6CC25F1F"/>
    <w:rsid w:val="6CC276A7"/>
    <w:rsid w:val="6CD01102"/>
    <w:rsid w:val="6CF110AB"/>
    <w:rsid w:val="6D2C24EC"/>
    <w:rsid w:val="6D2D0049"/>
    <w:rsid w:val="6D375B68"/>
    <w:rsid w:val="6D5B5FEC"/>
    <w:rsid w:val="6D5C56FE"/>
    <w:rsid w:val="6D5D4528"/>
    <w:rsid w:val="6D65560B"/>
    <w:rsid w:val="6DA14233"/>
    <w:rsid w:val="6DB56582"/>
    <w:rsid w:val="6DB93944"/>
    <w:rsid w:val="6DC10052"/>
    <w:rsid w:val="6DD15131"/>
    <w:rsid w:val="6E027099"/>
    <w:rsid w:val="6E074C72"/>
    <w:rsid w:val="6E15107B"/>
    <w:rsid w:val="6E3E13BC"/>
    <w:rsid w:val="6E5430B7"/>
    <w:rsid w:val="6E57102B"/>
    <w:rsid w:val="6E5A4013"/>
    <w:rsid w:val="6E7E05E1"/>
    <w:rsid w:val="6E9E2178"/>
    <w:rsid w:val="6EF55310"/>
    <w:rsid w:val="6F0E7C75"/>
    <w:rsid w:val="6F2252DD"/>
    <w:rsid w:val="6F2C7CA1"/>
    <w:rsid w:val="6F5B73A8"/>
    <w:rsid w:val="6F62694B"/>
    <w:rsid w:val="6F6964E2"/>
    <w:rsid w:val="6F7470DC"/>
    <w:rsid w:val="6F94272F"/>
    <w:rsid w:val="6FA321A1"/>
    <w:rsid w:val="6FB806AA"/>
    <w:rsid w:val="6FC54ACA"/>
    <w:rsid w:val="6FC71045"/>
    <w:rsid w:val="6FD41D34"/>
    <w:rsid w:val="6FE27580"/>
    <w:rsid w:val="6FF05119"/>
    <w:rsid w:val="6FF20EF4"/>
    <w:rsid w:val="6FFC5B7E"/>
    <w:rsid w:val="7008077B"/>
    <w:rsid w:val="70146791"/>
    <w:rsid w:val="70162798"/>
    <w:rsid w:val="701D062D"/>
    <w:rsid w:val="70207718"/>
    <w:rsid w:val="706E1FFA"/>
    <w:rsid w:val="70827A4F"/>
    <w:rsid w:val="709E09C1"/>
    <w:rsid w:val="70AB16AD"/>
    <w:rsid w:val="70AE175A"/>
    <w:rsid w:val="70C42D2B"/>
    <w:rsid w:val="70C838F7"/>
    <w:rsid w:val="70D85DC6"/>
    <w:rsid w:val="71064871"/>
    <w:rsid w:val="71543A10"/>
    <w:rsid w:val="715C4C91"/>
    <w:rsid w:val="715F4802"/>
    <w:rsid w:val="71622287"/>
    <w:rsid w:val="71A0267B"/>
    <w:rsid w:val="71DD187D"/>
    <w:rsid w:val="71E84716"/>
    <w:rsid w:val="71EB61C7"/>
    <w:rsid w:val="71EB6959"/>
    <w:rsid w:val="72125CD4"/>
    <w:rsid w:val="7260271D"/>
    <w:rsid w:val="72670A8B"/>
    <w:rsid w:val="72685251"/>
    <w:rsid w:val="72A46970"/>
    <w:rsid w:val="72D6116A"/>
    <w:rsid w:val="73233283"/>
    <w:rsid w:val="7332295B"/>
    <w:rsid w:val="737732E3"/>
    <w:rsid w:val="73A171D0"/>
    <w:rsid w:val="73A92564"/>
    <w:rsid w:val="73D42492"/>
    <w:rsid w:val="73DB745C"/>
    <w:rsid w:val="744877CF"/>
    <w:rsid w:val="74497318"/>
    <w:rsid w:val="74880BC7"/>
    <w:rsid w:val="749913BC"/>
    <w:rsid w:val="749E0556"/>
    <w:rsid w:val="74A47D42"/>
    <w:rsid w:val="74A869E9"/>
    <w:rsid w:val="74B04AEC"/>
    <w:rsid w:val="74C524B1"/>
    <w:rsid w:val="752D49D5"/>
    <w:rsid w:val="75374313"/>
    <w:rsid w:val="75414238"/>
    <w:rsid w:val="754421E2"/>
    <w:rsid w:val="754C0601"/>
    <w:rsid w:val="75A22B07"/>
    <w:rsid w:val="75A25ABA"/>
    <w:rsid w:val="75B37EB8"/>
    <w:rsid w:val="75BA7147"/>
    <w:rsid w:val="75C06FB9"/>
    <w:rsid w:val="75C72AC5"/>
    <w:rsid w:val="75D260B9"/>
    <w:rsid w:val="75D85038"/>
    <w:rsid w:val="75FC4746"/>
    <w:rsid w:val="76132E81"/>
    <w:rsid w:val="761D0B94"/>
    <w:rsid w:val="76277740"/>
    <w:rsid w:val="7642145D"/>
    <w:rsid w:val="76477AAE"/>
    <w:rsid w:val="76534A44"/>
    <w:rsid w:val="76B85540"/>
    <w:rsid w:val="76BF646F"/>
    <w:rsid w:val="76ED1043"/>
    <w:rsid w:val="76FC740E"/>
    <w:rsid w:val="77013F95"/>
    <w:rsid w:val="772B0D30"/>
    <w:rsid w:val="773447DA"/>
    <w:rsid w:val="77374B66"/>
    <w:rsid w:val="77560841"/>
    <w:rsid w:val="775864FA"/>
    <w:rsid w:val="779B7AD8"/>
    <w:rsid w:val="77B310FE"/>
    <w:rsid w:val="77BA0434"/>
    <w:rsid w:val="77E1018E"/>
    <w:rsid w:val="77E53E7E"/>
    <w:rsid w:val="785F4E85"/>
    <w:rsid w:val="78606309"/>
    <w:rsid w:val="7877282E"/>
    <w:rsid w:val="7878736F"/>
    <w:rsid w:val="78A23AA8"/>
    <w:rsid w:val="78B06926"/>
    <w:rsid w:val="78E86FA5"/>
    <w:rsid w:val="791B55F0"/>
    <w:rsid w:val="791D34E0"/>
    <w:rsid w:val="79211E9D"/>
    <w:rsid w:val="792E51E6"/>
    <w:rsid w:val="793467D6"/>
    <w:rsid w:val="7940316B"/>
    <w:rsid w:val="7974459D"/>
    <w:rsid w:val="797672D4"/>
    <w:rsid w:val="7A043B51"/>
    <w:rsid w:val="7A2B443E"/>
    <w:rsid w:val="7A3715E8"/>
    <w:rsid w:val="7A3F3F8A"/>
    <w:rsid w:val="7A4346FD"/>
    <w:rsid w:val="7A7550A6"/>
    <w:rsid w:val="7A8C3FD8"/>
    <w:rsid w:val="7AAD1ED6"/>
    <w:rsid w:val="7AB043D3"/>
    <w:rsid w:val="7ABB2036"/>
    <w:rsid w:val="7AC07422"/>
    <w:rsid w:val="7B0E330F"/>
    <w:rsid w:val="7B267AEF"/>
    <w:rsid w:val="7B2F5D84"/>
    <w:rsid w:val="7B62474F"/>
    <w:rsid w:val="7B731EB9"/>
    <w:rsid w:val="7B755C9A"/>
    <w:rsid w:val="7B805BFB"/>
    <w:rsid w:val="7B8265D8"/>
    <w:rsid w:val="7B896092"/>
    <w:rsid w:val="7B9B1203"/>
    <w:rsid w:val="7B9B66A1"/>
    <w:rsid w:val="7BB0179D"/>
    <w:rsid w:val="7BDB110D"/>
    <w:rsid w:val="7BE711C3"/>
    <w:rsid w:val="7BED38BB"/>
    <w:rsid w:val="7C0947D3"/>
    <w:rsid w:val="7C10571D"/>
    <w:rsid w:val="7C1D7867"/>
    <w:rsid w:val="7C282BBF"/>
    <w:rsid w:val="7C3074C7"/>
    <w:rsid w:val="7C3174C7"/>
    <w:rsid w:val="7C3C5E6C"/>
    <w:rsid w:val="7C47604D"/>
    <w:rsid w:val="7C7069BC"/>
    <w:rsid w:val="7C8817CC"/>
    <w:rsid w:val="7C9C142D"/>
    <w:rsid w:val="7CBB1FC2"/>
    <w:rsid w:val="7CC00493"/>
    <w:rsid w:val="7CE4266F"/>
    <w:rsid w:val="7CED39F7"/>
    <w:rsid w:val="7CEF4C00"/>
    <w:rsid w:val="7CF90CC9"/>
    <w:rsid w:val="7D187363"/>
    <w:rsid w:val="7D6831B3"/>
    <w:rsid w:val="7D714FE8"/>
    <w:rsid w:val="7D7E66E2"/>
    <w:rsid w:val="7D9F0292"/>
    <w:rsid w:val="7DCD15D2"/>
    <w:rsid w:val="7DEF03C7"/>
    <w:rsid w:val="7E1150D6"/>
    <w:rsid w:val="7E410D14"/>
    <w:rsid w:val="7E483A2A"/>
    <w:rsid w:val="7E5213EE"/>
    <w:rsid w:val="7E710E0A"/>
    <w:rsid w:val="7E742A2B"/>
    <w:rsid w:val="7E7E14F5"/>
    <w:rsid w:val="7E8F3DB4"/>
    <w:rsid w:val="7E971B66"/>
    <w:rsid w:val="7E9A2E3F"/>
    <w:rsid w:val="7EA07958"/>
    <w:rsid w:val="7EA32BA8"/>
    <w:rsid w:val="7EA83DDC"/>
    <w:rsid w:val="7EAF11C8"/>
    <w:rsid w:val="7EB54C49"/>
    <w:rsid w:val="7EBC2E52"/>
    <w:rsid w:val="7EC525D6"/>
    <w:rsid w:val="7EC85ECE"/>
    <w:rsid w:val="7ECC6CB9"/>
    <w:rsid w:val="7ED92252"/>
    <w:rsid w:val="7F0507F5"/>
    <w:rsid w:val="7F35588E"/>
    <w:rsid w:val="7F3F5FD7"/>
    <w:rsid w:val="7F505ED0"/>
    <w:rsid w:val="7F7535DE"/>
    <w:rsid w:val="7F756FEF"/>
    <w:rsid w:val="7F7B2ABA"/>
    <w:rsid w:val="7F9D17F7"/>
    <w:rsid w:val="7FB7323C"/>
    <w:rsid w:val="7FD512EF"/>
    <w:rsid w:val="7FEF0C6A"/>
    <w:rsid w:val="7FF93E8B"/>
    <w:rsid w:val="7FFD6645"/>
    <w:rsid w:val="FFDFE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自选图形 2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7"/>
    <w:qFormat/>
    <w:uiPriority w:val="0"/>
    <w:pPr>
      <w:keepNext/>
      <w:keepLines/>
      <w:spacing w:line="576" w:lineRule="auto"/>
      <w:outlineLvl w:val="0"/>
    </w:pPr>
    <w:rPr>
      <w:b/>
      <w:bCs/>
      <w:kern w:val="44"/>
      <w:sz w:val="44"/>
      <w:szCs w:val="44"/>
    </w:rPr>
  </w:style>
  <w:style w:type="paragraph" w:styleId="4">
    <w:name w:val="heading 2"/>
    <w:basedOn w:val="1"/>
    <w:next w:val="1"/>
    <w:link w:val="132"/>
    <w:qFormat/>
    <w:uiPriority w:val="0"/>
    <w:pPr>
      <w:keepNext/>
      <w:keepLines/>
      <w:spacing w:line="415" w:lineRule="auto"/>
      <w:outlineLvl w:val="1"/>
    </w:pPr>
    <w:rPr>
      <w:rFonts w:ascii="Cambria" w:hAnsi="Cambria"/>
      <w:b/>
      <w:bCs/>
      <w:sz w:val="32"/>
      <w:szCs w:val="32"/>
    </w:rPr>
  </w:style>
  <w:style w:type="paragraph" w:styleId="5">
    <w:name w:val="heading 3"/>
    <w:basedOn w:val="1"/>
    <w:next w:val="1"/>
    <w:link w:val="127"/>
    <w:qFormat/>
    <w:uiPriority w:val="0"/>
    <w:pPr>
      <w:keepNext/>
      <w:keepLines/>
      <w:spacing w:line="415" w:lineRule="auto"/>
      <w:outlineLvl w:val="2"/>
    </w:pPr>
    <w:rPr>
      <w:b/>
      <w:bCs/>
      <w:sz w:val="32"/>
      <w:szCs w:val="32"/>
    </w:rPr>
  </w:style>
  <w:style w:type="paragraph" w:styleId="6">
    <w:name w:val="heading 4"/>
    <w:basedOn w:val="1"/>
    <w:next w:val="1"/>
    <w:link w:val="231"/>
    <w:qFormat/>
    <w:uiPriority w:val="0"/>
    <w:pPr>
      <w:widowControl/>
      <w:spacing w:beforeAutospacing="1" w:afterAutospacing="1"/>
      <w:jc w:val="left"/>
      <w:outlineLvl w:val="3"/>
    </w:pPr>
    <w:rPr>
      <w:rFonts w:ascii="宋体" w:hAnsi="宋体" w:cs="宋体"/>
      <w:b/>
      <w:bCs/>
      <w:sz w:val="24"/>
    </w:rPr>
  </w:style>
  <w:style w:type="paragraph" w:styleId="7">
    <w:name w:val="heading 5"/>
    <w:basedOn w:val="1"/>
    <w:next w:val="1"/>
    <w:link w:val="133"/>
    <w:qFormat/>
    <w:uiPriority w:val="0"/>
    <w:pPr>
      <w:widowControl/>
      <w:spacing w:beforeAutospacing="1" w:afterAutospacing="1"/>
      <w:jc w:val="left"/>
      <w:outlineLvl w:val="4"/>
    </w:pPr>
    <w:rPr>
      <w:rFonts w:ascii="宋体" w:hAnsi="宋体" w:cs="宋体"/>
      <w:b/>
      <w:bCs/>
    </w:rPr>
  </w:style>
  <w:style w:type="paragraph" w:styleId="8">
    <w:name w:val="heading 6"/>
    <w:basedOn w:val="2"/>
    <w:next w:val="1"/>
    <w:link w:val="188"/>
    <w:qFormat/>
    <w:uiPriority w:val="0"/>
    <w:pPr>
      <w:keepNext/>
      <w:keepLines/>
      <w:ind w:firstLine="200" w:firstLineChars="200"/>
      <w:outlineLvl w:val="5"/>
    </w:pPr>
    <w:rPr>
      <w:rFonts w:hAnsi="Arial"/>
    </w:rPr>
  </w:style>
  <w:style w:type="paragraph" w:styleId="9">
    <w:name w:val="heading 7"/>
    <w:basedOn w:val="1"/>
    <w:next w:val="1"/>
    <w:link w:val="236"/>
    <w:qFormat/>
    <w:uiPriority w:val="0"/>
    <w:pPr>
      <w:keepNext/>
      <w:keepLines/>
      <w:adjustRightInd w:val="0"/>
      <w:spacing w:line="480" w:lineRule="atLeast"/>
      <w:ind w:left="1425" w:leftChars="175" w:hanging="900" w:hangingChars="300"/>
      <w:textAlignment w:val="baseline"/>
      <w:outlineLvl w:val="6"/>
    </w:pPr>
    <w:rPr>
      <w:rFonts w:eastAsia="仿宋_GB2312"/>
      <w:sz w:val="30"/>
    </w:rPr>
  </w:style>
  <w:style w:type="paragraph" w:styleId="10">
    <w:name w:val="heading 8"/>
    <w:basedOn w:val="1"/>
    <w:next w:val="1"/>
    <w:link w:val="138"/>
    <w:qFormat/>
    <w:uiPriority w:val="0"/>
    <w:pPr>
      <w:adjustRightInd w:val="0"/>
      <w:spacing w:line="480" w:lineRule="atLeast"/>
      <w:ind w:left="2232" w:leftChars="450" w:hanging="882" w:hangingChars="294"/>
      <w:textAlignment w:val="baseline"/>
      <w:outlineLvl w:val="7"/>
    </w:pPr>
    <w:rPr>
      <w:rFonts w:hAnsi="Arial" w:eastAsia="仿宋_GB2312"/>
      <w:sz w:val="30"/>
    </w:rPr>
  </w:style>
  <w:style w:type="paragraph" w:styleId="11">
    <w:name w:val="heading 9"/>
    <w:basedOn w:val="1"/>
    <w:next w:val="1"/>
    <w:link w:val="202"/>
    <w:qFormat/>
    <w:uiPriority w:val="0"/>
    <w:pPr>
      <w:keepNext/>
      <w:keepLines/>
      <w:adjustRightInd w:val="0"/>
      <w:spacing w:line="480" w:lineRule="atLeast"/>
      <w:ind w:left="2979" w:leftChars="715" w:hanging="834" w:hangingChars="278"/>
      <w:textAlignment w:val="baseline"/>
      <w:outlineLvl w:val="8"/>
    </w:pPr>
    <w:rPr>
      <w:rFonts w:eastAsia="仿宋_GB2312"/>
      <w:sz w:val="3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0"/>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140"/>
    <w:qFormat/>
    <w:uiPriority w:val="0"/>
    <w:pPr>
      <w:shd w:val="clear" w:color="auto" w:fill="000080"/>
    </w:pPr>
    <w:rPr>
      <w:shd w:val="clear" w:color="auto" w:fill="000080"/>
    </w:rPr>
  </w:style>
  <w:style w:type="paragraph" w:styleId="15">
    <w:name w:val="annotation text"/>
    <w:basedOn w:val="1"/>
    <w:link w:val="178"/>
    <w:qFormat/>
    <w:uiPriority w:val="0"/>
    <w:pPr>
      <w:jc w:val="left"/>
    </w:pPr>
  </w:style>
  <w:style w:type="paragraph" w:styleId="16">
    <w:name w:val="Body Text 3"/>
    <w:basedOn w:val="1"/>
    <w:link w:val="147"/>
    <w:qFormat/>
    <w:uiPriority w:val="0"/>
    <w:rPr>
      <w:sz w:val="16"/>
      <w:szCs w:val="16"/>
    </w:rPr>
  </w:style>
  <w:style w:type="paragraph" w:styleId="17">
    <w:name w:val="Body Text"/>
    <w:basedOn w:val="1"/>
    <w:link w:val="160"/>
    <w:qFormat/>
    <w:uiPriority w:val="0"/>
  </w:style>
  <w:style w:type="paragraph" w:styleId="18">
    <w:name w:val="Body Text Indent"/>
    <w:basedOn w:val="1"/>
    <w:link w:val="164"/>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0"/>
    <w:pPr>
      <w:ind w:left="840"/>
      <w:jc w:val="left"/>
    </w:pPr>
    <w:rPr>
      <w:sz w:val="18"/>
      <w:szCs w:val="18"/>
    </w:rPr>
  </w:style>
  <w:style w:type="paragraph" w:styleId="22">
    <w:name w:val="toc 3"/>
    <w:basedOn w:val="5"/>
    <w:next w:val="1"/>
    <w:qFormat/>
    <w:uiPriority w:val="0"/>
    <w:pPr>
      <w:keepNext w:val="0"/>
      <w:keepLines w:val="0"/>
      <w:spacing w:line="240" w:lineRule="auto"/>
      <w:ind w:left="420"/>
      <w:jc w:val="left"/>
      <w:outlineLvl w:val="9"/>
    </w:pPr>
    <w:rPr>
      <w:b w:val="0"/>
      <w:bCs w:val="0"/>
      <w:iCs/>
      <w:sz w:val="21"/>
      <w:szCs w:val="20"/>
    </w:rPr>
  </w:style>
  <w:style w:type="paragraph" w:styleId="23">
    <w:name w:val="Plain Text"/>
    <w:basedOn w:val="1"/>
    <w:link w:val="228"/>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226"/>
    <w:qFormat/>
    <w:uiPriority w:val="0"/>
    <w:pPr>
      <w:ind w:left="100" w:leftChars="2500"/>
    </w:pPr>
  </w:style>
  <w:style w:type="paragraph" w:styleId="26">
    <w:name w:val="Body Text Indent 2"/>
    <w:basedOn w:val="1"/>
    <w:link w:val="172"/>
    <w:qFormat/>
    <w:uiPriority w:val="0"/>
    <w:pPr>
      <w:widowControl/>
      <w:spacing w:line="480" w:lineRule="auto"/>
      <w:ind w:firstLine="560"/>
      <w:jc w:val="left"/>
    </w:pPr>
    <w:rPr>
      <w:sz w:val="28"/>
    </w:rPr>
  </w:style>
  <w:style w:type="paragraph" w:styleId="27">
    <w:name w:val="endnote text"/>
    <w:basedOn w:val="1"/>
    <w:link w:val="203"/>
    <w:qFormat/>
    <w:uiPriority w:val="0"/>
    <w:pPr>
      <w:widowControl/>
      <w:snapToGrid w:val="0"/>
      <w:jc w:val="left"/>
    </w:pPr>
    <w:rPr>
      <w:rFonts w:ascii="Arial" w:hAnsi="Arial" w:cs="Arial"/>
      <w:lang w:eastAsia="en-US"/>
    </w:rPr>
  </w:style>
  <w:style w:type="paragraph" w:styleId="28">
    <w:name w:val="Balloon Text"/>
    <w:basedOn w:val="1"/>
    <w:link w:val="167"/>
    <w:qFormat/>
    <w:uiPriority w:val="0"/>
    <w:rPr>
      <w:sz w:val="18"/>
      <w:szCs w:val="18"/>
    </w:rPr>
  </w:style>
  <w:style w:type="paragraph" w:styleId="29">
    <w:name w:val="footer"/>
    <w:basedOn w:val="1"/>
    <w:link w:val="149"/>
    <w:qFormat/>
    <w:uiPriority w:val="99"/>
    <w:pPr>
      <w:tabs>
        <w:tab w:val="center" w:pos="4153"/>
        <w:tab w:val="right" w:pos="8306"/>
      </w:tabs>
      <w:snapToGrid w:val="0"/>
      <w:jc w:val="left"/>
    </w:pPr>
    <w:rPr>
      <w:sz w:val="18"/>
      <w:szCs w:val="18"/>
    </w:rPr>
  </w:style>
  <w:style w:type="paragraph" w:styleId="30">
    <w:name w:val="header"/>
    <w:basedOn w:val="1"/>
    <w:link w:val="196"/>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0"/>
    <w:pPr>
      <w:keepNext w:val="0"/>
      <w:keepLines w:val="0"/>
      <w:tabs>
        <w:tab w:val="right" w:leader="dot" w:pos="9117"/>
      </w:tabs>
      <w:spacing w:line="240" w:lineRule="auto"/>
      <w:jc w:val="left"/>
      <w:outlineLvl w:val="9"/>
    </w:pPr>
    <w:rPr>
      <w:caps/>
      <w:kern w:val="2"/>
      <w:sz w:val="28"/>
      <w:szCs w:val="20"/>
    </w:rPr>
  </w:style>
  <w:style w:type="paragraph" w:styleId="32">
    <w:name w:val="toc 4"/>
    <w:basedOn w:val="6"/>
    <w:next w:val="1"/>
    <w:qFormat/>
    <w:uiPriority w:val="0"/>
    <w:pPr>
      <w:widowControl w:val="0"/>
      <w:spacing w:beforeAutospacing="0" w:afterAutospacing="0"/>
      <w:ind w:left="630"/>
      <w:outlineLvl w:val="9"/>
    </w:pPr>
    <w:rPr>
      <w:rFonts w:ascii="Times New Roman" w:hAnsi="Times New Roman" w:cs="Times New Roman"/>
      <w:b w:val="0"/>
      <w:bCs w:val="0"/>
      <w:sz w:val="18"/>
      <w:szCs w:val="18"/>
    </w:rPr>
  </w:style>
  <w:style w:type="paragraph" w:styleId="33">
    <w:name w:val="Subtitle"/>
    <w:basedOn w:val="1"/>
    <w:link w:val="224"/>
    <w:qFormat/>
    <w:uiPriority w:val="0"/>
    <w:pPr>
      <w:widowControl/>
      <w:jc w:val="center"/>
    </w:pPr>
    <w:rPr>
      <w:u w:val="single"/>
      <w:lang w:eastAsia="en-US"/>
    </w:rPr>
  </w:style>
  <w:style w:type="paragraph" w:styleId="34">
    <w:name w:val="footnote text"/>
    <w:basedOn w:val="1"/>
    <w:link w:val="156"/>
    <w:qFormat/>
    <w:uiPriority w:val="0"/>
    <w:pPr>
      <w:widowControl/>
      <w:snapToGrid w:val="0"/>
      <w:jc w:val="left"/>
    </w:pPr>
    <w:rPr>
      <w:rFonts w:ascii="Arial" w:hAnsi="Arial" w:cs="Arial"/>
      <w:sz w:val="18"/>
      <w:szCs w:val="18"/>
      <w:lang w:eastAsia="en-US"/>
    </w:rPr>
  </w:style>
  <w:style w:type="paragraph" w:styleId="35">
    <w:name w:val="toc 6"/>
    <w:basedOn w:val="1"/>
    <w:next w:val="1"/>
    <w:qFormat/>
    <w:uiPriority w:val="0"/>
    <w:pPr>
      <w:ind w:left="1050"/>
      <w:jc w:val="left"/>
    </w:pPr>
    <w:rPr>
      <w:sz w:val="18"/>
      <w:szCs w:val="18"/>
    </w:rPr>
  </w:style>
  <w:style w:type="paragraph" w:styleId="36">
    <w:name w:val="Body Text Indent 3"/>
    <w:basedOn w:val="1"/>
    <w:link w:val="165"/>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0"/>
    <w:pPr>
      <w:keepNext w:val="0"/>
      <w:keepLines w:val="0"/>
      <w:tabs>
        <w:tab w:val="right" w:leader="dot" w:pos="9117"/>
      </w:tabs>
      <w:spacing w:line="360" w:lineRule="auto"/>
      <w:ind w:left="210"/>
      <w:jc w:val="left"/>
      <w:outlineLvl w:val="9"/>
    </w:pPr>
    <w:rPr>
      <w:rFonts w:ascii="Times New Roman" w:hAnsi="Times New Roman"/>
      <w:b w:val="0"/>
      <w:bCs w:val="0"/>
      <w:smallCaps/>
      <w:sz w:val="24"/>
      <w:szCs w:val="20"/>
    </w:rPr>
  </w:style>
  <w:style w:type="paragraph" w:styleId="38">
    <w:name w:val="toc 9"/>
    <w:basedOn w:val="1"/>
    <w:next w:val="1"/>
    <w:qFormat/>
    <w:uiPriority w:val="0"/>
    <w:pPr>
      <w:ind w:left="1680"/>
      <w:jc w:val="left"/>
    </w:pPr>
    <w:rPr>
      <w:sz w:val="18"/>
      <w:szCs w:val="18"/>
    </w:rPr>
  </w:style>
  <w:style w:type="paragraph" w:styleId="39">
    <w:name w:val="Body Text 2"/>
    <w:basedOn w:val="1"/>
    <w:link w:val="180"/>
    <w:qFormat/>
    <w:uiPriority w:val="0"/>
    <w:rPr>
      <w:i/>
      <w:iCs/>
      <w:sz w:val="26"/>
    </w:rPr>
  </w:style>
  <w:style w:type="paragraph" w:styleId="40">
    <w:name w:val="List Continue 2"/>
    <w:basedOn w:val="1"/>
    <w:qFormat/>
    <w:uiPriority w:val="0"/>
    <w:pPr>
      <w:ind w:left="840" w:leftChars="400"/>
    </w:pPr>
  </w:style>
  <w:style w:type="paragraph" w:styleId="41">
    <w:name w:val="HTML Preformatted"/>
    <w:basedOn w:val="1"/>
    <w:link w:val="2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rPr>
  </w:style>
  <w:style w:type="paragraph" w:styleId="42">
    <w:name w:val="Normal (Web)"/>
    <w:basedOn w:val="1"/>
    <w:qFormat/>
    <w:uiPriority w:val="99"/>
    <w:pPr>
      <w:widowControl/>
      <w:spacing w:beforeAutospacing="1"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173"/>
    <w:autoRedefine/>
    <w:qFormat/>
    <w:uiPriority w:val="0"/>
    <w:pPr>
      <w:widowControl/>
      <w:jc w:val="center"/>
    </w:pPr>
    <w:rPr>
      <w:u w:val="single"/>
      <w:lang w:eastAsia="en-US"/>
    </w:rPr>
  </w:style>
  <w:style w:type="paragraph" w:styleId="45">
    <w:name w:val="annotation subject"/>
    <w:basedOn w:val="15"/>
    <w:next w:val="15"/>
    <w:link w:val="177"/>
    <w:autoRedefine/>
    <w:qFormat/>
    <w:uiPriority w:val="0"/>
    <w:rPr>
      <w:b/>
      <w:bCs/>
    </w:rPr>
  </w:style>
  <w:style w:type="paragraph" w:styleId="46">
    <w:name w:val="Body Text First Indent 2"/>
    <w:basedOn w:val="18"/>
    <w:link w:val="214"/>
    <w:autoRedefine/>
    <w:qFormat/>
    <w:uiPriority w:val="0"/>
    <w:pPr>
      <w:spacing w:after="120"/>
      <w:ind w:left="420" w:leftChars="200" w:firstLine="420"/>
    </w:pPr>
    <w:rPr>
      <w:color w:val="000000"/>
      <w:kern w:val="0"/>
      <w:sz w:val="28"/>
    </w:rPr>
  </w:style>
  <w:style w:type="table" w:styleId="48">
    <w:name w:val="Table Grid"/>
    <w:basedOn w:val="4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basedOn w:val="49"/>
    <w:autoRedefine/>
    <w:qFormat/>
    <w:uiPriority w:val="0"/>
    <w:rPr>
      <w:b/>
      <w:bCs/>
    </w:rPr>
  </w:style>
  <w:style w:type="character" w:styleId="51">
    <w:name w:val="endnote reference"/>
    <w:basedOn w:val="49"/>
    <w:autoRedefine/>
    <w:qFormat/>
    <w:uiPriority w:val="0"/>
    <w:rPr>
      <w:vertAlign w:val="superscript"/>
    </w:rPr>
  </w:style>
  <w:style w:type="character" w:styleId="52">
    <w:name w:val="page number"/>
    <w:basedOn w:val="49"/>
    <w:autoRedefine/>
    <w:qFormat/>
    <w:uiPriority w:val="0"/>
  </w:style>
  <w:style w:type="character" w:styleId="53">
    <w:name w:val="FollowedHyperlink"/>
    <w:basedOn w:val="49"/>
    <w:autoRedefine/>
    <w:qFormat/>
    <w:uiPriority w:val="0"/>
    <w:rPr>
      <w:color w:val="800080"/>
      <w:u w:val="single"/>
    </w:rPr>
  </w:style>
  <w:style w:type="character" w:styleId="54">
    <w:name w:val="Emphasis"/>
    <w:basedOn w:val="49"/>
    <w:autoRedefine/>
    <w:qFormat/>
    <w:uiPriority w:val="0"/>
    <w:rPr>
      <w:rFonts w:cs="Times New Roman"/>
      <w:i/>
    </w:rPr>
  </w:style>
  <w:style w:type="character" w:styleId="55">
    <w:name w:val="Hyperlink"/>
    <w:basedOn w:val="49"/>
    <w:autoRedefine/>
    <w:qFormat/>
    <w:uiPriority w:val="0"/>
    <w:rPr>
      <w:color w:val="0000FF"/>
      <w:u w:val="single"/>
    </w:rPr>
  </w:style>
  <w:style w:type="character" w:styleId="56">
    <w:name w:val="annotation reference"/>
    <w:basedOn w:val="49"/>
    <w:autoRedefine/>
    <w:qFormat/>
    <w:uiPriority w:val="0"/>
    <w:rPr>
      <w:sz w:val="21"/>
      <w:szCs w:val="21"/>
    </w:rPr>
  </w:style>
  <w:style w:type="character" w:styleId="57">
    <w:name w:val="footnote reference"/>
    <w:basedOn w:val="49"/>
    <w:autoRedefine/>
    <w:qFormat/>
    <w:uiPriority w:val="0"/>
    <w:rPr>
      <w:vertAlign w:val="superscript"/>
    </w:rPr>
  </w:style>
  <w:style w:type="paragraph" w:customStyle="1" w:styleId="58">
    <w:name w:val="目录"/>
    <w:basedOn w:val="1"/>
    <w:autoRedefine/>
    <w:qFormat/>
    <w:uiPriority w:val="0"/>
    <w:pPr>
      <w:widowControl/>
      <w:jc w:val="center"/>
    </w:pPr>
    <w:rPr>
      <w:rFonts w:ascii="宋体"/>
      <w:b/>
      <w:kern w:val="0"/>
      <w:sz w:val="36"/>
      <w:szCs w:val="20"/>
    </w:rPr>
  </w:style>
  <w:style w:type="paragraph" w:customStyle="1" w:styleId="59">
    <w:name w:val="标题5"/>
    <w:basedOn w:val="5"/>
    <w:link w:val="209"/>
    <w:autoRedefine/>
    <w:qFormat/>
    <w:uiPriority w:val="0"/>
    <w:pPr>
      <w:spacing w:line="413" w:lineRule="auto"/>
    </w:pPr>
    <w:rPr>
      <w:rFonts w:ascii="Arial" w:hAnsi="Arial"/>
      <w:bCs w:val="0"/>
      <w:kern w:val="0"/>
      <w:szCs w:val="20"/>
    </w:rPr>
  </w:style>
  <w:style w:type="paragraph" w:customStyle="1" w:styleId="60">
    <w:name w:val="Char"/>
    <w:basedOn w:val="1"/>
    <w:autoRedefine/>
    <w:qFormat/>
    <w:uiPriority w:val="0"/>
    <w:pPr>
      <w:snapToGrid w:val="0"/>
      <w:spacing w:line="360" w:lineRule="auto"/>
      <w:ind w:firstLine="200" w:firstLineChars="200"/>
    </w:pPr>
  </w:style>
  <w:style w:type="paragraph" w:customStyle="1" w:styleId="61">
    <w:name w:val="zz"/>
    <w:basedOn w:val="1"/>
    <w:autoRedefine/>
    <w:qFormat/>
    <w:uiPriority w:val="0"/>
    <w:pPr>
      <w:widowControl/>
      <w:jc w:val="right"/>
    </w:pPr>
    <w:rPr>
      <w:rFonts w:ascii="方正书宋简体" w:hAnsi="宋体" w:eastAsia="方正书宋简体"/>
      <w:color w:val="000000"/>
      <w:kern w:val="0"/>
      <w:szCs w:val="21"/>
    </w:rPr>
  </w:style>
  <w:style w:type="paragraph" w:customStyle="1" w:styleId="62">
    <w:name w:val="Char Char16 Char Char"/>
    <w:basedOn w:val="1"/>
    <w:autoRedefine/>
    <w:qFormat/>
    <w:uiPriority w:val="0"/>
  </w:style>
  <w:style w:type="paragraph" w:customStyle="1" w:styleId="63">
    <w:name w:val="1 Char Char Char Char Char Char Char"/>
    <w:basedOn w:val="1"/>
    <w:autoRedefine/>
    <w:qFormat/>
    <w:uiPriority w:val="0"/>
    <w:pPr>
      <w:widowControl/>
      <w:spacing w:line="400" w:lineRule="exact"/>
      <w:jc w:val="center"/>
    </w:pPr>
  </w:style>
  <w:style w:type="paragraph" w:styleId="64">
    <w:name w:val="List Paragraph"/>
    <w:basedOn w:val="1"/>
    <w:autoRedefine/>
    <w:qFormat/>
    <w:uiPriority w:val="0"/>
    <w:pPr>
      <w:ind w:firstLine="420" w:firstLineChars="200"/>
    </w:pPr>
    <w:rPr>
      <w:sz w:val="28"/>
      <w:szCs w:val="28"/>
    </w:rPr>
  </w:style>
  <w:style w:type="paragraph" w:customStyle="1" w:styleId="65">
    <w:name w:val="表格内容"/>
    <w:basedOn w:val="1"/>
    <w:autoRedefine/>
    <w:qFormat/>
    <w:uiPriority w:val="0"/>
    <w:pPr>
      <w:suppressLineNumbers/>
      <w:suppressAutoHyphens/>
    </w:pPr>
  </w:style>
  <w:style w:type="paragraph" w:customStyle="1" w:styleId="66">
    <w:name w:val="p0"/>
    <w:basedOn w:val="1"/>
    <w:autoRedefine/>
    <w:qFormat/>
    <w:uiPriority w:val="0"/>
    <w:pPr>
      <w:widowControl/>
      <w:spacing w:beforeAutospacing="1" w:afterAutospacing="1"/>
      <w:jc w:val="left"/>
    </w:pPr>
    <w:rPr>
      <w:rFonts w:ascii="宋体" w:hAnsi="宋体" w:cs="宋体"/>
      <w:kern w:val="0"/>
      <w:sz w:val="24"/>
    </w:rPr>
  </w:style>
  <w:style w:type="paragraph" w:customStyle="1" w:styleId="67">
    <w:name w:val="样式 标题 2 + Times New Roman 四号 非加粗 段前: 5 磅 段后: 0 磅 行距: 固定值 20..."/>
    <w:basedOn w:val="4"/>
    <w:autoRedefine/>
    <w:qFormat/>
    <w:uiPriority w:val="0"/>
    <w:pPr>
      <w:spacing w:line="400" w:lineRule="exact"/>
    </w:pPr>
    <w:rPr>
      <w:rFonts w:ascii="Times New Roman" w:hAnsi="Times New Roman" w:eastAsia="黑体" w:cs="宋体"/>
      <w:b w:val="0"/>
      <w:bCs w:val="0"/>
      <w:sz w:val="28"/>
      <w:szCs w:val="20"/>
    </w:rPr>
  </w:style>
  <w:style w:type="paragraph" w:customStyle="1" w:styleId="68">
    <w:name w:val="g3"/>
    <w:basedOn w:val="1"/>
    <w:autoRedefine/>
    <w:qFormat/>
    <w:uiPriority w:val="0"/>
    <w:pPr>
      <w:widowControl/>
      <w:spacing w:beforeAutospacing="1" w:afterAutospacing="1"/>
      <w:jc w:val="left"/>
    </w:pPr>
    <w:rPr>
      <w:rFonts w:ascii="宋体" w:hAnsi="宋体" w:cs="宋体"/>
      <w:kern w:val="0"/>
      <w:sz w:val="24"/>
    </w:rPr>
  </w:style>
  <w:style w:type="paragraph" w:customStyle="1" w:styleId="69">
    <w:name w:val="rr"/>
    <w:basedOn w:val="1"/>
    <w:qFormat/>
    <w:uiPriority w:val="0"/>
    <w:pPr>
      <w:widowControl/>
      <w:spacing w:beforeAutospacing="1" w:afterAutospacing="1"/>
      <w:jc w:val="left"/>
    </w:pPr>
    <w:rPr>
      <w:rFonts w:hint="eastAsia" w:ascii="宋体" w:hAnsi="宋体"/>
      <w:kern w:val="0"/>
      <w:szCs w:val="21"/>
    </w:rPr>
  </w:style>
  <w:style w:type="paragraph" w:customStyle="1" w:styleId="70">
    <w:name w:val="Char1"/>
    <w:basedOn w:val="1"/>
    <w:autoRedefine/>
    <w:qFormat/>
    <w:uiPriority w:val="0"/>
    <w:pPr>
      <w:spacing w:beforeLines="50" w:afterLines="50"/>
    </w:pPr>
    <w:rPr>
      <w:rFonts w:ascii="Tahoma" w:hAnsi="Tahoma"/>
      <w:sz w:val="24"/>
      <w:szCs w:val="20"/>
    </w:rPr>
  </w:style>
  <w:style w:type="paragraph" w:customStyle="1" w:styleId="71">
    <w:name w:val="Char Char Char"/>
    <w:basedOn w:val="1"/>
    <w:autoRedefine/>
    <w:qFormat/>
    <w:uiPriority w:val="0"/>
    <w:rPr>
      <w:rFonts w:ascii="Tahoma" w:hAnsi="Tahoma"/>
      <w:sz w:val="24"/>
      <w:szCs w:val="20"/>
    </w:rPr>
  </w:style>
  <w:style w:type="paragraph" w:customStyle="1" w:styleId="72">
    <w:name w:val="_Style 71"/>
    <w:autoRedefine/>
    <w:semiHidden/>
    <w:qFormat/>
    <w:uiPriority w:val="0"/>
    <w:rPr>
      <w:rFonts w:ascii="Times New Roman" w:hAnsi="Times New Roman" w:eastAsia="宋体" w:cs="Times New Roman"/>
      <w:kern w:val="2"/>
      <w:sz w:val="21"/>
      <w:szCs w:val="24"/>
      <w:lang w:val="en-US" w:eastAsia="zh-CN" w:bidi="ar-SA"/>
    </w:rPr>
  </w:style>
  <w:style w:type="paragraph" w:customStyle="1" w:styleId="73">
    <w:name w:val="WW-表格标题"/>
    <w:basedOn w:val="74"/>
    <w:autoRedefine/>
    <w:qFormat/>
    <w:uiPriority w:val="0"/>
  </w:style>
  <w:style w:type="paragraph" w:customStyle="1" w:styleId="74">
    <w:name w:val="WW-表格内容"/>
    <w:basedOn w:val="1"/>
    <w:qFormat/>
    <w:uiPriority w:val="0"/>
    <w:pPr>
      <w:suppressLineNumbers/>
      <w:suppressAutoHyphens/>
    </w:pPr>
  </w:style>
  <w:style w:type="paragraph" w:customStyle="1" w:styleId="75">
    <w:name w:val="Char Char Char11"/>
    <w:basedOn w:val="1"/>
    <w:qFormat/>
    <w:uiPriority w:val="0"/>
    <w:pPr>
      <w:spacing w:line="240" w:lineRule="atLeast"/>
      <w:ind w:left="420" w:firstLine="420"/>
    </w:pPr>
  </w:style>
  <w:style w:type="paragraph" w:customStyle="1" w:styleId="7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7">
    <w:name w:val="1"/>
    <w:basedOn w:val="1"/>
    <w:autoRedefine/>
    <w:qFormat/>
    <w:uiPriority w:val="0"/>
    <w:pPr>
      <w:widowControl/>
      <w:spacing w:beforeAutospacing="1" w:afterAutospacing="1"/>
      <w:jc w:val="left"/>
    </w:pPr>
    <w:rPr>
      <w:rFonts w:ascii="ˎ̥" w:hAnsi="ˎ̥" w:cs="宋体"/>
      <w:kern w:val="0"/>
      <w:sz w:val="24"/>
    </w:rPr>
  </w:style>
  <w:style w:type="paragraph" w:customStyle="1" w:styleId="78">
    <w:name w:val="表格"/>
    <w:basedOn w:val="1"/>
    <w:autoRedefine/>
    <w:qFormat/>
    <w:uiPriority w:val="0"/>
    <w:pPr>
      <w:jc w:val="center"/>
      <w:textAlignment w:val="center"/>
    </w:pPr>
    <w:rPr>
      <w:rFonts w:ascii="华文细黑" w:hAnsi="华文细黑"/>
      <w:kern w:val="0"/>
      <w:szCs w:val="20"/>
    </w:rPr>
  </w:style>
  <w:style w:type="paragraph" w:customStyle="1" w:styleId="79">
    <w:name w:val="g11"/>
    <w:basedOn w:val="1"/>
    <w:autoRedefine/>
    <w:qFormat/>
    <w:uiPriority w:val="0"/>
    <w:pPr>
      <w:widowControl/>
      <w:spacing w:beforeAutospacing="1" w:afterAutospacing="1" w:line="465" w:lineRule="atLeast"/>
      <w:jc w:val="left"/>
    </w:pPr>
    <w:rPr>
      <w:rFonts w:ascii="华文中宋" w:hAnsi="华文中宋" w:eastAsia="华文中宋" w:cs="宋体"/>
      <w:b/>
      <w:bCs/>
      <w:color w:val="FF0000"/>
      <w:kern w:val="0"/>
      <w:sz w:val="31"/>
      <w:szCs w:val="31"/>
    </w:rPr>
  </w:style>
  <w:style w:type="paragraph" w:customStyle="1" w:styleId="80">
    <w:name w:val="样式 标题 1 + 黑体 三号 非加粗 居中 段前: 6 磅 段后: 6 磅 行距: 固定值 20 磅"/>
    <w:basedOn w:val="3"/>
    <w:autoRedefine/>
    <w:qFormat/>
    <w:uiPriority w:val="0"/>
    <w:pPr>
      <w:spacing w:line="400" w:lineRule="exact"/>
      <w:jc w:val="center"/>
    </w:pPr>
    <w:rPr>
      <w:rFonts w:ascii="黑体" w:hAnsi="黑体" w:eastAsia="黑体" w:cs="宋体"/>
      <w:b w:val="0"/>
      <w:bCs w:val="0"/>
      <w:sz w:val="32"/>
      <w:szCs w:val="20"/>
    </w:rPr>
  </w:style>
  <w:style w:type="paragraph" w:customStyle="1" w:styleId="81">
    <w:name w:val="g2"/>
    <w:basedOn w:val="1"/>
    <w:autoRedefine/>
    <w:qFormat/>
    <w:uiPriority w:val="0"/>
    <w:pPr>
      <w:widowControl/>
      <w:spacing w:beforeAutospacing="1" w:afterAutospacing="1"/>
      <w:jc w:val="left"/>
    </w:pPr>
    <w:rPr>
      <w:rFonts w:ascii="仿宋_GB2312" w:hAnsi="宋体" w:eastAsia="仿宋_GB2312" w:cs="宋体"/>
      <w:kern w:val="0"/>
      <w:sz w:val="17"/>
      <w:szCs w:val="17"/>
    </w:rPr>
  </w:style>
  <w:style w:type="paragraph" w:customStyle="1" w:styleId="82">
    <w:name w:val="样式 标题 3 + (中文) 黑体 小四 非加粗 段前: 7.8 磅 段后: 0 磅 行距: 固定值 20 磅"/>
    <w:basedOn w:val="5"/>
    <w:next w:val="1"/>
    <w:autoRedefine/>
    <w:qFormat/>
    <w:uiPriority w:val="0"/>
    <w:pPr>
      <w:spacing w:line="400" w:lineRule="exact"/>
    </w:pPr>
    <w:rPr>
      <w:rFonts w:eastAsia="黑体" w:cs="宋体"/>
      <w:b w:val="0"/>
      <w:bCs w:val="0"/>
      <w:sz w:val="24"/>
      <w:szCs w:val="20"/>
    </w:rPr>
  </w:style>
  <w:style w:type="paragraph" w:customStyle="1" w:styleId="83">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84">
    <w:name w:val="Char11"/>
    <w:basedOn w:val="1"/>
    <w:autoRedefine/>
    <w:qFormat/>
    <w:uiPriority w:val="0"/>
  </w:style>
  <w:style w:type="paragraph" w:customStyle="1" w:styleId="85">
    <w:name w:val="List Paragraph1"/>
    <w:basedOn w:val="1"/>
    <w:autoRedefine/>
    <w:qFormat/>
    <w:uiPriority w:val="0"/>
    <w:pPr>
      <w:ind w:firstLine="420" w:firstLineChars="200"/>
    </w:pPr>
    <w:rPr>
      <w:rFonts w:ascii="Calibri" w:hAnsi="Calibri"/>
      <w:szCs w:val="22"/>
    </w:rPr>
  </w:style>
  <w:style w:type="paragraph" w:customStyle="1" w:styleId="86">
    <w:name w:val="默认段落字体 Para Char Char Char Char"/>
    <w:basedOn w:val="1"/>
    <w:autoRedefine/>
    <w:qFormat/>
    <w:uiPriority w:val="0"/>
    <w:rPr>
      <w:rFonts w:ascii="宋体"/>
      <w:kern w:val="0"/>
      <w:sz w:val="18"/>
      <w:szCs w:val="20"/>
      <w:u w:val="single"/>
    </w:rPr>
  </w:style>
  <w:style w:type="paragraph" w:customStyle="1" w:styleId="87">
    <w:name w:val="链接"/>
    <w:autoRedefine/>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88">
    <w:name w:val="l-2"/>
    <w:basedOn w:val="1"/>
    <w:autoRedefine/>
    <w:qFormat/>
    <w:uiPriority w:val="0"/>
    <w:pPr>
      <w:widowControl/>
      <w:spacing w:beforeAutospacing="1" w:afterAutospacing="1"/>
      <w:jc w:val="left"/>
    </w:pPr>
    <w:rPr>
      <w:rFonts w:ascii="宋体" w:hAnsi="宋体" w:cs="宋体"/>
      <w:b/>
      <w:bCs/>
      <w:color w:val="000000"/>
      <w:kern w:val="0"/>
      <w:sz w:val="13"/>
      <w:szCs w:val="13"/>
    </w:rPr>
  </w:style>
  <w:style w:type="paragraph" w:customStyle="1" w:styleId="89">
    <w:name w:val="Char Char Char1"/>
    <w:basedOn w:val="1"/>
    <w:autoRedefine/>
    <w:qFormat/>
    <w:uiPriority w:val="0"/>
  </w:style>
  <w:style w:type="paragraph" w:customStyle="1" w:styleId="90">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91">
    <w:name w:val="rw"/>
    <w:basedOn w:val="1"/>
    <w:autoRedefine/>
    <w:qFormat/>
    <w:uiPriority w:val="0"/>
    <w:pPr>
      <w:widowControl/>
      <w:ind w:left="100" w:right="100"/>
      <w:jc w:val="right"/>
    </w:pPr>
    <w:rPr>
      <w:rFonts w:ascii="方正仿宋简体" w:hAnsi="宋体" w:eastAsia="方正仿宋简体"/>
      <w:color w:val="000000"/>
      <w:kern w:val="0"/>
      <w:szCs w:val="21"/>
    </w:rPr>
  </w:style>
  <w:style w:type="paragraph" w:customStyle="1" w:styleId="92">
    <w:name w:val="TOC 标题1"/>
    <w:basedOn w:val="3"/>
    <w:next w:val="1"/>
    <w:autoRedefine/>
    <w:qFormat/>
    <w:uiPriority w:val="0"/>
    <w:pPr>
      <w:outlineLvl w:val="9"/>
    </w:pPr>
    <w:rPr>
      <w:rFonts w:ascii="Calibri" w:hAnsi="Calibri"/>
    </w:rPr>
  </w:style>
  <w:style w:type="paragraph" w:customStyle="1" w:styleId="93">
    <w:name w:val="Char Char1 Char Char Char Char Char Char Char"/>
    <w:basedOn w:val="1"/>
    <w:autoRedefine/>
    <w:qFormat/>
    <w:uiPriority w:val="0"/>
    <w:pPr>
      <w:pageBreakBefore/>
    </w:pPr>
    <w:rPr>
      <w:rFonts w:ascii="宋体" w:eastAsia="仿宋_GB2312" w:cs="宋体"/>
      <w:sz w:val="28"/>
      <w:szCs w:val="28"/>
    </w:rPr>
  </w:style>
  <w:style w:type="paragraph" w:customStyle="1" w:styleId="94">
    <w:name w:val="title"/>
    <w:basedOn w:val="1"/>
    <w:autoRedefine/>
    <w:qFormat/>
    <w:uiPriority w:val="0"/>
    <w:pPr>
      <w:widowControl/>
      <w:spacing w:beforeAutospacing="1" w:afterAutospacing="1"/>
      <w:jc w:val="left"/>
    </w:pPr>
    <w:rPr>
      <w:rFonts w:ascii="宋体" w:hAnsi="宋体" w:cs="宋体"/>
      <w:kern w:val="0"/>
      <w:sz w:val="24"/>
    </w:rPr>
  </w:style>
  <w:style w:type="paragraph" w:customStyle="1" w:styleId="95">
    <w:name w:val="_Style 94"/>
    <w:basedOn w:val="3"/>
    <w:next w:val="1"/>
    <w:autoRedefine/>
    <w:qFormat/>
    <w:uiPriority w:val="0"/>
    <w:pPr>
      <w:widowControl/>
      <w:spacing w:line="276" w:lineRule="auto"/>
      <w:jc w:val="left"/>
      <w:outlineLvl w:val="9"/>
    </w:pPr>
    <w:rPr>
      <w:rFonts w:ascii="Cambria" w:hAnsi="Cambria"/>
      <w:color w:val="365F91"/>
      <w:kern w:val="0"/>
      <w:sz w:val="28"/>
      <w:szCs w:val="28"/>
    </w:rPr>
  </w:style>
  <w:style w:type="paragraph" w:customStyle="1" w:styleId="96">
    <w:name w:val="引用1"/>
    <w:basedOn w:val="1"/>
    <w:next w:val="1"/>
    <w:link w:val="207"/>
    <w:autoRedefine/>
    <w:qFormat/>
    <w:uiPriority w:val="0"/>
    <w:rPr>
      <w:i/>
      <w:color w:val="000000"/>
      <w:sz w:val="22"/>
      <w:szCs w:val="20"/>
    </w:rPr>
  </w:style>
  <w:style w:type="paragraph" w:customStyle="1" w:styleId="97">
    <w:name w:val="intel1"/>
    <w:basedOn w:val="1"/>
    <w:autoRedefine/>
    <w:qFormat/>
    <w:uiPriority w:val="0"/>
    <w:pPr>
      <w:widowControl/>
      <w:spacing w:beforeAutospacing="1" w:afterAutospacing="1"/>
      <w:jc w:val="left"/>
    </w:pPr>
    <w:rPr>
      <w:rFonts w:ascii="宋体" w:hAnsi="宋体" w:cs="宋体"/>
      <w:kern w:val="0"/>
      <w:sz w:val="24"/>
    </w:rPr>
  </w:style>
  <w:style w:type="paragraph" w:customStyle="1" w:styleId="98">
    <w:name w:val="明显引用1"/>
    <w:basedOn w:val="1"/>
    <w:next w:val="1"/>
    <w:link w:val="212"/>
    <w:autoRedefine/>
    <w:qFormat/>
    <w:uiPriority w:val="0"/>
    <w:pPr>
      <w:pBdr>
        <w:bottom w:val="single" w:color="4F81BD" w:sz="4" w:space="4"/>
      </w:pBdr>
      <w:spacing w:before="200" w:after="280"/>
      <w:ind w:left="936" w:right="936"/>
    </w:pPr>
    <w:rPr>
      <w:b/>
      <w:i/>
      <w:color w:val="4F81BD"/>
      <w:sz w:val="22"/>
      <w:szCs w:val="20"/>
    </w:rPr>
  </w:style>
  <w:style w:type="paragraph" w:customStyle="1" w:styleId="99">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0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1">
    <w:name w:val="Char2"/>
    <w:basedOn w:val="1"/>
    <w:autoRedefine/>
    <w:qFormat/>
    <w:uiPriority w:val="0"/>
    <w:rPr>
      <w:rFonts w:eastAsia="仿宋_GB2312"/>
      <w:sz w:val="32"/>
    </w:rPr>
  </w:style>
  <w:style w:type="paragraph" w:customStyle="1" w:styleId="102">
    <w:name w:val="样式1"/>
    <w:basedOn w:val="1"/>
    <w:link w:val="176"/>
    <w:autoRedefine/>
    <w:qFormat/>
    <w:uiPriority w:val="0"/>
    <w:pPr>
      <w:spacing w:before="120" w:after="120" w:line="300" w:lineRule="auto"/>
    </w:pPr>
    <w:rPr>
      <w:rFonts w:ascii="宋体" w:hAnsi="宋体"/>
      <w:b/>
      <w:sz w:val="24"/>
      <w:szCs w:val="20"/>
    </w:rPr>
  </w:style>
  <w:style w:type="paragraph" w:customStyle="1" w:styleId="103">
    <w:name w:val="pa-27"/>
    <w:basedOn w:val="1"/>
    <w:autoRedefine/>
    <w:qFormat/>
    <w:uiPriority w:val="0"/>
    <w:pPr>
      <w:widowControl/>
      <w:spacing w:line="360" w:lineRule="atLeast"/>
      <w:ind w:firstLine="420"/>
    </w:pPr>
    <w:rPr>
      <w:rFonts w:ascii="宋体" w:hAnsi="宋体" w:cs="宋体"/>
      <w:kern w:val="0"/>
      <w:sz w:val="24"/>
    </w:rPr>
  </w:style>
  <w:style w:type="paragraph" w:customStyle="1" w:styleId="104">
    <w:name w:val="表格标题"/>
    <w:basedOn w:val="65"/>
    <w:autoRedefine/>
    <w:qFormat/>
    <w:uiPriority w:val="0"/>
  </w:style>
  <w:style w:type="paragraph" w:customStyle="1" w:styleId="105">
    <w:name w:val="Char Char Char Char"/>
    <w:basedOn w:val="14"/>
    <w:autoRedefine/>
    <w:qFormat/>
    <w:uiPriority w:val="0"/>
    <w:pPr>
      <w:widowControl/>
      <w:ind w:firstLine="454"/>
      <w:jc w:val="left"/>
    </w:pPr>
    <w:rPr>
      <w:shd w:val="clear" w:color="auto" w:fill="auto"/>
    </w:rPr>
  </w:style>
  <w:style w:type="paragraph" w:customStyle="1" w:styleId="106">
    <w:name w:val="默认段落字体 Para Char"/>
    <w:basedOn w:val="1"/>
    <w:qFormat/>
    <w:uiPriority w:val="0"/>
    <w:rPr>
      <w:szCs w:val="20"/>
    </w:rPr>
  </w:style>
  <w:style w:type="paragraph" w:customStyle="1" w:styleId="107">
    <w:name w:val="标准正文"/>
    <w:basedOn w:val="1"/>
    <w:qFormat/>
    <w:uiPriority w:val="0"/>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108">
    <w:name w:val="xl27"/>
    <w:basedOn w:val="1"/>
    <w:qFormat/>
    <w:uiPriority w:val="0"/>
    <w:pPr>
      <w:widowControl/>
      <w:spacing w:before="100" w:beforeAutospacing="1" w:after="100" w:afterAutospacing="1"/>
      <w:jc w:val="center"/>
      <w:textAlignment w:val="center"/>
    </w:pPr>
    <w:rPr>
      <w:rFonts w:ascii="宋体" w:hAnsi="宋体"/>
      <w:kern w:val="0"/>
      <w:sz w:val="28"/>
      <w:szCs w:val="28"/>
    </w:rPr>
  </w:style>
  <w:style w:type="paragraph" w:customStyle="1" w:styleId="109">
    <w:name w:val="样式 标题 1 + (西文) 宋体 非加粗 黑色 两端对齐 左侧:  0 厘米 首行缩进:  0.89 厘米"/>
    <w:basedOn w:val="3"/>
    <w:qFormat/>
    <w:uiPriority w:val="0"/>
    <w:pPr>
      <w:keepLines w:val="0"/>
      <w:tabs>
        <w:tab w:val="left" w:pos="1140"/>
      </w:tabs>
      <w:adjustRightInd w:val="0"/>
      <w:snapToGrid w:val="0"/>
      <w:spacing w:line="360" w:lineRule="auto"/>
      <w:ind w:left="1140" w:hanging="720"/>
      <w:jc w:val="center"/>
      <w:textAlignment w:val="baseline"/>
    </w:pPr>
    <w:rPr>
      <w:rFonts w:ascii="宋体" w:hAnsi="宋体" w:eastAsia="黑体"/>
      <w:bCs w:val="0"/>
      <w:color w:val="000000"/>
      <w:kern w:val="0"/>
      <w:sz w:val="30"/>
      <w:szCs w:val="30"/>
    </w:rPr>
  </w:style>
  <w:style w:type="paragraph" w:customStyle="1" w:styleId="110">
    <w:name w:val="style12"/>
    <w:basedOn w:val="1"/>
    <w:qFormat/>
    <w:uiPriority w:val="0"/>
    <w:pPr>
      <w:widowControl/>
      <w:spacing w:beforeAutospacing="1" w:afterAutospacing="1"/>
      <w:jc w:val="left"/>
    </w:pPr>
    <w:rPr>
      <w:rFonts w:ascii="宋体" w:hAnsi="宋体" w:cs="宋体"/>
      <w:kern w:val="0"/>
      <w:sz w:val="18"/>
      <w:szCs w:val="18"/>
    </w:rPr>
  </w:style>
  <w:style w:type="paragraph" w:customStyle="1" w:styleId="111">
    <w:name w:val="标题4"/>
    <w:basedOn w:val="4"/>
    <w:next w:val="20"/>
    <w:link w:val="158"/>
    <w:qFormat/>
    <w:uiPriority w:val="0"/>
    <w:pPr>
      <w:spacing w:line="413" w:lineRule="auto"/>
    </w:pPr>
    <w:rPr>
      <w:rFonts w:ascii="Arial" w:hAnsi="Arial"/>
      <w:bCs w:val="0"/>
      <w:kern w:val="0"/>
      <w:szCs w:val="20"/>
    </w:rPr>
  </w:style>
  <w:style w:type="paragraph" w:customStyle="1" w:styleId="112">
    <w:name w:val="ly"/>
    <w:basedOn w:val="1"/>
    <w:qFormat/>
    <w:uiPriority w:val="0"/>
    <w:pPr>
      <w:widowControl/>
      <w:jc w:val="right"/>
    </w:pPr>
    <w:rPr>
      <w:rFonts w:ascii="方正书宋简体" w:hAnsi="宋体" w:eastAsia="方正书宋简体"/>
      <w:color w:val="000000"/>
      <w:kern w:val="0"/>
      <w:szCs w:val="21"/>
    </w:rPr>
  </w:style>
  <w:style w:type="paragraph" w:customStyle="1" w:styleId="113">
    <w:name w:val="Char Char Char1 Char"/>
    <w:basedOn w:val="1"/>
    <w:qFormat/>
    <w:uiPriority w:val="0"/>
  </w:style>
  <w:style w:type="paragraph" w:customStyle="1" w:styleId="11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5">
    <w:name w:val="3 Char Char Char Char Char Char Char Char Char3 Char Char Char Char Char Char Char Char Char Char"/>
    <w:basedOn w:val="1"/>
    <w:qFormat/>
    <w:uiPriority w:val="0"/>
    <w:pPr>
      <w:snapToGrid w:val="0"/>
      <w:spacing w:line="360" w:lineRule="auto"/>
      <w:ind w:firstLine="200" w:firstLineChars="200"/>
    </w:pPr>
    <w:rPr>
      <w:szCs w:val="20"/>
    </w:rPr>
  </w:style>
  <w:style w:type="paragraph" w:customStyle="1" w:styleId="116">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7">
    <w:name w:val="自定样式1"/>
    <w:basedOn w:val="1"/>
    <w:qFormat/>
    <w:uiPriority w:val="0"/>
    <w:pPr>
      <w:suppressAutoHyphens/>
      <w:jc w:val="center"/>
    </w:pPr>
    <w:rPr>
      <w:rFonts w:ascii="宋体" w:hAnsi="宋体"/>
      <w:color w:val="000000"/>
      <w:sz w:val="18"/>
    </w:rPr>
  </w:style>
  <w:style w:type="paragraph" w:customStyle="1" w:styleId="11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9">
    <w:name w:val="正文小标题"/>
    <w:basedOn w:val="1"/>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12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1">
    <w:name w:val="表格文字"/>
    <w:basedOn w:val="1"/>
    <w:qFormat/>
    <w:uiPriority w:val="0"/>
    <w:pPr>
      <w:adjustRightInd w:val="0"/>
      <w:spacing w:line="420" w:lineRule="atLeast"/>
      <w:jc w:val="left"/>
      <w:textAlignment w:val="baseline"/>
    </w:pPr>
    <w:rPr>
      <w:kern w:val="0"/>
      <w:szCs w:val="20"/>
    </w:rPr>
  </w:style>
  <w:style w:type="paragraph" w:customStyle="1" w:styleId="122">
    <w:name w:val="Char1 Char Char Char"/>
    <w:basedOn w:val="1"/>
    <w:qFormat/>
    <w:uiPriority w:val="0"/>
    <w:rPr>
      <w:szCs w:val="20"/>
    </w:rPr>
  </w:style>
  <w:style w:type="paragraph" w:customStyle="1" w:styleId="123">
    <w:name w:val="样式2"/>
    <w:basedOn w:val="4"/>
    <w:qFormat/>
    <w:uiPriority w:val="0"/>
    <w:pPr>
      <w:autoSpaceDE w:val="0"/>
      <w:autoSpaceDN w:val="0"/>
      <w:adjustRightInd w:val="0"/>
      <w:spacing w:line="300" w:lineRule="exact"/>
      <w:ind w:left="220" w:right="-20"/>
      <w:jc w:val="center"/>
    </w:pPr>
    <w:rPr>
      <w:rFonts w:ascii="宋体" w:hAnsi="宋体" w:eastAsia="仿宋_GB2312"/>
      <w:w w:val="99"/>
      <w:kern w:val="0"/>
      <w:sz w:val="28"/>
      <w:szCs w:val="28"/>
    </w:rPr>
  </w:style>
  <w:style w:type="paragraph" w:customStyle="1" w:styleId="124">
    <w:name w:val="mtitle"/>
    <w:basedOn w:val="1"/>
    <w:qFormat/>
    <w:uiPriority w:val="0"/>
    <w:pPr>
      <w:widowControl/>
      <w:jc w:val="center"/>
    </w:pPr>
    <w:rPr>
      <w:rFonts w:ascii="方正小标宋简体" w:hAnsi="宋体" w:eastAsia="方正小标宋简体"/>
      <w:color w:val="000000"/>
      <w:kern w:val="0"/>
      <w:sz w:val="44"/>
      <w:szCs w:val="44"/>
    </w:rPr>
  </w:style>
  <w:style w:type="paragraph" w:customStyle="1" w:styleId="125">
    <w:name w:val="zw"/>
    <w:basedOn w:val="1"/>
    <w:qFormat/>
    <w:uiPriority w:val="0"/>
    <w:pPr>
      <w:widowControl/>
      <w:ind w:left="100" w:right="100"/>
    </w:pPr>
    <w:rPr>
      <w:rFonts w:ascii="方正书宋简体" w:hAnsi="宋体" w:eastAsia="方正书宋简体"/>
      <w:color w:val="000000"/>
      <w:kern w:val="0"/>
      <w:szCs w:val="21"/>
    </w:rPr>
  </w:style>
  <w:style w:type="paragraph" w:customStyle="1" w:styleId="126">
    <w:name w:val="样式3"/>
    <w:basedOn w:val="5"/>
    <w:qFormat/>
    <w:uiPriority w:val="0"/>
    <w:pPr>
      <w:autoSpaceDE w:val="0"/>
      <w:autoSpaceDN w:val="0"/>
      <w:adjustRightInd w:val="0"/>
      <w:spacing w:line="360" w:lineRule="auto"/>
      <w:ind w:left="119" w:right="-23"/>
      <w:jc w:val="left"/>
    </w:pPr>
    <w:rPr>
      <w:rFonts w:ascii="宋体" w:hAnsi="宋体" w:eastAsia="仿宋_GB2312"/>
      <w:bCs w:val="0"/>
      <w:kern w:val="0"/>
      <w:sz w:val="24"/>
      <w:szCs w:val="20"/>
    </w:rPr>
  </w:style>
  <w:style w:type="character" w:customStyle="1" w:styleId="127">
    <w:name w:val="标题 3 Char"/>
    <w:basedOn w:val="49"/>
    <w:link w:val="5"/>
    <w:qFormat/>
    <w:uiPriority w:val="0"/>
    <w:rPr>
      <w:b/>
      <w:bCs/>
      <w:kern w:val="2"/>
      <w:sz w:val="32"/>
      <w:szCs w:val="32"/>
    </w:rPr>
  </w:style>
  <w:style w:type="character" w:customStyle="1" w:styleId="128">
    <w:name w:val="subhead1"/>
    <w:qFormat/>
    <w:uiPriority w:val="0"/>
    <w:rPr>
      <w:rFonts w:hint="default" w:ascii="Tahoma" w:hAnsi="Tahoma" w:cs="Tahoma"/>
      <w:color w:val="000000"/>
      <w:sz w:val="18"/>
      <w:szCs w:val="18"/>
      <w:u w:val="none"/>
      <w:shd w:val="clear" w:color="auto" w:fill="FFFFFF"/>
    </w:rPr>
  </w:style>
  <w:style w:type="character" w:customStyle="1" w:styleId="129">
    <w:name w:val="Char Char6"/>
    <w:basedOn w:val="49"/>
    <w:qFormat/>
    <w:uiPriority w:val="0"/>
    <w:rPr>
      <w:rFonts w:eastAsia="宋体"/>
      <w:kern w:val="2"/>
      <w:sz w:val="21"/>
      <w:szCs w:val="24"/>
      <w:lang w:val="en-US" w:eastAsia="zh-CN" w:bidi="ar-SA"/>
    </w:rPr>
  </w:style>
  <w:style w:type="character" w:customStyle="1" w:styleId="130">
    <w:name w:val="Char Char24"/>
    <w:basedOn w:val="49"/>
    <w:link w:val="3"/>
    <w:qFormat/>
    <w:uiPriority w:val="0"/>
    <w:rPr>
      <w:b/>
      <w:bCs/>
      <w:kern w:val="44"/>
      <w:sz w:val="44"/>
      <w:szCs w:val="44"/>
    </w:rPr>
  </w:style>
  <w:style w:type="character" w:customStyle="1" w:styleId="131">
    <w:name w:val="Char Char5"/>
    <w:basedOn w:val="49"/>
    <w:qFormat/>
    <w:uiPriority w:val="0"/>
    <w:rPr>
      <w:rFonts w:ascii="宋体" w:hAnsi="Courier New" w:eastAsia="宋体"/>
      <w:kern w:val="2"/>
      <w:sz w:val="28"/>
      <w:szCs w:val="28"/>
      <w:lang w:val="en-US" w:eastAsia="zh-CN" w:bidi="ar-SA"/>
    </w:rPr>
  </w:style>
  <w:style w:type="character" w:customStyle="1" w:styleId="132">
    <w:name w:val="标题 2 Char"/>
    <w:basedOn w:val="49"/>
    <w:link w:val="4"/>
    <w:qFormat/>
    <w:uiPriority w:val="0"/>
    <w:rPr>
      <w:rFonts w:ascii="Cambria" w:hAnsi="Cambria" w:eastAsia="宋体" w:cs="Times New Roman"/>
      <w:b/>
      <w:bCs/>
      <w:kern w:val="2"/>
      <w:sz w:val="32"/>
      <w:szCs w:val="32"/>
    </w:rPr>
  </w:style>
  <w:style w:type="character" w:customStyle="1" w:styleId="133">
    <w:name w:val="标题 5 Char"/>
    <w:basedOn w:val="49"/>
    <w:link w:val="7"/>
    <w:qFormat/>
    <w:uiPriority w:val="0"/>
    <w:rPr>
      <w:rFonts w:ascii="宋体" w:hAnsi="宋体" w:cs="宋体"/>
      <w:b/>
      <w:bCs/>
    </w:rPr>
  </w:style>
  <w:style w:type="character" w:customStyle="1" w:styleId="134">
    <w:name w:val="普通文字 Char Char1"/>
    <w:basedOn w:val="49"/>
    <w:qFormat/>
    <w:uiPriority w:val="0"/>
    <w:rPr>
      <w:rFonts w:ascii="宋体" w:hAnsi="Courier New" w:eastAsia="宋体"/>
      <w:kern w:val="2"/>
      <w:sz w:val="28"/>
      <w:szCs w:val="28"/>
      <w:lang w:bidi="ar-SA"/>
    </w:rPr>
  </w:style>
  <w:style w:type="character" w:customStyle="1" w:styleId="135">
    <w:name w:val="批注框文本 Char1"/>
    <w:qFormat/>
    <w:uiPriority w:val="0"/>
    <w:rPr>
      <w:kern w:val="2"/>
      <w:sz w:val="18"/>
    </w:rPr>
  </w:style>
  <w:style w:type="character" w:customStyle="1" w:styleId="136">
    <w:name w:val="Heading 9 Char"/>
    <w:qFormat/>
    <w:locked/>
    <w:uiPriority w:val="0"/>
    <w:rPr>
      <w:rFonts w:ascii="Cambria" w:hAnsi="Cambria" w:eastAsia="宋体"/>
      <w:kern w:val="2"/>
      <w:sz w:val="21"/>
    </w:rPr>
  </w:style>
  <w:style w:type="character" w:customStyle="1" w:styleId="137">
    <w:name w:val="Body Text Char"/>
    <w:qFormat/>
    <w:locked/>
    <w:uiPriority w:val="0"/>
    <w:rPr>
      <w:rFonts w:ascii="Times New Roman" w:hAnsi="Times New Roman"/>
    </w:rPr>
  </w:style>
  <w:style w:type="character" w:customStyle="1" w:styleId="138">
    <w:name w:val="标题 8 Char"/>
    <w:basedOn w:val="49"/>
    <w:link w:val="10"/>
    <w:qFormat/>
    <w:uiPriority w:val="0"/>
    <w:rPr>
      <w:rFonts w:hAnsi="Arial" w:eastAsia="仿宋_GB2312"/>
      <w:sz w:val="30"/>
    </w:rPr>
  </w:style>
  <w:style w:type="character" w:customStyle="1" w:styleId="139">
    <w:name w:val="apple-style-span"/>
    <w:basedOn w:val="49"/>
    <w:qFormat/>
    <w:uiPriority w:val="0"/>
  </w:style>
  <w:style w:type="character" w:customStyle="1" w:styleId="140">
    <w:name w:val="文档结构图 Char"/>
    <w:basedOn w:val="49"/>
    <w:link w:val="14"/>
    <w:qFormat/>
    <w:uiPriority w:val="0"/>
    <w:rPr>
      <w:kern w:val="2"/>
      <w:sz w:val="21"/>
      <w:szCs w:val="24"/>
      <w:shd w:val="clear" w:color="auto" w:fill="000080"/>
    </w:rPr>
  </w:style>
  <w:style w:type="character" w:customStyle="1" w:styleId="141">
    <w:name w:val="Char Char22"/>
    <w:basedOn w:val="49"/>
    <w:qFormat/>
    <w:uiPriority w:val="0"/>
    <w:rPr>
      <w:b/>
      <w:bCs/>
      <w:kern w:val="2"/>
      <w:sz w:val="32"/>
      <w:szCs w:val="32"/>
    </w:rPr>
  </w:style>
  <w:style w:type="character" w:customStyle="1" w:styleId="142">
    <w:name w:val="Char Char26"/>
    <w:basedOn w:val="49"/>
    <w:qFormat/>
    <w:uiPriority w:val="0"/>
    <w:rPr>
      <w:rFonts w:ascii="仿宋_GB2312" w:eastAsia="仿宋_GB2312" w:cs="MingLiU"/>
      <w:b/>
      <w:sz w:val="24"/>
      <w:szCs w:val="28"/>
      <w:lang w:val="en-US" w:eastAsia="zh-CN" w:bidi="ar-SA"/>
    </w:rPr>
  </w:style>
  <w:style w:type="character" w:customStyle="1" w:styleId="143">
    <w:name w:val="intel3"/>
    <w:basedOn w:val="49"/>
    <w:qFormat/>
    <w:uiPriority w:val="0"/>
  </w:style>
  <w:style w:type="character" w:customStyle="1" w:styleId="144">
    <w:name w:val="Char Char2"/>
    <w:qFormat/>
    <w:locked/>
    <w:uiPriority w:val="0"/>
    <w:rPr>
      <w:rFonts w:eastAsia="宋体"/>
      <w:kern w:val="2"/>
      <w:sz w:val="18"/>
      <w:szCs w:val="18"/>
      <w:lang w:val="en-US" w:eastAsia="zh-CN" w:bidi="ar-SA"/>
    </w:rPr>
  </w:style>
  <w:style w:type="character" w:customStyle="1" w:styleId="145">
    <w:name w:val="font131"/>
    <w:basedOn w:val="49"/>
    <w:qFormat/>
    <w:uiPriority w:val="0"/>
    <w:rPr>
      <w:rFonts w:hint="default" w:ascii="仿宋_GB2312" w:eastAsia="仿宋_GB2312" w:cs="仿宋_GB2312"/>
      <w:b/>
      <w:color w:val="000000"/>
      <w:sz w:val="24"/>
      <w:szCs w:val="24"/>
      <w:u w:val="none"/>
      <w:vertAlign w:val="superscript"/>
    </w:rPr>
  </w:style>
  <w:style w:type="character" w:customStyle="1" w:styleId="146">
    <w:name w:val="Char Char28"/>
    <w:basedOn w:val="49"/>
    <w:qFormat/>
    <w:uiPriority w:val="0"/>
    <w:rPr>
      <w:rFonts w:eastAsia="宋体"/>
      <w:b/>
      <w:bCs/>
      <w:kern w:val="44"/>
      <w:sz w:val="44"/>
      <w:szCs w:val="44"/>
      <w:lang w:val="en-US" w:eastAsia="zh-CN" w:bidi="ar-SA"/>
    </w:rPr>
  </w:style>
  <w:style w:type="character" w:customStyle="1" w:styleId="147">
    <w:name w:val="正文文本 3 Char"/>
    <w:basedOn w:val="49"/>
    <w:link w:val="16"/>
    <w:qFormat/>
    <w:uiPriority w:val="0"/>
    <w:rPr>
      <w:kern w:val="2"/>
      <w:sz w:val="16"/>
      <w:szCs w:val="16"/>
    </w:rPr>
  </w:style>
  <w:style w:type="character" w:customStyle="1" w:styleId="148">
    <w:name w:val="Char Char15"/>
    <w:basedOn w:val="49"/>
    <w:qFormat/>
    <w:uiPriority w:val="0"/>
    <w:rPr>
      <w:kern w:val="2"/>
      <w:sz w:val="21"/>
      <w:szCs w:val="24"/>
    </w:rPr>
  </w:style>
  <w:style w:type="character" w:customStyle="1" w:styleId="149">
    <w:name w:val="页脚 Char"/>
    <w:basedOn w:val="49"/>
    <w:link w:val="29"/>
    <w:qFormat/>
    <w:uiPriority w:val="99"/>
    <w:rPr>
      <w:kern w:val="2"/>
      <w:sz w:val="18"/>
      <w:szCs w:val="18"/>
    </w:rPr>
  </w:style>
  <w:style w:type="character" w:customStyle="1" w:styleId="150">
    <w:name w:val="Char Char21"/>
    <w:basedOn w:val="49"/>
    <w:qFormat/>
    <w:uiPriority w:val="0"/>
    <w:rPr>
      <w:rFonts w:ascii="宋体" w:hAnsi="宋体" w:cs="宋体"/>
      <w:b/>
      <w:bCs/>
      <w:sz w:val="24"/>
      <w:szCs w:val="24"/>
    </w:rPr>
  </w:style>
  <w:style w:type="character" w:customStyle="1" w:styleId="151">
    <w:name w:val="批注主题 Char"/>
    <w:basedOn w:val="152"/>
    <w:qFormat/>
    <w:uiPriority w:val="0"/>
    <w:rPr>
      <w:rFonts w:ascii="宋体" w:hAnsi="宋体"/>
      <w:kern w:val="2"/>
    </w:rPr>
  </w:style>
  <w:style w:type="character" w:customStyle="1" w:styleId="152">
    <w:name w:val="Char Char25"/>
    <w:basedOn w:val="49"/>
    <w:qFormat/>
    <w:uiPriority w:val="0"/>
    <w:rPr>
      <w:rFonts w:ascii="仿宋_GB2312" w:eastAsia="仿宋_GB2312" w:cs="MingLiU"/>
      <w:b/>
      <w:sz w:val="24"/>
      <w:szCs w:val="28"/>
      <w:lang w:val="en-US" w:eastAsia="zh-CN" w:bidi="ar-SA"/>
    </w:rPr>
  </w:style>
  <w:style w:type="character" w:customStyle="1" w:styleId="153">
    <w:name w:val="Char Char20"/>
    <w:basedOn w:val="49"/>
    <w:qFormat/>
    <w:uiPriority w:val="0"/>
    <w:rPr>
      <w:rFonts w:ascii="宋体" w:hAnsi="宋体" w:eastAsia="宋体" w:cs="宋体"/>
      <w:b/>
      <w:bCs/>
      <w:lang w:val="en-US" w:eastAsia="zh-CN" w:bidi="ar-SA"/>
    </w:rPr>
  </w:style>
  <w:style w:type="character" w:customStyle="1" w:styleId="154">
    <w:name w:val="style161"/>
    <w:basedOn w:val="49"/>
    <w:qFormat/>
    <w:uiPriority w:val="0"/>
    <w:rPr>
      <w:b/>
      <w:bCs/>
      <w:color w:val="333333"/>
    </w:rPr>
  </w:style>
  <w:style w:type="character" w:customStyle="1" w:styleId="155">
    <w:name w:val="Heading 6 Char"/>
    <w:qFormat/>
    <w:locked/>
    <w:uiPriority w:val="0"/>
    <w:rPr>
      <w:rFonts w:ascii="Cambria" w:hAnsi="Cambria" w:eastAsia="宋体"/>
      <w:b/>
      <w:kern w:val="2"/>
      <w:sz w:val="24"/>
    </w:rPr>
  </w:style>
  <w:style w:type="character" w:customStyle="1" w:styleId="156">
    <w:name w:val="脚注文本 Char"/>
    <w:basedOn w:val="49"/>
    <w:link w:val="34"/>
    <w:qFormat/>
    <w:uiPriority w:val="0"/>
    <w:rPr>
      <w:rFonts w:ascii="Arial" w:hAnsi="Arial" w:cs="Arial"/>
      <w:sz w:val="18"/>
      <w:szCs w:val="18"/>
      <w:lang w:eastAsia="en-US"/>
    </w:rPr>
  </w:style>
  <w:style w:type="character" w:customStyle="1" w:styleId="157">
    <w:name w:val="不明显参考1"/>
    <w:qFormat/>
    <w:uiPriority w:val="0"/>
    <w:rPr>
      <w:smallCaps/>
      <w:color w:val="C0504D"/>
      <w:u w:val="single"/>
    </w:rPr>
  </w:style>
  <w:style w:type="character" w:customStyle="1" w:styleId="158">
    <w:name w:val="标题4 Char Char"/>
    <w:link w:val="111"/>
    <w:qFormat/>
    <w:locked/>
    <w:uiPriority w:val="0"/>
    <w:rPr>
      <w:rFonts w:ascii="Arial" w:hAnsi="Arial"/>
      <w:b/>
      <w:sz w:val="32"/>
      <w:lang w:bidi="ar-SA"/>
    </w:rPr>
  </w:style>
  <w:style w:type="character" w:customStyle="1" w:styleId="159">
    <w:name w:val="Char Char8"/>
    <w:basedOn w:val="49"/>
    <w:qFormat/>
    <w:uiPriority w:val="0"/>
    <w:rPr>
      <w:rFonts w:eastAsia="宋体"/>
      <w:kern w:val="2"/>
      <w:sz w:val="18"/>
      <w:szCs w:val="18"/>
      <w:lang w:val="en-US" w:eastAsia="zh-CN" w:bidi="ar-SA"/>
    </w:rPr>
  </w:style>
  <w:style w:type="character" w:customStyle="1" w:styleId="160">
    <w:name w:val="正文文本 Char"/>
    <w:basedOn w:val="49"/>
    <w:link w:val="17"/>
    <w:qFormat/>
    <w:uiPriority w:val="0"/>
    <w:rPr>
      <w:kern w:val="2"/>
      <w:sz w:val="21"/>
      <w:szCs w:val="24"/>
    </w:rPr>
  </w:style>
  <w:style w:type="character" w:customStyle="1" w:styleId="161">
    <w:name w:val="Comment Text Char"/>
    <w:qFormat/>
    <w:locked/>
    <w:uiPriority w:val="0"/>
    <w:rPr>
      <w:kern w:val="2"/>
      <w:sz w:val="22"/>
    </w:rPr>
  </w:style>
  <w:style w:type="character" w:customStyle="1" w:styleId="162">
    <w:name w:val="日期 Char1"/>
    <w:qFormat/>
    <w:uiPriority w:val="0"/>
    <w:rPr>
      <w:kern w:val="2"/>
      <w:sz w:val="22"/>
    </w:rPr>
  </w:style>
  <w:style w:type="character" w:customStyle="1" w:styleId="163">
    <w:name w:val="Char Char11"/>
    <w:basedOn w:val="49"/>
    <w:qFormat/>
    <w:uiPriority w:val="0"/>
    <w:rPr>
      <w:rFonts w:eastAsia="黑体"/>
      <w:kern w:val="2"/>
      <w:sz w:val="44"/>
      <w:szCs w:val="44"/>
      <w:lang w:val="en-US" w:eastAsia="zh-CN" w:bidi="ar-SA"/>
    </w:rPr>
  </w:style>
  <w:style w:type="character" w:customStyle="1" w:styleId="164">
    <w:name w:val="正文文本缩进 Char"/>
    <w:basedOn w:val="49"/>
    <w:link w:val="18"/>
    <w:qFormat/>
    <w:uiPriority w:val="0"/>
    <w:rPr>
      <w:kern w:val="2"/>
      <w:sz w:val="21"/>
      <w:szCs w:val="24"/>
    </w:rPr>
  </w:style>
  <w:style w:type="character" w:customStyle="1" w:styleId="165">
    <w:name w:val="正文文本缩进 3 Char"/>
    <w:basedOn w:val="49"/>
    <w:link w:val="36"/>
    <w:qFormat/>
    <w:uiPriority w:val="0"/>
    <w:rPr>
      <w:rFonts w:ascii="宋体" w:hAnsi="宋体"/>
      <w:kern w:val="2"/>
      <w:sz w:val="28"/>
      <w:szCs w:val="28"/>
    </w:rPr>
  </w:style>
  <w:style w:type="character" w:customStyle="1" w:styleId="166">
    <w:name w:val="Char Char16"/>
    <w:basedOn w:val="49"/>
    <w:qFormat/>
    <w:uiPriority w:val="0"/>
    <w:rPr>
      <w:rFonts w:eastAsia="仿宋_GB2312"/>
      <w:sz w:val="30"/>
      <w:lang w:val="en-US" w:eastAsia="zh-CN" w:bidi="ar-SA"/>
    </w:rPr>
  </w:style>
  <w:style w:type="character" w:customStyle="1" w:styleId="167">
    <w:name w:val="批注框文本 Char"/>
    <w:basedOn w:val="49"/>
    <w:link w:val="28"/>
    <w:qFormat/>
    <w:uiPriority w:val="0"/>
    <w:rPr>
      <w:kern w:val="2"/>
      <w:sz w:val="18"/>
      <w:szCs w:val="18"/>
    </w:rPr>
  </w:style>
  <w:style w:type="character" w:customStyle="1" w:styleId="168">
    <w:name w:val="明显参考1"/>
    <w:qFormat/>
    <w:uiPriority w:val="0"/>
    <w:rPr>
      <w:b/>
      <w:smallCaps/>
      <w:color w:val="C0504D"/>
      <w:spacing w:val="5"/>
      <w:u w:val="single"/>
    </w:rPr>
  </w:style>
  <w:style w:type="character" w:customStyle="1" w:styleId="169">
    <w:name w:val="手改 Char Char"/>
    <w:basedOn w:val="49"/>
    <w:qFormat/>
    <w:uiPriority w:val="0"/>
    <w:rPr>
      <w:rFonts w:eastAsia="宋体"/>
      <w:kern w:val="2"/>
      <w:sz w:val="21"/>
      <w:szCs w:val="24"/>
      <w:lang w:val="en-US" w:eastAsia="zh-CN" w:bidi="ar-SA"/>
    </w:rPr>
  </w:style>
  <w:style w:type="character" w:customStyle="1" w:styleId="170">
    <w:name w:val="Heading 7 Char"/>
    <w:qFormat/>
    <w:locked/>
    <w:uiPriority w:val="0"/>
    <w:rPr>
      <w:b/>
      <w:kern w:val="2"/>
      <w:sz w:val="24"/>
    </w:rPr>
  </w:style>
  <w:style w:type="character" w:customStyle="1" w:styleId="171">
    <w:name w:val="title11"/>
    <w:basedOn w:val="49"/>
    <w:qFormat/>
    <w:uiPriority w:val="0"/>
    <w:rPr>
      <w:b/>
      <w:bCs/>
      <w:color w:val="FFFFFF"/>
      <w:sz w:val="11"/>
      <w:szCs w:val="11"/>
    </w:rPr>
  </w:style>
  <w:style w:type="character" w:customStyle="1" w:styleId="172">
    <w:name w:val="正文文本缩进 2 Char"/>
    <w:basedOn w:val="49"/>
    <w:link w:val="26"/>
    <w:qFormat/>
    <w:uiPriority w:val="0"/>
    <w:rPr>
      <w:sz w:val="28"/>
      <w:szCs w:val="24"/>
    </w:rPr>
  </w:style>
  <w:style w:type="character" w:customStyle="1" w:styleId="173">
    <w:name w:val="标题 Char"/>
    <w:basedOn w:val="49"/>
    <w:link w:val="44"/>
    <w:qFormat/>
    <w:uiPriority w:val="0"/>
    <w:rPr>
      <w:szCs w:val="24"/>
      <w:u w:val="single"/>
      <w:lang w:eastAsia="en-US"/>
    </w:rPr>
  </w:style>
  <w:style w:type="character" w:customStyle="1" w:styleId="174">
    <w:name w:val="14t1"/>
    <w:basedOn w:val="49"/>
    <w:qFormat/>
    <w:uiPriority w:val="0"/>
    <w:rPr>
      <w:rFonts w:hint="eastAsia" w:ascii="宋体" w:hAnsi="宋体" w:eastAsia="宋体"/>
      <w:sz w:val="11"/>
      <w:szCs w:val="11"/>
    </w:rPr>
  </w:style>
  <w:style w:type="character" w:customStyle="1" w:styleId="175">
    <w:name w:val="Char Char18"/>
    <w:basedOn w:val="49"/>
    <w:qFormat/>
    <w:uiPriority w:val="0"/>
    <w:rPr>
      <w:rFonts w:eastAsia="仿宋_GB2312"/>
      <w:sz w:val="30"/>
      <w:lang w:val="en-US" w:eastAsia="zh-CN" w:bidi="ar-SA"/>
    </w:rPr>
  </w:style>
  <w:style w:type="character" w:customStyle="1" w:styleId="176">
    <w:name w:val="样式1 Char"/>
    <w:basedOn w:val="49"/>
    <w:link w:val="102"/>
    <w:qFormat/>
    <w:uiPriority w:val="0"/>
    <w:rPr>
      <w:rFonts w:ascii="宋体" w:hAnsi="宋体" w:eastAsia="宋体"/>
      <w:b/>
      <w:kern w:val="2"/>
      <w:sz w:val="24"/>
      <w:lang w:val="en-US" w:eastAsia="zh-CN" w:bidi="ar-SA"/>
    </w:rPr>
  </w:style>
  <w:style w:type="character" w:customStyle="1" w:styleId="177">
    <w:name w:val="批注主题 Char2"/>
    <w:basedOn w:val="178"/>
    <w:link w:val="45"/>
    <w:qFormat/>
    <w:uiPriority w:val="0"/>
    <w:rPr>
      <w:b/>
      <w:bCs/>
    </w:rPr>
  </w:style>
  <w:style w:type="character" w:customStyle="1" w:styleId="178">
    <w:name w:val="批注文字 Char"/>
    <w:basedOn w:val="49"/>
    <w:link w:val="15"/>
    <w:qFormat/>
    <w:uiPriority w:val="0"/>
    <w:rPr>
      <w:kern w:val="2"/>
      <w:sz w:val="21"/>
      <w:szCs w:val="24"/>
    </w:rPr>
  </w:style>
  <w:style w:type="character" w:customStyle="1" w:styleId="179">
    <w:name w:val="docpro"/>
    <w:basedOn w:val="49"/>
    <w:qFormat/>
    <w:uiPriority w:val="0"/>
  </w:style>
  <w:style w:type="character" w:customStyle="1" w:styleId="180">
    <w:name w:val="正文文本 2 Char"/>
    <w:link w:val="39"/>
    <w:qFormat/>
    <w:uiPriority w:val="0"/>
    <w:rPr>
      <w:i/>
      <w:iCs/>
      <w:kern w:val="2"/>
      <w:sz w:val="26"/>
      <w:szCs w:val="24"/>
    </w:rPr>
  </w:style>
  <w:style w:type="character" w:customStyle="1" w:styleId="181">
    <w:name w:val="ht1"/>
    <w:basedOn w:val="49"/>
    <w:qFormat/>
    <w:uiPriority w:val="0"/>
    <w:rPr>
      <w:rFonts w:ascii="黑体" w:eastAsia="黑体"/>
      <w:b/>
      <w:bCs/>
    </w:rPr>
  </w:style>
  <w:style w:type="character" w:customStyle="1" w:styleId="182">
    <w:name w:val="Char Char19"/>
    <w:basedOn w:val="49"/>
    <w:qFormat/>
    <w:uiPriority w:val="0"/>
    <w:rPr>
      <w:rFonts w:hAnsi="Arial" w:eastAsia="仿宋_GB2312"/>
      <w:sz w:val="30"/>
      <w:lang w:val="en-US" w:eastAsia="zh-CN" w:bidi="ar-SA"/>
    </w:rPr>
  </w:style>
  <w:style w:type="character" w:customStyle="1" w:styleId="183">
    <w:name w:val="Footer Char"/>
    <w:qFormat/>
    <w:locked/>
    <w:uiPriority w:val="0"/>
    <w:rPr>
      <w:kern w:val="2"/>
      <w:sz w:val="18"/>
    </w:rPr>
  </w:style>
  <w:style w:type="character" w:customStyle="1" w:styleId="184">
    <w:name w:val="l1"/>
    <w:basedOn w:val="49"/>
    <w:qFormat/>
    <w:uiPriority w:val="0"/>
  </w:style>
  <w:style w:type="character" w:customStyle="1" w:styleId="185">
    <w:name w:val="Char Char1"/>
    <w:qFormat/>
    <w:locked/>
    <w:uiPriority w:val="0"/>
    <w:rPr>
      <w:rFonts w:eastAsia="宋体"/>
      <w:szCs w:val="24"/>
      <w:u w:val="single"/>
      <w:lang w:val="en-US" w:eastAsia="en-US" w:bidi="ar-SA"/>
    </w:rPr>
  </w:style>
  <w:style w:type="character" w:customStyle="1" w:styleId="186">
    <w:name w:val="Heading 1 Char"/>
    <w:qFormat/>
    <w:locked/>
    <w:uiPriority w:val="0"/>
    <w:rPr>
      <w:b/>
      <w:kern w:val="44"/>
      <w:sz w:val="44"/>
    </w:rPr>
  </w:style>
  <w:style w:type="character" w:customStyle="1" w:styleId="187">
    <w:name w:val="Heading 8 Char"/>
    <w:qFormat/>
    <w:locked/>
    <w:uiPriority w:val="0"/>
    <w:rPr>
      <w:rFonts w:ascii="Cambria" w:hAnsi="Cambria" w:eastAsia="宋体"/>
      <w:kern w:val="2"/>
      <w:sz w:val="24"/>
    </w:rPr>
  </w:style>
  <w:style w:type="character" w:customStyle="1" w:styleId="188">
    <w:name w:val="标题 6 Char"/>
    <w:basedOn w:val="49"/>
    <w:link w:val="8"/>
    <w:qFormat/>
    <w:uiPriority w:val="0"/>
    <w:rPr>
      <w:rFonts w:hAnsi="Arial" w:eastAsia="仿宋_GB2312"/>
      <w:sz w:val="30"/>
    </w:rPr>
  </w:style>
  <w:style w:type="character" w:customStyle="1" w:styleId="189">
    <w:name w:val="Char Char10"/>
    <w:basedOn w:val="49"/>
    <w:qFormat/>
    <w:uiPriority w:val="0"/>
    <w:rPr>
      <w:rFonts w:ascii="仿宋_GB2312" w:eastAsia="仿宋_GB2312" w:cs="MingLiU"/>
      <w:b/>
      <w:spacing w:val="1"/>
      <w:w w:val="99"/>
      <w:sz w:val="28"/>
      <w:szCs w:val="32"/>
      <w:lang w:val="en-US" w:eastAsia="zh-CN" w:bidi="ar-SA"/>
    </w:rPr>
  </w:style>
  <w:style w:type="character" w:customStyle="1" w:styleId="190">
    <w:name w:val="Char Char23"/>
    <w:basedOn w:val="49"/>
    <w:qFormat/>
    <w:uiPriority w:val="0"/>
    <w:rPr>
      <w:rFonts w:ascii="Cambria" w:hAnsi="Cambria" w:eastAsia="宋体" w:cs="Times New Roman"/>
      <w:b/>
      <w:bCs/>
      <w:kern w:val="2"/>
      <w:sz w:val="32"/>
      <w:szCs w:val="32"/>
    </w:rPr>
  </w:style>
  <w:style w:type="character" w:customStyle="1" w:styleId="191">
    <w:name w:val="正文文本 Char1"/>
    <w:qFormat/>
    <w:uiPriority w:val="0"/>
    <w:rPr>
      <w:kern w:val="2"/>
      <w:sz w:val="22"/>
    </w:rPr>
  </w:style>
  <w:style w:type="character" w:customStyle="1" w:styleId="192">
    <w:name w:val="style121"/>
    <w:basedOn w:val="49"/>
    <w:qFormat/>
    <w:uiPriority w:val="0"/>
    <w:rPr>
      <w:rFonts w:hint="eastAsia" w:ascii="宋体" w:hAnsi="宋体" w:eastAsia="宋体"/>
      <w:sz w:val="18"/>
      <w:szCs w:val="18"/>
    </w:rPr>
  </w:style>
  <w:style w:type="character" w:customStyle="1" w:styleId="193">
    <w:name w:val="normaltext1"/>
    <w:basedOn w:val="49"/>
    <w:qFormat/>
    <w:uiPriority w:val="0"/>
    <w:rPr>
      <w:rFonts w:hint="default" w:ascii="ˎ̥" w:hAnsi="ˎ̥"/>
      <w:sz w:val="9"/>
      <w:szCs w:val="9"/>
    </w:rPr>
  </w:style>
  <w:style w:type="character" w:customStyle="1" w:styleId="194">
    <w:name w:val="Char Char17"/>
    <w:basedOn w:val="49"/>
    <w:qFormat/>
    <w:uiPriority w:val="0"/>
    <w:rPr>
      <w:rFonts w:hAnsi="Arial" w:eastAsia="仿宋_GB2312"/>
      <w:sz w:val="30"/>
      <w:lang w:val="en-US" w:eastAsia="zh-CN" w:bidi="ar-SA"/>
    </w:rPr>
  </w:style>
  <w:style w:type="character" w:customStyle="1" w:styleId="195">
    <w:name w:val="unnamed1"/>
    <w:basedOn w:val="49"/>
    <w:qFormat/>
    <w:uiPriority w:val="0"/>
  </w:style>
  <w:style w:type="character" w:customStyle="1" w:styleId="196">
    <w:name w:val="页眉 Char"/>
    <w:basedOn w:val="49"/>
    <w:link w:val="30"/>
    <w:qFormat/>
    <w:uiPriority w:val="99"/>
    <w:rPr>
      <w:kern w:val="2"/>
      <w:sz w:val="18"/>
      <w:szCs w:val="18"/>
    </w:rPr>
  </w:style>
  <w:style w:type="character" w:customStyle="1" w:styleId="197">
    <w:name w:val="ca-141"/>
    <w:basedOn w:val="49"/>
    <w:qFormat/>
    <w:uiPriority w:val="0"/>
    <w:rPr>
      <w:rFonts w:hint="eastAsia" w:ascii="仿宋_GB2312" w:eastAsia="仿宋_GB2312"/>
      <w:sz w:val="21"/>
      <w:szCs w:val="21"/>
    </w:rPr>
  </w:style>
  <w:style w:type="character" w:customStyle="1" w:styleId="198">
    <w:name w:val="0d1471"/>
    <w:basedOn w:val="49"/>
    <w:qFormat/>
    <w:uiPriority w:val="0"/>
    <w:rPr>
      <w:color w:val="000000"/>
      <w:sz w:val="11"/>
      <w:szCs w:val="11"/>
      <w:u w:val="none"/>
    </w:rPr>
  </w:style>
  <w:style w:type="character" w:customStyle="1" w:styleId="199">
    <w:name w:val="Char Char27"/>
    <w:basedOn w:val="49"/>
    <w:qFormat/>
    <w:uiPriority w:val="0"/>
    <w:rPr>
      <w:rFonts w:ascii="仿宋_GB2312" w:eastAsia="仿宋_GB2312" w:cs="MingLiU"/>
      <w:b/>
      <w:spacing w:val="1"/>
      <w:w w:val="99"/>
      <w:sz w:val="28"/>
      <w:szCs w:val="32"/>
      <w:lang w:val="en-US" w:eastAsia="zh-CN" w:bidi="ar-SA"/>
    </w:rPr>
  </w:style>
  <w:style w:type="character" w:customStyle="1" w:styleId="200">
    <w:name w:val="HTML 预设格式 Char"/>
    <w:basedOn w:val="49"/>
    <w:link w:val="41"/>
    <w:qFormat/>
    <w:uiPriority w:val="0"/>
    <w:rPr>
      <w:rFonts w:ascii="宋体" w:hAnsi="宋体" w:cs="宋体"/>
      <w:color w:val="000000"/>
      <w:sz w:val="24"/>
      <w:szCs w:val="24"/>
    </w:rPr>
  </w:style>
  <w:style w:type="character" w:customStyle="1" w:styleId="201">
    <w:name w:val="font161"/>
    <w:basedOn w:val="49"/>
    <w:qFormat/>
    <w:uiPriority w:val="0"/>
    <w:rPr>
      <w:b/>
      <w:bCs/>
      <w:sz w:val="32"/>
      <w:szCs w:val="32"/>
    </w:rPr>
  </w:style>
  <w:style w:type="character" w:customStyle="1" w:styleId="202">
    <w:name w:val="标题 9 Char"/>
    <w:basedOn w:val="49"/>
    <w:link w:val="11"/>
    <w:qFormat/>
    <w:uiPriority w:val="0"/>
    <w:rPr>
      <w:rFonts w:eastAsia="仿宋_GB2312"/>
      <w:sz w:val="30"/>
    </w:rPr>
  </w:style>
  <w:style w:type="character" w:customStyle="1" w:styleId="203">
    <w:name w:val="尾注文本 Char"/>
    <w:basedOn w:val="49"/>
    <w:link w:val="27"/>
    <w:qFormat/>
    <w:uiPriority w:val="0"/>
    <w:rPr>
      <w:rFonts w:ascii="Arial" w:hAnsi="Arial" w:cs="Arial"/>
      <w:szCs w:val="24"/>
      <w:lang w:eastAsia="en-US"/>
    </w:rPr>
  </w:style>
  <w:style w:type="character" w:customStyle="1" w:styleId="204">
    <w:name w:val="Heading 4 Char"/>
    <w:qFormat/>
    <w:locked/>
    <w:uiPriority w:val="0"/>
    <w:rPr>
      <w:rFonts w:ascii="Cambria" w:hAnsi="Cambria" w:eastAsia="宋体"/>
      <w:b/>
      <w:kern w:val="2"/>
      <w:sz w:val="28"/>
    </w:rPr>
  </w:style>
  <w:style w:type="character" w:customStyle="1" w:styleId="205">
    <w:name w:val="style21"/>
    <w:basedOn w:val="49"/>
    <w:qFormat/>
    <w:uiPriority w:val="0"/>
    <w:rPr>
      <w:b/>
      <w:bCs/>
      <w:sz w:val="28"/>
      <w:szCs w:val="28"/>
    </w:rPr>
  </w:style>
  <w:style w:type="character" w:customStyle="1" w:styleId="206">
    <w:name w:val="Heading 2 Char"/>
    <w:qFormat/>
    <w:locked/>
    <w:uiPriority w:val="0"/>
    <w:rPr>
      <w:rFonts w:ascii="Cambria" w:hAnsi="Cambria" w:eastAsia="宋体"/>
      <w:b/>
      <w:kern w:val="2"/>
      <w:sz w:val="32"/>
    </w:rPr>
  </w:style>
  <w:style w:type="character" w:customStyle="1" w:styleId="207">
    <w:name w:val="Quote Char"/>
    <w:link w:val="96"/>
    <w:qFormat/>
    <w:locked/>
    <w:uiPriority w:val="0"/>
    <w:rPr>
      <w:i/>
      <w:color w:val="000000"/>
      <w:kern w:val="2"/>
      <w:sz w:val="22"/>
      <w:lang w:bidi="ar-SA"/>
    </w:rPr>
  </w:style>
  <w:style w:type="character" w:customStyle="1" w:styleId="208">
    <w:name w:val="Char Char101"/>
    <w:basedOn w:val="49"/>
    <w:qFormat/>
    <w:uiPriority w:val="0"/>
    <w:rPr>
      <w:rFonts w:eastAsia="宋体"/>
      <w:kern w:val="2"/>
      <w:sz w:val="18"/>
      <w:szCs w:val="18"/>
      <w:lang w:val="en-US" w:eastAsia="zh-CN" w:bidi="ar-SA"/>
    </w:rPr>
  </w:style>
  <w:style w:type="character" w:customStyle="1" w:styleId="209">
    <w:name w:val="标题5 Char Char"/>
    <w:link w:val="59"/>
    <w:qFormat/>
    <w:locked/>
    <w:uiPriority w:val="0"/>
    <w:rPr>
      <w:rFonts w:ascii="Arial" w:hAnsi="Arial"/>
      <w:b/>
      <w:sz w:val="32"/>
      <w:lang w:bidi="ar-SA"/>
    </w:rPr>
  </w:style>
  <w:style w:type="character" w:customStyle="1" w:styleId="210">
    <w:name w:val="main_tdbg_7601"/>
    <w:basedOn w:val="49"/>
    <w:qFormat/>
    <w:uiPriority w:val="0"/>
    <w:rPr>
      <w:sz w:val="14"/>
      <w:szCs w:val="14"/>
    </w:rPr>
  </w:style>
  <w:style w:type="character" w:customStyle="1" w:styleId="211">
    <w:name w:val="正文文字4 Char Char"/>
    <w:basedOn w:val="49"/>
    <w:qFormat/>
    <w:uiPriority w:val="0"/>
    <w:rPr>
      <w:rFonts w:eastAsia="宋体"/>
      <w:kern w:val="2"/>
      <w:sz w:val="21"/>
      <w:szCs w:val="24"/>
      <w:lang w:val="en-US" w:eastAsia="zh-CN" w:bidi="ar-SA"/>
    </w:rPr>
  </w:style>
  <w:style w:type="character" w:customStyle="1" w:styleId="212">
    <w:name w:val="Intense Quote Char"/>
    <w:link w:val="98"/>
    <w:qFormat/>
    <w:locked/>
    <w:uiPriority w:val="0"/>
    <w:rPr>
      <w:b/>
      <w:i/>
      <w:color w:val="4F81BD"/>
      <w:kern w:val="2"/>
      <w:sz w:val="22"/>
      <w:lang w:bidi="ar-SA"/>
    </w:rPr>
  </w:style>
  <w:style w:type="character" w:customStyle="1" w:styleId="213">
    <w:name w:val="批注文字 Char Char"/>
    <w:qFormat/>
    <w:uiPriority w:val="0"/>
    <w:rPr>
      <w:rFonts w:ascii="宋体" w:hAnsi="Times New Roman" w:eastAsia="宋体"/>
      <w:sz w:val="20"/>
    </w:rPr>
  </w:style>
  <w:style w:type="character" w:customStyle="1" w:styleId="214">
    <w:name w:val="正文首行缩进 2 Char"/>
    <w:basedOn w:val="164"/>
    <w:link w:val="46"/>
    <w:qFormat/>
    <w:uiPriority w:val="0"/>
    <w:rPr>
      <w:color w:val="000000"/>
      <w:sz w:val="28"/>
    </w:rPr>
  </w:style>
  <w:style w:type="character" w:customStyle="1" w:styleId="215">
    <w:name w:val="Char Char111"/>
    <w:basedOn w:val="49"/>
    <w:qFormat/>
    <w:uiPriority w:val="0"/>
    <w:rPr>
      <w:rFonts w:eastAsia="宋体"/>
      <w:kern w:val="2"/>
      <w:sz w:val="18"/>
      <w:szCs w:val="18"/>
      <w:lang w:val="en-US" w:eastAsia="zh-CN" w:bidi="ar-SA"/>
    </w:rPr>
  </w:style>
  <w:style w:type="character" w:customStyle="1" w:styleId="216">
    <w:name w:val="Char Char9"/>
    <w:basedOn w:val="49"/>
    <w:qFormat/>
    <w:uiPriority w:val="0"/>
    <w:rPr>
      <w:rFonts w:ascii="仿宋_GB2312" w:eastAsia="仿宋_GB2312" w:cs="MingLiU"/>
      <w:b/>
      <w:sz w:val="24"/>
      <w:szCs w:val="28"/>
      <w:lang w:val="en-US" w:eastAsia="zh-CN" w:bidi="ar-SA"/>
    </w:rPr>
  </w:style>
  <w:style w:type="character" w:customStyle="1" w:styleId="217">
    <w:name w:val="ss16"/>
    <w:basedOn w:val="49"/>
    <w:qFormat/>
    <w:uiPriority w:val="0"/>
    <w:rPr>
      <w:rFonts w:hint="eastAsia" w:ascii="宋体" w:hAnsi="宋体" w:eastAsia="宋体"/>
      <w:color w:val="000000"/>
      <w:sz w:val="9"/>
      <w:szCs w:val="9"/>
    </w:rPr>
  </w:style>
  <w:style w:type="character" w:customStyle="1" w:styleId="218">
    <w:name w:val="Heading 5 Char"/>
    <w:qFormat/>
    <w:locked/>
    <w:uiPriority w:val="0"/>
    <w:rPr>
      <w:b/>
      <w:kern w:val="2"/>
      <w:sz w:val="28"/>
    </w:rPr>
  </w:style>
  <w:style w:type="character" w:customStyle="1" w:styleId="219">
    <w:name w:val="color_red1"/>
    <w:basedOn w:val="49"/>
    <w:qFormat/>
    <w:uiPriority w:val="0"/>
    <w:rPr>
      <w:color w:val="FA0004"/>
    </w:rPr>
  </w:style>
  <w:style w:type="character" w:customStyle="1" w:styleId="220">
    <w:name w:val="Date Char"/>
    <w:qFormat/>
    <w:locked/>
    <w:uiPriority w:val="0"/>
    <w:rPr>
      <w:rFonts w:ascii="宋体" w:hAnsi="Times New Roman"/>
      <w:sz w:val="28"/>
    </w:rPr>
  </w:style>
  <w:style w:type="character" w:customStyle="1" w:styleId="221">
    <w:name w:val="Char Char91"/>
    <w:basedOn w:val="49"/>
    <w:qFormat/>
    <w:uiPriority w:val="0"/>
    <w:rPr>
      <w:rFonts w:eastAsia="宋体"/>
      <w:kern w:val="2"/>
      <w:sz w:val="18"/>
      <w:szCs w:val="18"/>
      <w:lang w:val="en-US" w:eastAsia="zh-CN" w:bidi="ar-SA"/>
    </w:rPr>
  </w:style>
  <w:style w:type="character" w:customStyle="1" w:styleId="222">
    <w:name w:val="Char Char4"/>
    <w:basedOn w:val="49"/>
    <w:qFormat/>
    <w:uiPriority w:val="0"/>
    <w:rPr>
      <w:rFonts w:ascii="仿宋_GB2312" w:eastAsia="仿宋_GB2312" w:cs="MingLiU"/>
      <w:b/>
      <w:sz w:val="24"/>
      <w:szCs w:val="28"/>
      <w:lang w:val="en-US" w:eastAsia="zh-CN" w:bidi="ar-SA"/>
    </w:rPr>
  </w:style>
  <w:style w:type="character" w:customStyle="1" w:styleId="223">
    <w:name w:val="Subtitle Char"/>
    <w:qFormat/>
    <w:locked/>
    <w:uiPriority w:val="0"/>
    <w:rPr>
      <w:rFonts w:ascii="Cambria" w:hAnsi="Cambria"/>
      <w:b/>
      <w:kern w:val="28"/>
      <w:sz w:val="32"/>
    </w:rPr>
  </w:style>
  <w:style w:type="character" w:customStyle="1" w:styleId="224">
    <w:name w:val="副标题 Char"/>
    <w:basedOn w:val="49"/>
    <w:link w:val="33"/>
    <w:qFormat/>
    <w:uiPriority w:val="0"/>
    <w:rPr>
      <w:szCs w:val="24"/>
      <w:u w:val="single"/>
      <w:lang w:eastAsia="en-US"/>
    </w:rPr>
  </w:style>
  <w:style w:type="character" w:customStyle="1" w:styleId="225">
    <w:name w:val="明显强调1"/>
    <w:qFormat/>
    <w:uiPriority w:val="0"/>
    <w:rPr>
      <w:b/>
      <w:i/>
      <w:color w:val="4F81BD"/>
    </w:rPr>
  </w:style>
  <w:style w:type="character" w:customStyle="1" w:styleId="226">
    <w:name w:val="日期 Char"/>
    <w:basedOn w:val="49"/>
    <w:link w:val="25"/>
    <w:qFormat/>
    <w:uiPriority w:val="0"/>
    <w:rPr>
      <w:kern w:val="2"/>
      <w:sz w:val="21"/>
      <w:szCs w:val="24"/>
    </w:rPr>
  </w:style>
  <w:style w:type="character" w:customStyle="1" w:styleId="227">
    <w:name w:val="font31"/>
    <w:basedOn w:val="49"/>
    <w:qFormat/>
    <w:uiPriority w:val="0"/>
    <w:rPr>
      <w:rFonts w:hint="default" w:ascii="仿宋_GB2312" w:eastAsia="仿宋_GB2312" w:cs="仿宋_GB2312"/>
      <w:b/>
      <w:color w:val="000000"/>
      <w:sz w:val="32"/>
      <w:szCs w:val="32"/>
      <w:u w:val="none"/>
    </w:rPr>
  </w:style>
  <w:style w:type="character" w:customStyle="1" w:styleId="228">
    <w:name w:val="纯文本 Char"/>
    <w:basedOn w:val="49"/>
    <w:link w:val="23"/>
    <w:qFormat/>
    <w:uiPriority w:val="99"/>
    <w:rPr>
      <w:rFonts w:ascii="宋体" w:hAnsi="Courier New" w:cs="Courier New"/>
      <w:kern w:val="2"/>
      <w:sz w:val="21"/>
      <w:szCs w:val="21"/>
    </w:rPr>
  </w:style>
  <w:style w:type="character" w:customStyle="1" w:styleId="229">
    <w:name w:val="Header Char"/>
    <w:qFormat/>
    <w:locked/>
    <w:uiPriority w:val="0"/>
    <w:rPr>
      <w:kern w:val="2"/>
      <w:sz w:val="18"/>
    </w:rPr>
  </w:style>
  <w:style w:type="character" w:customStyle="1" w:styleId="230">
    <w:name w:val="Char Char"/>
    <w:autoRedefine/>
    <w:qFormat/>
    <w:locked/>
    <w:uiPriority w:val="0"/>
    <w:rPr>
      <w:rFonts w:eastAsia="宋体"/>
      <w:kern w:val="2"/>
      <w:sz w:val="21"/>
      <w:szCs w:val="24"/>
      <w:lang w:val="en-US" w:eastAsia="zh-CN" w:bidi="ar-SA"/>
    </w:rPr>
  </w:style>
  <w:style w:type="character" w:customStyle="1" w:styleId="231">
    <w:name w:val="标题 4 Char"/>
    <w:basedOn w:val="49"/>
    <w:link w:val="6"/>
    <w:qFormat/>
    <w:uiPriority w:val="0"/>
    <w:rPr>
      <w:rFonts w:ascii="宋体" w:hAnsi="宋体" w:cs="宋体"/>
      <w:b/>
      <w:bCs/>
      <w:sz w:val="24"/>
      <w:szCs w:val="24"/>
    </w:rPr>
  </w:style>
  <w:style w:type="character" w:customStyle="1" w:styleId="232">
    <w:name w:val="文档结构图 Char1"/>
    <w:autoRedefine/>
    <w:qFormat/>
    <w:uiPriority w:val="0"/>
    <w:rPr>
      <w:rFonts w:ascii="宋体"/>
      <w:kern w:val="2"/>
      <w:sz w:val="18"/>
    </w:rPr>
  </w:style>
  <w:style w:type="character" w:customStyle="1" w:styleId="233">
    <w:name w:val="批注主题 Char Char"/>
    <w:basedOn w:val="165"/>
    <w:autoRedefine/>
    <w:qFormat/>
    <w:uiPriority w:val="0"/>
    <w:rPr>
      <w:sz w:val="24"/>
    </w:rPr>
  </w:style>
  <w:style w:type="character" w:customStyle="1" w:styleId="234">
    <w:name w:val="Char Char13"/>
    <w:basedOn w:val="49"/>
    <w:autoRedefine/>
    <w:qFormat/>
    <w:uiPriority w:val="0"/>
    <w:rPr>
      <w:rFonts w:eastAsia="宋体"/>
      <w:b/>
      <w:bCs/>
      <w:kern w:val="44"/>
      <w:sz w:val="44"/>
      <w:szCs w:val="44"/>
      <w:lang w:val="en-US" w:eastAsia="zh-CN" w:bidi="ar-SA"/>
    </w:rPr>
  </w:style>
  <w:style w:type="character" w:customStyle="1" w:styleId="235">
    <w:name w:val="Heading 3 Char"/>
    <w:qFormat/>
    <w:locked/>
    <w:uiPriority w:val="0"/>
    <w:rPr>
      <w:b/>
      <w:kern w:val="2"/>
      <w:sz w:val="32"/>
    </w:rPr>
  </w:style>
  <w:style w:type="character" w:customStyle="1" w:styleId="236">
    <w:name w:val="标题 7 Char"/>
    <w:basedOn w:val="49"/>
    <w:link w:val="9"/>
    <w:autoRedefine/>
    <w:qFormat/>
    <w:uiPriority w:val="0"/>
    <w:rPr>
      <w:rFonts w:eastAsia="仿宋_GB2312"/>
      <w:sz w:val="30"/>
    </w:rPr>
  </w:style>
  <w:style w:type="character" w:customStyle="1" w:styleId="237">
    <w:name w:val="标题 1 Char"/>
    <w:link w:val="3"/>
    <w:qFormat/>
    <w:uiPriority w:val="0"/>
    <w:rPr>
      <w:b/>
      <w:bCs/>
      <w:kern w:val="44"/>
      <w:sz w:val="44"/>
      <w:szCs w:val="44"/>
    </w:rPr>
  </w:style>
  <w:style w:type="character" w:customStyle="1" w:styleId="238">
    <w:name w:val="textcontents"/>
    <w:basedOn w:val="49"/>
    <w:autoRedefine/>
    <w:qFormat/>
    <w:uiPriority w:val="0"/>
  </w:style>
  <w:style w:type="character" w:customStyle="1" w:styleId="239">
    <w:name w:val="Char Char14"/>
    <w:basedOn w:val="49"/>
    <w:autoRedefine/>
    <w:qFormat/>
    <w:uiPriority w:val="0"/>
    <w:rPr>
      <w:kern w:val="2"/>
      <w:sz w:val="18"/>
      <w:szCs w:val="18"/>
    </w:rPr>
  </w:style>
  <w:style w:type="character" w:customStyle="1" w:styleId="240">
    <w:name w:val="font61"/>
    <w:basedOn w:val="49"/>
    <w:qFormat/>
    <w:uiPriority w:val="0"/>
    <w:rPr>
      <w:rFonts w:hint="default" w:ascii="仿宋_GB2312" w:eastAsia="仿宋_GB2312" w:cs="仿宋_GB2312"/>
      <w:color w:val="000000"/>
      <w:sz w:val="32"/>
      <w:szCs w:val="32"/>
      <w:u w:val="none"/>
    </w:rPr>
  </w:style>
  <w:style w:type="character" w:customStyle="1" w:styleId="241">
    <w:name w:val="不明显强调1"/>
    <w:autoRedefine/>
    <w:qFormat/>
    <w:uiPriority w:val="0"/>
    <w:rPr>
      <w:i/>
      <w:color w:val="808080"/>
    </w:rPr>
  </w:style>
  <w:style w:type="character" w:customStyle="1" w:styleId="242">
    <w:name w:val="批注主题 Char1"/>
    <w:qFormat/>
    <w:uiPriority w:val="0"/>
    <w:rPr>
      <w:b/>
      <w:kern w:val="2"/>
      <w:sz w:val="22"/>
    </w:rPr>
  </w:style>
  <w:style w:type="character" w:customStyle="1" w:styleId="243">
    <w:name w:val="书籍标题1"/>
    <w:qFormat/>
    <w:uiPriority w:val="0"/>
    <w:rPr>
      <w:b/>
      <w:smallCaps/>
      <w:spacing w:val="5"/>
    </w:rPr>
  </w:style>
  <w:style w:type="character" w:customStyle="1" w:styleId="244">
    <w:name w:val="font41"/>
    <w:basedOn w:val="49"/>
    <w:autoRedefine/>
    <w:qFormat/>
    <w:uiPriority w:val="0"/>
    <w:rPr>
      <w:rFonts w:hint="default" w:ascii="仿宋_GB2312" w:eastAsia="仿宋_GB2312" w:cs="仿宋_GB2312"/>
      <w:b/>
      <w:color w:val="000000"/>
      <w:sz w:val="32"/>
      <w:szCs w:val="32"/>
      <w:u w:val="single"/>
    </w:rPr>
  </w:style>
  <w:style w:type="character" w:customStyle="1" w:styleId="245">
    <w:name w:val="Char Char7"/>
    <w:basedOn w:val="49"/>
    <w:autoRedefine/>
    <w:qFormat/>
    <w:uiPriority w:val="0"/>
    <w:rPr>
      <w:rFonts w:eastAsia="宋体"/>
      <w:kern w:val="2"/>
      <w:sz w:val="21"/>
      <w:szCs w:val="24"/>
      <w:lang w:val="en-US" w:eastAsia="zh-CN" w:bidi="ar-SA"/>
    </w:rPr>
  </w:style>
  <w:style w:type="character" w:customStyle="1" w:styleId="246">
    <w:name w:val="Char Char3"/>
    <w:autoRedefine/>
    <w:qFormat/>
    <w:locked/>
    <w:uiPriority w:val="0"/>
    <w:rPr>
      <w:rFonts w:eastAsia="宋体"/>
      <w:b/>
      <w:bCs/>
      <w:kern w:val="2"/>
      <w:sz w:val="21"/>
      <w:szCs w:val="24"/>
      <w:lang w:val="en-US" w:eastAsia="zh-CN" w:bidi="ar-SA"/>
    </w:rPr>
  </w:style>
  <w:style w:type="character" w:customStyle="1" w:styleId="247">
    <w:name w:val="Char Char12"/>
    <w:basedOn w:val="49"/>
    <w:autoRedefine/>
    <w:qFormat/>
    <w:uiPriority w:val="0"/>
    <w:rPr>
      <w:rFonts w:ascii="仿宋_GB2312" w:eastAsia="仿宋_GB2312" w:cs="MingLiU"/>
      <w:b/>
      <w:spacing w:val="1"/>
      <w:w w:val="99"/>
      <w:sz w:val="28"/>
      <w:szCs w:val="32"/>
      <w:lang w:val="en-US" w:eastAsia="zh-CN" w:bidi="ar-SA"/>
    </w:rPr>
  </w:style>
  <w:style w:type="character" w:customStyle="1" w:styleId="248">
    <w:name w:val="style31"/>
    <w:basedOn w:val="49"/>
    <w:qFormat/>
    <w:uiPriority w:val="0"/>
    <w:rPr>
      <w:sz w:val="10"/>
      <w:szCs w:val="10"/>
    </w:rPr>
  </w:style>
  <w:style w:type="character" w:customStyle="1" w:styleId="249">
    <w:name w:val="Char Char41"/>
    <w:basedOn w:val="49"/>
    <w:autoRedefine/>
    <w:qFormat/>
    <w:uiPriority w:val="0"/>
    <w:rPr>
      <w:rFonts w:ascii="宋体" w:hAnsi="Courier New" w:eastAsia="宋体"/>
      <w:kern w:val="2"/>
      <w:sz w:val="28"/>
      <w:szCs w:val="28"/>
      <w:lang w:val="en-US" w:eastAsia="zh-CN" w:bidi="ar-SA"/>
    </w:rPr>
  </w:style>
  <w:style w:type="paragraph" w:customStyle="1" w:styleId="250">
    <w:name w:val="无间隔2"/>
    <w:basedOn w:val="1"/>
    <w:qFormat/>
    <w:uiPriority w:val="1"/>
    <w:pPr>
      <w:spacing w:line="400" w:lineRule="exact"/>
      <w:ind w:firstLine="200" w:firstLineChars="200"/>
    </w:pPr>
    <w:rPr>
      <w:rFonts w:ascii="Calibri" w:hAnsi="Calibri"/>
    </w:rPr>
  </w:style>
  <w:style w:type="character" w:customStyle="1" w:styleId="251">
    <w:name w:val="font21"/>
    <w:basedOn w:val="49"/>
    <w:autoRedefine/>
    <w:qFormat/>
    <w:uiPriority w:val="0"/>
    <w:rPr>
      <w:rFonts w:hint="eastAsia" w:ascii="宋体" w:hAnsi="宋体" w:eastAsia="宋体" w:cs="宋体"/>
      <w:color w:val="000000"/>
      <w:sz w:val="22"/>
      <w:szCs w:val="22"/>
      <w:u w:val="none"/>
    </w:rPr>
  </w:style>
  <w:style w:type="character" w:customStyle="1" w:styleId="252">
    <w:name w:val="font11"/>
    <w:basedOn w:val="49"/>
    <w:autoRedefine/>
    <w:qFormat/>
    <w:uiPriority w:val="0"/>
    <w:rPr>
      <w:rFonts w:hint="default"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4682</Words>
  <Characters>26691</Characters>
  <Lines>222</Lines>
  <Paragraphs>62</Paragraphs>
  <TotalTime>2</TotalTime>
  <ScaleCrop>false</ScaleCrop>
  <LinksUpToDate>false</LinksUpToDate>
  <CharactersWithSpaces>31311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2020-05-06T17:02:00Z</dcterms:created>
  <dc:creator>微软用户</dc:creator>
  <cp:lastModifiedBy>WPS_1664260647</cp:lastModifiedBy>
  <cp:lastPrinted>2023-02-20T20:58:00Z</cp:lastPrinted>
  <dcterms:modified xsi:type="dcterms:W3CDTF">2024-06-17T13:45:01Z</dcterms:modified>
  <dc:title>住房和城乡建设部关于印发《房屋建筑和市政工程标准施工招标资格预审文件》和《房屋建筑和市政工程标准施工招标文件》的通知</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6279169CF56F494787C276900100C50A</vt:lpwstr>
  </property>
  <property fmtid="{D5CDD505-2E9C-101B-9397-08002B2CF9AE}" pid="4" name="KSOSaveFontToCloudKey">
    <vt:lpwstr>333143676_btnclosed</vt:lpwstr>
  </property>
</Properties>
</file>