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rPr>
          <w:rFonts w:hint="eastAsia" w:ascii="Times New Roman" w:hAnsi="Times New Roman" w:eastAsia="方正小标宋_GBK" w:cs="Times New Roman"/>
          <w:color w:val="000000"/>
          <w:kern w:val="0"/>
          <w:sz w:val="44"/>
          <w:szCs w:val="44"/>
          <w:shd w:val="clear" w:color="auto" w:fill="FFFFFF"/>
          <w:lang w:eastAsia="zh-CN"/>
        </w:rPr>
      </w:pPr>
      <w:r>
        <w:rPr>
          <w:rFonts w:hint="default" w:ascii="Times New Roman" w:hAnsi="Times New Roman" w:eastAsia="方正小标宋_GBK" w:cs="Times New Roman"/>
          <w:color w:val="000000"/>
          <w:kern w:val="0"/>
          <w:sz w:val="44"/>
          <w:szCs w:val="44"/>
          <w:shd w:val="clear" w:color="auto" w:fill="FFFFFF"/>
        </w:rPr>
        <w:t>垫江县</w:t>
      </w:r>
      <w:r>
        <w:rPr>
          <w:rFonts w:hint="default" w:ascii="Times New Roman" w:hAnsi="Times New Roman" w:eastAsia="方正小标宋_GBK" w:cs="Times New Roman"/>
          <w:color w:val="000000"/>
          <w:kern w:val="0"/>
          <w:sz w:val="44"/>
          <w:szCs w:val="44"/>
          <w:shd w:val="clear" w:color="auto" w:fill="FFFFFF"/>
          <w:lang w:eastAsia="zh-CN"/>
        </w:rPr>
        <w:t>生态环境</w:t>
      </w:r>
      <w:r>
        <w:rPr>
          <w:rFonts w:hint="eastAsia" w:ascii="Times New Roman" w:hAnsi="Times New Roman" w:eastAsia="方正小标宋_GBK" w:cs="Times New Roman"/>
          <w:color w:val="000000"/>
          <w:kern w:val="0"/>
          <w:sz w:val="44"/>
          <w:szCs w:val="44"/>
          <w:shd w:val="clear" w:color="auto" w:fill="FFFFFF"/>
          <w:lang w:eastAsia="zh-CN"/>
        </w:rPr>
        <w:t>局</w:t>
      </w: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rPr>
          <w:rFonts w:hint="default" w:ascii="Times New Roman" w:hAnsi="Times New Roman" w:eastAsia="方正小标宋_GBK" w:cs="Times New Roman"/>
          <w:color w:val="000000"/>
          <w:kern w:val="0"/>
          <w:sz w:val="44"/>
          <w:szCs w:val="44"/>
          <w:shd w:val="clear" w:color="auto" w:fill="FFFFFF"/>
          <w:lang w:val="en-US" w:eastAsia="zh-CN"/>
        </w:rPr>
      </w:pPr>
      <w:r>
        <w:rPr>
          <w:rFonts w:hint="default" w:ascii="Times New Roman" w:hAnsi="Times New Roman" w:eastAsia="方正小标宋_GBK" w:cs="Times New Roman"/>
          <w:color w:val="000000"/>
          <w:kern w:val="0"/>
          <w:sz w:val="44"/>
          <w:szCs w:val="44"/>
          <w:shd w:val="clear" w:color="auto" w:fill="FFFFFF"/>
          <w:lang w:eastAsia="zh-CN"/>
        </w:rPr>
        <w:t>执法支队车库装修</w:t>
      </w:r>
      <w:r>
        <w:rPr>
          <w:rFonts w:hint="default" w:ascii="Times New Roman" w:hAnsi="Times New Roman" w:eastAsia="方正小标宋_GBK" w:cs="Times New Roman"/>
          <w:color w:val="000000"/>
          <w:kern w:val="0"/>
          <w:sz w:val="44"/>
          <w:szCs w:val="44"/>
          <w:shd w:val="clear" w:color="auto" w:fill="FFFFFF"/>
        </w:rPr>
        <w:t>项目</w:t>
      </w:r>
      <w:r>
        <w:rPr>
          <w:rFonts w:hint="default" w:ascii="Times New Roman" w:hAnsi="Times New Roman" w:eastAsia="方正小标宋_GBK" w:cs="Times New Roman"/>
          <w:color w:val="000000"/>
          <w:kern w:val="0"/>
          <w:sz w:val="44"/>
          <w:szCs w:val="44"/>
          <w:shd w:val="clear" w:color="auto" w:fill="FFFFFF"/>
          <w:lang w:val="en-US" w:eastAsia="zh-CN"/>
        </w:rPr>
        <w:t>招标文件</w:t>
      </w:r>
    </w:p>
    <w:p>
      <w:pPr>
        <w:pStyle w:val="2"/>
        <w:rPr>
          <w:rFonts w:hint="default" w:ascii="Times New Roman" w:hAnsi="Times New Roman" w:cs="Times New Roman"/>
          <w:lang w:val="en-US" w:eastAsia="zh-CN"/>
        </w:rPr>
      </w:pP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rPr>
        <w:t>一、项目概况</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color w:val="000000"/>
          <w:kern w:val="0"/>
          <w:sz w:val="32"/>
          <w:szCs w:val="32"/>
        </w:rPr>
        <w:t>根据</w:t>
      </w:r>
      <w:r>
        <w:rPr>
          <w:rFonts w:hint="default" w:ascii="Times New Roman" w:hAnsi="Times New Roman" w:eastAsia="方正仿宋_GBK" w:cs="Times New Roman"/>
          <w:color w:val="000000"/>
          <w:kern w:val="0"/>
          <w:sz w:val="32"/>
          <w:szCs w:val="32"/>
          <w:lang w:eastAsia="zh-CN"/>
        </w:rPr>
        <w:t>中共垫江县生态环境局党组</w:t>
      </w:r>
      <w:r>
        <w:rPr>
          <w:rFonts w:hint="default" w:ascii="Times New Roman" w:hAnsi="Times New Roman" w:eastAsia="方正仿宋_GBK" w:cs="Times New Roman"/>
          <w:color w:val="000000"/>
          <w:kern w:val="0"/>
          <w:sz w:val="32"/>
          <w:szCs w:val="32"/>
          <w:lang w:val="en-US" w:eastAsia="zh-CN"/>
        </w:rPr>
        <w:t>2023年</w:t>
      </w:r>
      <w:r>
        <w:rPr>
          <w:rFonts w:hint="default" w:ascii="Times New Roman" w:hAnsi="Times New Roman" w:eastAsia="方正仿宋_GBK" w:cs="Times New Roman"/>
          <w:color w:val="000000"/>
          <w:kern w:val="0"/>
          <w:sz w:val="32"/>
          <w:szCs w:val="32"/>
          <w:lang w:eastAsia="zh-CN"/>
        </w:rPr>
        <w:t>第</w:t>
      </w:r>
      <w:r>
        <w:rPr>
          <w:rFonts w:hint="default" w:ascii="Times New Roman" w:hAnsi="Times New Roman" w:eastAsia="方正仿宋_GBK" w:cs="Times New Roman"/>
          <w:color w:val="000000"/>
          <w:kern w:val="0"/>
          <w:sz w:val="32"/>
          <w:szCs w:val="32"/>
          <w:lang w:val="en-US" w:eastAsia="zh-CN"/>
        </w:rPr>
        <w:t>18次会议决定</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eastAsia="zh-CN"/>
        </w:rPr>
        <w:t>以公开招标和低价中标方式，现</w:t>
      </w:r>
      <w:r>
        <w:rPr>
          <w:rFonts w:hint="default" w:ascii="Times New Roman" w:hAnsi="Times New Roman" w:eastAsia="方正仿宋_GBK" w:cs="Times New Roman"/>
          <w:color w:val="000000"/>
          <w:kern w:val="0"/>
          <w:sz w:val="32"/>
          <w:szCs w:val="32"/>
          <w:shd w:val="clear" w:color="auto" w:fill="FFFFFF"/>
        </w:rPr>
        <w:t>对垫江县</w:t>
      </w:r>
      <w:r>
        <w:rPr>
          <w:rFonts w:hint="default" w:ascii="Times New Roman" w:hAnsi="Times New Roman" w:eastAsia="方正仿宋_GBK" w:cs="Times New Roman"/>
          <w:color w:val="000000"/>
          <w:kern w:val="0"/>
          <w:sz w:val="32"/>
          <w:szCs w:val="32"/>
          <w:shd w:val="clear" w:color="auto" w:fill="FFFFFF"/>
          <w:lang w:eastAsia="zh-CN"/>
        </w:rPr>
        <w:t>生态环境保护综合行政执法支队车库翻修</w:t>
      </w:r>
      <w:r>
        <w:rPr>
          <w:rFonts w:hint="default" w:ascii="Times New Roman" w:hAnsi="Times New Roman" w:eastAsia="方正仿宋_GBK" w:cs="Times New Roman"/>
          <w:color w:val="000000"/>
          <w:kern w:val="0"/>
          <w:sz w:val="32"/>
          <w:szCs w:val="32"/>
          <w:shd w:val="clear" w:color="auto" w:fill="FFFFFF"/>
        </w:rPr>
        <w:t>项目实施</w:t>
      </w:r>
      <w:r>
        <w:rPr>
          <w:rFonts w:hint="default" w:ascii="Times New Roman" w:hAnsi="Times New Roman" w:eastAsia="方正仿宋_GBK" w:cs="Times New Roman"/>
          <w:color w:val="000000"/>
          <w:kern w:val="0"/>
          <w:sz w:val="32"/>
          <w:szCs w:val="32"/>
          <w:shd w:val="clear" w:color="auto" w:fill="FFFFFF"/>
          <w:lang w:val="en-US" w:eastAsia="zh-CN"/>
        </w:rPr>
        <w:t>公开招标</w:t>
      </w:r>
      <w:r>
        <w:rPr>
          <w:rFonts w:hint="default" w:ascii="Times New Roman" w:hAnsi="Times New Roman" w:eastAsia="方正仿宋_GBK" w:cs="Times New Roman"/>
          <w:color w:val="000000"/>
          <w:kern w:val="0"/>
          <w:sz w:val="32"/>
          <w:szCs w:val="32"/>
          <w:shd w:val="clear" w:color="auto" w:fill="FFFFFF"/>
        </w:rPr>
        <w:t>，欢迎具有</w:t>
      </w:r>
      <w:r>
        <w:rPr>
          <w:rFonts w:hint="default" w:ascii="Times New Roman" w:hAnsi="Times New Roman" w:eastAsia="方正仿宋_GBK" w:cs="Times New Roman"/>
          <w:color w:val="000000"/>
          <w:kern w:val="0"/>
          <w:sz w:val="32"/>
          <w:szCs w:val="32"/>
          <w:shd w:val="clear" w:color="auto" w:fill="FFFFFF"/>
          <w:lang w:eastAsia="zh-CN"/>
        </w:rPr>
        <w:t>三级建筑施工资质</w:t>
      </w:r>
      <w:r>
        <w:rPr>
          <w:rFonts w:hint="default" w:ascii="Times New Roman" w:hAnsi="Times New Roman" w:eastAsia="方正仿宋_GBK" w:cs="Times New Roman"/>
          <w:kern w:val="0"/>
          <w:sz w:val="32"/>
          <w:szCs w:val="32"/>
          <w:shd w:val="clear" w:color="auto" w:fill="FFFFFF"/>
        </w:rPr>
        <w:t>的单位参与</w:t>
      </w:r>
      <w:r>
        <w:rPr>
          <w:rFonts w:hint="default" w:ascii="Times New Roman" w:hAnsi="Times New Roman" w:eastAsia="方正仿宋_GBK" w:cs="Times New Roman"/>
          <w:kern w:val="0"/>
          <w:sz w:val="32"/>
          <w:szCs w:val="32"/>
          <w:shd w:val="clear" w:color="auto" w:fill="FFFFFF"/>
          <w:lang w:eastAsia="zh-CN"/>
        </w:rPr>
        <w:t>竞标</w:t>
      </w:r>
      <w:r>
        <w:rPr>
          <w:rFonts w:hint="default" w:ascii="Times New Roman" w:hAnsi="Times New Roman" w:eastAsia="方正仿宋_GBK" w:cs="Times New Roman"/>
          <w:kern w:val="0"/>
          <w:sz w:val="32"/>
          <w:szCs w:val="32"/>
          <w:shd w:val="clear" w:color="auto" w:fill="FFFFFF"/>
        </w:rPr>
        <w:t>。</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rPr>
      </w:pPr>
      <w:r>
        <w:rPr>
          <w:rFonts w:hint="default" w:ascii="Times New Roman" w:hAnsi="Times New Roman" w:eastAsia="方正黑体_GBK" w:cs="Times New Roman"/>
          <w:color w:val="000000"/>
          <w:sz w:val="32"/>
          <w:szCs w:val="32"/>
          <w:shd w:val="clear" w:color="auto" w:fill="FFFFFF"/>
          <w:lang w:val="en-US" w:eastAsia="zh-CN"/>
        </w:rPr>
        <w:t>二、</w:t>
      </w:r>
      <w:r>
        <w:rPr>
          <w:rFonts w:hint="default" w:ascii="Times New Roman" w:hAnsi="Times New Roman" w:eastAsia="方正黑体_GBK" w:cs="Times New Roman"/>
          <w:color w:val="000000"/>
          <w:sz w:val="32"/>
          <w:szCs w:val="32"/>
          <w:shd w:val="clear" w:color="auto" w:fill="FFFFFF"/>
        </w:rPr>
        <w:t>招标范围</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position w:val="0"/>
          <w:sz w:val="32"/>
          <w:shd w:val="clear" w:fill="auto"/>
          <w:lang w:eastAsia="zh-CN"/>
        </w:rPr>
      </w:pPr>
      <w:r>
        <w:rPr>
          <w:rFonts w:hint="default" w:ascii="Times New Roman" w:hAnsi="Times New Roman" w:eastAsia="方正仿宋_GBK" w:cs="Times New Roman"/>
          <w:color w:val="auto"/>
          <w:spacing w:val="0"/>
          <w:position w:val="0"/>
          <w:sz w:val="32"/>
          <w:shd w:val="clear" w:fill="auto"/>
          <w:lang w:val="en-US" w:eastAsia="zh-CN"/>
        </w:rPr>
        <w:t>1.</w:t>
      </w:r>
      <w:r>
        <w:rPr>
          <w:rFonts w:hint="default" w:ascii="Times New Roman" w:hAnsi="Times New Roman" w:eastAsia="方正仿宋_GBK" w:cs="Times New Roman"/>
          <w:color w:val="auto"/>
          <w:spacing w:val="0"/>
          <w:position w:val="0"/>
          <w:sz w:val="32"/>
          <w:shd w:val="clear" w:fill="auto"/>
        </w:rPr>
        <w:t>招标内容：建筑面积约</w:t>
      </w:r>
      <w:r>
        <w:rPr>
          <w:rFonts w:hint="eastAsia" w:ascii="Times New Roman" w:hAnsi="Times New Roman" w:eastAsia="方正仿宋_GBK" w:cs="Times New Roman"/>
          <w:color w:val="auto"/>
          <w:spacing w:val="0"/>
          <w:position w:val="0"/>
          <w:sz w:val="32"/>
          <w:shd w:val="clear" w:fill="auto"/>
          <w:lang w:val="en-US" w:eastAsia="zh-CN"/>
        </w:rPr>
        <w:t>7</w:t>
      </w:r>
      <w:r>
        <w:rPr>
          <w:rFonts w:hint="default" w:ascii="Times New Roman" w:hAnsi="Times New Roman" w:eastAsia="方正仿宋_GBK" w:cs="Times New Roman"/>
          <w:color w:val="auto"/>
          <w:spacing w:val="0"/>
          <w:position w:val="0"/>
          <w:sz w:val="32"/>
          <w:shd w:val="clear" w:fill="auto"/>
          <w:lang w:val="en-US" w:eastAsia="zh-CN"/>
        </w:rPr>
        <w:t>0</w:t>
      </w:r>
      <w:r>
        <w:rPr>
          <w:rFonts w:hint="default" w:ascii="Times New Roman" w:hAnsi="Times New Roman" w:eastAsia="方正仿宋_GBK" w:cs="Times New Roman"/>
          <w:color w:val="auto"/>
          <w:spacing w:val="0"/>
          <w:position w:val="0"/>
          <w:sz w:val="32"/>
          <w:shd w:val="clear" w:fill="auto"/>
        </w:rPr>
        <w:t>m²的</w:t>
      </w:r>
      <w:r>
        <w:rPr>
          <w:rFonts w:hint="default" w:ascii="Times New Roman" w:hAnsi="Times New Roman" w:eastAsia="方正仿宋_GBK" w:cs="Times New Roman"/>
          <w:color w:val="auto"/>
          <w:spacing w:val="0"/>
          <w:position w:val="0"/>
          <w:sz w:val="32"/>
          <w:shd w:val="clear" w:fill="auto"/>
          <w:lang w:val="en-US" w:eastAsia="zh-CN"/>
        </w:rPr>
        <w:t>车库</w:t>
      </w:r>
      <w:r>
        <w:rPr>
          <w:rFonts w:hint="default" w:ascii="Times New Roman" w:hAnsi="Times New Roman" w:eastAsia="方正仿宋_GBK" w:cs="Times New Roman"/>
          <w:color w:val="auto"/>
          <w:spacing w:val="0"/>
          <w:position w:val="0"/>
          <w:sz w:val="32"/>
          <w:shd w:val="clear" w:fill="auto"/>
        </w:rPr>
        <w:t>装修，</w:t>
      </w:r>
      <w:r>
        <w:rPr>
          <w:rFonts w:hint="default" w:ascii="Times New Roman" w:hAnsi="Times New Roman" w:eastAsia="方正仿宋_GBK" w:cs="Times New Roman"/>
          <w:color w:val="auto"/>
          <w:spacing w:val="0"/>
          <w:position w:val="0"/>
          <w:sz w:val="32"/>
          <w:shd w:val="clear" w:fill="auto"/>
          <w:lang w:val="en-US" w:eastAsia="zh-CN"/>
        </w:rPr>
        <w:t>包括线路布置、涂料整体翻新等，</w:t>
      </w:r>
      <w:r>
        <w:rPr>
          <w:rFonts w:hint="default" w:ascii="Times New Roman" w:hAnsi="Times New Roman" w:eastAsia="方正仿宋_GBK" w:cs="Times New Roman"/>
          <w:color w:val="000000"/>
          <w:spacing w:val="0"/>
          <w:position w:val="0"/>
          <w:sz w:val="30"/>
          <w:shd w:val="clear" w:fill="auto"/>
        </w:rPr>
        <w:t>详见工程清单</w:t>
      </w:r>
      <w:r>
        <w:rPr>
          <w:rFonts w:hint="default" w:ascii="Times New Roman" w:hAnsi="Times New Roman" w:eastAsia="方正仿宋_GBK" w:cs="Times New Roman"/>
          <w:color w:val="000000"/>
          <w:spacing w:val="0"/>
          <w:position w:val="0"/>
          <w:sz w:val="30"/>
          <w:shd w:val="clear" w:fill="auto"/>
          <w:lang w:eastAsia="zh-CN"/>
        </w:rPr>
        <w:t>（附件</w:t>
      </w:r>
      <w:r>
        <w:rPr>
          <w:rFonts w:hint="default" w:ascii="Times New Roman" w:hAnsi="Times New Roman" w:eastAsia="方正仿宋_GBK" w:cs="Times New Roman"/>
          <w:color w:val="000000"/>
          <w:spacing w:val="0"/>
          <w:position w:val="0"/>
          <w:sz w:val="30"/>
          <w:shd w:val="clear" w:fill="auto"/>
          <w:lang w:val="en-US" w:eastAsia="zh-CN"/>
        </w:rPr>
        <w:t>7</w:t>
      </w:r>
      <w:r>
        <w:rPr>
          <w:rFonts w:hint="default" w:ascii="Times New Roman" w:hAnsi="Times New Roman" w:eastAsia="方正仿宋_GBK" w:cs="Times New Roman"/>
          <w:color w:val="000000"/>
          <w:spacing w:val="0"/>
          <w:position w:val="0"/>
          <w:sz w:val="30"/>
          <w:shd w:val="clear" w:fill="auto"/>
          <w:lang w:eastAsia="zh-CN"/>
        </w:rPr>
        <w:t>）</w:t>
      </w:r>
      <w:r>
        <w:rPr>
          <w:rFonts w:hint="default" w:ascii="Times New Roman" w:hAnsi="Times New Roman" w:eastAsia="方正仿宋_GBK" w:cs="Times New Roman"/>
          <w:color w:val="000000"/>
          <w:spacing w:val="0"/>
          <w:position w:val="0"/>
          <w:sz w:val="30"/>
          <w:shd w:val="clear" w:fill="auto"/>
        </w:rPr>
        <w:t>包含的全部内容</w:t>
      </w:r>
      <w:r>
        <w:rPr>
          <w:rFonts w:hint="default" w:ascii="Times New Roman" w:hAnsi="Times New Roman" w:eastAsia="方正仿宋_GBK" w:cs="Times New Roman"/>
          <w:color w:val="auto"/>
          <w:spacing w:val="0"/>
          <w:position w:val="0"/>
          <w:sz w:val="32"/>
          <w:shd w:val="clear" w:fill="auto"/>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position w:val="0"/>
          <w:sz w:val="32"/>
          <w:shd w:val="clear" w:fill="auto"/>
        </w:rPr>
      </w:pPr>
      <w:r>
        <w:rPr>
          <w:rFonts w:hint="default" w:ascii="Times New Roman" w:hAnsi="Times New Roman" w:eastAsia="方正仿宋_GBK" w:cs="Times New Roman"/>
          <w:color w:val="auto"/>
          <w:spacing w:val="0"/>
          <w:position w:val="0"/>
          <w:sz w:val="32"/>
          <w:shd w:val="clear" w:fill="auto"/>
          <w:lang w:val="en-US" w:eastAsia="zh-CN"/>
        </w:rPr>
        <w:t>2.</w:t>
      </w:r>
      <w:r>
        <w:rPr>
          <w:rFonts w:hint="default" w:ascii="Times New Roman" w:hAnsi="Times New Roman" w:eastAsia="方正仿宋_GBK" w:cs="Times New Roman"/>
          <w:color w:val="auto"/>
          <w:spacing w:val="0"/>
          <w:position w:val="0"/>
          <w:sz w:val="32"/>
          <w:shd w:val="clear" w:fill="auto"/>
        </w:rPr>
        <w:t>建设地点：</w:t>
      </w:r>
      <w:r>
        <w:rPr>
          <w:rFonts w:hint="default" w:ascii="Times New Roman" w:hAnsi="Times New Roman" w:eastAsia="方正仿宋_GBK" w:cs="Times New Roman"/>
          <w:color w:val="000000"/>
          <w:spacing w:val="0"/>
          <w:position w:val="0"/>
          <w:sz w:val="30"/>
          <w:shd w:val="clear" w:fill="auto"/>
        </w:rPr>
        <w:t>垫江县原人行办公楼。</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highlight w:val="yellow"/>
          <w:lang w:eastAsia="zh-CN"/>
        </w:rPr>
      </w:pPr>
      <w:r>
        <w:rPr>
          <w:rFonts w:hint="default" w:ascii="Times New Roman" w:hAnsi="Times New Roman" w:eastAsia="方正仿宋_GBK" w:cs="Times New Roman"/>
          <w:color w:val="auto"/>
          <w:spacing w:val="0"/>
          <w:position w:val="0"/>
          <w:sz w:val="32"/>
          <w:shd w:val="clear" w:fill="auto"/>
          <w:lang w:val="en-US" w:eastAsia="zh-CN"/>
        </w:rPr>
        <w:t>3.</w:t>
      </w:r>
      <w:r>
        <w:rPr>
          <w:rFonts w:hint="default" w:ascii="Times New Roman" w:hAnsi="Times New Roman" w:eastAsia="方正仿宋_GBK" w:cs="Times New Roman"/>
          <w:color w:val="auto"/>
          <w:spacing w:val="0"/>
          <w:position w:val="0"/>
          <w:sz w:val="32"/>
          <w:shd w:val="clear" w:fill="auto"/>
        </w:rPr>
        <w:t>工程工期：</w:t>
      </w:r>
      <w:r>
        <w:rPr>
          <w:rFonts w:hint="eastAsia" w:ascii="Times New Roman" w:hAnsi="Times New Roman" w:eastAsia="方正仿宋_GBK" w:cs="Times New Roman"/>
          <w:kern w:val="0"/>
          <w:sz w:val="32"/>
          <w:szCs w:val="32"/>
          <w:highlight w:val="none"/>
          <w:lang w:eastAsia="zh-CN"/>
        </w:rPr>
        <w:t>自签订合同之日起</w:t>
      </w:r>
      <w:r>
        <w:rPr>
          <w:rFonts w:hint="eastAsia" w:ascii="Times New Roman" w:hAnsi="Times New Roman" w:eastAsia="方正仿宋_GBK" w:cs="Times New Roman"/>
          <w:kern w:val="0"/>
          <w:sz w:val="32"/>
          <w:szCs w:val="32"/>
          <w:highlight w:val="none"/>
          <w:lang w:val="en-US" w:eastAsia="zh-CN"/>
        </w:rPr>
        <w:t>20天内完成</w:t>
      </w:r>
      <w:r>
        <w:rPr>
          <w:rFonts w:hint="default" w:ascii="Times New Roman" w:hAnsi="Times New Roman" w:eastAsia="方正仿宋_GBK" w:cs="Times New Roman"/>
          <w:kern w:val="0"/>
          <w:sz w:val="32"/>
          <w:szCs w:val="32"/>
          <w:highlight w:val="none"/>
          <w:lang w:eastAsia="zh-CN"/>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position w:val="0"/>
          <w:sz w:val="32"/>
          <w:shd w:val="clear" w:fill="auto"/>
        </w:rPr>
      </w:pPr>
      <w:r>
        <w:rPr>
          <w:rFonts w:hint="default" w:ascii="Times New Roman" w:hAnsi="Times New Roman" w:eastAsia="方正仿宋_GBK" w:cs="Times New Roman"/>
          <w:color w:val="auto"/>
          <w:spacing w:val="0"/>
          <w:position w:val="0"/>
          <w:sz w:val="32"/>
          <w:shd w:val="clear" w:fill="auto"/>
          <w:lang w:val="en-US" w:eastAsia="zh-CN"/>
        </w:rPr>
        <w:t>4.</w:t>
      </w:r>
      <w:r>
        <w:rPr>
          <w:rFonts w:hint="default" w:ascii="Times New Roman" w:hAnsi="Times New Roman" w:eastAsia="方正仿宋_GBK" w:cs="Times New Roman"/>
          <w:color w:val="auto"/>
          <w:spacing w:val="0"/>
          <w:position w:val="0"/>
          <w:sz w:val="32"/>
          <w:shd w:val="clear" w:fill="auto"/>
        </w:rPr>
        <w:t>招标方式</w:t>
      </w:r>
      <w:r>
        <w:rPr>
          <w:rFonts w:hint="default" w:ascii="Times New Roman" w:hAnsi="Times New Roman" w:eastAsia="方正仿宋_GBK" w:cs="Times New Roman"/>
          <w:color w:val="auto"/>
          <w:spacing w:val="0"/>
          <w:position w:val="0"/>
          <w:sz w:val="32"/>
          <w:shd w:val="clear" w:fill="auto"/>
          <w:lang w:eastAsia="zh-CN"/>
        </w:rPr>
        <w:t>：</w:t>
      </w:r>
      <w:r>
        <w:rPr>
          <w:rFonts w:hint="default" w:ascii="Times New Roman" w:hAnsi="Times New Roman" w:eastAsia="方正仿宋_GBK" w:cs="Times New Roman"/>
          <w:color w:val="auto"/>
          <w:spacing w:val="0"/>
          <w:position w:val="0"/>
          <w:sz w:val="32"/>
          <w:shd w:val="clear" w:fill="auto"/>
          <w:lang w:val="en-US" w:eastAsia="zh-CN"/>
        </w:rPr>
        <w:t>公开</w:t>
      </w:r>
      <w:r>
        <w:rPr>
          <w:rFonts w:hint="default" w:ascii="Times New Roman" w:hAnsi="Times New Roman" w:eastAsia="方正仿宋_GBK" w:cs="Times New Roman"/>
          <w:color w:val="auto"/>
          <w:spacing w:val="0"/>
          <w:position w:val="0"/>
          <w:sz w:val="32"/>
          <w:shd w:val="clear" w:fill="auto"/>
        </w:rPr>
        <w:t>招标</w:t>
      </w:r>
      <w:bookmarkStart w:id="0" w:name="_Toc11064"/>
      <w:bookmarkStart w:id="1" w:name="_Toc287620669"/>
      <w:bookmarkStart w:id="2" w:name="_Toc277082538"/>
      <w:bookmarkStart w:id="3" w:name="_Toc200359429"/>
      <w:bookmarkStart w:id="4" w:name="_Toc224103301"/>
      <w:bookmarkStart w:id="5" w:name="_Toc287607730"/>
      <w:bookmarkStart w:id="6" w:name="_Toc200359240"/>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三、投标人资格要求</w:t>
      </w:r>
      <w:bookmarkEnd w:id="0"/>
      <w:bookmarkEnd w:id="1"/>
      <w:bookmarkEnd w:id="2"/>
      <w:bookmarkEnd w:id="3"/>
      <w:bookmarkEnd w:id="4"/>
      <w:bookmarkEnd w:id="5"/>
      <w:bookmarkEnd w:id="6"/>
    </w:p>
    <w:p>
      <w:pPr>
        <w:keepNext w:val="0"/>
        <w:keepLines w:val="0"/>
        <w:pageBreakBefore w:val="0"/>
        <w:kinsoku/>
        <w:wordWrap/>
        <w:overflowPunct/>
        <w:topLinePunct w:val="0"/>
        <w:bidi w:val="0"/>
        <w:spacing w:line="600" w:lineRule="exact"/>
        <w:ind w:left="0" w:leftChars="0" w:right="0" w:rightChars="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color w:val="auto"/>
          <w:spacing w:val="0"/>
          <w:w w:val="100"/>
          <w:kern w:val="2"/>
          <w:position w:val="0"/>
          <w:sz w:val="32"/>
          <w:szCs w:val="21"/>
          <w:shd w:val="clear" w:fill="auto"/>
          <w:lang w:val="en-US" w:eastAsia="zh-CN" w:bidi="ar-SA"/>
        </w:rPr>
        <w:t xml:space="preserve">    </w:t>
      </w: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合格供应商应首先符合政府采购法第二十二条规定的基本条件，同时符合根据该项目特点设置的特定资格条件。</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（一）手持部分</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1.报价人参加开标会人员的身份证原件；</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2.报价人法定代表人参加的，需持法定代表人身份证明书；</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3.授权委托人参与报价的持法定代表人身份证明（附身份证复印件）及授权委托书（附身份证复印件）。</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（二）基本资格条件</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1.具有独立承担民事责任的能力；</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2.具有良好的商业信誉和健全的财务会计制度；</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3.具有履行合同所必需的设备和专业技术能力；</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4.有依法缴纳税收和社会保障资金的良好记录；</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5.参加政府采购活动前三年内，在经营活动中没有重大违法记录；</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6.法律、行政法规规定的其他条件。</w:t>
      </w:r>
    </w:p>
    <w:p>
      <w:pPr>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（三）特定资格条件</w:t>
      </w:r>
    </w:p>
    <w:p>
      <w:pPr>
        <w:keepNext w:val="0"/>
        <w:keepLines w:val="0"/>
        <w:pageBreakBefore w:val="0"/>
        <w:kinsoku/>
        <w:wordWrap/>
        <w:overflowPunct/>
        <w:topLinePunct w:val="0"/>
        <w:bidi w:val="0"/>
        <w:spacing w:line="600" w:lineRule="exact"/>
        <w:ind w:left="0" w:leftChars="0" w:right="0" w:rightChars="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 xml:space="preserve">    1.具备建设行政主管部门颁发的房屋建筑承包三级及装修三级以上资质（须提供有效的资质证书副本复印件）；</w:t>
      </w:r>
    </w:p>
    <w:p>
      <w:pPr>
        <w:keepNext w:val="0"/>
        <w:keepLines w:val="0"/>
        <w:pageBreakBefore w:val="0"/>
        <w:kinsoku/>
        <w:wordWrap/>
        <w:overflowPunct/>
        <w:topLinePunct w:val="0"/>
        <w:bidi w:val="0"/>
        <w:spacing w:line="600" w:lineRule="exact"/>
        <w:ind w:left="0" w:leftChars="0" w:right="0" w:rightChars="0"/>
        <w:jc w:val="both"/>
        <w:textAlignment w:val="auto"/>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shd w:val="clear" w:fill="auto"/>
          <w:lang w:val="en-US" w:eastAsia="zh-CN" w:bidi="ar-SA"/>
        </w:rPr>
        <w:t xml:space="preserve">    2.本项目不接受联合体报价，不得分包、转包。</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四、招标文件的获取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color w:val="auto"/>
          <w:spacing w:val="0"/>
          <w:w w:val="100"/>
          <w:kern w:val="2"/>
          <w:position w:val="0"/>
          <w:sz w:val="32"/>
          <w:szCs w:val="21"/>
          <w:highlight w:val="none"/>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highlight w:val="none"/>
          <w:shd w:val="clear" w:fill="auto"/>
          <w:lang w:val="en-US" w:eastAsia="zh-CN" w:bidi="ar-SA"/>
        </w:rPr>
        <w:t>凡有意参加投标者，请于2023年5月</w:t>
      </w:r>
      <w:r>
        <w:rPr>
          <w:rFonts w:hint="eastAsia" w:ascii="Times New Roman" w:hAnsi="Times New Roman" w:eastAsia="方正仿宋_GBK" w:cs="Times New Roman"/>
          <w:b w:val="0"/>
          <w:color w:val="auto"/>
          <w:spacing w:val="0"/>
          <w:w w:val="100"/>
          <w:kern w:val="2"/>
          <w:position w:val="0"/>
          <w:sz w:val="32"/>
          <w:szCs w:val="21"/>
          <w:highlight w:val="none"/>
          <w:shd w:val="clear" w:fill="auto"/>
          <w:lang w:val="en-US" w:eastAsia="zh-CN" w:bidi="ar-SA"/>
        </w:rPr>
        <w:t>31</w:t>
      </w:r>
      <w:r>
        <w:rPr>
          <w:rFonts w:hint="default" w:ascii="Times New Roman" w:hAnsi="Times New Roman" w:eastAsia="方正仿宋_GBK" w:cs="Times New Roman"/>
          <w:b w:val="0"/>
          <w:color w:val="auto"/>
          <w:spacing w:val="0"/>
          <w:w w:val="100"/>
          <w:kern w:val="2"/>
          <w:position w:val="0"/>
          <w:sz w:val="32"/>
          <w:szCs w:val="21"/>
          <w:highlight w:val="none"/>
          <w:shd w:val="clear" w:fill="auto"/>
          <w:lang w:val="en-US" w:eastAsia="zh-CN" w:bidi="ar-SA"/>
        </w:rPr>
        <w:t>日起，在重庆市垫江县人民政府官网（</w:t>
      </w:r>
      <w:r>
        <w:rPr>
          <w:rFonts w:hint="default" w:ascii="Times New Roman" w:hAnsi="Times New Roman" w:eastAsia="方正仿宋_GBK" w:cs="Times New Roman"/>
          <w:b w:val="0"/>
          <w:color w:val="auto"/>
          <w:spacing w:val="-20"/>
          <w:w w:val="100"/>
          <w:kern w:val="2"/>
          <w:position w:val="0"/>
          <w:sz w:val="32"/>
          <w:szCs w:val="21"/>
          <w:highlight w:val="none"/>
          <w:shd w:val="clear" w:fill="auto"/>
          <w:lang w:val="en-US" w:eastAsia="zh-CN" w:bidi="ar-SA"/>
        </w:rPr>
        <w:t>http://www.cqsdj.gov.cn/</w:t>
      </w:r>
      <w:r>
        <w:rPr>
          <w:rFonts w:hint="default" w:ascii="Times New Roman" w:hAnsi="Times New Roman" w:eastAsia="方正仿宋_GBK" w:cs="Times New Roman"/>
          <w:b w:val="0"/>
          <w:color w:val="auto"/>
          <w:spacing w:val="0"/>
          <w:w w:val="100"/>
          <w:kern w:val="2"/>
          <w:position w:val="0"/>
          <w:sz w:val="32"/>
          <w:szCs w:val="21"/>
          <w:highlight w:val="none"/>
          <w:shd w:val="clear" w:fill="auto"/>
          <w:lang w:val="en-US" w:eastAsia="zh-CN" w:bidi="ar-SA"/>
        </w:rPr>
        <w:t>）上直接下载本项目的招标文件、工程量清单、答疑、补遗、最高限价等相关资料，不管投标人下载与否，招标人都视为投标人收到以上资料并全部知晓有关招标过程和事宜，由此产生的一切后果由投标人自负；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default" w:ascii="Times New Roman" w:hAnsi="Times New Roman" w:eastAsia="方正仿宋_GBK" w:cs="Times New Roman"/>
          <w:b w:val="0"/>
          <w:color w:val="auto"/>
          <w:spacing w:val="0"/>
          <w:w w:val="100"/>
          <w:kern w:val="2"/>
          <w:position w:val="0"/>
          <w:sz w:val="32"/>
          <w:szCs w:val="21"/>
          <w:highlight w:val="none"/>
          <w:shd w:val="clear" w:fill="auto"/>
          <w:lang w:val="en-US" w:eastAsia="zh-CN" w:bidi="ar-SA"/>
        </w:rPr>
      </w:pPr>
      <w:r>
        <w:rPr>
          <w:rFonts w:hint="default" w:ascii="Times New Roman" w:hAnsi="Times New Roman" w:eastAsia="方正仿宋_GBK" w:cs="Times New Roman"/>
          <w:b w:val="0"/>
          <w:color w:val="auto"/>
          <w:spacing w:val="0"/>
          <w:w w:val="100"/>
          <w:kern w:val="2"/>
          <w:position w:val="0"/>
          <w:sz w:val="32"/>
          <w:szCs w:val="21"/>
          <w:highlight w:val="none"/>
          <w:shd w:val="clear" w:fill="auto"/>
          <w:lang w:val="en-US" w:eastAsia="zh-CN" w:bidi="ar-SA"/>
        </w:rPr>
        <w:t xml:space="preserve">    2.本招标公告开始发布至投标截止时间止，各投标人应随时在重庆市垫江县人民政府官网</w:t>
      </w:r>
      <w:r>
        <w:rPr>
          <w:rFonts w:hint="default" w:ascii="Times New Roman" w:hAnsi="Times New Roman" w:eastAsia="方正仿宋_GBK" w:cs="Times New Roman"/>
          <w:b w:val="0"/>
          <w:color w:val="auto"/>
          <w:spacing w:val="-20"/>
          <w:w w:val="100"/>
          <w:kern w:val="2"/>
          <w:position w:val="0"/>
          <w:sz w:val="32"/>
          <w:szCs w:val="21"/>
          <w:highlight w:val="none"/>
          <w:shd w:val="clear" w:fill="auto"/>
          <w:lang w:val="en-US" w:eastAsia="zh-CN" w:bidi="ar-SA"/>
        </w:rPr>
        <w:t>（http://www.cqsdj.gov.cn/）</w:t>
      </w:r>
      <w:r>
        <w:rPr>
          <w:rFonts w:hint="default" w:ascii="Times New Roman" w:hAnsi="Times New Roman" w:eastAsia="方正仿宋_GBK" w:cs="Times New Roman"/>
          <w:b w:val="0"/>
          <w:color w:val="auto"/>
          <w:spacing w:val="0"/>
          <w:w w:val="100"/>
          <w:kern w:val="2"/>
          <w:position w:val="0"/>
          <w:sz w:val="32"/>
          <w:szCs w:val="21"/>
          <w:highlight w:val="none"/>
          <w:shd w:val="clear" w:fill="auto"/>
          <w:lang w:val="en-US" w:eastAsia="zh-CN" w:bidi="ar-SA"/>
        </w:rPr>
        <w:t>上关注本招标项目相关修改或补充内容。</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五、投标保证金</w:t>
      </w:r>
    </w:p>
    <w:p>
      <w:pPr>
        <w:pStyle w:val="8"/>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bCs/>
          <w:sz w:val="24"/>
          <w:lang w:eastAsia="zh-CN"/>
        </w:rPr>
      </w:pP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保证金金额：人民币</w:t>
      </w:r>
      <w:r>
        <w:rPr>
          <w:rFonts w:hint="default" w:ascii="Times New Roman" w:hAnsi="Times New Roman" w:eastAsia="方正仿宋_GBK" w:cs="Times New Roman"/>
          <w:kern w:val="0"/>
          <w:sz w:val="32"/>
          <w:szCs w:val="32"/>
          <w:u w:val="single"/>
          <w:lang w:val="en-US" w:eastAsia="zh-CN"/>
        </w:rPr>
        <w:t>5</w:t>
      </w:r>
      <w:r>
        <w:rPr>
          <w:rFonts w:hint="default" w:ascii="Times New Roman" w:hAnsi="Times New Roman" w:eastAsia="方正仿宋_GBK" w:cs="Times New Roman"/>
          <w:kern w:val="0"/>
          <w:sz w:val="32"/>
          <w:szCs w:val="32"/>
          <w:u w:val="single"/>
        </w:rPr>
        <w:t>00.00</w:t>
      </w:r>
      <w:r>
        <w:rPr>
          <w:rFonts w:hint="default" w:ascii="Times New Roman" w:hAnsi="Times New Roman" w:eastAsia="方正仿宋_GBK" w:cs="Times New Roman"/>
          <w:kern w:val="0"/>
          <w:sz w:val="32"/>
          <w:szCs w:val="32"/>
          <w:lang w:val="en-US" w:eastAsia="zh-CN"/>
        </w:rPr>
        <w:t>元</w:t>
      </w:r>
      <w:r>
        <w:rPr>
          <w:rFonts w:hint="default" w:ascii="Times New Roman" w:hAnsi="Times New Roman" w:eastAsia="方正仿宋_GBK" w:cs="Times New Roman"/>
          <w:kern w:val="0"/>
          <w:sz w:val="32"/>
          <w:szCs w:val="32"/>
        </w:rPr>
        <w:t>整（大写：</w:t>
      </w:r>
      <w:r>
        <w:rPr>
          <w:rFonts w:hint="default" w:ascii="Times New Roman" w:hAnsi="Times New Roman" w:eastAsia="方正仿宋_GBK" w:cs="Times New Roman"/>
          <w:kern w:val="0"/>
          <w:sz w:val="32"/>
          <w:szCs w:val="32"/>
          <w:u w:val="single"/>
          <w:lang w:eastAsia="zh-CN"/>
        </w:rPr>
        <w:t>伍佰</w:t>
      </w:r>
      <w:r>
        <w:rPr>
          <w:rFonts w:hint="default" w:ascii="Times New Roman" w:hAnsi="Times New Roman" w:eastAsia="方正仿宋_GBK" w:cs="Times New Roman"/>
          <w:kern w:val="0"/>
          <w:sz w:val="32"/>
          <w:szCs w:val="32"/>
          <w:u w:val="single"/>
        </w:rPr>
        <w:t>元整</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w:t>
      </w:r>
    </w:p>
    <w:p>
      <w:pPr>
        <w:pStyle w:val="8"/>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缴纳截止时间：保证金截止时间为本项目开标时间</w:t>
      </w:r>
      <w:r>
        <w:rPr>
          <w:rFonts w:hint="default" w:ascii="Times New Roman" w:hAnsi="Times New Roman" w:eastAsia="方正仿宋_GBK" w:cs="Times New Roman"/>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u w:val="single"/>
          <w:lang w:val="en-US" w:eastAsia="zh-CN"/>
        </w:rPr>
      </w:pPr>
      <w:r>
        <w:rPr>
          <w:rFonts w:hint="default" w:ascii="Times New Roman" w:hAnsi="Times New Roman" w:eastAsia="方正仿宋_GBK" w:cs="Times New Roman"/>
          <w:kern w:val="0"/>
          <w:sz w:val="32"/>
          <w:szCs w:val="32"/>
          <w:lang w:val="en-US" w:eastAsia="zh-CN"/>
        </w:rPr>
        <w:t xml:space="preserve">    3.</w:t>
      </w:r>
      <w:r>
        <w:rPr>
          <w:rFonts w:hint="default" w:ascii="Times New Roman" w:hAnsi="Times New Roman" w:eastAsia="方正仿宋_GBK" w:cs="Times New Roman"/>
          <w:kern w:val="0"/>
          <w:sz w:val="32"/>
          <w:szCs w:val="32"/>
        </w:rPr>
        <w:t>缴纳方式：</w:t>
      </w:r>
      <w:r>
        <w:rPr>
          <w:rFonts w:hint="default" w:ascii="Times New Roman" w:hAnsi="Times New Roman" w:eastAsia="方正仿宋_GBK" w:cs="Times New Roman"/>
          <w:kern w:val="0"/>
          <w:sz w:val="32"/>
          <w:szCs w:val="32"/>
          <w:lang w:eastAsia="zh-CN"/>
        </w:rPr>
        <w:t>以现金形式装入信封在评标当天交垫江县生态</w:t>
      </w:r>
      <w:r>
        <w:rPr>
          <w:rFonts w:hint="default" w:ascii="Times New Roman" w:hAnsi="Times New Roman" w:eastAsia="方正仿宋_GBK" w:cs="Times New Roman"/>
          <w:kern w:val="0"/>
          <w:sz w:val="32"/>
          <w:szCs w:val="32"/>
          <w:lang w:val="en-US" w:eastAsia="zh-CN"/>
        </w:rPr>
        <w:t>环境保护综合行政执法支队工作人员处；</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    4.</w:t>
      </w:r>
      <w:r>
        <w:rPr>
          <w:rFonts w:hint="default" w:ascii="Times New Roman" w:hAnsi="Times New Roman" w:eastAsia="方正仿宋_GBK" w:cs="Times New Roman"/>
          <w:kern w:val="0"/>
          <w:sz w:val="32"/>
          <w:szCs w:val="32"/>
        </w:rPr>
        <w:t>投标保证金的退还</w:t>
      </w:r>
      <w:r>
        <w:rPr>
          <w:rFonts w:hint="default" w:ascii="Times New Roman" w:hAnsi="Times New Roman" w:eastAsia="方正仿宋_GBK" w:cs="Times New Roman"/>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eastAsia="zh-CN"/>
        </w:rPr>
        <w:t>）非中标候选人的投标保证金。发包人在开标完成后现场一次性无息退还；</w:t>
      </w:r>
    </w:p>
    <w:p>
      <w:pPr>
        <w:keepNext w:val="0"/>
        <w:keepLines w:val="0"/>
        <w:pageBreakBefore w:val="0"/>
        <w:widowControl/>
        <w:shd w:val="clear" w:color="auto" w:fill="FFFFFF"/>
        <w:kinsoku/>
        <w:wordWrap/>
        <w:overflowPunct/>
        <w:topLinePunct w:val="0"/>
        <w:autoSpaceDE/>
        <w:autoSpaceDN/>
        <w:bidi w:val="0"/>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）中标候选人的投标保证金。中标候选人确定后，中标候选人须以银行转账方式向招标人足额缴纳投标保证金。发包人在中标人缴纳履约保证金并签订合同后全部一次性无息退还。</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六、投标报价</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rPr>
          <w:rFonts w:hint="default" w:ascii="Times New Roman" w:hAnsi="Times New Roman" w:eastAsia="方正仿宋_GBK" w:cs="Times New Roman"/>
          <w:color w:val="auto"/>
          <w:spacing w:val="0"/>
          <w:position w:val="0"/>
          <w:sz w:val="32"/>
          <w:shd w:val="clear" w:fill="auto"/>
          <w:lang w:eastAsia="zh-CN"/>
        </w:rPr>
      </w:pPr>
      <w:r>
        <w:rPr>
          <w:rFonts w:hint="default" w:ascii="Times New Roman" w:hAnsi="Times New Roman" w:eastAsia="方正仿宋_GBK" w:cs="Times New Roman"/>
          <w:kern w:val="0"/>
          <w:sz w:val="32"/>
          <w:szCs w:val="32"/>
        </w:rPr>
        <w:t>本次</w:t>
      </w:r>
      <w:r>
        <w:rPr>
          <w:rFonts w:hint="default" w:ascii="Times New Roman" w:hAnsi="Times New Roman" w:eastAsia="方正仿宋_GBK" w:cs="Times New Roman"/>
          <w:kern w:val="0"/>
          <w:sz w:val="32"/>
          <w:szCs w:val="32"/>
          <w:lang w:eastAsia="zh-CN"/>
        </w:rPr>
        <w:t>报价限价为</w:t>
      </w:r>
      <w:r>
        <w:rPr>
          <w:rFonts w:hint="default" w:ascii="Times New Roman" w:hAnsi="Times New Roman" w:eastAsia="方正仿宋_GBK" w:cs="Times New Roman"/>
          <w:kern w:val="0"/>
          <w:sz w:val="32"/>
          <w:szCs w:val="32"/>
        </w:rPr>
        <w:t>人民币</w:t>
      </w:r>
      <w:r>
        <w:rPr>
          <w:rFonts w:hint="default" w:ascii="Times New Roman" w:hAnsi="Times New Roman" w:eastAsia="方正仿宋_GBK" w:cs="Times New Roman"/>
          <w:kern w:val="0"/>
          <w:sz w:val="32"/>
          <w:szCs w:val="32"/>
          <w:lang w:val="en-US" w:eastAsia="zh-CN"/>
        </w:rPr>
        <w:t>26000.00</w:t>
      </w:r>
      <w:r>
        <w:rPr>
          <w:rFonts w:hint="default" w:ascii="Times New Roman" w:hAnsi="Times New Roman" w:eastAsia="方正仿宋_GBK" w:cs="Times New Roman"/>
          <w:kern w:val="0"/>
          <w:sz w:val="32"/>
          <w:szCs w:val="32"/>
        </w:rPr>
        <w:t>元</w:t>
      </w:r>
      <w:r>
        <w:rPr>
          <w:rFonts w:hint="default" w:ascii="Times New Roman" w:hAnsi="Times New Roman" w:eastAsia="方正仿宋_GBK" w:cs="Times New Roman"/>
          <w:kern w:val="0"/>
          <w:sz w:val="32"/>
          <w:szCs w:val="32"/>
          <w:lang w:val="en-US" w:eastAsia="zh-CN"/>
        </w:rPr>
        <w:t>整</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大写：贰万陆千元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spacing w:val="0"/>
          <w:position w:val="0"/>
          <w:sz w:val="32"/>
          <w:shd w:val="clear" w:fill="auto"/>
        </w:rPr>
        <w:t>本项目清单范围内实行总价包干方式。</w:t>
      </w:r>
      <w:r>
        <w:rPr>
          <w:rFonts w:hint="default" w:ascii="Times New Roman" w:hAnsi="Times New Roman" w:eastAsia="方正仿宋_GBK" w:cs="Times New Roman"/>
          <w:kern w:val="0"/>
          <w:sz w:val="32"/>
          <w:szCs w:val="32"/>
        </w:rPr>
        <w:t>包含</w:t>
      </w:r>
      <w:r>
        <w:rPr>
          <w:rFonts w:hint="default" w:ascii="Times New Roman" w:hAnsi="Times New Roman" w:eastAsia="方正仿宋_GBK" w:cs="Times New Roman"/>
          <w:kern w:val="0"/>
          <w:sz w:val="32"/>
          <w:szCs w:val="32"/>
          <w:lang w:val="en-US" w:eastAsia="zh-CN"/>
        </w:rPr>
        <w:t>翻修项目清单表中所有项目、材料费、</w:t>
      </w:r>
      <w:r>
        <w:rPr>
          <w:rFonts w:hint="default" w:ascii="Times New Roman" w:hAnsi="Times New Roman" w:eastAsia="方正仿宋_GBK" w:cs="Times New Roman"/>
          <w:kern w:val="0"/>
          <w:sz w:val="32"/>
          <w:szCs w:val="32"/>
        </w:rPr>
        <w:t>技术服务费、差旅费、</w:t>
      </w:r>
      <w:r>
        <w:rPr>
          <w:rFonts w:hint="default" w:ascii="Times New Roman" w:hAnsi="Times New Roman" w:eastAsia="方正仿宋_GBK" w:cs="Times New Roman"/>
          <w:kern w:val="0"/>
          <w:sz w:val="32"/>
          <w:szCs w:val="32"/>
          <w:lang w:eastAsia="zh-CN"/>
        </w:rPr>
        <w:t>人工费</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spacing w:val="0"/>
          <w:position w:val="0"/>
          <w:sz w:val="32"/>
          <w:shd w:val="clear" w:fill="auto"/>
        </w:rPr>
        <w:t>安全文明施工费、劳动保险费及一切税费均计算在本次报价内</w:t>
      </w:r>
      <w:r>
        <w:rPr>
          <w:rFonts w:hint="default" w:ascii="Times New Roman" w:hAnsi="Times New Roman" w:eastAsia="方正仿宋_GBK" w:cs="Times New Roman"/>
          <w:color w:val="auto"/>
          <w:spacing w:val="0"/>
          <w:position w:val="0"/>
          <w:sz w:val="32"/>
          <w:shd w:val="clear" w:fill="auto"/>
          <w:lang w:eastAsia="zh-CN"/>
        </w:rPr>
        <w:t>。</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七、开标时间及地点</w:t>
      </w:r>
    </w:p>
    <w:p>
      <w:pPr>
        <w:keepNext w:val="0"/>
        <w:keepLines w:val="0"/>
        <w:pageBreakBefore w:val="0"/>
        <w:numPr>
          <w:ilvl w:val="0"/>
          <w:numId w:val="0"/>
        </w:numPr>
        <w:kinsoku/>
        <w:wordWrap/>
        <w:overflowPunct/>
        <w:topLinePunct w:val="0"/>
        <w:bidi w:val="0"/>
        <w:spacing w:line="600" w:lineRule="exact"/>
        <w:ind w:left="0" w:leftChars="0" w:right="0" w:rightChars="0" w:firstLine="640"/>
        <w:jc w:val="both"/>
        <w:textAlignment w:val="auto"/>
        <w:rPr>
          <w:rFonts w:hint="default" w:ascii="Times New Roman" w:hAnsi="Times New Roman" w:eastAsia="方正仿宋_GBK" w:cs="Times New Roman"/>
          <w:color w:val="auto"/>
          <w:spacing w:val="0"/>
          <w:kern w:val="2"/>
          <w:position w:val="0"/>
          <w:sz w:val="32"/>
          <w:szCs w:val="22"/>
          <w:shd w:val="clear" w:fill="auto"/>
          <w:lang w:val="en-US" w:eastAsia="zh-CN" w:bidi="ar-SA"/>
        </w:rPr>
      </w:pPr>
      <w:r>
        <w:rPr>
          <w:rFonts w:hint="default" w:ascii="Times New Roman" w:hAnsi="Times New Roman" w:eastAsia="方正仿宋_GBK" w:cs="Times New Roman"/>
          <w:color w:val="auto"/>
          <w:spacing w:val="0"/>
          <w:kern w:val="2"/>
          <w:position w:val="0"/>
          <w:sz w:val="32"/>
          <w:szCs w:val="22"/>
          <w:shd w:val="clear" w:fill="auto"/>
          <w:lang w:val="en-US" w:eastAsia="zh-CN" w:bidi="ar-SA"/>
        </w:rPr>
        <w:t>1.投标文件递交及其截止日期：2023年6月5日北京时间9时0   分至9时30分止；</w:t>
      </w:r>
    </w:p>
    <w:p>
      <w:pPr>
        <w:keepNext w:val="0"/>
        <w:keepLines w:val="0"/>
        <w:pageBreakBefore w:val="0"/>
        <w:numPr>
          <w:ilvl w:val="0"/>
          <w:numId w:val="0"/>
        </w:numPr>
        <w:kinsoku/>
        <w:wordWrap/>
        <w:overflowPunct/>
        <w:topLinePunct w:val="0"/>
        <w:bidi w:val="0"/>
        <w:spacing w:line="600" w:lineRule="exact"/>
        <w:ind w:left="0" w:leftChars="0" w:right="0" w:rightChars="0" w:firstLine="640"/>
        <w:jc w:val="both"/>
        <w:textAlignment w:val="auto"/>
        <w:rPr>
          <w:rFonts w:hint="default" w:ascii="Times New Roman" w:hAnsi="Times New Roman" w:eastAsia="方正仿宋_GBK" w:cs="Times New Roman"/>
          <w:color w:val="auto"/>
          <w:spacing w:val="0"/>
          <w:kern w:val="2"/>
          <w:position w:val="0"/>
          <w:sz w:val="32"/>
          <w:szCs w:val="22"/>
          <w:shd w:val="clear" w:fill="auto"/>
          <w:lang w:val="en-US" w:eastAsia="zh-CN" w:bidi="ar-SA"/>
        </w:rPr>
      </w:pPr>
      <w:r>
        <w:rPr>
          <w:rFonts w:hint="default" w:ascii="Times New Roman" w:hAnsi="Times New Roman" w:eastAsia="方正仿宋_GBK" w:cs="Times New Roman"/>
          <w:color w:val="auto"/>
          <w:spacing w:val="0"/>
          <w:kern w:val="2"/>
          <w:position w:val="0"/>
          <w:sz w:val="32"/>
          <w:szCs w:val="22"/>
          <w:shd w:val="clear" w:fill="auto"/>
          <w:lang w:val="en-US" w:eastAsia="zh-CN" w:bidi="ar-SA"/>
        </w:rPr>
        <w:t>2.谈判时间：2023年6 月5 日北京时间9 时30分；</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color w:val="auto"/>
          <w:spacing w:val="0"/>
          <w:kern w:val="2"/>
          <w:position w:val="0"/>
          <w:sz w:val="32"/>
          <w:szCs w:val="22"/>
          <w:shd w:val="clear" w:fill="auto"/>
          <w:lang w:val="en-US" w:eastAsia="zh-CN" w:bidi="ar-SA"/>
        </w:rPr>
        <w:t>3.投标文件递交地点：</w:t>
      </w:r>
      <w:r>
        <w:rPr>
          <w:rFonts w:hint="default" w:ascii="Times New Roman" w:hAnsi="Times New Roman" w:eastAsia="方正仿宋_GBK" w:cs="Times New Roman"/>
          <w:kern w:val="0"/>
          <w:sz w:val="32"/>
          <w:szCs w:val="32"/>
        </w:rPr>
        <w:t>垫江县生态环境保护综合行政执法支队（垫江县桂</w:t>
      </w:r>
      <w:r>
        <w:rPr>
          <w:rFonts w:hint="default" w:ascii="Times New Roman" w:hAnsi="Times New Roman" w:eastAsia="方正仿宋_GBK" w:cs="Times New Roman"/>
          <w:kern w:val="0"/>
          <w:sz w:val="32"/>
          <w:szCs w:val="32"/>
          <w:lang w:eastAsia="zh-CN"/>
        </w:rPr>
        <w:t>溪街道南新街</w:t>
      </w:r>
      <w:r>
        <w:rPr>
          <w:rFonts w:hint="default" w:ascii="Times New Roman" w:hAnsi="Times New Roman" w:eastAsia="方正仿宋_GBK" w:cs="Times New Roman"/>
          <w:kern w:val="0"/>
          <w:sz w:val="32"/>
          <w:szCs w:val="32"/>
          <w:lang w:val="en-US" w:eastAsia="zh-CN"/>
        </w:rPr>
        <w:t>127号</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楼</w:t>
      </w:r>
      <w:r>
        <w:rPr>
          <w:rFonts w:hint="default" w:ascii="Times New Roman" w:hAnsi="Times New Roman" w:eastAsia="方正仿宋_GBK" w:cs="Times New Roman"/>
          <w:kern w:val="0"/>
          <w:sz w:val="32"/>
          <w:szCs w:val="32"/>
          <w:lang w:eastAsia="zh-CN"/>
        </w:rPr>
        <w:t>应急</w:t>
      </w:r>
      <w:r>
        <w:rPr>
          <w:rFonts w:hint="default" w:ascii="Times New Roman" w:hAnsi="Times New Roman" w:eastAsia="方正仿宋_GBK" w:cs="Times New Roman"/>
          <w:kern w:val="0"/>
          <w:sz w:val="32"/>
          <w:szCs w:val="32"/>
        </w:rPr>
        <w:t>指挥大厅会议室</w:t>
      </w:r>
      <w:r>
        <w:rPr>
          <w:rFonts w:hint="default" w:ascii="Times New Roman" w:hAnsi="Times New Roman" w:eastAsia="方正仿宋_GBK" w:cs="Times New Roman"/>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kern w:val="2"/>
          <w:position w:val="0"/>
          <w:sz w:val="32"/>
          <w:szCs w:val="22"/>
          <w:highlight w:val="none"/>
          <w:shd w:val="clear" w:fill="auto"/>
          <w:lang w:val="en-US" w:eastAsia="zh-CN" w:bidi="ar-SA"/>
        </w:rPr>
      </w:pPr>
      <w:r>
        <w:rPr>
          <w:rFonts w:hint="default" w:ascii="Times New Roman" w:hAnsi="Times New Roman" w:eastAsia="方正仿宋_GBK" w:cs="Times New Roman"/>
          <w:color w:val="auto"/>
          <w:spacing w:val="0"/>
          <w:kern w:val="2"/>
          <w:position w:val="0"/>
          <w:sz w:val="32"/>
          <w:szCs w:val="22"/>
          <w:highlight w:val="none"/>
          <w:shd w:val="clear" w:fill="auto"/>
          <w:lang w:val="en-US" w:eastAsia="zh-CN" w:bidi="ar-SA"/>
        </w:rPr>
        <w:t>4.报价人须满足以下两种要件，其报价才被接受：</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kern w:val="2"/>
          <w:position w:val="0"/>
          <w:sz w:val="32"/>
          <w:szCs w:val="22"/>
          <w:highlight w:val="none"/>
          <w:shd w:val="clear" w:fill="auto"/>
          <w:lang w:val="en-US" w:eastAsia="zh-CN" w:bidi="ar-SA"/>
        </w:rPr>
      </w:pPr>
      <w:r>
        <w:rPr>
          <w:rFonts w:hint="default" w:ascii="Times New Roman" w:hAnsi="Times New Roman" w:eastAsia="方正仿宋_GBK" w:cs="Times New Roman"/>
          <w:color w:val="auto"/>
          <w:spacing w:val="0"/>
          <w:kern w:val="2"/>
          <w:position w:val="0"/>
          <w:sz w:val="32"/>
          <w:szCs w:val="22"/>
          <w:highlight w:val="none"/>
          <w:shd w:val="clear" w:fill="auto"/>
          <w:lang w:val="en-US" w:eastAsia="zh-CN" w:bidi="ar-SA"/>
        </w:rPr>
        <w:t>（1）按时递交了报价文件；</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color w:val="auto"/>
          <w:spacing w:val="0"/>
          <w:kern w:val="2"/>
          <w:position w:val="0"/>
          <w:sz w:val="32"/>
          <w:szCs w:val="22"/>
          <w:highlight w:val="none"/>
          <w:shd w:val="clear" w:fill="auto"/>
          <w:lang w:val="en-US" w:eastAsia="zh-CN" w:bidi="ar-SA"/>
        </w:rPr>
      </w:pPr>
      <w:r>
        <w:rPr>
          <w:rFonts w:hint="default" w:ascii="Times New Roman" w:hAnsi="Times New Roman" w:eastAsia="方正仿宋_GBK" w:cs="Times New Roman"/>
          <w:color w:val="auto"/>
          <w:spacing w:val="0"/>
          <w:kern w:val="2"/>
          <w:position w:val="0"/>
          <w:sz w:val="32"/>
          <w:szCs w:val="22"/>
          <w:highlight w:val="none"/>
          <w:shd w:val="clear" w:fill="auto"/>
          <w:lang w:val="en-US" w:eastAsia="zh-CN" w:bidi="ar-SA"/>
        </w:rPr>
        <w:t>（2）按时报名签到。</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八、投标文件的递交</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（一）投标文件应按</w:t>
      </w:r>
      <w:r>
        <w:rPr>
          <w:rFonts w:hint="default" w:ascii="Times New Roman" w:hAnsi="Times New Roman" w:eastAsia="方正楷体_GBK" w:cs="Times New Roman"/>
          <w:kern w:val="0"/>
          <w:sz w:val="32"/>
          <w:szCs w:val="32"/>
          <w:lang w:val="en-US" w:eastAsia="zh-CN"/>
        </w:rPr>
        <w:t>投标</w:t>
      </w:r>
      <w:r>
        <w:rPr>
          <w:rFonts w:hint="default" w:ascii="Times New Roman" w:hAnsi="Times New Roman" w:eastAsia="方正楷体_GBK" w:cs="Times New Roman"/>
          <w:kern w:val="0"/>
          <w:sz w:val="32"/>
          <w:szCs w:val="32"/>
        </w:rPr>
        <w:t>文件规定的内容和格式编制并提交，投标文件由资格证明文件、报价文件及投标人所作的一切有效补充、修改和承诺等文件组成</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资格证明文件包括：</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kern w:val="0"/>
          <w:sz w:val="32"/>
          <w:szCs w:val="32"/>
        </w:rPr>
        <w:t>招标公告中</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shd w:val="clear" w:color="auto" w:fill="FFFFFF"/>
          <w:lang w:val="en-US" w:eastAsia="zh-CN"/>
        </w:rPr>
        <w:t>三、投标人资格要求</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中</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shd w:val="clear" w:color="auto" w:fill="FFFFFF"/>
        </w:rPr>
        <w:t>特殊资格条件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包含的内容以及所涉及的其它资料；</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kern w:val="0"/>
          <w:sz w:val="32"/>
          <w:szCs w:val="32"/>
        </w:rPr>
        <w:t>报价承诺函；</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kern w:val="0"/>
          <w:sz w:val="32"/>
          <w:szCs w:val="32"/>
        </w:rPr>
        <w:t>法定代表人身份证明书（附身份证复印件）；</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kern w:val="0"/>
          <w:sz w:val="32"/>
          <w:szCs w:val="32"/>
        </w:rPr>
        <w:t>法定代表人授权委托书（附身份证复印件）；</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kern w:val="0"/>
          <w:sz w:val="32"/>
          <w:szCs w:val="32"/>
        </w:rPr>
        <w:t>诚信声明；</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以上资格证明文件由</w:t>
      </w:r>
      <w:r>
        <w:rPr>
          <w:rFonts w:hint="default" w:ascii="Times New Roman" w:hAnsi="Times New Roman" w:eastAsia="方正仿宋_GBK" w:cs="Times New Roman"/>
          <w:kern w:val="0"/>
          <w:sz w:val="32"/>
          <w:szCs w:val="32"/>
          <w:lang w:val="en-US" w:eastAsia="zh-CN"/>
        </w:rPr>
        <w:t>招标</w:t>
      </w:r>
      <w:r>
        <w:rPr>
          <w:rFonts w:hint="default" w:ascii="Times New Roman" w:hAnsi="Times New Roman" w:eastAsia="方正仿宋_GBK" w:cs="Times New Roman"/>
          <w:kern w:val="0"/>
          <w:sz w:val="32"/>
          <w:szCs w:val="32"/>
        </w:rPr>
        <w:t>小组现场审查，审查不合格不能参与竞价。</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报价文件包括：</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kern w:val="0"/>
          <w:sz w:val="32"/>
          <w:szCs w:val="32"/>
        </w:rPr>
        <w:t>报价函；</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u w:val="single"/>
        </w:rPr>
      </w:pP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kern w:val="0"/>
          <w:sz w:val="32"/>
          <w:szCs w:val="32"/>
        </w:rPr>
        <w:t>分项报价明细表。</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jc w:val="left"/>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（二）投标文件的标准格式、份数和签署</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1.资格证明文件和报价文件应分开装订，单独制定成册，资格证明文件一式一份，报价文件一式一份。</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2.投标文件应按附件中投标文件格式要求签字或加盖投标人公章。 </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jc w:val="left"/>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（三）投标文件的密封和标记</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1.手持部分不需要密封，递交资料时不需要递交手持部分，在主持人要求验证身份时提交。</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2.投标文件用两个密封袋密封，并在密封袋封面分别标明“资格证明文件”和“报价文件”（封面格式参照附件）。</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3.资格证明文件装入“资格证明文件”袋，密封并加盖公章。</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4.报价文件装入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报价文件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袋，密封并加盖公章。</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九、评标办法</w:t>
      </w:r>
    </w:p>
    <w:p>
      <w:pPr>
        <w:pStyle w:val="15"/>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position w:val="0"/>
          <w:sz w:val="32"/>
          <w:shd w:val="clear" w:fill="auto"/>
          <w:lang w:eastAsia="zh-CN"/>
        </w:rPr>
      </w:pPr>
      <w:r>
        <w:rPr>
          <w:rFonts w:hint="default" w:ascii="Times New Roman" w:hAnsi="Times New Roman" w:eastAsia="方正仿宋_GBK" w:cs="Times New Roman"/>
          <w:color w:val="auto"/>
          <w:spacing w:val="0"/>
          <w:position w:val="0"/>
          <w:sz w:val="32"/>
          <w:shd w:val="clear" w:fill="auto"/>
        </w:rPr>
        <w:t>本工程最高限价</w:t>
      </w:r>
      <w:r>
        <w:rPr>
          <w:rFonts w:hint="default" w:ascii="Times New Roman" w:hAnsi="Times New Roman" w:eastAsia="方正仿宋_GBK" w:cs="Times New Roman"/>
          <w:color w:val="auto"/>
          <w:spacing w:val="0"/>
          <w:position w:val="0"/>
          <w:sz w:val="32"/>
          <w:u w:val="single"/>
          <w:shd w:val="clear" w:fill="auto"/>
          <w:lang w:val="en-US" w:eastAsia="zh-CN"/>
        </w:rPr>
        <w:t>26000.00</w:t>
      </w:r>
      <w:r>
        <w:rPr>
          <w:rFonts w:hint="default" w:ascii="Times New Roman" w:hAnsi="Times New Roman" w:eastAsia="方正仿宋_GBK" w:cs="Times New Roman"/>
          <w:color w:val="auto"/>
          <w:spacing w:val="0"/>
          <w:position w:val="0"/>
          <w:sz w:val="32"/>
          <w:shd w:val="clear" w:fill="auto"/>
        </w:rPr>
        <w:t>元（大写：</w:t>
      </w:r>
      <w:r>
        <w:rPr>
          <w:rFonts w:hint="default" w:ascii="Times New Roman" w:hAnsi="Times New Roman" w:eastAsia="方正仿宋_GBK" w:cs="Times New Roman"/>
          <w:color w:val="auto"/>
          <w:spacing w:val="0"/>
          <w:position w:val="0"/>
          <w:sz w:val="32"/>
          <w:u w:val="single"/>
          <w:shd w:val="clear" w:fill="auto"/>
          <w:lang w:val="en-US" w:eastAsia="zh-CN"/>
        </w:rPr>
        <w:t>贰</w:t>
      </w:r>
      <w:r>
        <w:rPr>
          <w:rFonts w:hint="default" w:ascii="Times New Roman" w:hAnsi="Times New Roman" w:eastAsia="方正仿宋_GBK" w:cs="Times New Roman"/>
          <w:color w:val="auto"/>
          <w:spacing w:val="0"/>
          <w:position w:val="0"/>
          <w:sz w:val="32"/>
          <w:u w:val="single"/>
          <w:shd w:val="clear" w:fill="auto"/>
        </w:rPr>
        <w:t>万</w:t>
      </w:r>
      <w:r>
        <w:rPr>
          <w:rFonts w:hint="default" w:ascii="Times New Roman" w:hAnsi="Times New Roman" w:eastAsia="方正仿宋_GBK" w:cs="Times New Roman"/>
          <w:color w:val="auto"/>
          <w:spacing w:val="0"/>
          <w:position w:val="0"/>
          <w:sz w:val="32"/>
          <w:u w:val="single"/>
          <w:shd w:val="clear" w:fill="auto"/>
          <w:lang w:val="en-US" w:eastAsia="zh-CN"/>
        </w:rPr>
        <w:t>陆</w:t>
      </w:r>
      <w:r>
        <w:rPr>
          <w:rFonts w:hint="default" w:ascii="Times New Roman" w:hAnsi="Times New Roman" w:eastAsia="方正仿宋_GBK" w:cs="Times New Roman"/>
          <w:color w:val="auto"/>
          <w:spacing w:val="0"/>
          <w:position w:val="0"/>
          <w:sz w:val="32"/>
          <w:u w:val="single"/>
          <w:shd w:val="clear" w:fill="auto"/>
        </w:rPr>
        <w:t>仟元整</w:t>
      </w:r>
      <w:r>
        <w:rPr>
          <w:rFonts w:hint="default" w:ascii="Times New Roman" w:hAnsi="Times New Roman" w:eastAsia="方正仿宋_GBK" w:cs="Times New Roman"/>
          <w:color w:val="auto"/>
          <w:spacing w:val="0"/>
          <w:position w:val="0"/>
          <w:sz w:val="32"/>
          <w:shd w:val="clear" w:fill="auto"/>
        </w:rPr>
        <w:t>），高于最高限价的标书作废，以最低报价的投标人为中标人。若同时有两个及以上相同最低报价，则以现场抽签方式决定中标人。</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十、公示</w:t>
      </w:r>
    </w:p>
    <w:p>
      <w:pPr>
        <w:keepNext w:val="0"/>
        <w:keepLines w:val="0"/>
        <w:pageBreakBefore w:val="0"/>
        <w:kinsoku/>
        <w:wordWrap/>
        <w:overflowPunct/>
        <w:topLinePunct w:val="0"/>
        <w:bidi w:val="0"/>
        <w:spacing w:line="600" w:lineRule="exact"/>
        <w:ind w:left="0" w:leftChars="0" w:right="0" w:rightChars="0" w:firstLine="64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w:t>
      </w:r>
      <w:r>
        <w:rPr>
          <w:rFonts w:hint="default" w:ascii="Times New Roman" w:hAnsi="Times New Roman" w:eastAsia="方正仿宋_GBK" w:cs="Times New Roman"/>
          <w:kern w:val="0"/>
          <w:sz w:val="32"/>
          <w:szCs w:val="32"/>
          <w:highlight w:val="none"/>
        </w:rPr>
        <w:t>垫江县</w:t>
      </w:r>
      <w:r>
        <w:rPr>
          <w:rFonts w:hint="default" w:ascii="Times New Roman" w:hAnsi="Times New Roman" w:eastAsia="方正仿宋_GBK" w:cs="Times New Roman"/>
          <w:kern w:val="0"/>
          <w:sz w:val="32"/>
          <w:szCs w:val="32"/>
          <w:highlight w:val="none"/>
          <w:lang w:eastAsia="zh-CN"/>
        </w:rPr>
        <w:t>人民政府</w:t>
      </w:r>
      <w:r>
        <w:rPr>
          <w:rFonts w:hint="default" w:ascii="Times New Roman" w:hAnsi="Times New Roman" w:eastAsia="方正仿宋_GBK" w:cs="Times New Roman"/>
          <w:kern w:val="0"/>
          <w:sz w:val="32"/>
          <w:szCs w:val="32"/>
          <w:highlight w:val="none"/>
        </w:rPr>
        <w:t>网</w:t>
      </w:r>
      <w:r>
        <w:rPr>
          <w:rFonts w:hint="default" w:ascii="Times New Roman" w:hAnsi="Times New Roman" w:eastAsia="方正仿宋_GBK" w:cs="Times New Roman"/>
          <w:kern w:val="0"/>
          <w:sz w:val="32"/>
          <w:szCs w:val="32"/>
        </w:rPr>
        <w:t>公示招标结果，公示时间5个工作日。</w:t>
      </w:r>
      <w:r>
        <w:rPr>
          <w:rFonts w:hint="default" w:ascii="Times New Roman" w:hAnsi="Times New Roman" w:eastAsia="方正仿宋_GBK" w:cs="Times New Roman"/>
          <w:color w:val="auto"/>
          <w:spacing w:val="0"/>
          <w:position w:val="0"/>
          <w:sz w:val="32"/>
          <w:shd w:val="clear" w:fill="auto"/>
        </w:rPr>
        <w:t>招标人在公示期结束后的</w:t>
      </w:r>
      <w:r>
        <w:rPr>
          <w:rFonts w:hint="default" w:ascii="Times New Roman" w:hAnsi="Times New Roman" w:eastAsia="方正仿宋_GBK" w:cs="Times New Roman"/>
          <w:color w:val="auto"/>
          <w:spacing w:val="0"/>
          <w:position w:val="0"/>
          <w:sz w:val="32"/>
          <w:highlight w:val="none"/>
          <w:shd w:val="clear" w:fill="auto"/>
        </w:rPr>
        <w:t>第1个工</w:t>
      </w:r>
      <w:r>
        <w:rPr>
          <w:rFonts w:hint="default" w:ascii="Times New Roman" w:hAnsi="Times New Roman" w:eastAsia="方正仿宋_GBK" w:cs="Times New Roman"/>
          <w:color w:val="auto"/>
          <w:spacing w:val="0"/>
          <w:position w:val="0"/>
          <w:sz w:val="32"/>
          <w:shd w:val="clear" w:fill="auto"/>
        </w:rPr>
        <w:t>作日内向</w:t>
      </w:r>
      <w:r>
        <w:rPr>
          <w:rFonts w:hint="default" w:ascii="Times New Roman" w:hAnsi="Times New Roman" w:eastAsia="方正仿宋_GBK" w:cs="Times New Roman"/>
          <w:color w:val="auto"/>
          <w:spacing w:val="0"/>
          <w:position w:val="0"/>
          <w:sz w:val="32"/>
          <w:shd w:val="clear" w:fill="auto"/>
          <w:lang w:val="en-US" w:eastAsia="zh-CN"/>
        </w:rPr>
        <w:t>投</w:t>
      </w:r>
      <w:r>
        <w:rPr>
          <w:rFonts w:hint="default" w:ascii="Times New Roman" w:hAnsi="Times New Roman" w:eastAsia="方正仿宋_GBK" w:cs="Times New Roman"/>
          <w:color w:val="auto"/>
          <w:spacing w:val="0"/>
          <w:position w:val="0"/>
          <w:sz w:val="32"/>
          <w:shd w:val="clear" w:fill="auto"/>
        </w:rPr>
        <w:t>标人</w:t>
      </w:r>
      <w:r>
        <w:rPr>
          <w:rFonts w:hint="default" w:ascii="Times New Roman" w:hAnsi="Times New Roman" w:eastAsia="方正仿宋_GBK" w:cs="Times New Roman"/>
          <w:color w:val="auto"/>
          <w:spacing w:val="0"/>
          <w:position w:val="0"/>
          <w:sz w:val="32"/>
          <w:shd w:val="clear" w:fill="auto"/>
          <w:lang w:val="en-US" w:eastAsia="zh-CN"/>
        </w:rPr>
        <w:t>发放</w:t>
      </w:r>
      <w:r>
        <w:rPr>
          <w:rFonts w:hint="default" w:ascii="Times New Roman" w:hAnsi="Times New Roman" w:eastAsia="方正仿宋_GBK" w:cs="Times New Roman"/>
          <w:color w:val="auto"/>
          <w:spacing w:val="0"/>
          <w:position w:val="0"/>
          <w:sz w:val="32"/>
          <w:shd w:val="clear" w:fill="auto"/>
        </w:rPr>
        <w:t>中标通知书。自中标通知书发出之日起</w:t>
      </w:r>
      <w:r>
        <w:rPr>
          <w:rFonts w:hint="default" w:ascii="Times New Roman" w:hAnsi="Times New Roman" w:eastAsia="方正仿宋_GBK" w:cs="Times New Roman"/>
          <w:color w:val="auto"/>
          <w:spacing w:val="0"/>
          <w:position w:val="0"/>
          <w:sz w:val="32"/>
          <w:highlight w:val="none"/>
          <w:shd w:val="clear" w:fill="auto"/>
        </w:rPr>
        <w:t>3个天内签订</w:t>
      </w:r>
      <w:r>
        <w:rPr>
          <w:rFonts w:hint="default" w:ascii="Times New Roman" w:hAnsi="Times New Roman" w:eastAsia="方正仿宋_GBK" w:cs="Times New Roman"/>
          <w:color w:val="auto"/>
          <w:spacing w:val="0"/>
          <w:position w:val="0"/>
          <w:sz w:val="32"/>
          <w:shd w:val="clear" w:fill="auto"/>
        </w:rPr>
        <w:t>工程施工合同。</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十一、合同签订</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64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公示期内无任何投诉，公示期满后，中标单位需向</w:t>
      </w:r>
      <w:r>
        <w:rPr>
          <w:rFonts w:hint="default" w:ascii="Times New Roman" w:hAnsi="Times New Roman" w:eastAsia="方正仿宋_GBK" w:cs="Times New Roman"/>
          <w:kern w:val="0"/>
          <w:sz w:val="32"/>
          <w:szCs w:val="32"/>
          <w:lang w:val="en-US" w:eastAsia="zh-CN"/>
        </w:rPr>
        <w:t>招标</w:t>
      </w:r>
      <w:r>
        <w:rPr>
          <w:rFonts w:hint="default" w:ascii="Times New Roman" w:hAnsi="Times New Roman" w:eastAsia="方正仿宋_GBK" w:cs="Times New Roman"/>
          <w:kern w:val="0"/>
          <w:sz w:val="32"/>
          <w:szCs w:val="32"/>
        </w:rPr>
        <w:t>人缴纳合同价10%的履约保证金并签订合同，否则取消成交资格。履约完毕后，无息退还履约保证金。</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十二、验收</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720"/>
        <w:jc w:val="left"/>
        <w:textAlignment w:val="auto"/>
        <w:rPr>
          <w:rFonts w:hint="default" w:ascii="Times New Roman" w:hAnsi="Times New Roman" w:eastAsia="方正仿宋_GBK" w:cs="Times New Roman"/>
          <w:kern w:val="0"/>
          <w:sz w:val="32"/>
          <w:szCs w:val="32"/>
          <w:highlight w:val="yellow"/>
          <w:lang w:eastAsia="zh-CN"/>
        </w:rPr>
      </w:pPr>
      <w:r>
        <w:rPr>
          <w:rFonts w:hint="default" w:ascii="Times New Roman" w:hAnsi="Times New Roman" w:eastAsia="方正仿宋_GBK" w:cs="Times New Roman"/>
          <w:kern w:val="0"/>
          <w:sz w:val="32"/>
          <w:szCs w:val="32"/>
          <w:highlight w:val="none"/>
        </w:rPr>
        <w:t>严格依据</w:t>
      </w:r>
      <w:r>
        <w:rPr>
          <w:rFonts w:hint="default" w:ascii="Times New Roman" w:hAnsi="Times New Roman" w:eastAsia="方正仿宋_GBK" w:cs="Times New Roman"/>
          <w:kern w:val="0"/>
          <w:sz w:val="32"/>
          <w:szCs w:val="32"/>
          <w:highlight w:val="none"/>
          <w:lang w:eastAsia="zh-CN"/>
        </w:rPr>
        <w:t>签订合同</w:t>
      </w:r>
      <w:r>
        <w:rPr>
          <w:rFonts w:hint="default" w:ascii="Times New Roman" w:hAnsi="Times New Roman" w:eastAsia="方正仿宋_GBK" w:cs="Times New Roman"/>
          <w:kern w:val="0"/>
          <w:sz w:val="32"/>
          <w:szCs w:val="32"/>
          <w:highlight w:val="none"/>
        </w:rPr>
        <w:t>的具体要求全面执行</w:t>
      </w:r>
      <w:r>
        <w:rPr>
          <w:rFonts w:hint="default" w:ascii="Times New Roman" w:hAnsi="Times New Roman" w:eastAsia="方正仿宋_GBK" w:cs="Times New Roman"/>
          <w:kern w:val="0"/>
          <w:sz w:val="32"/>
          <w:szCs w:val="32"/>
          <w:highlight w:val="none"/>
          <w:lang w:eastAsia="zh-CN"/>
        </w:rPr>
        <w:t>。</w:t>
      </w:r>
      <w:r>
        <w:rPr>
          <w:rFonts w:hint="default" w:ascii="Times New Roman" w:hAnsi="Times New Roman" w:eastAsia="方正仿宋_GBK" w:cs="Times New Roman"/>
          <w:kern w:val="0"/>
          <w:sz w:val="32"/>
          <w:szCs w:val="32"/>
          <w:highlight w:val="none"/>
        </w:rPr>
        <w:t>达到国家现行有关施工质量验收规范要求，并达到合格标准</w:t>
      </w:r>
      <w:r>
        <w:rPr>
          <w:rFonts w:hint="default" w:ascii="Times New Roman" w:hAnsi="Times New Roman" w:eastAsia="方正仿宋_GBK" w:cs="Times New Roman"/>
          <w:kern w:val="0"/>
          <w:sz w:val="32"/>
          <w:szCs w:val="32"/>
          <w:highlight w:val="none"/>
          <w:lang w:eastAsia="zh-CN"/>
        </w:rPr>
        <w:t>。</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十三、付款方式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经中标人提出书面申请，项目验收合格后支付工程总价</w:t>
      </w:r>
      <w:r>
        <w:rPr>
          <w:rFonts w:hint="eastAsia" w:ascii="Times New Roman" w:hAnsi="Times New Roman" w:eastAsia="方正仿宋_GBK" w:cs="Times New Roman"/>
          <w:color w:val="000000"/>
          <w:kern w:val="0"/>
          <w:sz w:val="32"/>
          <w:szCs w:val="32"/>
          <w:lang w:val="en-US" w:eastAsia="zh-CN"/>
        </w:rPr>
        <w:t>97%</w:t>
      </w:r>
      <w:r>
        <w:rPr>
          <w:rFonts w:hint="default" w:ascii="Times New Roman" w:hAnsi="Times New Roman" w:eastAsia="方正仿宋_GBK" w:cs="Times New Roman"/>
          <w:color w:val="000000"/>
          <w:kern w:val="0"/>
          <w:sz w:val="32"/>
          <w:szCs w:val="32"/>
        </w:rPr>
        <w:t>费用</w:t>
      </w:r>
      <w:r>
        <w:rPr>
          <w:rFonts w:hint="eastAsia" w:ascii="Times New Roman" w:hAnsi="Times New Roman" w:eastAsia="方正仿宋_GBK" w:cs="Times New Roman"/>
          <w:color w:val="000000"/>
          <w:kern w:val="0"/>
          <w:sz w:val="32"/>
          <w:szCs w:val="32"/>
          <w:lang w:eastAsia="zh-CN"/>
        </w:rPr>
        <w:t>；剩余</w:t>
      </w:r>
      <w:r>
        <w:rPr>
          <w:rFonts w:hint="eastAsia" w:ascii="Times New Roman" w:hAnsi="Times New Roman" w:eastAsia="方正仿宋_GBK" w:cs="Times New Roman"/>
          <w:color w:val="000000"/>
          <w:kern w:val="0"/>
          <w:sz w:val="32"/>
          <w:szCs w:val="32"/>
          <w:lang w:val="en-US" w:eastAsia="zh-CN"/>
        </w:rPr>
        <w:t>3%作为工程质量保修金；工程质量保修期为三年，在缺陷责任期满后一次性无息支付。</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十四、违约责任</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72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中标单位必须严格依据</w:t>
      </w:r>
      <w:r>
        <w:rPr>
          <w:rFonts w:hint="default" w:ascii="Times New Roman" w:hAnsi="Times New Roman" w:eastAsia="方正仿宋_GBK" w:cs="Times New Roman"/>
          <w:color w:val="000000"/>
          <w:kern w:val="0"/>
          <w:sz w:val="32"/>
          <w:szCs w:val="32"/>
          <w:highlight w:val="none"/>
          <w:lang w:eastAsia="zh-CN"/>
        </w:rPr>
        <w:t>装修合同</w:t>
      </w:r>
      <w:r>
        <w:rPr>
          <w:rFonts w:hint="default" w:ascii="Times New Roman" w:hAnsi="Times New Roman" w:eastAsia="方正仿宋_GBK" w:cs="Times New Roman"/>
          <w:color w:val="000000"/>
          <w:kern w:val="0"/>
          <w:sz w:val="32"/>
          <w:szCs w:val="32"/>
        </w:rPr>
        <w:t>的要求执行，若因中标单位</w:t>
      </w:r>
      <w:r>
        <w:rPr>
          <w:rFonts w:hint="default" w:ascii="Times New Roman" w:hAnsi="Times New Roman" w:eastAsia="方正仿宋_GBK" w:cs="Times New Roman"/>
          <w:color w:val="000000"/>
          <w:kern w:val="0"/>
          <w:sz w:val="32"/>
          <w:szCs w:val="32"/>
          <w:lang w:eastAsia="zh-CN"/>
        </w:rPr>
        <w:t>装修</w:t>
      </w:r>
      <w:r>
        <w:rPr>
          <w:rFonts w:hint="default" w:ascii="Times New Roman" w:hAnsi="Times New Roman" w:eastAsia="方正仿宋_GBK" w:cs="Times New Roman"/>
          <w:color w:val="000000"/>
          <w:kern w:val="0"/>
          <w:sz w:val="32"/>
          <w:szCs w:val="32"/>
        </w:rPr>
        <w:t>的成果未达到要求，或存在弄虚作假、违规操作等行为，对采购人造成损失的，采购人除有权不退还履约保证金，并依法要求中标单位按照《合同》的规定进行经济赔偿和按照《中华人民共和国招标投标法》追究中标单位责任。</w:t>
      </w:r>
    </w:p>
    <w:p>
      <w:pPr>
        <w:pStyle w:val="15"/>
        <w:keepNext w:val="0"/>
        <w:keepLines w:val="0"/>
        <w:pageBreakBefore w:val="0"/>
        <w:kinsoku/>
        <w:wordWrap/>
        <w:overflowPunct/>
        <w:topLinePunct w:val="0"/>
        <w:autoSpaceDE/>
        <w:autoSpaceDN/>
        <w:bidi w:val="0"/>
        <w:adjustRightInd w:val="0"/>
        <w:snapToGrid w:val="0"/>
        <w:spacing w:line="600" w:lineRule="exact"/>
        <w:ind w:left="0" w:leftChars="0" w:right="0" w:rightChars="0" w:firstLine="960" w:firstLineChars="300"/>
        <w:textAlignment w:val="auto"/>
        <w:rPr>
          <w:rFonts w:hint="default" w:ascii="Times New Roman" w:hAnsi="Times New Roman" w:eastAsia="方正黑体_GBK" w:cs="Times New Roman"/>
          <w:color w:val="000000"/>
          <w:sz w:val="32"/>
          <w:szCs w:val="32"/>
          <w:shd w:val="clear" w:color="auto" w:fill="FFFFFF"/>
          <w:lang w:val="en-US" w:eastAsia="zh-CN"/>
        </w:rPr>
      </w:pPr>
      <w:r>
        <w:rPr>
          <w:rFonts w:hint="default" w:ascii="Times New Roman" w:hAnsi="Times New Roman" w:eastAsia="方正黑体_GBK" w:cs="Times New Roman"/>
          <w:color w:val="000000"/>
          <w:sz w:val="32"/>
          <w:szCs w:val="32"/>
          <w:shd w:val="clear" w:color="auto" w:fill="FFFFFF"/>
          <w:lang w:val="en-US" w:eastAsia="zh-CN"/>
        </w:rPr>
        <w:t>十五、项目业主信息</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720"/>
        <w:jc w:val="left"/>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rPr>
        <w:t>项目业主：垫江县生态环境</w:t>
      </w:r>
      <w:r>
        <w:rPr>
          <w:rFonts w:hint="default" w:ascii="Times New Roman" w:hAnsi="Times New Roman" w:eastAsia="方正仿宋_GBK" w:cs="Times New Roman"/>
          <w:color w:val="000000"/>
          <w:kern w:val="0"/>
          <w:sz w:val="32"/>
          <w:szCs w:val="32"/>
          <w:lang w:eastAsia="zh-CN"/>
        </w:rPr>
        <w:t>保护综合行政执法支队</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720"/>
        <w:jc w:val="left"/>
        <w:textAlignment w:val="auto"/>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rPr>
        <w:t>联系人：</w:t>
      </w:r>
      <w:r>
        <w:rPr>
          <w:rFonts w:hint="default" w:ascii="Times New Roman" w:hAnsi="Times New Roman" w:eastAsia="方正仿宋_GBK" w:cs="Times New Roman"/>
          <w:color w:val="000000"/>
          <w:kern w:val="0"/>
          <w:sz w:val="32"/>
          <w:szCs w:val="32"/>
          <w:lang w:eastAsia="zh-CN"/>
        </w:rPr>
        <w:t>张倩</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720"/>
        <w:jc w:val="lef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rPr>
        <w:t>联系电话：</w:t>
      </w:r>
      <w:r>
        <w:rPr>
          <w:rFonts w:hint="default" w:ascii="Times New Roman" w:hAnsi="Times New Roman" w:eastAsia="方正仿宋_GBK" w:cs="Times New Roman"/>
          <w:color w:val="000000"/>
          <w:kern w:val="0"/>
          <w:sz w:val="32"/>
          <w:szCs w:val="32"/>
          <w:lang w:val="en-US" w:eastAsia="zh-CN"/>
        </w:rPr>
        <w:t>74505231</w:t>
      </w:r>
    </w:p>
    <w:p>
      <w:pPr>
        <w:pStyle w:val="2"/>
        <w:rPr>
          <w:rFonts w:hint="default" w:ascii="Times New Roman" w:hAnsi="Times New Roman" w:cs="Times New Roman"/>
          <w:lang w:val="en-US" w:eastAsia="zh-CN"/>
        </w:rPr>
      </w:pPr>
    </w:p>
    <w:p>
      <w:pPr>
        <w:keepNext w:val="0"/>
        <w:keepLines w:val="0"/>
        <w:pageBreakBefore w:val="0"/>
        <w:kinsoku/>
        <w:wordWrap/>
        <w:overflowPunct/>
        <w:topLinePunct w:val="0"/>
        <w:bidi w:val="0"/>
        <w:spacing w:line="500" w:lineRule="exact"/>
        <w:ind w:firstLine="643" w:firstLineChars="200"/>
        <w:jc w:val="both"/>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sz w:val="32"/>
          <w:szCs w:val="32"/>
          <w:lang w:eastAsia="zh-CN"/>
        </w:rPr>
        <w:t>附件：</w:t>
      </w:r>
      <w:r>
        <w:rPr>
          <w:rFonts w:hint="default" w:ascii="Times New Roman" w:hAnsi="Times New Roman" w:eastAsia="方正仿宋_GBK" w:cs="Times New Roman"/>
          <w:b w:val="0"/>
          <w:bCs/>
          <w:sz w:val="32"/>
          <w:szCs w:val="32"/>
          <w:lang w:val="en-US" w:eastAsia="zh-CN"/>
        </w:rPr>
        <w:t>1.</w:t>
      </w:r>
      <w:r>
        <w:rPr>
          <w:rFonts w:hint="default" w:ascii="Times New Roman" w:hAnsi="Times New Roman" w:eastAsia="方正仿宋_GBK" w:cs="Times New Roman"/>
          <w:b w:val="0"/>
          <w:bCs/>
          <w:sz w:val="32"/>
          <w:szCs w:val="32"/>
        </w:rPr>
        <w:t>法定代表人身份证明书（格式）</w:t>
      </w:r>
    </w:p>
    <w:p>
      <w:pPr>
        <w:keepNext w:val="0"/>
        <w:keepLines w:val="0"/>
        <w:pageBreakBefore w:val="0"/>
        <w:tabs>
          <w:tab w:val="left" w:pos="6300"/>
        </w:tabs>
        <w:kinsoku/>
        <w:wordWrap/>
        <w:overflowPunct/>
        <w:topLinePunct w:val="0"/>
        <w:bidi w:val="0"/>
        <w:snapToGrid w:val="0"/>
        <w:spacing w:line="500" w:lineRule="exact"/>
        <w:jc w:val="both"/>
        <w:outlineLvl w:val="0"/>
        <w:rPr>
          <w:rFonts w:hint="default" w:ascii="Times New Roman" w:hAnsi="Times New Roman" w:eastAsia="方正仿宋_GBK" w:cs="Times New Roman"/>
          <w:b/>
          <w:sz w:val="25"/>
          <w:szCs w:val="28"/>
        </w:rPr>
      </w:pPr>
      <w:r>
        <w:rPr>
          <w:rFonts w:hint="default" w:ascii="Times New Roman" w:hAnsi="Times New Roman" w:eastAsia="方正仿宋_GBK" w:cs="Times New Roman"/>
          <w:b w:val="0"/>
          <w:bCs/>
          <w:sz w:val="32"/>
          <w:szCs w:val="32"/>
          <w:lang w:val="en-US" w:eastAsia="zh-CN"/>
        </w:rPr>
        <w:t xml:space="preserve">          2.</w:t>
      </w:r>
      <w:r>
        <w:rPr>
          <w:rFonts w:hint="default" w:ascii="Times New Roman" w:hAnsi="Times New Roman" w:eastAsia="方正仿宋_GBK" w:cs="Times New Roman"/>
          <w:b w:val="0"/>
          <w:bCs/>
          <w:sz w:val="32"/>
          <w:szCs w:val="32"/>
        </w:rPr>
        <w:t>法定代表人授权委托书（格式）</w:t>
      </w:r>
    </w:p>
    <w:p>
      <w:pPr>
        <w:keepNext w:val="0"/>
        <w:keepLines w:val="0"/>
        <w:pageBreakBefore w:val="0"/>
        <w:tabs>
          <w:tab w:val="left" w:pos="6300"/>
        </w:tabs>
        <w:kinsoku/>
        <w:wordWrap/>
        <w:overflowPunct/>
        <w:topLinePunct w:val="0"/>
        <w:bidi w:val="0"/>
        <w:snapToGrid w:val="0"/>
        <w:spacing w:line="500" w:lineRule="exact"/>
        <w:ind w:firstLine="1600" w:firstLineChars="500"/>
        <w:jc w:val="both"/>
        <w:outlineLvl w:val="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val="en-US" w:eastAsia="zh-CN"/>
        </w:rPr>
        <w:t>3.</w:t>
      </w:r>
      <w:r>
        <w:rPr>
          <w:rFonts w:hint="default" w:ascii="Times New Roman" w:hAnsi="Times New Roman" w:eastAsia="方正仿宋_GBK" w:cs="Times New Roman"/>
          <w:b w:val="0"/>
          <w:bCs/>
          <w:sz w:val="32"/>
          <w:szCs w:val="32"/>
        </w:rPr>
        <w:t>诚信声明</w:t>
      </w:r>
    </w:p>
    <w:p>
      <w:pPr>
        <w:keepNext w:val="0"/>
        <w:keepLines w:val="0"/>
        <w:pageBreakBefore w:val="0"/>
        <w:tabs>
          <w:tab w:val="left" w:pos="6300"/>
        </w:tabs>
        <w:kinsoku/>
        <w:wordWrap/>
        <w:overflowPunct/>
        <w:topLinePunct w:val="0"/>
        <w:bidi w:val="0"/>
        <w:snapToGrid w:val="0"/>
        <w:spacing w:line="500" w:lineRule="exact"/>
        <w:ind w:firstLine="1600" w:firstLineChars="500"/>
        <w:jc w:val="both"/>
        <w:outlineLvl w:val="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val="en-US" w:eastAsia="zh-CN"/>
        </w:rPr>
        <w:t>4.</w:t>
      </w:r>
      <w:r>
        <w:rPr>
          <w:rFonts w:hint="default" w:ascii="Times New Roman" w:hAnsi="Times New Roman" w:eastAsia="方正仿宋_GBK" w:cs="Times New Roman"/>
          <w:b w:val="0"/>
          <w:bCs/>
          <w:sz w:val="32"/>
          <w:szCs w:val="32"/>
        </w:rPr>
        <w:t>报价承诺函</w:t>
      </w:r>
    </w:p>
    <w:p>
      <w:pPr>
        <w:keepNext w:val="0"/>
        <w:keepLines w:val="0"/>
        <w:pageBreakBefore w:val="0"/>
        <w:tabs>
          <w:tab w:val="left" w:pos="6300"/>
        </w:tabs>
        <w:kinsoku/>
        <w:wordWrap/>
        <w:overflowPunct/>
        <w:topLinePunct w:val="0"/>
        <w:bidi w:val="0"/>
        <w:snapToGrid w:val="0"/>
        <w:spacing w:line="500" w:lineRule="exact"/>
        <w:ind w:firstLine="1600" w:firstLineChars="500"/>
        <w:jc w:val="both"/>
        <w:outlineLvl w:val="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val="en-US" w:eastAsia="zh-CN"/>
        </w:rPr>
        <w:t>5.</w:t>
      </w:r>
      <w:r>
        <w:rPr>
          <w:rFonts w:hint="default" w:ascii="Times New Roman" w:hAnsi="Times New Roman" w:eastAsia="方正仿宋_GBK" w:cs="Times New Roman"/>
          <w:b w:val="0"/>
          <w:bCs/>
          <w:sz w:val="32"/>
          <w:szCs w:val="32"/>
        </w:rPr>
        <w:t>报价一览表</w:t>
      </w:r>
    </w:p>
    <w:p>
      <w:pPr>
        <w:keepNext w:val="0"/>
        <w:keepLines w:val="0"/>
        <w:pageBreakBefore w:val="0"/>
        <w:tabs>
          <w:tab w:val="left" w:pos="6300"/>
        </w:tabs>
        <w:kinsoku/>
        <w:wordWrap/>
        <w:overflowPunct/>
        <w:topLinePunct w:val="0"/>
        <w:bidi w:val="0"/>
        <w:snapToGrid w:val="0"/>
        <w:spacing w:line="500" w:lineRule="exact"/>
        <w:ind w:firstLine="1600" w:firstLineChars="500"/>
        <w:jc w:val="both"/>
        <w:outlineLvl w:val="0"/>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lang w:val="en-US" w:eastAsia="zh-CN"/>
        </w:rPr>
        <w:t>6.</w:t>
      </w:r>
      <w:r>
        <w:rPr>
          <w:rFonts w:hint="default" w:ascii="Times New Roman" w:hAnsi="Times New Roman" w:eastAsia="方正仿宋_GBK" w:cs="Times New Roman"/>
          <w:b w:val="0"/>
          <w:bCs/>
          <w:sz w:val="32"/>
          <w:szCs w:val="32"/>
        </w:rPr>
        <w:t>报价明细表</w:t>
      </w:r>
    </w:p>
    <w:p>
      <w:pPr>
        <w:pStyle w:val="2"/>
        <w:keepNext w:val="0"/>
        <w:keepLines w:val="0"/>
        <w:pageBreakBefore w:val="0"/>
        <w:kinsoku/>
        <w:wordWrap/>
        <w:overflowPunct/>
        <w:topLinePunct w:val="0"/>
        <w:bidi w:val="0"/>
        <w:spacing w:before="0" w:line="500" w:lineRule="exact"/>
        <w:jc w:val="both"/>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 xml:space="preserve">          7.工程清单</w:t>
      </w:r>
    </w:p>
    <w:p>
      <w:pPr>
        <w:pStyle w:val="2"/>
        <w:rPr>
          <w:rFonts w:hint="default" w:ascii="Times New Roman" w:hAnsi="Times New Roman" w:eastAsia="方正仿宋_GBK" w:cs="Times New Roman"/>
          <w:color w:val="000000"/>
          <w:kern w:val="0"/>
          <w:sz w:val="32"/>
          <w:szCs w:val="32"/>
          <w:lang w:val="en-US" w:eastAsia="zh-CN"/>
        </w:rPr>
      </w:pPr>
    </w:p>
    <w:p>
      <w:pPr>
        <w:rPr>
          <w:rFonts w:hint="default" w:ascii="Times New Roman" w:hAnsi="Times New Roman" w:cs="Times New Roman"/>
          <w:lang w:val="en-US" w:eastAsia="zh-CN"/>
        </w:rPr>
      </w:pP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720"/>
        <w:jc w:val="center"/>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垫江县生态环境保护综合行政执法支队</w:t>
      </w:r>
    </w:p>
    <w:p>
      <w:pPr>
        <w:keepNext w:val="0"/>
        <w:keepLines w:val="0"/>
        <w:pageBreakBefore w:val="0"/>
        <w:widowControl/>
        <w:shd w:val="clear" w:color="auto" w:fill="FFFFFF"/>
        <w:kinsoku/>
        <w:wordWrap/>
        <w:overflowPunct/>
        <w:topLinePunct w:val="0"/>
        <w:autoSpaceDE/>
        <w:autoSpaceDN/>
        <w:bidi w:val="0"/>
        <w:spacing w:line="600" w:lineRule="exact"/>
        <w:ind w:left="0" w:leftChars="0" w:right="0" w:rightChars="0" w:firstLine="720"/>
        <w:jc w:val="lef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 xml:space="preserve">                         2023年5月</w:t>
      </w:r>
      <w:r>
        <w:rPr>
          <w:rFonts w:hint="eastAsia" w:ascii="Times New Roman" w:hAnsi="Times New Roman" w:eastAsia="方正仿宋_GBK" w:cs="Times New Roman"/>
          <w:color w:val="000000"/>
          <w:kern w:val="0"/>
          <w:sz w:val="32"/>
          <w:szCs w:val="32"/>
          <w:lang w:val="en-US" w:eastAsia="zh-CN"/>
        </w:rPr>
        <w:t>2</w:t>
      </w:r>
      <w:r>
        <w:rPr>
          <w:rFonts w:hint="default" w:ascii="Times New Roman" w:hAnsi="Times New Roman" w:eastAsia="方正仿宋_GBK" w:cs="Times New Roman"/>
          <w:color w:val="000000"/>
          <w:kern w:val="0"/>
          <w:sz w:val="32"/>
          <w:szCs w:val="32"/>
          <w:lang w:val="en-US" w:eastAsia="zh-CN"/>
        </w:rPr>
        <w:t>6日</w:t>
      </w:r>
    </w:p>
    <w:p>
      <w:pPr>
        <w:rPr>
          <w:rFonts w:hint="default" w:ascii="Times New Roman" w:hAnsi="Times New Roman" w:eastAsia="方正仿宋_GBK" w:cs="Times New Roman"/>
          <w:lang w:val="en-US" w:eastAsia="zh-CN"/>
        </w:rPr>
      </w:pPr>
    </w:p>
    <w:p>
      <w:pPr>
        <w:keepNext w:val="0"/>
        <w:keepLines w:val="0"/>
        <w:pageBreakBefore w:val="0"/>
        <w:tabs>
          <w:tab w:val="left" w:pos="6300"/>
        </w:tabs>
        <w:kinsoku/>
        <w:wordWrap/>
        <w:overflowPunct/>
        <w:topLinePunct w:val="0"/>
        <w:bidi w:val="0"/>
        <w:snapToGrid w:val="0"/>
        <w:spacing w:line="500" w:lineRule="exact"/>
        <w:jc w:val="center"/>
        <w:outlineLvl w:val="0"/>
        <w:rPr>
          <w:rFonts w:hint="default" w:ascii="Times New Roman" w:hAnsi="Times New Roman" w:eastAsia="方正仿宋_GBK" w:cs="Times New Roman"/>
          <w:b/>
          <w:sz w:val="32"/>
          <w:szCs w:val="32"/>
          <w:lang w:val="en-US" w:eastAsia="zh-CN"/>
        </w:rPr>
      </w:pPr>
    </w:p>
    <w:p>
      <w:pPr>
        <w:keepNext w:val="0"/>
        <w:keepLines w:val="0"/>
        <w:pageBreakBefore w:val="0"/>
        <w:tabs>
          <w:tab w:val="left" w:pos="6300"/>
        </w:tabs>
        <w:kinsoku/>
        <w:wordWrap/>
        <w:overflowPunct/>
        <w:topLinePunct w:val="0"/>
        <w:bidi w:val="0"/>
        <w:snapToGrid w:val="0"/>
        <w:spacing w:line="500" w:lineRule="exact"/>
        <w:jc w:val="center"/>
        <w:outlineLvl w:val="0"/>
        <w:rPr>
          <w:rFonts w:hint="default" w:ascii="Times New Roman" w:hAnsi="Times New Roman" w:eastAsia="方正仿宋_GBK" w:cs="Times New Roman"/>
          <w:b/>
          <w:sz w:val="32"/>
          <w:szCs w:val="32"/>
          <w:lang w:val="en-US" w:eastAsia="zh-CN"/>
        </w:rPr>
      </w:pPr>
    </w:p>
    <w:p>
      <w:pPr>
        <w:keepNext w:val="0"/>
        <w:keepLines w:val="0"/>
        <w:pageBreakBefore w:val="0"/>
        <w:tabs>
          <w:tab w:val="left" w:pos="6300"/>
        </w:tabs>
        <w:kinsoku/>
        <w:wordWrap/>
        <w:overflowPunct/>
        <w:topLinePunct w:val="0"/>
        <w:bidi w:val="0"/>
        <w:snapToGrid w:val="0"/>
        <w:spacing w:line="500" w:lineRule="exact"/>
        <w:jc w:val="center"/>
        <w:outlineLvl w:val="0"/>
        <w:rPr>
          <w:rFonts w:hint="default" w:ascii="Times New Roman" w:hAnsi="Times New Roman" w:eastAsia="方正仿宋_GBK" w:cs="Times New Roman"/>
          <w:b/>
          <w:sz w:val="32"/>
          <w:szCs w:val="32"/>
          <w:lang w:val="en-US" w:eastAsia="zh-CN"/>
        </w:rPr>
      </w:pPr>
    </w:p>
    <w:p>
      <w:pPr>
        <w:rPr>
          <w:rFonts w:hint="default"/>
          <w:lang w:val="en-US" w:eastAsia="zh-CN"/>
        </w:rPr>
      </w:pPr>
    </w:p>
    <w:p>
      <w:pPr>
        <w:keepNext w:val="0"/>
        <w:keepLines w:val="0"/>
        <w:pageBreakBefore w:val="0"/>
        <w:tabs>
          <w:tab w:val="left" w:pos="6300"/>
        </w:tabs>
        <w:kinsoku/>
        <w:wordWrap/>
        <w:overflowPunct/>
        <w:topLinePunct w:val="0"/>
        <w:bidi w:val="0"/>
        <w:snapToGrid w:val="0"/>
        <w:spacing w:line="500" w:lineRule="exact"/>
        <w:jc w:val="left"/>
        <w:outlineLvl w:val="0"/>
        <w:rPr>
          <w:rFonts w:hint="default" w:ascii="Times New Roman" w:hAnsi="Times New Roman" w:eastAsia="楷体" w:cs="Times New Roman"/>
          <w:b/>
          <w:sz w:val="32"/>
          <w:szCs w:val="32"/>
          <w:lang w:val="en-US" w:eastAsia="zh-CN"/>
        </w:rPr>
      </w:pPr>
      <w:r>
        <w:rPr>
          <w:rFonts w:hint="default" w:ascii="Times New Roman" w:hAnsi="Times New Roman" w:eastAsia="楷体" w:cs="Times New Roman"/>
          <w:b/>
          <w:sz w:val="32"/>
          <w:szCs w:val="32"/>
          <w:lang w:val="en-US" w:eastAsia="zh-CN"/>
        </w:rPr>
        <w:t>附件1</w:t>
      </w:r>
    </w:p>
    <w:p>
      <w:pPr>
        <w:keepNext w:val="0"/>
        <w:keepLines w:val="0"/>
        <w:pageBreakBefore w:val="0"/>
        <w:tabs>
          <w:tab w:val="left" w:pos="6300"/>
        </w:tabs>
        <w:kinsoku/>
        <w:wordWrap/>
        <w:overflowPunct/>
        <w:topLinePunct w:val="0"/>
        <w:bidi w:val="0"/>
        <w:snapToGrid w:val="0"/>
        <w:spacing w:line="500" w:lineRule="exact"/>
        <w:jc w:val="center"/>
        <w:outlineLvl w:val="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法定代表人身份证明书（格式）</w:t>
      </w: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（法定代表人姓名）</w:t>
      </w:r>
      <w:r>
        <w:rPr>
          <w:rFonts w:hint="default" w:ascii="Times New Roman" w:hAnsi="Times New Roman" w:eastAsia="方正仿宋_GBK" w:cs="Times New Roman"/>
          <w:sz w:val="32"/>
          <w:szCs w:val="32"/>
          <w:lang w:eastAsia="zh-CN"/>
        </w:rPr>
        <w:t>，身份证号</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在</w:t>
      </w:r>
    </w:p>
    <w:p>
      <w:pPr>
        <w:keepNext w:val="0"/>
        <w:keepLines w:val="0"/>
        <w:pageBreakBefore w:val="0"/>
        <w:tabs>
          <w:tab w:val="left" w:pos="6300"/>
        </w:tabs>
        <w:kinsoku/>
        <w:wordWrap/>
        <w:overflowPunct/>
        <w:topLinePunct w:val="0"/>
        <w:bidi w:val="0"/>
        <w:snapToGrid w:val="0"/>
        <w:spacing w:line="500" w:lineRule="exact"/>
        <w:ind w:left="638" w:leftChars="304"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none"/>
          <w:lang w:eastAsia="zh-CN"/>
        </w:rPr>
        <w:t>（公司全称）任</w:t>
      </w:r>
      <w:r>
        <w:rPr>
          <w:rFonts w:hint="default" w:ascii="Times New Roman" w:hAnsi="Times New Roman" w:eastAsia="方正仿宋_GBK" w:cs="Times New Roman"/>
          <w:sz w:val="32"/>
          <w:szCs w:val="32"/>
          <w:u w:val="single"/>
        </w:rPr>
        <w:t xml:space="preserve">    （职务名称）</w:t>
      </w:r>
      <w:r>
        <w:rPr>
          <w:rFonts w:hint="default" w:ascii="Times New Roman" w:hAnsi="Times New Roman" w:eastAsia="方正仿宋_GBK" w:cs="Times New Roman"/>
          <w:sz w:val="32"/>
          <w:szCs w:val="32"/>
        </w:rPr>
        <w:t>职务，是</w:t>
      </w:r>
      <w:r>
        <w:rPr>
          <w:rFonts w:hint="default" w:ascii="Times New Roman" w:hAnsi="Times New Roman" w:eastAsia="方正仿宋_GBK" w:cs="Times New Roman"/>
          <w:sz w:val="32"/>
          <w:szCs w:val="32"/>
          <w:u w:val="single"/>
        </w:rPr>
        <w:t>__________________</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none"/>
          <w:lang w:eastAsia="zh-CN"/>
        </w:rPr>
        <w:t>公司全称</w:t>
      </w:r>
      <w:r>
        <w:rPr>
          <w:rFonts w:hint="default" w:ascii="Times New Roman" w:hAnsi="Times New Roman" w:eastAsia="方正仿宋_GBK" w:cs="Times New Roman"/>
          <w:sz w:val="32"/>
          <w:szCs w:val="32"/>
        </w:rPr>
        <w:t>）的法定代表人。</w:t>
      </w:r>
    </w:p>
    <w:p>
      <w:pPr>
        <w:keepNext w:val="0"/>
        <w:keepLines w:val="0"/>
        <w:pageBreakBefore w:val="0"/>
        <w:tabs>
          <w:tab w:val="left" w:pos="6300"/>
        </w:tabs>
        <w:kinsoku/>
        <w:wordWrap/>
        <w:overflowPunct/>
        <w:topLinePunct w:val="0"/>
        <w:bidi w:val="0"/>
        <w:snapToGrid w:val="0"/>
        <w:spacing w:line="500" w:lineRule="exact"/>
        <w:ind w:firstLine="573"/>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ind w:firstLine="1190" w:firstLineChars="372"/>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u w:val="none"/>
          <w:lang w:eastAsia="zh-CN"/>
        </w:rPr>
        <w:t>公司全称</w:t>
      </w:r>
      <w:r>
        <w:rPr>
          <w:rFonts w:hint="default" w:ascii="Times New Roman" w:hAnsi="Times New Roman" w:eastAsia="方正仿宋_GBK" w:cs="Times New Roman"/>
          <w:sz w:val="32"/>
          <w:szCs w:val="32"/>
        </w:rPr>
        <w:t>）</w:t>
      </w: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w:t>
      </w: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（公章）</w:t>
      </w:r>
    </w:p>
    <w:p>
      <w:pPr>
        <w:keepNext w:val="0"/>
        <w:keepLines w:val="0"/>
        <w:pageBreakBefore w:val="0"/>
        <w:tabs>
          <w:tab w:val="left" w:pos="6300"/>
        </w:tabs>
        <w:kinsoku/>
        <w:wordWrap/>
        <w:overflowPunct/>
        <w:topLinePunct w:val="0"/>
        <w:bidi w:val="0"/>
        <w:snapToGrid w:val="0"/>
        <w:spacing w:line="500" w:lineRule="exact"/>
        <w:ind w:firstLine="5027" w:firstLineChars="1571"/>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（附：法定代表人身份证复印件）</w:t>
      </w:r>
    </w:p>
    <w:p>
      <w:pPr>
        <w:jc w:val="center"/>
        <w:rPr>
          <w:rFonts w:hint="default" w:ascii="Times New Roman" w:hAnsi="Times New Roman" w:cs="Times New Roman"/>
        </w:rPr>
      </w:pPr>
    </w:p>
    <w:p>
      <w:pPr>
        <w:pStyle w:val="2"/>
        <w:rPr>
          <w:rFonts w:hint="default" w:ascii="Times New Roman" w:hAnsi="Times New Roman" w:cs="Times New Roman"/>
        </w:rPr>
      </w:pPr>
      <w:r>
        <w:rPr>
          <w:rFonts w:hint="default" w:ascii="Times New Roman" w:hAnsi="Times New Roman" w:cs="Times New Roman"/>
          <w:kern w:val="0"/>
          <w:sz w:val="20"/>
        </w:rPr>
        <mc:AlternateContent>
          <mc:Choice Requires="wps">
            <w:drawing>
              <wp:anchor distT="0" distB="0" distL="114300" distR="114300" simplePos="0" relativeHeight="251660288" behindDoc="0" locked="0" layoutInCell="1" allowOverlap="1">
                <wp:simplePos x="0" y="0"/>
                <wp:positionH relativeFrom="column">
                  <wp:posOffset>3066415</wp:posOffset>
                </wp:positionH>
                <wp:positionV relativeFrom="paragraph">
                  <wp:posOffset>52705</wp:posOffset>
                </wp:positionV>
                <wp:extent cx="2951480" cy="1866265"/>
                <wp:effectExtent l="4445" t="4445" r="15875" b="15240"/>
                <wp:wrapNone/>
                <wp:docPr id="2" name="Rectangle 12"/>
                <wp:cNvGraphicFramePr/>
                <a:graphic xmlns:a="http://schemas.openxmlformats.org/drawingml/2006/main">
                  <a:graphicData uri="http://schemas.microsoft.com/office/word/2010/wordprocessingShape">
                    <wps:wsp>
                      <wps:cNvSpPr/>
                      <wps:spPr>
                        <a:xfrm>
                          <a:off x="0" y="0"/>
                          <a:ext cx="2951480" cy="1866265"/>
                        </a:xfrm>
                        <a:prstGeom prst="rect">
                          <a:avLst/>
                        </a:prstGeom>
                        <a:solidFill>
                          <a:srgbClr val="FFFFFF"/>
                        </a:solidFill>
                        <a:ln w="3175" cap="flat" cmpd="sng">
                          <a:solidFill>
                            <a:srgbClr val="000000"/>
                          </a:solidFill>
                          <a:prstDash val="lgDash"/>
                          <a:miter/>
                          <a:headEnd type="none" w="med" len="med"/>
                          <a:tailEnd type="none" w="med" len="med"/>
                        </a:ln>
                      </wps:spPr>
                      <wps:txbx>
                        <w:txbxContent>
                          <w:p>
                            <w:pPr>
                              <w:jc w:val="center"/>
                            </w:pPr>
                          </w:p>
                          <w:p>
                            <w:pPr>
                              <w:jc w:val="center"/>
                            </w:pPr>
                          </w:p>
                          <w:p>
                            <w:pPr>
                              <w:jc w:val="center"/>
                            </w:pPr>
                          </w:p>
                          <w:p>
                            <w:pPr>
                              <w:jc w:val="center"/>
                            </w:pPr>
                          </w:p>
                        </w:txbxContent>
                      </wps:txbx>
                      <wps:bodyPr upright="1"/>
                    </wps:wsp>
                  </a:graphicData>
                </a:graphic>
              </wp:anchor>
            </w:drawing>
          </mc:Choice>
          <mc:Fallback>
            <w:pict>
              <v:rect id="Rectangle 12" o:spid="_x0000_s1026" o:spt="1" style="position:absolute;left:0pt;margin-left:241.45pt;margin-top:4.15pt;height:146.95pt;width:232.4pt;z-index:251660288;mso-width-relative:page;mso-height-relative:page;" fillcolor="#FFFFFF" filled="t" stroked="t" coordsize="21600,21600" o:gfxdata="UEsDBAoAAAAAAIdO4kAAAAAAAAAAAAAAAAAEAAAAZHJzL1BLAwQUAAAACACHTuJAuWwUKdkAAAAJ&#10;AQAADwAAAGRycy9kb3ducmV2LnhtbE2PS0/DMBCE70j8B2uRuFGnaUUeZFMhKoQ40qCq3Nx484B4&#10;HcXug/56zAmOoxnNfFOszmYQR5pcbxlhPotAENdW99wivFfPdykI5xVrNVgmhG9ysCqvrwqVa3vi&#10;NzpufCtCCbtcIXTej7mUru7IKDezI3HwGjsZ5YOcWqkndQrlZpBxFN1Lo3oOC50a6amj+mtzMAiX&#10;zyrZ9nR53a0fs+ZFf6wbm1SItzfz6AGEp7P/C8MvfkCHMjDt7YG1EwPCMo2zEEVIFyCCny2TBMQe&#10;YRHFMciykP8flD9QSwMEFAAAAAgAh07iQObRUPz5AQAALwQAAA4AAABkcnMvZTJvRG9jLnhtbK1T&#10;y5LTMBC8U8U/qHQnfkBCcMXZAyFcKNhi4QMmkmyrSq+SlNj5e0ZyNvuAQw74YLesUc90z2hzN2lF&#10;TsIHaU1Lq0VJiTDMcmn6lv7+tX+3piREMByUNaKlZxHo3fbtm83oGlHbwSouPEESE5rRtXSI0TVF&#10;EdggNISFdcLgZme9hohL3xfcw4jsWhV1Wa6K0XruvGUiBPy7mzfphdHfQmi7TjKxs+yohYkzqxcK&#10;IkoKg3SBbnO1XSdY/NF1QUSiWopKY35jEsSH9C62G2h6D26Q7FIC3FLCK00apMGkV6odRCBHL/+i&#10;0pJ5G2wXF8zqYhaSHUEVVfnKm4cBnMha0OrgrqaH/0fLvp/uPZG8pTUlBjQ2/CeaBqZXglR18md0&#10;ocGwB3fvL6uAMImdOq/TF2WQKXt6vnoqpkgY/qw/LasPa7Sb4V61Xq3q1TKxFk/HnQ/xq7CaJNBS&#10;j/mzl3D6FuIc+hiSsgWrJN9LpfLC94fPypMTYIP3+bmwvwhThowtfV99XGIhgFPb4bQg1A6VB9Pn&#10;fC9OhOfEZX7+RZwK20EY5gJUn3CKg0bLKHxGgwD+xXASzw7tNXiraKpGC06JEngJE8qREaS6JRLN&#10;UwY9TK2Zm5FQnA4T0iR4sPyMfT06L/sBPa1y7WkH5yibf5n5NKjP15n06Z5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bBQp2QAAAAkBAAAPAAAAAAAAAAEAIAAAACIAAABkcnMvZG93bnJldi54&#10;bWxQSwECFAAUAAAACACHTuJA5tFQ/PkBAAAvBAAADgAAAAAAAAABACAAAAAoAQAAZHJzL2Uyb0Rv&#10;Yy54bWxQSwUGAAAAAAYABgBZAQAAkwUAAAAA&#10;">
                <v:fill on="t" focussize="0,0"/>
                <v:stroke weight="0.25pt" color="#000000" joinstyle="miter" dashstyle="longDash"/>
                <v:imagedata o:title=""/>
                <o:lock v:ext="edit" aspectratio="f"/>
                <v:textbox>
                  <w:txbxContent>
                    <w:p>
                      <w:pPr>
                        <w:jc w:val="center"/>
                      </w:pPr>
                    </w:p>
                    <w:p>
                      <w:pPr>
                        <w:jc w:val="center"/>
                      </w:pPr>
                    </w:p>
                    <w:p>
                      <w:pPr>
                        <w:jc w:val="center"/>
                      </w:pPr>
                    </w:p>
                    <w:p>
                      <w:pPr>
                        <w:jc w:val="center"/>
                      </w:pPr>
                    </w:p>
                  </w:txbxContent>
                </v:textbox>
              </v:rect>
            </w:pict>
          </mc:Fallback>
        </mc:AlternateContent>
      </w:r>
      <w:r>
        <w:rPr>
          <w:rFonts w:hint="default" w:ascii="Times New Roman" w:hAnsi="Times New Roman" w:cs="Times New Roman"/>
          <w:kern w:val="0"/>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33655</wp:posOffset>
                </wp:positionV>
                <wp:extent cx="2951480" cy="1866265"/>
                <wp:effectExtent l="4445" t="4445" r="15875" b="15240"/>
                <wp:wrapNone/>
                <wp:docPr id="1" name="Rectangle 12"/>
                <wp:cNvGraphicFramePr/>
                <a:graphic xmlns:a="http://schemas.openxmlformats.org/drawingml/2006/main">
                  <a:graphicData uri="http://schemas.microsoft.com/office/word/2010/wordprocessingShape">
                    <wps:wsp>
                      <wps:cNvSpPr/>
                      <wps:spPr>
                        <a:xfrm>
                          <a:off x="0" y="0"/>
                          <a:ext cx="2951480" cy="1866265"/>
                        </a:xfrm>
                        <a:prstGeom prst="rect">
                          <a:avLst/>
                        </a:prstGeom>
                        <a:solidFill>
                          <a:srgbClr val="FFFFFF"/>
                        </a:solidFill>
                        <a:ln w="3175" cap="flat" cmpd="sng">
                          <a:solidFill>
                            <a:srgbClr val="000000"/>
                          </a:solidFill>
                          <a:prstDash val="lgDash"/>
                          <a:miter/>
                          <a:headEnd type="none" w="med" len="med"/>
                          <a:tailEnd type="none" w="med" len="med"/>
                        </a:ln>
                      </wps:spPr>
                      <wps:txbx>
                        <w:txbxContent>
                          <w:p>
                            <w:pPr>
                              <w:jc w:val="center"/>
                            </w:pPr>
                          </w:p>
                          <w:p>
                            <w:pPr>
                              <w:jc w:val="center"/>
                            </w:pPr>
                          </w:p>
                          <w:p>
                            <w:pPr>
                              <w:jc w:val="center"/>
                            </w:pPr>
                          </w:p>
                          <w:p>
                            <w:pPr>
                              <w:jc w:val="center"/>
                            </w:pPr>
                          </w:p>
                        </w:txbxContent>
                      </wps:txbx>
                      <wps:bodyPr upright="1"/>
                    </wps:wsp>
                  </a:graphicData>
                </a:graphic>
              </wp:anchor>
            </w:drawing>
          </mc:Choice>
          <mc:Fallback>
            <w:pict>
              <v:rect id="Rectangle 12" o:spid="_x0000_s1026" o:spt="1" style="position:absolute;left:0pt;margin-left:-5.4pt;margin-top:2.65pt;height:146.95pt;width:232.4pt;z-index:251659264;mso-width-relative:page;mso-height-relative:page;" fillcolor="#FFFFFF" filled="t" stroked="t" coordsize="21600,21600" o:gfxdata="UEsDBAoAAAAAAIdO4kAAAAAAAAAAAAAAAAAEAAAAZHJzL1BLAwQUAAAACACHTuJAFEV9PNoAAAAJ&#10;AQAADwAAAGRycy9kb3ducmV2LnhtbE2PS0/DMBCE70j8B2uRuLVOQktJiFMhKoQ4tkFVubnx5gHx&#10;OordB/31LCc4jmY0802+PNteHHH0nSMF8TQCgVQ501Gj4L18mTyA8EGT0b0jVPCNHpbF9VWuM+NO&#10;tMbjJjSCS8hnWkEbwpBJ6asWrfZTNyCxV7vR6sBybKQZ9YnLbS+TKLqXVnfEC60e8LnF6mtzsAou&#10;n+Vi2+Hlbbd6SutX87Gq3aJU6vYmjh5BBDyHvzD84jM6FMy0dwcyXvQKJnHE6EHB/A4E+7P5jL/t&#10;FSRpmoAscvn/QfEDUEsDBBQAAAAIAIdO4kBd6ng6+QEAAC8EAAAOAAAAZHJzL2Uyb0RvYy54bWyt&#10;U8uS0zAQvFPFP6h0J44DCcEVZw+EcKFgi4UPmMhjW1V6laTEzt8zkrPZBxxywAe7ZY16pntGm7tR&#10;K3ZCH6Q1NS9nc87QCNtI09X896/9uzVnIYJpQFmDNT9j4Hfbt282g6twYXurGvSMSEyoBlfzPkZX&#10;FUUQPWoIM+vQ0GZrvYZIS98VjYeB2LUqFvP5qhisb5y3AkOgv7tpk18Y/S2Etm2lwJ0VR40mTqwe&#10;FUSSFHrpAt/matsWRfzRtgEjUzUnpTG/KQnhQ3oX2w1UnQfXS3EpAW4p4ZUmDdJQ0ivVDiKwo5d/&#10;UWkpvA22jTNhdTEJyY6QinL+ypuHHhxmLWR1cFfTw/+jFd9P957JhiaBMwOaGv6TTAPTKWTlIvkz&#10;uFBR2IO795dVIJjEjq3X6Usy2Jg9PV89xTEyQT8Xn5blhzXZLWivXK9Wi9UysRZPx50P8StazRKo&#10;uaf82Us4fQtxCn0MSdmCVbLZS6XywneHz8qzE1CD9/m5sL8IU4YNNX9fflxSIUBT29K0ENSOlAfT&#10;5XwvToTnxPP8/Is4FbaD0E8FqC7hFAeVlhF9Rj1C88U0LJ4d2WvoVvFUjcaGM4V0CRPKkRGkuiWS&#10;zFOGPEytmZqRUBwPI9EkeLDNmfp6dF52PXla5trTDs1RNv8y82lQn68z6dM93/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EV9PNoAAAAJAQAADwAAAAAAAAABACAAAAAiAAAAZHJzL2Rvd25yZXYu&#10;eG1sUEsBAhQAFAAAAAgAh07iQF3qeDr5AQAALwQAAA4AAAAAAAAAAQAgAAAAKQEAAGRycy9lMm9E&#10;b2MueG1sUEsFBgAAAAAGAAYAWQEAAJQFAAAAAA==&#10;">
                <v:fill on="t" focussize="0,0"/>
                <v:stroke weight="0.25pt" color="#000000" joinstyle="miter" dashstyle="longDash"/>
                <v:imagedata o:title=""/>
                <o:lock v:ext="edit" aspectratio="f"/>
                <v:textbox>
                  <w:txbxContent>
                    <w:p>
                      <w:pPr>
                        <w:jc w:val="center"/>
                      </w:pPr>
                    </w:p>
                    <w:p>
                      <w:pPr>
                        <w:jc w:val="center"/>
                      </w:pPr>
                    </w:p>
                    <w:p>
                      <w:pPr>
                        <w:jc w:val="center"/>
                      </w:pPr>
                    </w:p>
                    <w:p>
                      <w:pPr>
                        <w:jc w:val="center"/>
                      </w:pPr>
                    </w:p>
                  </w:txbxContent>
                </v:textbox>
              </v:rect>
            </w:pict>
          </mc:Fallback>
        </mc:AlternateContent>
      </w:r>
    </w:p>
    <w:p>
      <w:pPr>
        <w:jc w:val="center"/>
        <w:rPr>
          <w:rFonts w:hint="default" w:ascii="Times New Roman" w:hAnsi="Times New Roman" w:cs="Times New Roman"/>
        </w:rPr>
      </w:pP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jc w:val="both"/>
        <w:outlineLvl w:val="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br w:type="page"/>
      </w:r>
    </w:p>
    <w:p>
      <w:pPr>
        <w:keepNext w:val="0"/>
        <w:keepLines w:val="0"/>
        <w:pageBreakBefore w:val="0"/>
        <w:tabs>
          <w:tab w:val="left" w:pos="6300"/>
        </w:tabs>
        <w:kinsoku/>
        <w:wordWrap/>
        <w:overflowPunct/>
        <w:topLinePunct w:val="0"/>
        <w:bidi w:val="0"/>
        <w:snapToGrid w:val="0"/>
        <w:spacing w:line="500" w:lineRule="exact"/>
        <w:jc w:val="left"/>
        <w:outlineLvl w:val="0"/>
        <w:rPr>
          <w:rFonts w:hint="default" w:ascii="Times New Roman" w:hAnsi="Times New Roman" w:eastAsia="楷体" w:cs="Times New Roman"/>
          <w:b/>
          <w:sz w:val="32"/>
          <w:szCs w:val="32"/>
          <w:lang w:val="en-US" w:eastAsia="zh-CN"/>
        </w:rPr>
      </w:pPr>
      <w:r>
        <w:rPr>
          <w:rFonts w:hint="default" w:ascii="Times New Roman" w:hAnsi="Times New Roman" w:eastAsia="楷体" w:cs="Times New Roman"/>
          <w:b/>
          <w:sz w:val="32"/>
          <w:szCs w:val="32"/>
          <w:lang w:val="en-US" w:eastAsia="zh-CN"/>
        </w:rPr>
        <w:t>附件2</w:t>
      </w:r>
    </w:p>
    <w:p>
      <w:pPr>
        <w:keepNext w:val="0"/>
        <w:keepLines w:val="0"/>
        <w:pageBreakBefore w:val="0"/>
        <w:tabs>
          <w:tab w:val="left" w:pos="6300"/>
        </w:tabs>
        <w:kinsoku/>
        <w:wordWrap/>
        <w:overflowPunct/>
        <w:topLinePunct w:val="0"/>
        <w:bidi w:val="0"/>
        <w:snapToGrid w:val="0"/>
        <w:spacing w:line="500" w:lineRule="exact"/>
        <w:jc w:val="center"/>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法定代表人授权委托书（格式）</w:t>
      </w:r>
    </w:p>
    <w:p>
      <w:pPr>
        <w:keepNext w:val="0"/>
        <w:keepLines w:val="0"/>
        <w:pageBreakBefore w:val="0"/>
        <w:tabs>
          <w:tab w:val="left" w:pos="6300"/>
        </w:tabs>
        <w:kinsoku/>
        <w:wordWrap/>
        <w:overflowPunct/>
        <w:topLinePunct w:val="0"/>
        <w:bidi w:val="0"/>
        <w:snapToGrid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项目名称：_______________</w:t>
      </w:r>
    </w:p>
    <w:p>
      <w:pPr>
        <w:keepNext w:val="0"/>
        <w:keepLines w:val="0"/>
        <w:pageBreakBefore w:val="0"/>
        <w:tabs>
          <w:tab w:val="left" w:pos="6300"/>
        </w:tabs>
        <w:kinsoku/>
        <w:wordWrap/>
        <w:overflowPunct/>
        <w:topLinePunct w:val="0"/>
        <w:bidi w:val="0"/>
        <w:snapToGrid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    期：_______________</w:t>
      </w:r>
    </w:p>
    <w:p>
      <w:pPr>
        <w:keepNext w:val="0"/>
        <w:keepLines w:val="0"/>
        <w:pageBreakBefore w:val="0"/>
        <w:tabs>
          <w:tab w:val="left" w:pos="6300"/>
        </w:tabs>
        <w:kinsoku/>
        <w:wordWrap/>
        <w:overflowPunct/>
        <w:topLinePunct w:val="0"/>
        <w:bidi w:val="0"/>
        <w:snapToGrid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致</w:t>
      </w:r>
      <w:r>
        <w:rPr>
          <w:rFonts w:hint="default" w:ascii="Times New Roman" w:hAnsi="Times New Roman" w:eastAsia="方正仿宋_GBK" w:cs="Times New Roman"/>
          <w:sz w:val="32"/>
          <w:szCs w:val="32"/>
          <w:lang w:eastAsia="zh-CN"/>
        </w:rPr>
        <w:t>垫江县生态环境保护综合行政执法支队：</w:t>
      </w:r>
    </w:p>
    <w:p>
      <w:pPr>
        <w:keepNext w:val="0"/>
        <w:keepLines w:val="0"/>
        <w:pageBreakBefore w:val="0"/>
        <w:tabs>
          <w:tab w:val="left" w:pos="6300"/>
        </w:tabs>
        <w:kinsoku/>
        <w:wordWrap/>
        <w:overflowPunct/>
        <w:topLinePunct w:val="0"/>
        <w:bidi w:val="0"/>
        <w:snapToGrid w:val="0"/>
        <w:spacing w:line="500" w:lineRule="exact"/>
        <w:ind w:firstLine="55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_____________________（</w:t>
      </w:r>
      <w:r>
        <w:rPr>
          <w:rFonts w:hint="default" w:ascii="Times New Roman" w:hAnsi="Times New Roman" w:eastAsia="方正仿宋_GBK" w:cs="Times New Roman"/>
          <w:sz w:val="32"/>
          <w:szCs w:val="32"/>
          <w:lang w:eastAsia="zh-CN"/>
        </w:rPr>
        <w:t>公司</w:t>
      </w:r>
      <w:r>
        <w:rPr>
          <w:rFonts w:hint="default" w:ascii="Times New Roman" w:hAnsi="Times New Roman" w:eastAsia="方正仿宋_GBK" w:cs="Times New Roman"/>
          <w:sz w:val="32"/>
          <w:szCs w:val="32"/>
        </w:rPr>
        <w:t>名称）是中华人民共和国合法企业，法定地址______________________________。</w:t>
      </w:r>
    </w:p>
    <w:p>
      <w:pPr>
        <w:keepNext w:val="0"/>
        <w:keepLines w:val="0"/>
        <w:pageBreakBefore w:val="0"/>
        <w:tabs>
          <w:tab w:val="left" w:pos="6300"/>
        </w:tabs>
        <w:kinsoku/>
        <w:wordWrap/>
        <w:overflowPunct/>
        <w:topLinePunct w:val="0"/>
        <w:bidi w:val="0"/>
        <w:snapToGrid w:val="0"/>
        <w:spacing w:line="500" w:lineRule="exact"/>
        <w:ind w:firstLine="55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_________（</w:t>
      </w:r>
      <w:r>
        <w:rPr>
          <w:rFonts w:hint="default" w:ascii="Times New Roman" w:hAnsi="Times New Roman" w:eastAsia="方正仿宋_GBK" w:cs="Times New Roman"/>
          <w:sz w:val="32"/>
          <w:szCs w:val="32"/>
          <w:lang w:eastAsia="zh-CN"/>
        </w:rPr>
        <w:t>公司</w:t>
      </w:r>
      <w:r>
        <w:rPr>
          <w:rFonts w:hint="default" w:ascii="Times New Roman" w:hAnsi="Times New Roman" w:eastAsia="方正仿宋_GBK" w:cs="Times New Roman"/>
          <w:sz w:val="32"/>
          <w:szCs w:val="32"/>
        </w:rPr>
        <w:t>法定代表人姓名）特授权_________（被授权人姓名及身份证</w:t>
      </w:r>
      <w:r>
        <w:rPr>
          <w:rFonts w:hint="default" w:ascii="Times New Roman" w:hAnsi="Times New Roman" w:eastAsia="方正仿宋_GBK" w:cs="Times New Roman"/>
          <w:sz w:val="32"/>
          <w:szCs w:val="32"/>
          <w:lang w:eastAsia="zh-CN"/>
        </w:rPr>
        <w:t>号码</w:t>
      </w:r>
      <w:r>
        <w:rPr>
          <w:rFonts w:hint="default" w:ascii="Times New Roman" w:hAnsi="Times New Roman" w:eastAsia="方正仿宋_GBK" w:cs="Times New Roman"/>
          <w:sz w:val="32"/>
          <w:szCs w:val="32"/>
        </w:rPr>
        <w:t>）代表我单位全权办理对上述项目的谈判、签约等具体工作，并签署全部有关的文件、协议及合同。</w:t>
      </w:r>
    </w:p>
    <w:p>
      <w:pPr>
        <w:keepNext w:val="0"/>
        <w:keepLines w:val="0"/>
        <w:pageBreakBefore w:val="0"/>
        <w:tabs>
          <w:tab w:val="left" w:pos="6300"/>
        </w:tabs>
        <w:kinsoku/>
        <w:wordWrap/>
        <w:overflowPunct/>
        <w:topLinePunct w:val="0"/>
        <w:bidi w:val="0"/>
        <w:snapToGrid w:val="0"/>
        <w:spacing w:line="500" w:lineRule="exact"/>
        <w:ind w:firstLine="55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我单位对被授权人的签字负全部责任。</w:t>
      </w:r>
    </w:p>
    <w:p>
      <w:pPr>
        <w:keepNext w:val="0"/>
        <w:keepLines w:val="0"/>
        <w:pageBreakBefore w:val="0"/>
        <w:tabs>
          <w:tab w:val="left" w:pos="6300"/>
        </w:tabs>
        <w:kinsoku/>
        <w:wordWrap/>
        <w:overflowPunct/>
        <w:topLinePunct w:val="0"/>
        <w:bidi w:val="0"/>
        <w:snapToGrid w:val="0"/>
        <w:spacing w:line="500" w:lineRule="exact"/>
        <w:ind w:firstLine="55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在撤消授权的书面通知以前，本授权书一直有效。被授权人签署的所有文件（在授权书有效期内签署的）不因授权的撤消而失效。</w:t>
      </w:r>
    </w:p>
    <w:p>
      <w:pPr>
        <w:keepNext w:val="0"/>
        <w:keepLines w:val="0"/>
        <w:pageBreakBefore w:val="0"/>
        <w:tabs>
          <w:tab w:val="left" w:pos="6300"/>
        </w:tabs>
        <w:kinsoku/>
        <w:wordWrap/>
        <w:overflowPunct/>
        <w:topLinePunct w:val="0"/>
        <w:bidi w:val="0"/>
        <w:snapToGrid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被授权人：                           法定代表人：</w:t>
      </w:r>
    </w:p>
    <w:p>
      <w:pPr>
        <w:keepNext w:val="0"/>
        <w:keepLines w:val="0"/>
        <w:pageBreakBefore w:val="0"/>
        <w:tabs>
          <w:tab w:val="left" w:pos="6300"/>
        </w:tabs>
        <w:kinsoku/>
        <w:wordWrap/>
        <w:overflowPunct/>
        <w:topLinePunct w:val="0"/>
        <w:bidi w:val="0"/>
        <w:snapToGrid w:val="0"/>
        <w:spacing w:line="500" w:lineRule="exact"/>
        <w:ind w:firstLine="32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（签字或盖章）                        （签字或盖章）：</w:t>
      </w: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（供应商公章）</w:t>
      </w:r>
    </w:p>
    <w:p>
      <w:pPr>
        <w:keepNext w:val="0"/>
        <w:keepLines w:val="0"/>
        <w:pageBreakBefore w:val="0"/>
        <w:kinsoku/>
        <w:wordWrap/>
        <w:overflowPunct/>
        <w:topLinePunct w:val="0"/>
        <w:bidi w:val="0"/>
        <w:snapToGrid w:val="0"/>
        <w:spacing w:line="500" w:lineRule="exact"/>
        <w:ind w:firstLine="1280" w:firstLineChars="4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   月   日</w:t>
      </w:r>
    </w:p>
    <w:p>
      <w:pPr>
        <w:spacing w:line="480" w:lineRule="auto"/>
        <w:ind w:right="420"/>
        <w:rPr>
          <w:rFonts w:hint="default" w:ascii="Times New Roman" w:hAnsi="Times New Roman" w:cs="Times New Roman"/>
        </w:rPr>
      </w:pPr>
      <w:r>
        <w:rPr>
          <w:rFonts w:hint="default" w:ascii="Times New Roman" w:hAnsi="Times New Roman" w:cs="Times New Roman"/>
        </w:rPr>
        <w:t>此处附法定代表人有效第二代身份证双面复印件   此处附委托代理人第二代身份证双面复印件</w:t>
      </w:r>
    </w:p>
    <w:tbl>
      <w:tblPr>
        <w:tblStyle w:val="12"/>
        <w:tblW w:w="890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486"/>
        <w:gridCol w:w="441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051" w:hRule="exact"/>
        </w:trPr>
        <w:tc>
          <w:tcPr>
            <w:tcW w:w="4486" w:type="dxa"/>
            <w:vAlign w:val="top"/>
          </w:tcPr>
          <w:p>
            <w:pPr>
              <w:spacing w:line="400" w:lineRule="exact"/>
              <w:jc w:val="center"/>
              <w:rPr>
                <w:rFonts w:hint="default" w:ascii="Times New Roman" w:hAnsi="Times New Roman" w:cs="Times New Roman"/>
                <w:b/>
                <w:szCs w:val="21"/>
              </w:rPr>
            </w:pPr>
          </w:p>
          <w:p>
            <w:pPr>
              <w:spacing w:line="400" w:lineRule="exact"/>
              <w:jc w:val="center"/>
              <w:rPr>
                <w:rFonts w:hint="default" w:ascii="Times New Roman" w:hAnsi="Times New Roman" w:cs="Times New Roman"/>
                <w:b/>
                <w:szCs w:val="21"/>
              </w:rPr>
            </w:pPr>
          </w:p>
        </w:tc>
        <w:tc>
          <w:tcPr>
            <w:tcW w:w="4414" w:type="dxa"/>
            <w:vAlign w:val="top"/>
          </w:tcPr>
          <w:p>
            <w:pPr>
              <w:spacing w:line="400" w:lineRule="exact"/>
              <w:jc w:val="center"/>
              <w:rPr>
                <w:rFonts w:hint="default" w:ascii="Times New Roman" w:hAnsi="Times New Roman" w:cs="Times New Roman"/>
                <w:b/>
                <w:szCs w:val="21"/>
              </w:rPr>
            </w:pPr>
          </w:p>
          <w:p>
            <w:pPr>
              <w:spacing w:line="400" w:lineRule="exact"/>
              <w:jc w:val="center"/>
              <w:rPr>
                <w:rFonts w:hint="default" w:ascii="Times New Roman" w:hAnsi="Times New Roman" w:cs="Times New Roman"/>
                <w:b/>
                <w:szCs w:val="21"/>
              </w:rPr>
            </w:pP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097" w:hRule="exact"/>
        </w:trPr>
        <w:tc>
          <w:tcPr>
            <w:tcW w:w="4486" w:type="dxa"/>
            <w:vAlign w:val="top"/>
          </w:tcPr>
          <w:p>
            <w:pPr>
              <w:spacing w:line="400" w:lineRule="exact"/>
              <w:jc w:val="center"/>
              <w:rPr>
                <w:rFonts w:hint="default" w:ascii="Times New Roman" w:hAnsi="Times New Roman" w:cs="Times New Roman"/>
                <w:b/>
                <w:szCs w:val="21"/>
              </w:rPr>
            </w:pPr>
          </w:p>
          <w:p>
            <w:pPr>
              <w:spacing w:line="400" w:lineRule="exact"/>
              <w:jc w:val="center"/>
              <w:rPr>
                <w:rFonts w:hint="default" w:ascii="Times New Roman" w:hAnsi="Times New Roman" w:cs="Times New Roman"/>
                <w:b/>
                <w:szCs w:val="21"/>
              </w:rPr>
            </w:pPr>
          </w:p>
        </w:tc>
        <w:tc>
          <w:tcPr>
            <w:tcW w:w="4414" w:type="dxa"/>
            <w:vAlign w:val="top"/>
          </w:tcPr>
          <w:p>
            <w:pPr>
              <w:spacing w:line="400" w:lineRule="exact"/>
              <w:jc w:val="center"/>
              <w:rPr>
                <w:rFonts w:hint="default" w:ascii="Times New Roman" w:hAnsi="Times New Roman" w:cs="Times New Roman"/>
                <w:b/>
                <w:szCs w:val="21"/>
              </w:rPr>
            </w:pPr>
          </w:p>
          <w:p>
            <w:pPr>
              <w:spacing w:line="400" w:lineRule="exact"/>
              <w:jc w:val="center"/>
              <w:rPr>
                <w:rFonts w:hint="default" w:ascii="Times New Roman" w:hAnsi="Times New Roman" w:cs="Times New Roman"/>
                <w:b/>
                <w:szCs w:val="21"/>
              </w:rPr>
            </w:pPr>
          </w:p>
        </w:tc>
      </w:tr>
    </w:tbl>
    <w:p>
      <w:pPr>
        <w:keepNext w:val="0"/>
        <w:keepLines w:val="0"/>
        <w:pageBreakBefore w:val="0"/>
        <w:tabs>
          <w:tab w:val="left" w:pos="6300"/>
        </w:tabs>
        <w:kinsoku/>
        <w:wordWrap/>
        <w:overflowPunct/>
        <w:topLinePunct w:val="0"/>
        <w:bidi w:val="0"/>
        <w:snapToGrid w:val="0"/>
        <w:spacing w:line="500" w:lineRule="exact"/>
        <w:jc w:val="left"/>
        <w:outlineLvl w:val="0"/>
        <w:rPr>
          <w:rFonts w:hint="default" w:ascii="Times New Roman" w:hAnsi="Times New Roman" w:eastAsia="楷体" w:cs="Times New Roman"/>
          <w:b/>
          <w:sz w:val="32"/>
          <w:szCs w:val="32"/>
          <w:lang w:val="en-US" w:eastAsia="zh-CN"/>
        </w:rPr>
      </w:pPr>
      <w:bookmarkStart w:id="10" w:name="_GoBack"/>
      <w:bookmarkEnd w:id="10"/>
      <w:r>
        <w:rPr>
          <w:rFonts w:hint="default" w:ascii="Times New Roman" w:hAnsi="Times New Roman" w:eastAsia="楷体" w:cs="Times New Roman"/>
          <w:b/>
          <w:sz w:val="32"/>
          <w:szCs w:val="32"/>
          <w:lang w:val="en-US" w:eastAsia="zh-CN"/>
        </w:rPr>
        <w:t>附件3</w:t>
      </w:r>
    </w:p>
    <w:p>
      <w:pPr>
        <w:keepNext w:val="0"/>
        <w:keepLines w:val="0"/>
        <w:pageBreakBefore w:val="0"/>
        <w:tabs>
          <w:tab w:val="left" w:pos="6300"/>
        </w:tabs>
        <w:kinsoku/>
        <w:wordWrap/>
        <w:overflowPunct/>
        <w:topLinePunct w:val="0"/>
        <w:bidi w:val="0"/>
        <w:snapToGrid w:val="0"/>
        <w:spacing w:line="500" w:lineRule="exact"/>
        <w:ind w:firstLine="161" w:firstLineChars="50"/>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诚信声明</w:t>
      </w:r>
    </w:p>
    <w:p>
      <w:pPr>
        <w:keepNext w:val="0"/>
        <w:keepLines w:val="0"/>
        <w:pageBreakBefore w:val="0"/>
        <w:tabs>
          <w:tab w:val="left" w:pos="6300"/>
        </w:tabs>
        <w:kinsoku/>
        <w:wordWrap/>
        <w:overflowPunct/>
        <w:topLinePunct w:val="0"/>
        <w:bidi w:val="0"/>
        <w:snapToGrid w:val="0"/>
        <w:spacing w:line="500" w:lineRule="exact"/>
        <w:jc w:val="center"/>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ind w:firstLine="640" w:firstLineChars="2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采购项目名称：</w:t>
      </w:r>
      <w:r>
        <w:rPr>
          <w:rFonts w:hint="default" w:ascii="Times New Roman" w:hAnsi="Times New Roman" w:eastAsia="方正仿宋_GBK" w:cs="Times New Roman"/>
          <w:sz w:val="32"/>
          <w:szCs w:val="32"/>
          <w:u w:val="single"/>
        </w:rPr>
        <w:t xml:space="preserve">                                                </w:t>
      </w: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致</w:t>
      </w:r>
      <w:r>
        <w:rPr>
          <w:rFonts w:hint="default" w:ascii="Times New Roman" w:hAnsi="Times New Roman" w:eastAsia="方正仿宋_GBK" w:cs="Times New Roman"/>
          <w:sz w:val="32"/>
          <w:szCs w:val="32"/>
          <w:lang w:eastAsia="zh-CN"/>
        </w:rPr>
        <w:t>垫江县生态环境保护综合行政执法支队</w:t>
      </w:r>
      <w:r>
        <w:rPr>
          <w:rFonts w:hint="default" w:ascii="Times New Roman" w:hAnsi="Times New Roman" w:eastAsia="方正仿宋_GBK" w:cs="Times New Roman"/>
          <w:sz w:val="32"/>
          <w:szCs w:val="32"/>
        </w:rPr>
        <w:t>：</w:t>
      </w:r>
    </w:p>
    <w:p>
      <w:pPr>
        <w:pStyle w:val="16"/>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特此声明。</w:t>
      </w:r>
    </w:p>
    <w:p>
      <w:pPr>
        <w:keepNext w:val="0"/>
        <w:keepLines w:val="0"/>
        <w:pageBreakBefore w:val="0"/>
        <w:tabs>
          <w:tab w:val="left" w:pos="6300"/>
        </w:tabs>
        <w:kinsoku/>
        <w:wordWrap/>
        <w:overflowPunct/>
        <w:topLinePunct w:val="0"/>
        <w:bidi w:val="0"/>
        <w:snapToGrid w:val="0"/>
        <w:spacing w:line="500" w:lineRule="exact"/>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ind w:firstLine="7040" w:firstLineChars="2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（供应商公章）</w:t>
      </w:r>
    </w:p>
    <w:p>
      <w:pPr>
        <w:keepNext w:val="0"/>
        <w:keepLines w:val="0"/>
        <w:pageBreakBefore w:val="0"/>
        <w:tabs>
          <w:tab w:val="left" w:pos="6300"/>
        </w:tabs>
        <w:kinsoku/>
        <w:wordWrap/>
        <w:overflowPunct/>
        <w:topLinePunct w:val="0"/>
        <w:bidi w:val="0"/>
        <w:snapToGrid w:val="0"/>
        <w:spacing w:line="500" w:lineRule="exact"/>
        <w:ind w:right="360" w:firstLine="640" w:firstLineChars="200"/>
        <w:jc w:val="right"/>
        <w:rPr>
          <w:rFonts w:hint="default" w:ascii="Times New Roman" w:hAnsi="Times New Roman" w:eastAsia="方正仿宋_GBK" w:cs="Times New Roman"/>
          <w:sz w:val="32"/>
          <w:szCs w:val="32"/>
        </w:rPr>
      </w:pPr>
    </w:p>
    <w:p>
      <w:pPr>
        <w:keepNext w:val="0"/>
        <w:keepLines w:val="0"/>
        <w:pageBreakBefore w:val="0"/>
        <w:tabs>
          <w:tab w:val="left" w:pos="6300"/>
        </w:tabs>
        <w:kinsoku/>
        <w:wordWrap/>
        <w:overflowPunct/>
        <w:topLinePunct w:val="0"/>
        <w:bidi w:val="0"/>
        <w:snapToGrid w:val="0"/>
        <w:spacing w:line="500" w:lineRule="exact"/>
        <w:ind w:right="360"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bookmarkStart w:id="7" w:name="_Toc283382459"/>
      <w:r>
        <w:rPr>
          <w:rFonts w:hint="default" w:ascii="Times New Roman" w:hAnsi="Times New Roman" w:eastAsia="方正仿宋_GBK" w:cs="Times New Roman"/>
          <w:sz w:val="32"/>
          <w:szCs w:val="32"/>
        </w:rPr>
        <w:br w:type="page"/>
      </w:r>
      <w:bookmarkEnd w:id="7"/>
    </w:p>
    <w:p>
      <w:pPr>
        <w:keepNext w:val="0"/>
        <w:keepLines w:val="0"/>
        <w:pageBreakBefore w:val="0"/>
        <w:tabs>
          <w:tab w:val="left" w:pos="6300"/>
        </w:tabs>
        <w:kinsoku/>
        <w:wordWrap/>
        <w:overflowPunct/>
        <w:topLinePunct w:val="0"/>
        <w:bidi w:val="0"/>
        <w:snapToGrid w:val="0"/>
        <w:spacing w:line="500" w:lineRule="exact"/>
        <w:jc w:val="left"/>
        <w:outlineLvl w:val="0"/>
        <w:rPr>
          <w:rFonts w:hint="default" w:ascii="Times New Roman" w:hAnsi="Times New Roman" w:eastAsia="楷体" w:cs="Times New Roman"/>
          <w:b/>
          <w:sz w:val="32"/>
          <w:szCs w:val="32"/>
          <w:lang w:val="en-US" w:eastAsia="zh-CN"/>
        </w:rPr>
      </w:pPr>
      <w:r>
        <w:rPr>
          <w:rFonts w:hint="default" w:ascii="Times New Roman" w:hAnsi="Times New Roman" w:eastAsia="楷体" w:cs="Times New Roman"/>
          <w:b/>
          <w:sz w:val="32"/>
          <w:szCs w:val="32"/>
          <w:lang w:val="en-US" w:eastAsia="zh-CN"/>
        </w:rPr>
        <w:t>附件4</w:t>
      </w:r>
    </w:p>
    <w:p>
      <w:pPr>
        <w:keepNext w:val="0"/>
        <w:keepLines w:val="0"/>
        <w:pageBreakBefore w:val="0"/>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报价承诺函</w:t>
      </w:r>
    </w:p>
    <w:p>
      <w:pPr>
        <w:keepNext w:val="0"/>
        <w:keepLines w:val="0"/>
        <w:pageBreakBefore w:val="0"/>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垫江县生态环境</w:t>
      </w:r>
      <w:r>
        <w:rPr>
          <w:rFonts w:hint="default" w:ascii="Times New Roman" w:hAnsi="Times New Roman" w:eastAsia="方正仿宋_GBK" w:cs="Times New Roman"/>
          <w:sz w:val="32"/>
          <w:szCs w:val="32"/>
          <w:lang w:eastAsia="zh-CN"/>
        </w:rPr>
        <w:t>保护综合行政执法支队</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我方收到项目名称为</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val="en-US" w:eastAsia="zh-CN"/>
        </w:rPr>
        <w:t>招标</w:t>
      </w:r>
      <w:r>
        <w:rPr>
          <w:rFonts w:hint="default" w:ascii="Times New Roman" w:hAnsi="Times New Roman" w:eastAsia="方正仿宋_GBK" w:cs="Times New Roman"/>
          <w:sz w:val="32"/>
          <w:szCs w:val="32"/>
        </w:rPr>
        <w:t>文件。经详细研究，决定参加该项目的竞争，并作若下承诺：</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（一）完全理解和</w:t>
      </w:r>
      <w:r>
        <w:rPr>
          <w:rFonts w:hint="default" w:ascii="Times New Roman" w:hAnsi="Times New Roman" w:eastAsia="方正仿宋_GBK" w:cs="Times New Roman"/>
          <w:sz w:val="32"/>
          <w:szCs w:val="32"/>
          <w:lang w:val="en-US" w:eastAsia="zh-CN"/>
        </w:rPr>
        <w:t>招标</w:t>
      </w:r>
      <w:r>
        <w:rPr>
          <w:rFonts w:hint="default" w:ascii="Times New Roman" w:hAnsi="Times New Roman" w:eastAsia="方正仿宋_GBK" w:cs="Times New Roman"/>
          <w:sz w:val="32"/>
          <w:szCs w:val="32"/>
        </w:rPr>
        <w:t>文件的一切规定和要求；</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（二）若成交，我方将按照</w:t>
      </w:r>
      <w:r>
        <w:rPr>
          <w:rFonts w:hint="default" w:ascii="Times New Roman" w:hAnsi="Times New Roman" w:eastAsia="方正仿宋_GBK" w:cs="Times New Roman"/>
          <w:sz w:val="32"/>
          <w:szCs w:val="32"/>
          <w:lang w:val="en-US" w:eastAsia="zh-CN"/>
        </w:rPr>
        <w:t>招标</w:t>
      </w:r>
      <w:r>
        <w:rPr>
          <w:rFonts w:hint="default" w:ascii="Times New Roman" w:hAnsi="Times New Roman" w:eastAsia="方正仿宋_GBK" w:cs="Times New Roman"/>
          <w:sz w:val="32"/>
          <w:szCs w:val="32"/>
        </w:rPr>
        <w:t>文件的具体规定签订合同，并且严格履行合同义务，按时竣工。如果在合同执行过程中，发现服务质量有问题，我方一定尽快整改，并承担相应的经济责任；</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（三）在整个报价过程中，我方若有违规行为，贵方可按</w:t>
      </w:r>
      <w:r>
        <w:rPr>
          <w:rFonts w:hint="default" w:ascii="Times New Roman" w:hAnsi="Times New Roman" w:eastAsia="方正仿宋_GBK" w:cs="Times New Roman"/>
          <w:sz w:val="32"/>
          <w:szCs w:val="32"/>
          <w:lang w:val="en-US" w:eastAsia="zh-CN"/>
        </w:rPr>
        <w:t>招标</w:t>
      </w:r>
      <w:r>
        <w:rPr>
          <w:rFonts w:hint="default" w:ascii="Times New Roman" w:hAnsi="Times New Roman" w:eastAsia="方正仿宋_GBK" w:cs="Times New Roman"/>
          <w:sz w:val="32"/>
          <w:szCs w:val="32"/>
        </w:rPr>
        <w:t>文件和《中华人民共和国政府采购法》之规定给予惩罚，我方完全接受；</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（四）若成交，本承诺函将成为合同不可分割的一部分，与合同具有同等的法律效力。</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ind w:firstLine="960" w:firstLineChars="3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电话：                   </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投标人（公章）</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w:t>
      </w:r>
    </w:p>
    <w:p>
      <w:pPr>
        <w:keepNext w:val="0"/>
        <w:keepLines w:val="0"/>
        <w:pageBreakBefore w:val="0"/>
        <w:kinsoku/>
        <w:wordWrap/>
        <w:overflowPunct/>
        <w:topLinePunct w:val="0"/>
        <w:bidi w:val="0"/>
        <w:snapToGrid w:val="0"/>
        <w:spacing w:line="500" w:lineRule="exact"/>
        <w:rPr>
          <w:rFonts w:hint="default" w:ascii="Times New Roman" w:hAnsi="Times New Roman" w:eastAsia="方正仿宋_GBK" w:cs="Times New Roman"/>
          <w:sz w:val="32"/>
          <w:szCs w:val="32"/>
        </w:rPr>
        <w:sectPr>
          <w:headerReference r:id="rId3" w:type="default"/>
          <w:footerReference r:id="rId4" w:type="default"/>
          <w:pgSz w:w="11907" w:h="16840"/>
          <w:pgMar w:top="1134" w:right="1191" w:bottom="1134" w:left="1304" w:header="851" w:footer="992" w:gutter="0"/>
          <w:cols w:space="720" w:num="1"/>
          <w:docGrid w:linePitch="380" w:charSpace="-5735"/>
        </w:sectPr>
      </w:pPr>
    </w:p>
    <w:p>
      <w:pPr>
        <w:keepNext w:val="0"/>
        <w:keepLines w:val="0"/>
        <w:pageBreakBefore w:val="0"/>
        <w:tabs>
          <w:tab w:val="left" w:pos="6300"/>
        </w:tabs>
        <w:kinsoku/>
        <w:wordWrap/>
        <w:overflowPunct/>
        <w:topLinePunct w:val="0"/>
        <w:bidi w:val="0"/>
        <w:snapToGrid w:val="0"/>
        <w:spacing w:line="500" w:lineRule="exact"/>
        <w:jc w:val="left"/>
        <w:outlineLvl w:val="0"/>
        <w:rPr>
          <w:rFonts w:hint="default" w:ascii="Times New Roman" w:hAnsi="Times New Roman" w:eastAsia="楷体" w:cs="Times New Roman"/>
          <w:b/>
          <w:sz w:val="32"/>
          <w:szCs w:val="32"/>
          <w:lang w:val="en-US" w:eastAsia="zh-CN"/>
        </w:rPr>
      </w:pPr>
      <w:r>
        <w:rPr>
          <w:rFonts w:hint="default" w:ascii="Times New Roman" w:hAnsi="Times New Roman" w:eastAsia="楷体" w:cs="Times New Roman"/>
          <w:b/>
          <w:sz w:val="32"/>
          <w:szCs w:val="32"/>
          <w:lang w:val="en-US" w:eastAsia="zh-CN"/>
        </w:rPr>
        <w:t>附件5</w:t>
      </w:r>
    </w:p>
    <w:p>
      <w:pPr>
        <w:keepNext w:val="0"/>
        <w:keepLines w:val="0"/>
        <w:pageBreakBefore w:val="0"/>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报价一览表</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投标人全称：                                      </w:t>
      </w:r>
    </w:p>
    <w:tbl>
      <w:tblPr>
        <w:tblStyle w:val="12"/>
        <w:tblW w:w="9360" w:type="dxa"/>
        <w:tblInd w:w="108" w:type="dxa"/>
        <w:tblLayout w:type="fixed"/>
        <w:tblCellMar>
          <w:top w:w="0" w:type="dxa"/>
          <w:left w:w="108" w:type="dxa"/>
          <w:bottom w:w="0" w:type="dxa"/>
          <w:right w:w="108" w:type="dxa"/>
        </w:tblCellMar>
      </w:tblPr>
      <w:tblGrid>
        <w:gridCol w:w="2552"/>
        <w:gridCol w:w="992"/>
        <w:gridCol w:w="1549"/>
        <w:gridCol w:w="1570"/>
        <w:gridCol w:w="2697"/>
      </w:tblGrid>
      <w:tr>
        <w:trPr>
          <w:trHeight w:val="778" w:hRule="atLeast"/>
        </w:trPr>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名 称</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数量</w:t>
            </w:r>
          </w:p>
        </w:tc>
        <w:tc>
          <w:tcPr>
            <w:tcW w:w="15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单价（元）</w:t>
            </w:r>
          </w:p>
        </w:tc>
        <w:tc>
          <w:tcPr>
            <w:tcW w:w="15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小计（元）</w:t>
            </w:r>
          </w:p>
        </w:tc>
        <w:tc>
          <w:tcPr>
            <w:tcW w:w="269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备注（注明品牌、型号及参数）</w:t>
            </w:r>
          </w:p>
        </w:tc>
      </w:tr>
      <w:tr>
        <w:trPr>
          <w:trHeight w:val="440" w:hRule="atLeast"/>
        </w:trPr>
        <w:tc>
          <w:tcPr>
            <w:tcW w:w="25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p>
        </w:tc>
        <w:tc>
          <w:tcPr>
            <w:tcW w:w="9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p>
        </w:tc>
        <w:tc>
          <w:tcPr>
            <w:tcW w:w="15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p>
        </w:tc>
        <w:tc>
          <w:tcPr>
            <w:tcW w:w="157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p>
        </w:tc>
        <w:tc>
          <w:tcPr>
            <w:tcW w:w="269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p>
        </w:tc>
      </w:tr>
      <w:tr>
        <w:tblPrEx>
          <w:tblCellMar>
            <w:top w:w="0" w:type="dxa"/>
            <w:left w:w="108" w:type="dxa"/>
            <w:bottom w:w="0" w:type="dxa"/>
            <w:right w:w="108" w:type="dxa"/>
          </w:tblCellMar>
        </w:tblPrEx>
        <w:trPr>
          <w:trHeight w:val="792" w:hRule="atLeast"/>
        </w:trPr>
        <w:tc>
          <w:tcPr>
            <w:tcW w:w="255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报价总金额</w:t>
            </w:r>
          </w:p>
          <w:p>
            <w:pPr>
              <w:keepNext w:val="0"/>
              <w:keepLines w:val="0"/>
              <w:pageBreakBefore w:val="0"/>
              <w:widowControl/>
              <w:kinsoku/>
              <w:wordWrap/>
              <w:overflowPunct/>
              <w:topLinePunct w:val="0"/>
              <w:bidi w:val="0"/>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（以佰元整数倍收舍）</w:t>
            </w:r>
          </w:p>
        </w:tc>
        <w:tc>
          <w:tcPr>
            <w:tcW w:w="6808" w:type="dxa"/>
            <w:gridSpan w:val="4"/>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50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小写：￥</w:t>
            </w:r>
          </w:p>
        </w:tc>
      </w:tr>
      <w:tr>
        <w:trPr>
          <w:trHeight w:val="943" w:hRule="atLeast"/>
        </w:trPr>
        <w:tc>
          <w:tcPr>
            <w:tcW w:w="255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500" w:lineRule="exact"/>
              <w:ind w:firstLine="640" w:firstLineChars="200"/>
              <w:jc w:val="center"/>
              <w:rPr>
                <w:rFonts w:hint="default" w:ascii="Times New Roman" w:hAnsi="Times New Roman" w:eastAsia="方正仿宋_GBK" w:cs="Times New Roman"/>
                <w:sz w:val="32"/>
                <w:szCs w:val="32"/>
              </w:rPr>
            </w:pPr>
          </w:p>
        </w:tc>
        <w:tc>
          <w:tcPr>
            <w:tcW w:w="6808" w:type="dxa"/>
            <w:gridSpan w:val="4"/>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pacing w:line="50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大写：            万       仟      佰元整</w:t>
            </w:r>
          </w:p>
        </w:tc>
      </w:tr>
    </w:tbl>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投标人：                      法人授权代表：</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（投标人公章）                    （签字）</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报价一览表的投标报价(含</w:t>
      </w:r>
      <w:r>
        <w:rPr>
          <w:rFonts w:hint="default" w:ascii="Times New Roman" w:hAnsi="Times New Roman" w:eastAsia="方正仿宋_GBK" w:cs="Times New Roman"/>
          <w:sz w:val="32"/>
          <w:szCs w:val="32"/>
          <w:lang w:eastAsia="zh-CN"/>
        </w:rPr>
        <w:t>招标</w:t>
      </w:r>
      <w:r>
        <w:rPr>
          <w:rFonts w:hint="default" w:ascii="Times New Roman" w:hAnsi="Times New Roman" w:eastAsia="方正仿宋_GBK" w:cs="Times New Roman"/>
          <w:sz w:val="32"/>
          <w:szCs w:val="32"/>
        </w:rPr>
        <w:t>文件中第三篇中要求的所有内容，包括采购人单位验收合格前的所有费用，不另计费)；</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报价一览表在</w:t>
      </w:r>
      <w:r>
        <w:rPr>
          <w:rFonts w:hint="default" w:ascii="Times New Roman" w:hAnsi="Times New Roman" w:eastAsia="方正仿宋_GBK" w:cs="Times New Roman"/>
          <w:sz w:val="32"/>
          <w:szCs w:val="32"/>
          <w:lang w:val="en-US" w:eastAsia="zh-CN"/>
        </w:rPr>
        <w:t>招标</w:t>
      </w:r>
      <w:r>
        <w:rPr>
          <w:rFonts w:hint="default" w:ascii="Times New Roman" w:hAnsi="Times New Roman" w:eastAsia="方正仿宋_GBK" w:cs="Times New Roman"/>
          <w:sz w:val="32"/>
          <w:szCs w:val="32"/>
        </w:rPr>
        <w:t>会上当众宣读，务必填写清楚，准确无误；</w:t>
      </w:r>
    </w:p>
    <w:p>
      <w:pPr>
        <w:keepNext w:val="0"/>
        <w:keepLines w:val="0"/>
        <w:pageBreakBefore w:val="0"/>
        <w:kinsoku/>
        <w:wordWrap/>
        <w:overflowPunct/>
        <w:topLinePunct w:val="0"/>
        <w:bidi w:val="0"/>
        <w:spacing w:line="5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投标报价必须为打印报价，手工填写报价为无效报价。</w:t>
      </w:r>
    </w:p>
    <w:p>
      <w:pPr>
        <w:keepNext w:val="0"/>
        <w:keepLines w:val="0"/>
        <w:pageBreakBefore w:val="0"/>
        <w:kinsoku/>
        <w:wordWrap/>
        <w:overflowPunct/>
        <w:topLinePunct w:val="0"/>
        <w:bidi w:val="0"/>
        <w:spacing w:line="500" w:lineRule="exact"/>
        <w:rPr>
          <w:rFonts w:hint="default" w:ascii="Times New Roman" w:hAnsi="Times New Roman" w:cs="Times New Roman"/>
        </w:rPr>
      </w:pPr>
      <w:r>
        <w:rPr>
          <w:rFonts w:hint="default" w:ascii="Times New Roman" w:hAnsi="Times New Roman" w:eastAsia="方正仿宋_GBK" w:cs="Times New Roman"/>
          <w:sz w:val="32"/>
          <w:szCs w:val="32"/>
        </w:rPr>
        <w:br w:type="page"/>
      </w:r>
    </w:p>
    <w:p>
      <w:pPr>
        <w:keepNext w:val="0"/>
        <w:keepLines w:val="0"/>
        <w:pageBreakBefore w:val="0"/>
        <w:tabs>
          <w:tab w:val="left" w:pos="6300"/>
        </w:tabs>
        <w:kinsoku/>
        <w:wordWrap/>
        <w:overflowPunct/>
        <w:topLinePunct w:val="0"/>
        <w:bidi w:val="0"/>
        <w:snapToGrid w:val="0"/>
        <w:spacing w:line="500" w:lineRule="exact"/>
        <w:jc w:val="left"/>
        <w:outlineLvl w:val="0"/>
        <w:rPr>
          <w:rFonts w:hint="default" w:ascii="Times New Roman" w:hAnsi="Times New Roman" w:eastAsia="楷体" w:cs="Times New Roman"/>
          <w:b/>
          <w:sz w:val="32"/>
          <w:szCs w:val="32"/>
          <w:lang w:val="en-US" w:eastAsia="zh-CN"/>
        </w:rPr>
      </w:pPr>
      <w:r>
        <w:rPr>
          <w:rFonts w:hint="default" w:ascii="Times New Roman" w:hAnsi="Times New Roman" w:eastAsia="楷体" w:cs="Times New Roman"/>
          <w:b/>
          <w:sz w:val="32"/>
          <w:szCs w:val="32"/>
          <w:lang w:val="en-US" w:eastAsia="zh-CN"/>
        </w:rPr>
        <w:t>附件6</w:t>
      </w:r>
    </w:p>
    <w:p>
      <w:pPr>
        <w:keepNext w:val="0"/>
        <w:keepLines w:val="0"/>
        <w:pageBreakBefore w:val="0"/>
        <w:kinsoku/>
        <w:wordWrap/>
        <w:overflowPunct/>
        <w:topLinePunct w:val="0"/>
        <w:bidi w:val="0"/>
        <w:spacing w:line="50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报价明细表</w:t>
      </w:r>
    </w:p>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项目编号：</w:t>
      </w:r>
    </w:p>
    <w:tbl>
      <w:tblPr>
        <w:tblStyle w:val="12"/>
        <w:tblW w:w="9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1733"/>
        <w:gridCol w:w="1427"/>
        <w:gridCol w:w="1259"/>
        <w:gridCol w:w="873"/>
        <w:gridCol w:w="119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1660"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产品名称</w:t>
            </w:r>
          </w:p>
        </w:tc>
        <w:tc>
          <w:tcPr>
            <w:tcW w:w="173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品牌及产地</w:t>
            </w:r>
          </w:p>
        </w:tc>
        <w:tc>
          <w:tcPr>
            <w:tcW w:w="1427"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制造商名称</w:t>
            </w:r>
          </w:p>
        </w:tc>
        <w:tc>
          <w:tcPr>
            <w:tcW w:w="1259"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规格型号</w:t>
            </w:r>
          </w:p>
        </w:tc>
        <w:tc>
          <w:tcPr>
            <w:tcW w:w="87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数量</w:t>
            </w:r>
          </w:p>
        </w:tc>
        <w:tc>
          <w:tcPr>
            <w:tcW w:w="1195" w:type="dxa"/>
            <w:vAlign w:val="center"/>
          </w:tcPr>
          <w:p>
            <w:pPr>
              <w:pStyle w:val="7"/>
              <w:keepNext w:val="0"/>
              <w:keepLines w:val="0"/>
              <w:pageBreakBefore w:val="0"/>
              <w:kinsoku/>
              <w:wordWrap/>
              <w:overflowPunct/>
              <w:topLinePunct w:val="0"/>
              <w:bidi w:val="0"/>
              <w:spacing w:line="500" w:lineRule="exact"/>
              <w:ind w:left="52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单价</w:t>
            </w:r>
          </w:p>
          <w:p>
            <w:pPr>
              <w:pStyle w:val="7"/>
              <w:keepNext w:val="0"/>
              <w:keepLines w:val="0"/>
              <w:pageBreakBefore w:val="0"/>
              <w:kinsoku/>
              <w:wordWrap/>
              <w:overflowPunct/>
              <w:topLinePunct w:val="0"/>
              <w:bidi w:val="0"/>
              <w:spacing w:line="500" w:lineRule="exact"/>
              <w:ind w:left="52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tc>
        <w:tc>
          <w:tcPr>
            <w:tcW w:w="1196"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合计</w:t>
            </w:r>
          </w:p>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660"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733"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427"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259"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873"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5"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6"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660"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73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427"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259"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87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5"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6"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60"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73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427"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259"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87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5"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6"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660"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733"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427"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259"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873"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5"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6" w:type="dxa"/>
            <w:tcBorders>
              <w:bottom w:val="single" w:color="auto" w:sz="4" w:space="0"/>
            </w:tcBorders>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660"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73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427"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259"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87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5"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6"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660"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73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427"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259"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87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5"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6"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0"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73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427"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259"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873"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5"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c>
          <w:tcPr>
            <w:tcW w:w="1196" w:type="dxa"/>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sz w:val="32"/>
                <w:szCs w:val="32"/>
              </w:rPr>
            </w:pPr>
          </w:p>
        </w:tc>
      </w:tr>
    </w:tbl>
    <w:p>
      <w:pPr>
        <w:keepNext w:val="0"/>
        <w:keepLines w:val="0"/>
        <w:pageBreakBefore w:val="0"/>
        <w:kinsoku/>
        <w:wordWrap/>
        <w:overflowPunct/>
        <w:topLinePunct w:val="0"/>
        <w:bidi w:val="0"/>
        <w:snapToGrid w:val="0"/>
        <w:spacing w:line="50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napToGrid w:val="0"/>
        <w:spacing w:line="5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注：1、请供应商完整填写本表。</w:t>
      </w:r>
    </w:p>
    <w:p>
      <w:pPr>
        <w:keepNext w:val="0"/>
        <w:keepLines w:val="0"/>
        <w:pageBreakBefore w:val="0"/>
        <w:kinsoku/>
        <w:wordWrap/>
        <w:overflowPunct/>
        <w:topLinePunct w:val="0"/>
        <w:bidi w:val="0"/>
        <w:snapToGrid w:val="0"/>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2、该表可扩展</w:t>
      </w:r>
      <w:bookmarkStart w:id="8" w:name="OLE_LINK1"/>
      <w:bookmarkStart w:id="9" w:name="OLE_LINK2"/>
      <w:r>
        <w:rPr>
          <w:rFonts w:hint="default" w:ascii="Times New Roman" w:hAnsi="Times New Roman" w:eastAsia="方正仿宋_GBK" w:cs="Times New Roman"/>
          <w:sz w:val="32"/>
          <w:szCs w:val="32"/>
        </w:rPr>
        <w:t>，并逐页签字或盖章。</w:t>
      </w:r>
      <w:bookmarkEnd w:id="8"/>
      <w:bookmarkEnd w:id="9"/>
    </w:p>
    <w:p>
      <w:pPr>
        <w:pStyle w:val="11"/>
        <w:keepNext w:val="0"/>
        <w:keepLines w:val="0"/>
        <w:pageBreakBefore w:val="0"/>
        <w:kinsoku/>
        <w:wordWrap/>
        <w:overflowPunct/>
        <w:topLinePunct w:val="0"/>
        <w:bidi w:val="0"/>
        <w:spacing w:line="500" w:lineRule="exact"/>
        <w:rPr>
          <w:rFonts w:hint="default" w:ascii="Times New Roman" w:hAnsi="Times New Roman" w:eastAsia="方正仿宋_GBK" w:cs="Times New Roman"/>
          <w:sz w:val="32"/>
          <w:szCs w:val="32"/>
        </w:rPr>
      </w:pPr>
    </w:p>
    <w:p>
      <w:pPr>
        <w:pStyle w:val="11"/>
        <w:keepNext w:val="0"/>
        <w:keepLines w:val="0"/>
        <w:pageBreakBefore w:val="0"/>
        <w:kinsoku/>
        <w:wordWrap/>
        <w:overflowPunct/>
        <w:topLinePunct w:val="0"/>
        <w:bidi w:val="0"/>
        <w:spacing w:line="5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bidi w:val="0"/>
        <w:spacing w:line="500" w:lineRule="exact"/>
        <w:ind w:left="6080" w:hanging="6080" w:hangingChars="19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供应商名称（公章）：</w:t>
      </w:r>
    </w:p>
    <w:p>
      <w:pPr>
        <w:keepNext w:val="0"/>
        <w:keepLines w:val="0"/>
        <w:pageBreakBefore w:val="0"/>
        <w:kinsoku/>
        <w:wordWrap/>
        <w:overflowPunct/>
        <w:topLinePunct w:val="0"/>
        <w:bidi w:val="0"/>
        <w:spacing w:line="500" w:lineRule="exact"/>
        <w:ind w:left="6066" w:leftChars="2584" w:hanging="640" w:hanging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spacing w:line="500" w:lineRule="exact"/>
        <w:rPr>
          <w:rFonts w:hint="default" w:ascii="Times New Roman" w:hAnsi="Times New Roman" w:cs="Times New Roman"/>
        </w:rPr>
      </w:pPr>
    </w:p>
    <w:p>
      <w:pPr>
        <w:keepNext w:val="0"/>
        <w:keepLines w:val="0"/>
        <w:pageBreakBefore w:val="0"/>
        <w:tabs>
          <w:tab w:val="left" w:pos="6300"/>
        </w:tabs>
        <w:kinsoku/>
        <w:wordWrap/>
        <w:overflowPunct/>
        <w:topLinePunct w:val="0"/>
        <w:bidi w:val="0"/>
        <w:snapToGrid w:val="0"/>
        <w:spacing w:line="500" w:lineRule="exact"/>
        <w:jc w:val="left"/>
        <w:outlineLvl w:val="0"/>
        <w:rPr>
          <w:rFonts w:hint="default" w:ascii="Times New Roman" w:hAnsi="Times New Roman" w:eastAsia="楷体" w:cs="Times New Roman"/>
          <w:b/>
          <w:sz w:val="32"/>
          <w:szCs w:val="32"/>
          <w:lang w:val="en-US" w:eastAsia="zh-CN"/>
        </w:rPr>
      </w:pPr>
      <w:r>
        <w:rPr>
          <w:rFonts w:hint="default" w:ascii="Times New Roman" w:hAnsi="Times New Roman" w:eastAsia="楷体" w:cs="Times New Roman"/>
          <w:b/>
          <w:sz w:val="32"/>
          <w:szCs w:val="32"/>
          <w:lang w:val="en-US" w:eastAsia="zh-CN"/>
        </w:rPr>
        <w:t>附件7</w:t>
      </w:r>
    </w:p>
    <w:p>
      <w:pPr>
        <w:pStyle w:val="2"/>
        <w:keepNext w:val="0"/>
        <w:keepLines w:val="0"/>
        <w:pageBreakBefore w:val="0"/>
        <w:kinsoku/>
        <w:wordWrap/>
        <w:overflowPunct/>
        <w:topLinePunct w:val="0"/>
        <w:bidi w:val="0"/>
        <w:spacing w:before="0" w:line="500" w:lineRule="exact"/>
        <w:rPr>
          <w:rFonts w:hint="default" w:ascii="Times New Roman" w:hAnsi="Times New Roman" w:eastAsia="方正仿宋_GBK" w:cs="Times New Roman"/>
          <w:lang w:val="en-US" w:eastAsia="zh-CN"/>
        </w:rPr>
      </w:pPr>
    </w:p>
    <w:p>
      <w:pPr>
        <w:pStyle w:val="2"/>
        <w:keepNext w:val="0"/>
        <w:keepLines w:val="0"/>
        <w:pageBreakBefore w:val="0"/>
        <w:kinsoku/>
        <w:wordWrap/>
        <w:overflowPunct/>
        <w:topLinePunct w:val="0"/>
        <w:bidi w:val="0"/>
        <w:spacing w:before="0" w:line="500" w:lineRule="exact"/>
        <w:jc w:val="center"/>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工程清单</w:t>
      </w:r>
    </w:p>
    <w:p>
      <w:pPr>
        <w:keepNext w:val="0"/>
        <w:keepLines w:val="0"/>
        <w:pageBreakBefore w:val="0"/>
        <w:kinsoku/>
        <w:wordWrap/>
        <w:overflowPunct/>
        <w:topLinePunct w:val="0"/>
        <w:bidi w:val="0"/>
        <w:spacing w:line="500" w:lineRule="exact"/>
        <w:rPr>
          <w:rFonts w:hint="default" w:ascii="Times New Roman" w:hAnsi="Times New Roman" w:cs="Times New Roman"/>
        </w:rPr>
      </w:pPr>
    </w:p>
    <w:tbl>
      <w:tblPr>
        <w:tblStyle w:val="12"/>
        <w:tblW w:w="86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8"/>
        <w:gridCol w:w="1985"/>
        <w:gridCol w:w="2712"/>
        <w:gridCol w:w="945"/>
        <w:gridCol w:w="1310"/>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项目</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规格型号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数量</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施工内容及材质说明</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房盖出土</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3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2</w:t>
            </w:r>
          </w:p>
        </w:tc>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室内清理、墙体粉水打磨</w:t>
            </w:r>
          </w:p>
        </w:tc>
        <w:tc>
          <w:tcPr>
            <w:tcW w:w="27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both"/>
              <w:textAlignment w:val="center"/>
              <w:rPr>
                <w:rStyle w:val="19"/>
                <w:rFonts w:hint="eastAsia" w:ascii="Times New Roman" w:hAnsi="Times New Roman" w:eastAsia="方正仿宋_GBK" w:cs="Times New Roman"/>
                <w:lang w:val="en-US" w:eastAsia="zh-CN" w:bidi="ar"/>
              </w:rPr>
            </w:pPr>
            <w:r>
              <w:rPr>
                <w:rStyle w:val="19"/>
                <w:rFonts w:hint="eastAsia" w:ascii="Times New Roman" w:hAnsi="Times New Roman" w:eastAsia="方正仿宋_GBK" w:cs="Times New Roman"/>
                <w:lang w:val="en-US" w:eastAsia="zh-CN" w:bidi="ar"/>
              </w:rPr>
              <w:t>长6.6m</w:t>
            </w:r>
            <w:r>
              <w:rPr>
                <w:rStyle w:val="19"/>
                <w:rFonts w:hint="default" w:ascii="Times New Roman" w:hAnsi="Times New Roman" w:eastAsia="方正仿宋_GBK" w:cs="Times New Roman"/>
                <w:lang w:val="en-US" w:eastAsia="zh-CN" w:bidi="ar"/>
              </w:rPr>
              <w:t>×</w:t>
            </w:r>
            <w:r>
              <w:rPr>
                <w:rStyle w:val="19"/>
                <w:rFonts w:hint="eastAsia" w:ascii="Times New Roman" w:hAnsi="Times New Roman" w:eastAsia="方正仿宋_GBK" w:cs="Times New Roman"/>
                <w:lang w:val="en-US" w:eastAsia="zh-CN" w:bidi="ar"/>
              </w:rPr>
              <w:t>高2.5m</w:t>
            </w:r>
            <w:r>
              <w:rPr>
                <w:rStyle w:val="19"/>
                <w:rFonts w:hint="default" w:ascii="Times New Roman" w:hAnsi="Times New Roman" w:eastAsia="方正仿宋_GBK" w:cs="Times New Roman"/>
                <w:lang w:val="en-US" w:eastAsia="zh-CN" w:bidi="ar"/>
              </w:rPr>
              <w:t>×</w:t>
            </w:r>
            <w:r>
              <w:rPr>
                <w:rStyle w:val="19"/>
                <w:rFonts w:hint="eastAsia" w:ascii="Times New Roman" w:hAnsi="Times New Roman" w:eastAsia="方正仿宋_GBK" w:cs="Times New Roman"/>
                <w:lang w:val="en-US" w:eastAsia="zh-CN" w:bidi="ar"/>
              </w:rPr>
              <w:t>4面=66</w:t>
            </w:r>
            <w:r>
              <w:rPr>
                <w:rStyle w:val="19"/>
                <w:rFonts w:hint="default" w:ascii="Times New Roman" w:hAnsi="Times New Roman" w:eastAsia="方正仿宋_GBK" w:cs="Times New Roman"/>
                <w:lang w:val="en-US" w:eastAsia="zh-CN" w:bidi="ar"/>
              </w:rPr>
              <w:t>㎡</w:t>
            </w:r>
          </w:p>
          <w:p>
            <w:pPr>
              <w:keepNext w:val="0"/>
              <w:keepLines w:val="0"/>
              <w:pageBreakBefore w:val="0"/>
              <w:widowControl/>
              <w:suppressLineNumbers w:val="0"/>
              <w:kinsoku/>
              <w:wordWrap/>
              <w:overflowPunct/>
              <w:topLinePunct w:val="0"/>
              <w:bidi w:val="0"/>
              <w:spacing w:line="500" w:lineRule="exact"/>
              <w:jc w:val="both"/>
              <w:textAlignment w:val="center"/>
              <w:rPr>
                <w:rStyle w:val="19"/>
                <w:rFonts w:hint="eastAsia" w:ascii="Times New Roman" w:hAnsi="Times New Roman" w:eastAsia="方正仿宋_GBK" w:cs="Times New Roman"/>
                <w:lang w:val="en-US" w:eastAsia="zh-CN" w:bidi="ar"/>
              </w:rPr>
            </w:pPr>
            <w:r>
              <w:rPr>
                <w:rStyle w:val="19"/>
                <w:rFonts w:hint="eastAsia" w:ascii="Times New Roman" w:hAnsi="Times New Roman" w:eastAsia="方正仿宋_GBK" w:cs="Times New Roman"/>
                <w:lang w:val="en-US" w:eastAsia="zh-CN" w:bidi="ar"/>
              </w:rPr>
              <w:t>长6.6m</w:t>
            </w:r>
            <w:r>
              <w:rPr>
                <w:rStyle w:val="19"/>
                <w:rFonts w:hint="default" w:ascii="Times New Roman" w:hAnsi="Times New Roman" w:eastAsia="方正仿宋_GBK" w:cs="Times New Roman"/>
                <w:lang w:val="en-US" w:eastAsia="zh-CN" w:bidi="ar"/>
              </w:rPr>
              <w:t>×</w:t>
            </w:r>
            <w:r>
              <w:rPr>
                <w:rStyle w:val="19"/>
                <w:rFonts w:hint="eastAsia" w:ascii="Times New Roman" w:hAnsi="Times New Roman" w:eastAsia="方正仿宋_GBK" w:cs="Times New Roman"/>
                <w:lang w:val="en-US" w:eastAsia="zh-CN" w:bidi="ar"/>
              </w:rPr>
              <w:t>宽3.5m</w:t>
            </w:r>
            <w:r>
              <w:rPr>
                <w:rStyle w:val="19"/>
                <w:rFonts w:hint="default" w:ascii="Times New Roman" w:hAnsi="Times New Roman" w:eastAsia="方正仿宋_GBK" w:cs="Times New Roman"/>
                <w:lang w:val="en-US" w:eastAsia="zh-CN" w:bidi="ar"/>
              </w:rPr>
              <w:t>×</w:t>
            </w:r>
            <w:r>
              <w:rPr>
                <w:rStyle w:val="19"/>
                <w:rFonts w:hint="eastAsia" w:ascii="Times New Roman" w:hAnsi="Times New Roman" w:eastAsia="方正仿宋_GBK" w:cs="Times New Roman"/>
                <w:lang w:val="en-US" w:eastAsia="zh-CN" w:bidi="ar"/>
              </w:rPr>
              <w:t>2面=46.2</w:t>
            </w:r>
            <w:r>
              <w:rPr>
                <w:rStyle w:val="19"/>
                <w:rFonts w:hint="default" w:ascii="Times New Roman" w:hAnsi="Times New Roman" w:eastAsia="方正仿宋_GBK" w:cs="Times New Roman"/>
                <w:lang w:val="en-US" w:eastAsia="zh-CN" w:bidi="ar"/>
              </w:rPr>
              <w:t>㎡</w:t>
            </w:r>
          </w:p>
          <w:p>
            <w:pPr>
              <w:keepNext w:val="0"/>
              <w:keepLines w:val="0"/>
              <w:pageBreakBefore w:val="0"/>
              <w:widowControl/>
              <w:suppressLineNumbers w:val="0"/>
              <w:kinsoku/>
              <w:wordWrap/>
              <w:overflowPunct/>
              <w:topLinePunct w:val="0"/>
              <w:bidi w:val="0"/>
              <w:spacing w:line="500" w:lineRule="exact"/>
              <w:jc w:val="both"/>
              <w:textAlignment w:val="center"/>
              <w:rPr>
                <w:rStyle w:val="19"/>
                <w:rFonts w:hint="eastAsia" w:ascii="Times New Roman" w:hAnsi="Times New Roman" w:eastAsia="方正仿宋_GBK" w:cs="Times New Roman"/>
                <w:lang w:val="en-US" w:eastAsia="zh-CN" w:bidi="ar"/>
              </w:rPr>
            </w:pPr>
            <w:r>
              <w:rPr>
                <w:rStyle w:val="19"/>
                <w:rFonts w:hint="eastAsia" w:ascii="Times New Roman" w:hAnsi="Times New Roman" w:eastAsia="方正仿宋_GBK" w:cs="Times New Roman"/>
                <w:lang w:val="en-US" w:eastAsia="zh-CN" w:bidi="ar"/>
              </w:rPr>
              <w:t>宽3.5m</w:t>
            </w:r>
            <w:r>
              <w:rPr>
                <w:rStyle w:val="19"/>
                <w:rFonts w:hint="default" w:ascii="Times New Roman" w:hAnsi="Times New Roman" w:eastAsia="方正仿宋_GBK" w:cs="Times New Roman"/>
                <w:lang w:val="en-US" w:eastAsia="zh-CN" w:bidi="ar"/>
              </w:rPr>
              <w:t>×</w:t>
            </w:r>
            <w:r>
              <w:rPr>
                <w:rStyle w:val="19"/>
                <w:rFonts w:hint="eastAsia" w:ascii="Times New Roman" w:hAnsi="Times New Roman" w:eastAsia="方正仿宋_GBK" w:cs="Times New Roman"/>
                <w:lang w:val="en-US" w:eastAsia="zh-CN" w:bidi="ar"/>
              </w:rPr>
              <w:t>高2.5米</w:t>
            </w:r>
            <w:r>
              <w:rPr>
                <w:rStyle w:val="19"/>
                <w:rFonts w:hint="default" w:ascii="Times New Roman" w:hAnsi="Times New Roman" w:eastAsia="方正仿宋_GBK" w:cs="Times New Roman"/>
                <w:lang w:val="en-US" w:eastAsia="zh-CN" w:bidi="ar"/>
              </w:rPr>
              <w:t>×</w:t>
            </w:r>
            <w:r>
              <w:rPr>
                <w:rStyle w:val="19"/>
                <w:rFonts w:hint="eastAsia" w:ascii="Times New Roman" w:hAnsi="Times New Roman" w:eastAsia="方正仿宋_GBK" w:cs="Times New Roman"/>
                <w:lang w:val="en-US" w:eastAsia="zh-CN" w:bidi="ar"/>
              </w:rPr>
              <w:t>2面=17.5</w:t>
            </w:r>
            <w:r>
              <w:rPr>
                <w:rStyle w:val="19"/>
                <w:rFonts w:hint="default" w:ascii="Times New Roman" w:hAnsi="Times New Roman" w:eastAsia="方正仿宋_GBK" w:cs="Times New Roman"/>
                <w:lang w:val="en-US" w:eastAsia="zh-CN" w:bidi="ar"/>
              </w:rPr>
              <w:t>㎡</w:t>
            </w:r>
          </w:p>
          <w:p>
            <w:pPr>
              <w:keepNext w:val="0"/>
              <w:keepLines w:val="0"/>
              <w:pageBreakBefore w:val="0"/>
              <w:widowControl/>
              <w:suppressLineNumbers w:val="0"/>
              <w:kinsoku/>
              <w:wordWrap/>
              <w:overflowPunct/>
              <w:topLinePunct w:val="0"/>
              <w:bidi w:val="0"/>
              <w:spacing w:line="500" w:lineRule="exact"/>
              <w:jc w:val="both"/>
              <w:textAlignment w:val="center"/>
              <w:rPr>
                <w:rFonts w:hint="default"/>
                <w:lang w:val="en-US" w:eastAsia="zh-CN"/>
              </w:rPr>
            </w:pPr>
            <w:r>
              <w:rPr>
                <w:rStyle w:val="19"/>
                <w:rFonts w:hint="eastAsia" w:ascii="Times New Roman" w:hAnsi="Times New Roman" w:eastAsia="方正仿宋_GBK" w:cs="Times New Roman"/>
                <w:lang w:val="en-US" w:eastAsia="zh-CN" w:bidi="ar"/>
              </w:rPr>
              <w:t>合计：66+46.2+17.5≈130</w:t>
            </w:r>
            <w:r>
              <w:rPr>
                <w:rStyle w:val="19"/>
                <w:rFonts w:hint="default" w:ascii="Times New Roman" w:hAnsi="Times New Roman" w:eastAsia="方正仿宋_GBK" w:cs="Times New Roman"/>
                <w:lang w:val="en-US" w:eastAsia="zh-CN" w:bidi="ar"/>
              </w:rPr>
              <w:t>㎡</w:t>
            </w:r>
          </w:p>
        </w:tc>
        <w:tc>
          <w:tcPr>
            <w:tcW w:w="9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eastAsia" w:ascii="Times New Roman" w:hAnsi="Times New Roman" w:eastAsia="方正仿宋_GBK" w:cs="Times New Roman"/>
                <w:i w:val="0"/>
                <w:iCs w:val="0"/>
                <w:color w:val="000000"/>
                <w:sz w:val="28"/>
                <w:szCs w:val="28"/>
                <w:u w:val="none"/>
                <w:lang w:val="en-US" w:eastAsia="zh-CN"/>
              </w:rPr>
            </w:pPr>
            <w:r>
              <w:rPr>
                <w:rFonts w:hint="eastAsia" w:ascii="Times New Roman" w:hAnsi="Times New Roman" w:eastAsia="方正仿宋_GBK" w:cs="Times New Roman"/>
                <w:i w:val="0"/>
                <w:iCs w:val="0"/>
                <w:color w:val="000000"/>
                <w:sz w:val="28"/>
                <w:szCs w:val="28"/>
                <w:u w:val="none"/>
                <w:lang w:val="en-US" w:eastAsia="zh-CN"/>
              </w:rPr>
              <w:t>8面墙</w:t>
            </w:r>
          </w:p>
        </w:tc>
        <w:tc>
          <w:tcPr>
            <w:tcW w:w="13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3</w:t>
            </w:r>
          </w:p>
        </w:tc>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27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94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31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4</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厨房、空屋、回填打地</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Style w:val="19"/>
                <w:rFonts w:hint="default" w:ascii="Times New Roman" w:hAnsi="Times New Roman" w:eastAsia="方正仿宋_GBK" w:cs="Times New Roman"/>
                <w:lang w:val="en-US" w:eastAsia="zh-CN" w:bidi="ar"/>
              </w:rPr>
              <w:t>6.5m×2.4m=15.6</w:t>
            </w:r>
            <w:r>
              <w:rPr>
                <w:rStyle w:val="17"/>
                <w:rFonts w:hint="default" w:ascii="Times New Roman" w:hAnsi="Times New Roman" w:eastAsia="方正仿宋_GBK" w:cs="Times New Roman"/>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回填高度约20cm</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5</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厨房灶台下水道</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eastAsia" w:ascii="Times New Roman" w:hAnsi="Times New Roman" w:eastAsia="方正仿宋_GBK" w:cs="Times New Roman"/>
                <w:i w:val="0"/>
                <w:iCs w:val="0"/>
                <w:color w:val="000000"/>
                <w:sz w:val="28"/>
                <w:szCs w:val="28"/>
                <w:u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6</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eastAsia" w:ascii="Times New Roman" w:hAnsi="Times New Roman" w:eastAsia="方正仿宋_GBK" w:cs="Times New Roman"/>
                <w:i w:val="0"/>
                <w:iCs w:val="0"/>
                <w:color w:val="000000"/>
                <w:kern w:val="0"/>
                <w:sz w:val="28"/>
                <w:szCs w:val="28"/>
                <w:u w:val="none"/>
                <w:lang w:val="en-US" w:eastAsia="zh-CN" w:bidi="ar"/>
              </w:rPr>
              <w:t>修建</w:t>
            </w:r>
            <w:r>
              <w:rPr>
                <w:rFonts w:hint="default" w:ascii="Times New Roman" w:hAnsi="Times New Roman" w:eastAsia="方正仿宋_GBK" w:cs="Times New Roman"/>
                <w:i w:val="0"/>
                <w:iCs w:val="0"/>
                <w:color w:val="000000"/>
                <w:kern w:val="0"/>
                <w:sz w:val="28"/>
                <w:szCs w:val="28"/>
                <w:u w:val="none"/>
                <w:lang w:val="en-US" w:eastAsia="zh-CN" w:bidi="ar"/>
              </w:rPr>
              <w:t>灶台</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Style w:val="19"/>
                <w:rFonts w:hint="default" w:ascii="Times New Roman" w:hAnsi="Times New Roman" w:eastAsia="方正仿宋_GBK" w:cs="Times New Roman"/>
                <w:lang w:val="en-US" w:eastAsia="zh-CN" w:bidi="ar"/>
              </w:rPr>
              <w:t>2.5</w:t>
            </w:r>
            <w:r>
              <w:rPr>
                <w:rStyle w:val="17"/>
                <w:rFonts w:hint="default" w:ascii="Times New Roman" w:hAnsi="Times New Roman" w:eastAsia="方正仿宋_GBK" w:cs="Times New Roman"/>
                <w:lang w:val="en-US" w:eastAsia="zh-CN" w:bidi="ar"/>
              </w:rPr>
              <w:t>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7</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洗菜盆</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eastAsia" w:ascii="Times New Roman" w:hAnsi="Times New Roman" w:eastAsia="方正仿宋_GBK" w:cs="Times New Roman"/>
                <w:i w:val="0"/>
                <w:iCs w:val="0"/>
                <w:color w:val="000000"/>
                <w:sz w:val="28"/>
                <w:szCs w:val="28"/>
                <w:u w:val="none"/>
                <w:lang w:eastAsia="zh-CN"/>
              </w:rPr>
            </w:pPr>
            <w:r>
              <w:rPr>
                <w:rFonts w:hint="eastAsia" w:ascii="Times New Roman" w:hAnsi="Times New Roman" w:eastAsia="方正仿宋_GBK" w:cs="Times New Roman"/>
                <w:i w:val="0"/>
                <w:iCs w:val="0"/>
                <w:color w:val="000000"/>
                <w:sz w:val="28"/>
                <w:szCs w:val="28"/>
                <w:u w:val="none"/>
                <w:lang w:eastAsia="zh-CN"/>
              </w:rPr>
              <w:t>与灶台匹配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Style w:val="19"/>
                <w:rFonts w:hint="default" w:ascii="Times New Roman" w:hAnsi="Times New Roman" w:eastAsia="方正仿宋_GBK" w:cs="Times New Roman"/>
                <w:lang w:val="en-US" w:eastAsia="zh-CN" w:bidi="ar"/>
              </w:rPr>
              <w:t>1</w:t>
            </w:r>
            <w:r>
              <w:rPr>
                <w:rStyle w:val="17"/>
                <w:rFonts w:hint="default" w:ascii="Times New Roman" w:hAnsi="Times New Roman" w:eastAsia="方正仿宋_GBK" w:cs="Times New Roman"/>
                <w:lang w:val="en-US" w:eastAsia="zh-CN" w:bidi="ar"/>
              </w:rPr>
              <w:t>个</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8</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下水道材料</w:t>
            </w:r>
            <w:r>
              <w:rPr>
                <w:rFonts w:hint="eastAsia" w:ascii="Times New Roman" w:hAnsi="Times New Roman" w:eastAsia="方正仿宋_GBK" w:cs="Times New Roman"/>
                <w:i w:val="0"/>
                <w:iCs w:val="0"/>
                <w:color w:val="000000"/>
                <w:kern w:val="0"/>
                <w:sz w:val="28"/>
                <w:szCs w:val="28"/>
                <w:u w:val="none"/>
                <w:lang w:val="en-US" w:eastAsia="zh-CN" w:bidi="ar"/>
              </w:rPr>
              <w:t>、</w:t>
            </w:r>
            <w:r>
              <w:rPr>
                <w:rFonts w:hint="default" w:ascii="Times New Roman" w:hAnsi="Times New Roman" w:eastAsia="方正仿宋_GBK" w:cs="Times New Roman"/>
                <w:i w:val="0"/>
                <w:iCs w:val="0"/>
                <w:color w:val="000000"/>
                <w:kern w:val="0"/>
                <w:sz w:val="28"/>
                <w:szCs w:val="28"/>
                <w:u w:val="none"/>
                <w:lang w:val="en-US" w:eastAsia="zh-CN" w:bidi="ar"/>
              </w:rPr>
              <w:t>工时</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eastAsia" w:ascii="Times New Roman" w:hAnsi="Times New Roman" w:eastAsia="方正仿宋_GBK" w:cs="Times New Roman"/>
                <w:i w:val="0"/>
                <w:iCs w:val="0"/>
                <w:color w:val="000000"/>
                <w:sz w:val="28"/>
                <w:szCs w:val="28"/>
                <w:u w:val="none"/>
                <w:lang w:eastAsia="zh-CN"/>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9</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房盖防水</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Style w:val="19"/>
                <w:rFonts w:hint="default" w:ascii="Times New Roman" w:hAnsi="Times New Roman" w:eastAsia="方正仿宋_GBK" w:cs="Times New Roman"/>
                <w:lang w:val="en-US" w:eastAsia="zh-CN" w:bidi="ar"/>
              </w:rPr>
              <w:t>71.25</w:t>
            </w:r>
            <w:r>
              <w:rPr>
                <w:rStyle w:val="17"/>
                <w:rFonts w:hint="default" w:ascii="Times New Roman" w:hAnsi="Times New Roman" w:eastAsia="方正仿宋_GBK" w:cs="Times New Roman"/>
                <w:lang w:val="en-US" w:eastAsia="zh-CN" w:bidi="ar"/>
              </w:rPr>
              <w:t>㎡</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厚度约3mm</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10</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卷闸门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3.2m×3.5m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Style w:val="19"/>
                <w:rFonts w:hint="default" w:ascii="Times New Roman" w:hAnsi="Times New Roman" w:eastAsia="方正仿宋_GBK" w:cs="Times New Roman"/>
                <w:lang w:val="en-US" w:eastAsia="zh-CN" w:bidi="ar"/>
              </w:rPr>
              <w:t>2</w:t>
            </w:r>
            <w:r>
              <w:rPr>
                <w:rStyle w:val="17"/>
                <w:rFonts w:hint="default" w:ascii="Times New Roman" w:hAnsi="Times New Roman" w:eastAsia="方正仿宋_GBK" w:cs="Times New Roman"/>
                <w:lang w:val="en-US" w:eastAsia="zh-CN" w:bidi="ar"/>
              </w:rPr>
              <w:t>套</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全铝，厚度1mm以上</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11</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水</w:t>
            </w:r>
            <w:r>
              <w:rPr>
                <w:rFonts w:hint="eastAsia" w:ascii="Times New Roman" w:hAnsi="Times New Roman" w:eastAsia="方正仿宋_GBK" w:cs="Times New Roman"/>
                <w:i w:val="0"/>
                <w:iCs w:val="0"/>
                <w:color w:val="000000"/>
                <w:kern w:val="0"/>
                <w:sz w:val="28"/>
                <w:szCs w:val="28"/>
                <w:u w:val="none"/>
                <w:lang w:val="en-US" w:eastAsia="zh-CN" w:bidi="ar"/>
              </w:rPr>
              <w:t>管、水龙头</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eastAsia" w:ascii="Times New Roman" w:hAnsi="Times New Roman" w:eastAsia="方正仿宋_GBK" w:cs="Times New Roman"/>
                <w:i w:val="0"/>
                <w:iCs w:val="0"/>
                <w:color w:val="000000"/>
                <w:kern w:val="0"/>
                <w:sz w:val="28"/>
                <w:szCs w:val="28"/>
                <w:u w:val="none"/>
                <w:lang w:val="en-US" w:eastAsia="zh-CN" w:bidi="ar"/>
              </w:rPr>
              <w:t>长度</w:t>
            </w:r>
            <w:r>
              <w:rPr>
                <w:rFonts w:hint="default" w:ascii="Times New Roman" w:hAnsi="Times New Roman" w:eastAsia="方正仿宋_GBK" w:cs="Times New Roman"/>
                <w:i w:val="0"/>
                <w:iCs w:val="0"/>
                <w:color w:val="000000"/>
                <w:kern w:val="0"/>
                <w:sz w:val="28"/>
                <w:szCs w:val="28"/>
                <w:u w:val="none"/>
                <w:lang w:val="en-US" w:eastAsia="zh-CN" w:bidi="ar"/>
              </w:rPr>
              <w:t>86m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eastAsia" w:ascii="Times New Roman" w:hAnsi="Times New Roman" w:eastAsia="方正仿宋_GBK" w:cs="Times New Roman"/>
                <w:i w:val="0"/>
                <w:iCs w:val="0"/>
                <w:color w:val="000000"/>
                <w:sz w:val="28"/>
                <w:szCs w:val="28"/>
                <w:u w:val="none"/>
                <w:lang w:eastAsia="zh-CN"/>
              </w:rPr>
            </w:pPr>
            <w:r>
              <w:rPr>
                <w:rFonts w:hint="eastAsia" w:ascii="Times New Roman" w:hAnsi="Times New Roman" w:eastAsia="方正仿宋_GBK" w:cs="Times New Roman"/>
                <w:i w:val="0"/>
                <w:iCs w:val="0"/>
                <w:color w:val="000000"/>
                <w:sz w:val="28"/>
                <w:szCs w:val="28"/>
                <w:u w:val="none"/>
                <w:lang w:eastAsia="zh-CN"/>
              </w:rPr>
              <w:t>水龙头个数视实际情况而定</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Style w:val="17"/>
                <w:rFonts w:hint="default" w:ascii="Times New Roman" w:hAnsi="Times New Roman" w:eastAsia="方正仿宋_GBK" w:cs="Times New Roman"/>
                <w:lang w:val="en-US" w:eastAsia="zh-CN" w:bidi="ar"/>
              </w:rPr>
              <w:t>水、电从支队办公楼</w:t>
            </w:r>
            <w:r>
              <w:rPr>
                <w:rStyle w:val="19"/>
                <w:rFonts w:hint="default" w:ascii="Times New Roman" w:hAnsi="Times New Roman" w:eastAsia="方正仿宋_GBK" w:cs="Times New Roman"/>
                <w:lang w:val="en-US" w:eastAsia="zh-CN" w:bidi="ar"/>
              </w:rPr>
              <w:t>1</w:t>
            </w:r>
            <w:r>
              <w:rPr>
                <w:rStyle w:val="17"/>
                <w:rFonts w:hint="default" w:ascii="Times New Roman" w:hAnsi="Times New Roman" w:eastAsia="方正仿宋_GBK" w:cs="Times New Roman"/>
                <w:lang w:val="en-US" w:eastAsia="zh-CN" w:bidi="ar"/>
              </w:rPr>
              <w:t>楼（配电房）接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12</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电</w:t>
            </w:r>
            <w:r>
              <w:rPr>
                <w:rFonts w:hint="eastAsia" w:ascii="Times New Roman" w:hAnsi="Times New Roman" w:eastAsia="方正仿宋_GBK" w:cs="Times New Roman"/>
                <w:i w:val="0"/>
                <w:iCs w:val="0"/>
                <w:color w:val="000000"/>
                <w:kern w:val="0"/>
                <w:sz w:val="28"/>
                <w:szCs w:val="28"/>
                <w:u w:val="none"/>
                <w:lang w:val="en-US" w:eastAsia="zh-CN" w:bidi="ar"/>
              </w:rPr>
              <w:t>线、插座</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86m(4㎡×200m)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r>
              <w:rPr>
                <w:rFonts w:hint="eastAsia" w:ascii="Times New Roman" w:hAnsi="Times New Roman" w:eastAsia="方正仿宋_GBK" w:cs="Times New Roman"/>
                <w:i w:val="0"/>
                <w:iCs w:val="0"/>
                <w:color w:val="000000"/>
                <w:sz w:val="28"/>
                <w:szCs w:val="28"/>
                <w:u w:val="none"/>
                <w:lang w:eastAsia="zh-CN"/>
              </w:rPr>
              <w:t>插座个数视实际情况定</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left"/>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此费用包含材料、线管、工时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13</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厨房地砖</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3.3m×2.5m×80/m</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14</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sz w:val="28"/>
                <w:szCs w:val="28"/>
                <w:u w:val="none"/>
              </w:rPr>
            </w:pPr>
            <w:r>
              <w:rPr>
                <w:rFonts w:hint="eastAsia" w:ascii="Times New Roman" w:hAnsi="Times New Roman" w:eastAsia="方正仿宋_GBK" w:cs="Times New Roman"/>
                <w:i w:val="0"/>
                <w:iCs w:val="0"/>
                <w:color w:val="000000"/>
                <w:kern w:val="0"/>
                <w:sz w:val="28"/>
                <w:szCs w:val="28"/>
                <w:u w:val="none"/>
                <w:lang w:val="en-US" w:eastAsia="zh-CN" w:bidi="ar"/>
              </w:rPr>
              <w:t>灶台</w:t>
            </w:r>
            <w:r>
              <w:rPr>
                <w:rFonts w:hint="default" w:ascii="Times New Roman" w:hAnsi="Times New Roman" w:eastAsia="方正仿宋_GBK" w:cs="Times New Roman"/>
                <w:i w:val="0"/>
                <w:iCs w:val="0"/>
                <w:color w:val="000000"/>
                <w:kern w:val="0"/>
                <w:sz w:val="28"/>
                <w:szCs w:val="28"/>
                <w:u w:val="none"/>
                <w:lang w:val="en-US" w:eastAsia="zh-CN" w:bidi="ar"/>
              </w:rPr>
              <w:t>墙砖</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both"/>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default" w:ascii="Times New Roman" w:hAnsi="Times New Roman" w:eastAsia="方正仿宋_GBK" w:cs="Times New Roman"/>
                <w:i w:val="0"/>
                <w:iCs w:val="0"/>
                <w:color w:val="000000"/>
                <w:kern w:val="0"/>
                <w:sz w:val="28"/>
                <w:szCs w:val="28"/>
                <w:u w:val="none"/>
                <w:lang w:val="en-US" w:eastAsia="zh-CN" w:bidi="ar"/>
              </w:rPr>
              <w:t>3.3×2+2.5×2×1.2</w:t>
            </w:r>
          </w:p>
          <w:p>
            <w:pPr>
              <w:keepNext w:val="0"/>
              <w:keepLines w:val="0"/>
              <w:pageBreakBefore w:val="0"/>
              <w:widowControl/>
              <w:suppressLineNumbers w:val="0"/>
              <w:kinsoku/>
              <w:wordWrap/>
              <w:overflowPunct/>
              <w:topLinePunct w:val="0"/>
              <w:bidi w:val="0"/>
              <w:spacing w:line="500" w:lineRule="exact"/>
              <w:jc w:val="both"/>
              <w:textAlignment w:val="center"/>
              <w:rPr>
                <w:rFonts w:hint="default" w:ascii="Times New Roman" w:hAnsi="Times New Roman" w:eastAsia="方正仿宋_GBK" w:cs="Times New Roman"/>
                <w:i w:val="0"/>
                <w:iCs w:val="0"/>
                <w:color w:val="000000"/>
                <w:sz w:val="28"/>
                <w:szCs w:val="28"/>
                <w:u w:val="none"/>
              </w:rPr>
            </w:pPr>
            <w:r>
              <w:rPr>
                <w:rFonts w:hint="default" w:ascii="Times New Roman" w:hAnsi="Times New Roman" w:eastAsia="方正仿宋_GBK" w:cs="Times New Roman"/>
                <w:i w:val="0"/>
                <w:iCs w:val="0"/>
                <w:color w:val="000000"/>
                <w:kern w:val="0"/>
                <w:sz w:val="28"/>
                <w:szCs w:val="28"/>
                <w:u w:val="none"/>
                <w:lang w:val="en-US" w:eastAsia="zh-CN" w:bidi="ar"/>
              </w:rPr>
              <w:t>=12.6㎡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15</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小型电热水器</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both"/>
              <w:textAlignment w:val="center"/>
              <w:rPr>
                <w:rFonts w:hint="default" w:ascii="Times New Roman" w:hAnsi="Times New Roman" w:eastAsia="方正仿宋_GBK" w:cs="Times New Roman"/>
                <w:i w:val="0"/>
                <w:iCs w:val="0"/>
                <w:color w:val="000000"/>
                <w:kern w:val="0"/>
                <w:sz w:val="28"/>
                <w:szCs w:val="28"/>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eastAsia" w:ascii="Times New Roman" w:hAnsi="Times New Roman" w:eastAsia="方正仿宋_GBK" w:cs="Times New Roman"/>
                <w:i w:val="0"/>
                <w:iCs w:val="0"/>
                <w:color w:val="000000"/>
                <w:sz w:val="28"/>
                <w:szCs w:val="28"/>
                <w:u w:val="none"/>
                <w:lang w:val="en-US" w:eastAsia="zh-CN"/>
              </w:rPr>
            </w:pPr>
            <w:r>
              <w:rPr>
                <w:rFonts w:hint="eastAsia" w:ascii="Times New Roman" w:hAnsi="Times New Roman" w:eastAsia="方正仿宋_GBK" w:cs="Times New Roman"/>
                <w:i w:val="0"/>
                <w:iCs w:val="0"/>
                <w:color w:val="000000"/>
                <w:sz w:val="28"/>
                <w:szCs w:val="28"/>
                <w:u w:val="none"/>
                <w:lang w:val="en-US" w:eastAsia="zh-CN"/>
              </w:rPr>
              <w:t>1个</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eastAsia" w:ascii="Times New Roman" w:hAnsi="Times New Roman" w:eastAsia="方正仿宋_GBK" w:cs="Times New Roman"/>
                <w:i w:val="0"/>
                <w:iCs w:val="0"/>
                <w:color w:val="000000"/>
                <w:sz w:val="28"/>
                <w:szCs w:val="28"/>
                <w:u w:val="none"/>
                <w:lang w:eastAsia="zh-CN"/>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default"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16</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center"/>
              <w:textAlignment w:val="center"/>
              <w:rPr>
                <w:rFonts w:hint="eastAsia" w:ascii="Times New Roman" w:hAnsi="Times New Roman" w:eastAsia="方正仿宋_GBK" w:cs="Times New Roman"/>
                <w:i w:val="0"/>
                <w:iCs w:val="0"/>
                <w:color w:val="000000"/>
                <w:kern w:val="0"/>
                <w:sz w:val="28"/>
                <w:szCs w:val="28"/>
                <w:u w:val="none"/>
                <w:lang w:val="en-US" w:eastAsia="zh-CN" w:bidi="ar"/>
              </w:rPr>
            </w:pPr>
            <w:r>
              <w:rPr>
                <w:rFonts w:hint="eastAsia" w:ascii="Times New Roman" w:hAnsi="Times New Roman" w:eastAsia="方正仿宋_GBK" w:cs="Times New Roman"/>
                <w:i w:val="0"/>
                <w:iCs w:val="0"/>
                <w:color w:val="000000"/>
                <w:kern w:val="0"/>
                <w:sz w:val="28"/>
                <w:szCs w:val="28"/>
                <w:u w:val="none"/>
                <w:lang w:val="en-US" w:eastAsia="zh-CN" w:bidi="ar"/>
              </w:rPr>
              <w:t>换气扇</w:t>
            </w:r>
          </w:p>
        </w:tc>
        <w:tc>
          <w:tcPr>
            <w:tcW w:w="2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both"/>
              <w:textAlignment w:val="center"/>
              <w:rPr>
                <w:rFonts w:hint="default" w:ascii="Times New Roman" w:hAnsi="Times New Roman" w:eastAsia="方正仿宋_GBK" w:cs="Times New Roman"/>
                <w:i w:val="0"/>
                <w:iCs w:val="0"/>
                <w:color w:val="000000"/>
                <w:kern w:val="0"/>
                <w:sz w:val="28"/>
                <w:szCs w:val="28"/>
                <w:u w:val="none"/>
                <w:lang w:val="en-US" w:eastAsia="zh-CN" w:bidi="ar"/>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eastAsia" w:ascii="Times New Roman" w:hAnsi="Times New Roman" w:eastAsia="方正仿宋_GBK" w:cs="Times New Roman"/>
                <w:i w:val="0"/>
                <w:iCs w:val="0"/>
                <w:color w:val="000000"/>
                <w:sz w:val="28"/>
                <w:szCs w:val="28"/>
                <w:u w:val="none"/>
                <w:lang w:val="en-US" w:eastAsia="zh-CN"/>
              </w:rPr>
            </w:pPr>
            <w:r>
              <w:rPr>
                <w:rFonts w:hint="eastAsia" w:ascii="Times New Roman" w:hAnsi="Times New Roman" w:eastAsia="方正仿宋_GBK" w:cs="Times New Roman"/>
                <w:i w:val="0"/>
                <w:iCs w:val="0"/>
                <w:color w:val="000000"/>
                <w:sz w:val="28"/>
                <w:szCs w:val="28"/>
                <w:u w:val="none"/>
                <w:lang w:val="en-US" w:eastAsia="zh-CN"/>
              </w:rPr>
              <w:t>2个</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jc w:val="center"/>
              <w:rPr>
                <w:rFonts w:hint="default" w:ascii="Times New Roman" w:hAnsi="Times New Roman" w:eastAsia="方正仿宋_GBK" w:cs="Times New Roman"/>
                <w:i w:val="0"/>
                <w:iCs w:val="0"/>
                <w:color w:val="000000"/>
                <w:sz w:val="28"/>
                <w:szCs w:val="28"/>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00" w:lineRule="exact"/>
              <w:rPr>
                <w:rFonts w:hint="default" w:ascii="Times New Roman" w:hAnsi="Times New Roman" w:eastAsia="方正仿宋_GBK"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6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00" w:lineRule="exact"/>
              <w:jc w:val="left"/>
              <w:textAlignment w:val="center"/>
              <w:rPr>
                <w:rFonts w:hint="default" w:ascii="Times New Roman" w:hAnsi="Times New Roman" w:eastAsia="方正仿宋_GBK" w:cs="Times New Roman"/>
                <w:i w:val="0"/>
                <w:iCs w:val="0"/>
                <w:color w:val="000000"/>
                <w:sz w:val="28"/>
                <w:szCs w:val="28"/>
                <w:u w:val="none"/>
              </w:rPr>
            </w:pPr>
            <w:r>
              <w:rPr>
                <w:rStyle w:val="20"/>
                <w:rFonts w:hint="eastAsia" w:ascii="Times New Roman" w:hAnsi="Times New Roman" w:eastAsia="方正仿宋_GBK" w:cs="Times New Roman"/>
                <w:lang w:val="en-US" w:eastAsia="zh-CN" w:bidi="ar"/>
              </w:rPr>
              <w:t>说明：</w:t>
            </w:r>
            <w:r>
              <w:rPr>
                <w:rFonts w:hint="default" w:ascii="Times New Roman" w:hAnsi="Times New Roman" w:eastAsia="方正仿宋_GBK" w:cs="Times New Roman"/>
                <w:i w:val="0"/>
                <w:iCs w:val="0"/>
                <w:color w:val="000000"/>
                <w:kern w:val="0"/>
                <w:sz w:val="28"/>
                <w:szCs w:val="28"/>
                <w:u w:val="none"/>
                <w:lang w:val="en-US" w:eastAsia="zh-CN" w:bidi="ar"/>
              </w:rPr>
              <w:t>费用为含税后费用，此项目施工方保修三年</w:t>
            </w:r>
          </w:p>
        </w:tc>
      </w:tr>
    </w:tbl>
    <w:p>
      <w:pPr>
        <w:keepNext w:val="0"/>
        <w:keepLines w:val="0"/>
        <w:pageBreakBefore w:val="0"/>
        <w:kinsoku/>
        <w:wordWrap/>
        <w:overflowPunct/>
        <w:topLinePunct w:val="0"/>
        <w:bidi w:val="0"/>
        <w:spacing w:line="500" w:lineRule="exact"/>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8312A1B-EF62-43B2-B491-5FDFBAE86AD5}"/>
  </w:font>
  <w:font w:name="仿宋_GB2312">
    <w:altName w:val="仿宋"/>
    <w:panose1 w:val="02010609030101010101"/>
    <w:charset w:val="86"/>
    <w:family w:val="auto"/>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embedRegular r:id="rId2" w:fontKey="{71431F2B-41F0-4F2D-B6BF-F5988F79C14C}"/>
  </w:font>
  <w:font w:name="方正仿宋_GB18030">
    <w:altName w:val="仿宋"/>
    <w:panose1 w:val="02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034F206D-705D-4933-99CA-40E979F9A132}"/>
  </w:font>
  <w:font w:name="方正黑体_GBK">
    <w:panose1 w:val="03000509000000000000"/>
    <w:charset w:val="86"/>
    <w:family w:val="script"/>
    <w:pitch w:val="default"/>
    <w:sig w:usb0="00000001" w:usb1="080E0000" w:usb2="00000000" w:usb3="00000000" w:csb0="00040000" w:csb1="00000000"/>
    <w:embedRegular r:id="rId4" w:fontKey="{F3048C0A-CC17-4EB2-B8DC-8DEF23237B3A}"/>
  </w:font>
  <w:font w:name="方正楷体_GBK">
    <w:panose1 w:val="03000509000000000000"/>
    <w:charset w:val="86"/>
    <w:family w:val="script"/>
    <w:pitch w:val="default"/>
    <w:sig w:usb0="00000001" w:usb1="080E0000" w:usb2="00000000" w:usb3="00000000" w:csb0="00040000" w:csb1="00000000"/>
    <w:embedRegular r:id="rId5" w:fontKey="{0F9A2A7D-EE93-4F05-A779-D31C18522E4E}"/>
  </w:font>
  <w:font w:name="楷体">
    <w:panose1 w:val="02010609060101010101"/>
    <w:charset w:val="86"/>
    <w:family w:val="auto"/>
    <w:pitch w:val="default"/>
    <w:sig w:usb0="800002BF" w:usb1="38CF7CFA" w:usb2="00000016" w:usb3="00000000" w:csb0="00040001" w:csb1="00000000"/>
    <w:embedRegular r:id="rId6" w:fontKey="{920B2A08-629D-4D41-86A7-6253B8AE0EFA}"/>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8120" w:firstLineChars="2900"/>
      <w:rPr>
        <w:rStyle w:val="14"/>
        <w:rFonts w:ascii="方正仿宋_GBK" w:eastAsia="方正仿宋_GBK" w:cs="Times New Roman"/>
        <w:sz w:val="28"/>
        <w:szCs w:val="28"/>
      </w:rPr>
    </w:pPr>
    <w:r>
      <w:rPr>
        <w:rStyle w:val="14"/>
        <w:rFonts w:ascii="方正仿宋_GBK" w:eastAsia="方正仿宋_GBK" w:cs="方正仿宋_GBK"/>
        <w:sz w:val="28"/>
        <w:szCs w:val="28"/>
      </w:rPr>
      <w:t xml:space="preserve">— </w:t>
    </w:r>
    <w:r>
      <w:rPr>
        <w:rStyle w:val="14"/>
        <w:rFonts w:ascii="方正仿宋_GBK" w:eastAsia="方正仿宋_GBK" w:cs="方正仿宋_GBK"/>
        <w:sz w:val="28"/>
        <w:szCs w:val="28"/>
      </w:rPr>
      <w:fldChar w:fldCharType="begin"/>
    </w:r>
    <w:r>
      <w:rPr>
        <w:rStyle w:val="14"/>
        <w:rFonts w:ascii="方正仿宋_GBK" w:eastAsia="方正仿宋_GBK" w:cs="方正仿宋_GBK"/>
        <w:sz w:val="28"/>
        <w:szCs w:val="28"/>
      </w:rPr>
      <w:instrText xml:space="preserve">PAGE  </w:instrText>
    </w:r>
    <w:r>
      <w:rPr>
        <w:rStyle w:val="14"/>
        <w:rFonts w:ascii="方正仿宋_GBK" w:eastAsia="方正仿宋_GBK" w:cs="方正仿宋_GBK"/>
        <w:sz w:val="28"/>
        <w:szCs w:val="28"/>
      </w:rPr>
      <w:fldChar w:fldCharType="separate"/>
    </w:r>
    <w:r>
      <w:rPr>
        <w:rStyle w:val="14"/>
        <w:rFonts w:ascii="方正仿宋_GBK" w:eastAsia="方正仿宋_GBK" w:cs="方正仿宋_GBK"/>
        <w:sz w:val="28"/>
        <w:szCs w:val="28"/>
      </w:rPr>
      <w:t>7</w:t>
    </w:r>
    <w:r>
      <w:rPr>
        <w:rStyle w:val="14"/>
        <w:rFonts w:ascii="方正仿宋_GBK" w:eastAsia="方正仿宋_GBK" w:cs="方正仿宋_GBK"/>
        <w:sz w:val="28"/>
        <w:szCs w:val="28"/>
      </w:rPr>
      <w:fldChar w:fldCharType="end"/>
    </w:r>
    <w:r>
      <w:rPr>
        <w:rStyle w:val="14"/>
        <w:rFonts w:ascii="方正仿宋_GBK" w:eastAsia="方正仿宋_GBK" w:cs="方正仿宋_GBK"/>
        <w:sz w:val="28"/>
        <w:szCs w:val="28"/>
      </w:rPr>
      <w:t xml:space="preserve"> —</w:t>
    </w:r>
  </w:p>
  <w:p>
    <w:pPr>
      <w:pStyle w:val="9"/>
      <w:jc w:val="center"/>
      <w:rPr>
        <w:rFonts w:ascii="宋体" w:hAnsi="宋体"/>
      </w:rPr>
    </w:pPr>
  </w:p>
  <w:p>
    <w:pPr>
      <w:pStyle w:val="9"/>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宋体"/>
        <w:lang w:val="en-US"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763C5"/>
    <w:multiLevelType w:val="singleLevel"/>
    <w:tmpl w:val="645763C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3YzZlZGQ5MzQxNDVhMDIzZmU3MDA1NTI5NzBhZWYifQ=="/>
  </w:docVars>
  <w:rsids>
    <w:rsidRoot w:val="03EB5336"/>
    <w:rsid w:val="00940ABD"/>
    <w:rsid w:val="03234799"/>
    <w:rsid w:val="03EB5336"/>
    <w:rsid w:val="0A0915DF"/>
    <w:rsid w:val="10A52E76"/>
    <w:rsid w:val="14D21194"/>
    <w:rsid w:val="15246F76"/>
    <w:rsid w:val="155F7B1A"/>
    <w:rsid w:val="169C3C7F"/>
    <w:rsid w:val="19AE69B2"/>
    <w:rsid w:val="1C905DBF"/>
    <w:rsid w:val="1CDD6957"/>
    <w:rsid w:val="20851669"/>
    <w:rsid w:val="28486DB1"/>
    <w:rsid w:val="29AB037A"/>
    <w:rsid w:val="2BA970C3"/>
    <w:rsid w:val="2C820723"/>
    <w:rsid w:val="30C44F65"/>
    <w:rsid w:val="35933AEA"/>
    <w:rsid w:val="375A15F0"/>
    <w:rsid w:val="40481852"/>
    <w:rsid w:val="430F4C5F"/>
    <w:rsid w:val="436E4C7F"/>
    <w:rsid w:val="455705E5"/>
    <w:rsid w:val="47825908"/>
    <w:rsid w:val="4E5B3E6B"/>
    <w:rsid w:val="50FD6ADC"/>
    <w:rsid w:val="59FE7FEA"/>
    <w:rsid w:val="5ECD792B"/>
    <w:rsid w:val="5F2340FD"/>
    <w:rsid w:val="65057067"/>
    <w:rsid w:val="6BF14024"/>
    <w:rsid w:val="6F12161C"/>
    <w:rsid w:val="706F4A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unhideWhenUsed/>
    <w:qFormat/>
    <w:uiPriority w:val="0"/>
    <w:pPr>
      <w:autoSpaceDE w:val="0"/>
      <w:autoSpaceDN w:val="0"/>
      <w:adjustRightInd w:val="0"/>
      <w:snapToGrid w:val="0"/>
      <w:spacing w:line="360" w:lineRule="auto"/>
      <w:jc w:val="left"/>
      <w:outlineLvl w:val="1"/>
    </w:pPr>
    <w:rPr>
      <w:rFonts w:ascii="仿宋_GB2312" w:hAnsi="宋体" w:eastAsia="仿宋_GB2312" w:cs="MingLiU"/>
      <w:b/>
      <w:spacing w:val="1"/>
      <w:w w:val="99"/>
      <w:sz w:val="28"/>
      <w:szCs w:val="32"/>
    </w:rPr>
  </w:style>
  <w:style w:type="paragraph" w:styleId="2">
    <w:name w:val="heading 3"/>
    <w:basedOn w:val="1"/>
    <w:next w:val="1"/>
    <w:unhideWhenUsed/>
    <w:qFormat/>
    <w:uiPriority w:val="0"/>
    <w:pPr>
      <w:autoSpaceDE w:val="0"/>
      <w:autoSpaceDN w:val="0"/>
      <w:adjustRightInd w:val="0"/>
      <w:spacing w:before="16"/>
      <w:jc w:val="left"/>
      <w:outlineLvl w:val="2"/>
    </w:pPr>
    <w:rPr>
      <w:rFonts w:ascii="仿宋_GB2312" w:hAnsi="宋体" w:eastAsia="仿宋_GB2312" w:cs="MingLiU"/>
      <w:b/>
      <w:sz w:val="24"/>
      <w:szCs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styleId="5">
    <w:name w:val="toc 5"/>
    <w:basedOn w:val="1"/>
    <w:next w:val="1"/>
    <w:qFormat/>
    <w:uiPriority w:val="0"/>
    <w:pPr>
      <w:spacing w:line="520" w:lineRule="exact"/>
      <w:ind w:left="1680" w:leftChars="800"/>
    </w:pPr>
    <w:rPr>
      <w:rFonts w:ascii="Times New Roman" w:hAnsi="Times New Roman" w:eastAsia="方正仿宋_GBK" w:cs="Times New Roman"/>
      <w:sz w:val="32"/>
      <w:szCs w:val="32"/>
    </w:rPr>
  </w:style>
  <w:style w:type="paragraph" w:styleId="6">
    <w:name w:val="Plain Text"/>
    <w:basedOn w:val="1"/>
    <w:qFormat/>
    <w:uiPriority w:val="0"/>
    <w:rPr>
      <w:rFonts w:ascii="宋体" w:hAnsi="Courier New" w:cs="Courier New"/>
    </w:rPr>
  </w:style>
  <w:style w:type="paragraph" w:styleId="7">
    <w:name w:val="Date"/>
    <w:basedOn w:val="1"/>
    <w:next w:val="1"/>
    <w:qFormat/>
    <w:uiPriority w:val="0"/>
    <w:pPr>
      <w:ind w:left="100" w:leftChars="2500"/>
    </w:pPr>
  </w:style>
  <w:style w:type="paragraph" w:styleId="8">
    <w:name w:val="Body Text Indent 2"/>
    <w:basedOn w:val="1"/>
    <w:qFormat/>
    <w:uiPriority w:val="0"/>
    <w:pPr>
      <w:ind w:firstLine="555"/>
    </w:pPr>
    <w:rPr>
      <w:rFonts w:eastAsia="仿宋_GB2312"/>
      <w:sz w:val="2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pPr>
      <w:spacing w:line="180" w:lineRule="auto"/>
      <w:jc w:val="center"/>
    </w:pPr>
    <w:rPr>
      <w:rFonts w:ascii="Times New Roman" w:hAnsi="Times New Roman" w:cs="Times New Roman"/>
      <w:sz w:val="30"/>
      <w:szCs w:val="20"/>
    </w:rPr>
  </w:style>
  <w:style w:type="character" w:styleId="14">
    <w:name w:val="page number"/>
    <w:basedOn w:val="13"/>
    <w:qFormat/>
    <w:uiPriority w:val="0"/>
  </w:style>
  <w:style w:type="paragraph" w:customStyle="1" w:styleId="15">
    <w:name w:val="List Paragraph"/>
    <w:basedOn w:val="1"/>
    <w:qFormat/>
    <w:uiPriority w:val="34"/>
    <w:pPr>
      <w:ind w:firstLine="420" w:firstLineChars="200"/>
    </w:pPr>
    <w:rPr>
      <w:rFonts w:ascii="Times New Roman" w:hAnsi="Times New Roman" w:cs="Times New Roman"/>
      <w:szCs w:val="22"/>
    </w:rPr>
  </w:style>
  <w:style w:type="paragraph" w:customStyle="1" w:styleId="16">
    <w:name w:val="1"/>
    <w:basedOn w:val="1"/>
    <w:next w:val="6"/>
    <w:qFormat/>
    <w:uiPriority w:val="0"/>
    <w:rPr>
      <w:rFonts w:ascii="宋体" w:hAnsi="Courier New" w:cs="Times New Roman"/>
      <w:szCs w:val="20"/>
    </w:rPr>
  </w:style>
  <w:style w:type="character" w:customStyle="1" w:styleId="17">
    <w:name w:val="font61"/>
    <w:basedOn w:val="13"/>
    <w:qFormat/>
    <w:uiPriority w:val="0"/>
    <w:rPr>
      <w:rFonts w:hint="eastAsia" w:ascii="宋体" w:hAnsi="宋体" w:eastAsia="宋体" w:cs="宋体"/>
      <w:color w:val="000000"/>
      <w:sz w:val="28"/>
      <w:szCs w:val="28"/>
      <w:u w:val="none"/>
    </w:rPr>
  </w:style>
  <w:style w:type="character" w:customStyle="1" w:styleId="18">
    <w:name w:val="font51"/>
    <w:basedOn w:val="13"/>
    <w:qFormat/>
    <w:uiPriority w:val="0"/>
    <w:rPr>
      <w:rFonts w:ascii="宋体" w:hAnsi="宋体" w:eastAsia="宋体" w:cs="宋体"/>
      <w:color w:val="000000"/>
      <w:sz w:val="28"/>
      <w:szCs w:val="28"/>
      <w:u w:val="none"/>
    </w:rPr>
  </w:style>
  <w:style w:type="character" w:customStyle="1" w:styleId="19">
    <w:name w:val="font31"/>
    <w:basedOn w:val="13"/>
    <w:qFormat/>
    <w:uiPriority w:val="0"/>
    <w:rPr>
      <w:rFonts w:hint="default" w:ascii="Times New Roman" w:hAnsi="Times New Roman" w:cs="Times New Roman"/>
      <w:color w:val="000000"/>
      <w:sz w:val="28"/>
      <w:szCs w:val="28"/>
      <w:u w:val="none"/>
    </w:rPr>
  </w:style>
  <w:style w:type="character" w:customStyle="1" w:styleId="20">
    <w:name w:val="font21"/>
    <w:basedOn w:val="13"/>
    <w:qFormat/>
    <w:uiPriority w:val="0"/>
    <w:rPr>
      <w:rFonts w:hint="eastAsia" w:ascii="方正仿宋_GB18030" w:hAnsi="方正仿宋_GB18030" w:eastAsia="方正仿宋_GB18030" w:cs="方正仿宋_GB18030"/>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3835</Words>
  <Characters>4226</Characters>
  <Lines>0</Lines>
  <Paragraphs>0</Paragraphs>
  <TotalTime>53</TotalTime>
  <ScaleCrop>false</ScaleCrop>
  <LinksUpToDate>false</LinksUpToDate>
  <CharactersWithSpaces>5008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2023-05-07T07:46:00Z</dcterms:created>
  <dc:creator>Administrator</dc:creator>
  <cp:lastModifiedBy>末世红花</cp:lastModifiedBy>
  <cp:lastPrinted>2023-05-26T09:36:00Z</cp:lastPrinted>
  <dcterms:modified xsi:type="dcterms:W3CDTF">2023-06-01T06:31:40Z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731AD90EEF78412497D5AE3EE2181066_13</vt:lpwstr>
  </property>
</Properties>
</file>