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i w:val="0"/>
          <w:iCs w:val="0"/>
        </w:rPr>
      </w:pPr>
      <w:r>
        <w:rPr>
          <w:rFonts w:hint="eastAsia" w:ascii="宋体" w:hAnsi="宋体"/>
          <w:i w:val="0"/>
          <w:iCs w:val="0"/>
        </w:rPr>
        <w:t xml:space="preserve"> </w:t>
      </w:r>
    </w:p>
    <w:p>
      <w:pPr>
        <w:spacing w:line="1600" w:lineRule="exact"/>
        <w:jc w:val="center"/>
        <w:outlineLvl w:val="0"/>
        <w:rPr>
          <w:rFonts w:hint="eastAsia" w:ascii="宋体" w:hAnsi="宋体" w:cs="宋体"/>
          <w:b/>
          <w:bCs/>
          <w:i w:val="0"/>
          <w:iCs w:val="0"/>
          <w:spacing w:val="80"/>
          <w:sz w:val="86"/>
          <w:szCs w:val="86"/>
          <w:highlight w:val="none"/>
        </w:rPr>
      </w:pPr>
      <w:bookmarkStart w:id="0" w:name="_Hlk27399531"/>
      <w:r>
        <w:rPr>
          <w:rFonts w:hint="eastAsia" w:ascii="宋体" w:hAnsi="宋体" w:cs="宋体"/>
          <w:b/>
          <w:bCs/>
          <w:i w:val="0"/>
          <w:iCs w:val="0"/>
          <w:spacing w:val="80"/>
          <w:sz w:val="86"/>
          <w:szCs w:val="86"/>
          <w:highlight w:val="none"/>
          <w:lang w:val="en-US" w:eastAsia="zh-CN"/>
        </w:rPr>
        <w:t>重庆市政府采购云平台网上竞采</w:t>
      </w:r>
      <w:r>
        <w:rPr>
          <w:rFonts w:hint="eastAsia" w:ascii="宋体" w:hAnsi="宋体" w:cs="宋体"/>
          <w:b/>
          <w:bCs/>
          <w:i w:val="0"/>
          <w:iCs w:val="0"/>
          <w:spacing w:val="80"/>
          <w:sz w:val="86"/>
          <w:szCs w:val="86"/>
          <w:highlight w:val="none"/>
        </w:rPr>
        <w:t>文件</w:t>
      </w:r>
    </w:p>
    <w:p>
      <w:pPr>
        <w:pStyle w:val="4"/>
        <w:jc w:val="center"/>
        <w:rPr>
          <w:rFonts w:hint="eastAsia" w:ascii="宋体" w:hAnsi="宋体" w:cs="宋体"/>
          <w:b/>
          <w:bCs/>
          <w:i w:val="0"/>
          <w:iCs w:val="0"/>
          <w:color w:val="FF0000"/>
          <w:spacing w:val="80"/>
          <w:sz w:val="44"/>
          <w:szCs w:val="44"/>
          <w:highlight w:val="none"/>
          <w:lang w:eastAsia="zh-CN"/>
        </w:rPr>
      </w:pPr>
    </w:p>
    <w:p>
      <w:pPr>
        <w:rPr>
          <w:rFonts w:hint="eastAsia" w:ascii="宋体" w:hAnsi="宋体" w:cs="宋体"/>
          <w:b/>
          <w:bCs/>
          <w:i w:val="0"/>
          <w:iCs w:val="0"/>
          <w:color w:val="FF0000"/>
          <w:spacing w:val="80"/>
          <w:sz w:val="44"/>
          <w:szCs w:val="44"/>
          <w:highlight w:val="none"/>
          <w:lang w:eastAsia="zh-CN"/>
        </w:rPr>
      </w:pPr>
    </w:p>
    <w:p>
      <w:pPr>
        <w:spacing w:line="360" w:lineRule="auto"/>
        <w:ind w:firstLine="720" w:firstLineChars="200"/>
        <w:jc w:val="left"/>
        <w:rPr>
          <w:rFonts w:hint="default" w:ascii="华文仿宋" w:hAnsi="华文仿宋" w:eastAsia="华文仿宋" w:cs="仿宋"/>
          <w:i w:val="0"/>
          <w:iCs w:val="0"/>
          <w:color w:val="000000"/>
          <w:sz w:val="36"/>
          <w:szCs w:val="30"/>
          <w:lang w:val="en-US" w:eastAsia="zh-CN"/>
        </w:rPr>
      </w:pPr>
      <w:r>
        <w:rPr>
          <w:rFonts w:hint="eastAsia" w:ascii="华文仿宋" w:hAnsi="华文仿宋" w:eastAsia="华文仿宋" w:cs="仿宋"/>
          <w:i w:val="0"/>
          <w:iCs w:val="0"/>
          <w:color w:val="000000"/>
          <w:sz w:val="36"/>
          <w:szCs w:val="30"/>
        </w:rPr>
        <w:t>项目编号：</w:t>
      </w:r>
      <w:r>
        <w:rPr>
          <w:rFonts w:hint="eastAsia" w:ascii="华文仿宋" w:hAnsi="华文仿宋" w:eastAsia="华文仿宋" w:cs="仿宋"/>
          <w:i w:val="0"/>
          <w:iCs w:val="0"/>
          <w:color w:val="000000"/>
          <w:sz w:val="36"/>
          <w:szCs w:val="30"/>
          <w:lang w:val="en-US" w:eastAsia="zh-CN"/>
        </w:rPr>
        <w:t>djspwz20</w:t>
      </w:r>
      <w:r>
        <w:rPr>
          <w:rFonts w:hint="default" w:ascii="华文仿宋" w:hAnsi="华文仿宋" w:eastAsia="华文仿宋" w:cs="仿宋"/>
          <w:i w:val="0"/>
          <w:iCs w:val="0"/>
          <w:color w:val="000000"/>
          <w:sz w:val="36"/>
          <w:szCs w:val="30"/>
          <w:lang w:val="en-US" w:eastAsia="zh-CN"/>
        </w:rPr>
        <w:t>24001</w:t>
      </w:r>
    </w:p>
    <w:p>
      <w:pPr>
        <w:pStyle w:val="7"/>
        <w:spacing w:line="360" w:lineRule="auto"/>
        <w:ind w:firstLine="720" w:firstLineChars="200"/>
        <w:jc w:val="left"/>
        <w:rPr>
          <w:rFonts w:hint="default" w:ascii="华文仿宋" w:hAnsi="华文仿宋" w:eastAsia="华文仿宋" w:cs="仿宋"/>
          <w:i w:val="0"/>
          <w:iCs w:val="0"/>
          <w:color w:val="000000"/>
          <w:sz w:val="36"/>
          <w:szCs w:val="30"/>
          <w:lang w:val="en-US" w:eastAsia="zh-CN"/>
        </w:rPr>
      </w:pPr>
      <w:r>
        <w:rPr>
          <w:rFonts w:hint="eastAsia" w:ascii="华文仿宋" w:hAnsi="华文仿宋" w:eastAsia="华文仿宋" w:cs="仿宋"/>
          <w:i w:val="0"/>
          <w:iCs w:val="0"/>
          <w:color w:val="000000"/>
          <w:sz w:val="36"/>
          <w:szCs w:val="30"/>
        </w:rPr>
        <w:t>项目</w:t>
      </w:r>
      <w:r>
        <w:rPr>
          <w:rFonts w:hint="eastAsia" w:ascii="华文仿宋" w:hAnsi="华文仿宋" w:eastAsia="华文仿宋" w:cs="仿宋"/>
          <w:i w:val="0"/>
          <w:iCs w:val="0"/>
          <w:color w:val="000000"/>
          <w:sz w:val="36"/>
          <w:szCs w:val="30"/>
          <w:lang w:val="en-US" w:eastAsia="zh-CN"/>
        </w:rPr>
        <w:t>名称</w:t>
      </w:r>
      <w:r>
        <w:rPr>
          <w:rFonts w:hint="eastAsia" w:ascii="华文仿宋" w:hAnsi="华文仿宋" w:eastAsia="华文仿宋" w:cs="仿宋"/>
          <w:i w:val="0"/>
          <w:iCs w:val="0"/>
          <w:color w:val="000000"/>
          <w:sz w:val="36"/>
          <w:szCs w:val="30"/>
        </w:rPr>
        <w:t>：垫江县沙坪镇卫生院武安分院维修整改工程</w:t>
      </w:r>
    </w:p>
    <w:p>
      <w:pPr>
        <w:spacing w:line="700" w:lineRule="exact"/>
        <w:rPr>
          <w:rFonts w:hint="eastAsia" w:ascii="华文仿宋" w:hAnsi="华文仿宋" w:eastAsia="华文仿宋" w:cs="仿宋"/>
          <w:i w:val="0"/>
          <w:iCs w:val="0"/>
          <w:color w:val="000000"/>
          <w:sz w:val="36"/>
          <w:szCs w:val="30"/>
        </w:rPr>
      </w:pPr>
    </w:p>
    <w:p>
      <w:pPr>
        <w:spacing w:line="700" w:lineRule="exact"/>
        <w:ind w:firstLine="1080" w:firstLineChars="300"/>
        <w:rPr>
          <w:rFonts w:ascii="华文仿宋" w:hAnsi="华文仿宋" w:eastAsia="华文仿宋" w:cs="仿宋"/>
          <w:i w:val="0"/>
          <w:iCs w:val="0"/>
          <w:color w:val="000000"/>
          <w:sz w:val="36"/>
          <w:szCs w:val="30"/>
        </w:rPr>
      </w:pPr>
    </w:p>
    <w:p>
      <w:pPr>
        <w:pStyle w:val="7"/>
        <w:rPr>
          <w:rFonts w:hint="eastAsia"/>
          <w:i w:val="0"/>
          <w:iCs w:val="0"/>
        </w:rPr>
      </w:pPr>
    </w:p>
    <w:p>
      <w:pPr>
        <w:pStyle w:val="7"/>
        <w:rPr>
          <w:rFonts w:hint="eastAsia" w:ascii="华文仿宋" w:hAnsi="华文仿宋" w:eastAsia="华文仿宋"/>
          <w:i w:val="0"/>
          <w:iCs w:val="0"/>
        </w:rPr>
      </w:pPr>
    </w:p>
    <w:p>
      <w:pPr>
        <w:pStyle w:val="7"/>
        <w:rPr>
          <w:rFonts w:hint="eastAsia" w:ascii="华文仿宋" w:hAnsi="华文仿宋" w:eastAsia="华文仿宋"/>
          <w:i w:val="0"/>
          <w:iCs w:val="0"/>
        </w:rPr>
      </w:pPr>
    </w:p>
    <w:p>
      <w:pPr>
        <w:spacing w:line="700" w:lineRule="exact"/>
        <w:ind w:firstLine="720" w:firstLineChars="200"/>
        <w:jc w:val="left"/>
        <w:rPr>
          <w:rFonts w:hint="default" w:ascii="华文仿宋" w:hAnsi="华文仿宋" w:eastAsia="华文仿宋" w:cs="仿宋"/>
          <w:i w:val="0"/>
          <w:iCs w:val="0"/>
          <w:color w:val="000000"/>
          <w:sz w:val="36"/>
          <w:szCs w:val="30"/>
          <w:lang w:val="en-US" w:eastAsia="zh-CN"/>
        </w:rPr>
      </w:pPr>
      <w:r>
        <w:rPr>
          <w:rFonts w:hint="eastAsia" w:ascii="华文仿宋" w:hAnsi="华文仿宋" w:eastAsia="华文仿宋" w:cs="仿宋"/>
          <w:i w:val="0"/>
          <w:iCs w:val="0"/>
          <w:color w:val="000000"/>
          <w:sz w:val="36"/>
          <w:szCs w:val="30"/>
        </w:rPr>
        <w:t>采购人：</w:t>
      </w:r>
      <w:r>
        <w:rPr>
          <w:rFonts w:hint="eastAsia" w:ascii="华文仿宋" w:hAnsi="华文仿宋" w:eastAsia="华文仿宋" w:cs="仿宋"/>
          <w:i w:val="0"/>
          <w:iCs w:val="0"/>
          <w:color w:val="000000"/>
          <w:sz w:val="36"/>
          <w:szCs w:val="30"/>
          <w:lang w:val="en-US" w:eastAsia="zh-CN"/>
        </w:rPr>
        <w:t>垫江县沙坪镇卫生院</w:t>
      </w:r>
    </w:p>
    <w:p>
      <w:pPr>
        <w:spacing w:line="700" w:lineRule="exact"/>
        <w:jc w:val="center"/>
        <w:rPr>
          <w:rFonts w:hint="eastAsia" w:ascii="华文仿宋" w:hAnsi="华文仿宋" w:eastAsia="华文仿宋" w:cs="仿宋"/>
          <w:i w:val="0"/>
          <w:iCs w:val="0"/>
          <w:color w:val="000000"/>
          <w:sz w:val="36"/>
          <w:szCs w:val="30"/>
        </w:rPr>
      </w:pPr>
    </w:p>
    <w:p>
      <w:pPr>
        <w:tabs>
          <w:tab w:val="left" w:pos="6300"/>
        </w:tabs>
        <w:snapToGrid w:val="0"/>
        <w:spacing w:line="312" w:lineRule="auto"/>
        <w:ind w:right="480" w:firstLine="570"/>
        <w:jc w:val="center"/>
        <w:rPr>
          <w:rFonts w:hint="eastAsia" w:ascii="仿宋" w:hAnsi="仿宋" w:eastAsia="仿宋" w:cs="仿宋"/>
          <w:i w:val="0"/>
          <w:iCs w:val="0"/>
          <w:sz w:val="24"/>
          <w:szCs w:val="24"/>
        </w:rPr>
      </w:pPr>
      <w:r>
        <w:rPr>
          <w:rFonts w:hint="eastAsia" w:ascii="华文仿宋" w:hAnsi="华文仿宋" w:eastAsia="华文仿宋" w:cs="仿宋"/>
          <w:i w:val="0"/>
          <w:iCs w:val="0"/>
          <w:color w:val="000000"/>
          <w:sz w:val="36"/>
          <w:szCs w:val="30"/>
        </w:rPr>
        <w:t>二〇二</w:t>
      </w:r>
      <w:r>
        <w:rPr>
          <w:rFonts w:hint="eastAsia" w:ascii="华文仿宋" w:hAnsi="华文仿宋" w:eastAsia="华文仿宋" w:cs="仿宋"/>
          <w:i w:val="0"/>
          <w:iCs w:val="0"/>
          <w:color w:val="000000"/>
          <w:sz w:val="36"/>
          <w:szCs w:val="30"/>
          <w:lang w:val="en-US" w:eastAsia="zh-CN"/>
        </w:rPr>
        <w:t>四</w:t>
      </w:r>
      <w:r>
        <w:rPr>
          <w:rFonts w:hint="eastAsia" w:ascii="华文仿宋" w:hAnsi="华文仿宋" w:eastAsia="华文仿宋" w:cs="仿宋"/>
          <w:i w:val="0"/>
          <w:iCs w:val="0"/>
          <w:color w:val="000000"/>
          <w:sz w:val="36"/>
          <w:szCs w:val="30"/>
        </w:rPr>
        <w:t>年</w:t>
      </w:r>
      <w:r>
        <w:rPr>
          <w:rFonts w:hint="eastAsia" w:ascii="华文仿宋" w:hAnsi="华文仿宋" w:eastAsia="华文仿宋" w:cs="仿宋"/>
          <w:i w:val="0"/>
          <w:iCs w:val="0"/>
          <w:color w:val="000000"/>
          <w:sz w:val="36"/>
          <w:szCs w:val="30"/>
          <w:lang w:val="en-US" w:eastAsia="zh-CN"/>
        </w:rPr>
        <w:t>四</w:t>
      </w:r>
      <w:r>
        <w:rPr>
          <w:rFonts w:hint="eastAsia" w:ascii="华文仿宋" w:hAnsi="华文仿宋" w:eastAsia="华文仿宋" w:cs="仿宋"/>
          <w:i w:val="0"/>
          <w:iCs w:val="0"/>
          <w:color w:val="000000"/>
          <w:sz w:val="36"/>
          <w:szCs w:val="30"/>
        </w:rPr>
        <w:t>月</w:t>
      </w:r>
    </w:p>
    <w:p>
      <w:pPr>
        <w:snapToGrid w:val="0"/>
        <w:spacing w:line="400" w:lineRule="exact"/>
        <w:ind w:firstLine="723" w:firstLineChars="200"/>
        <w:jc w:val="center"/>
        <w:rPr>
          <w:rFonts w:hint="eastAsia" w:ascii="仿宋" w:hAnsi="仿宋" w:eastAsia="仿宋" w:cs="仿宋"/>
          <w:b/>
          <w:bCs/>
          <w:sz w:val="36"/>
          <w:szCs w:val="30"/>
        </w:rPr>
      </w:pPr>
    </w:p>
    <w:p>
      <w:pPr>
        <w:snapToGrid w:val="0"/>
        <w:spacing w:line="400" w:lineRule="exact"/>
        <w:ind w:firstLine="723" w:firstLineChars="200"/>
        <w:jc w:val="center"/>
        <w:rPr>
          <w:rFonts w:hint="eastAsia" w:ascii="仿宋" w:hAnsi="仿宋" w:eastAsia="仿宋" w:cs="仿宋"/>
          <w:b/>
          <w:bCs/>
          <w:sz w:val="36"/>
          <w:szCs w:val="30"/>
        </w:rPr>
      </w:pPr>
    </w:p>
    <w:p>
      <w:pPr>
        <w:snapToGrid w:val="0"/>
        <w:spacing w:line="400" w:lineRule="exact"/>
        <w:ind w:firstLine="723" w:firstLineChars="200"/>
        <w:jc w:val="center"/>
        <w:rPr>
          <w:rFonts w:hint="eastAsia" w:ascii="仿宋" w:hAnsi="仿宋" w:eastAsia="仿宋" w:cs="仿宋"/>
          <w:b/>
          <w:bCs/>
          <w:sz w:val="36"/>
          <w:szCs w:val="30"/>
        </w:rPr>
      </w:pPr>
    </w:p>
    <w:p>
      <w:pPr>
        <w:snapToGrid w:val="0"/>
        <w:spacing w:line="400" w:lineRule="exact"/>
        <w:ind w:firstLine="723" w:firstLineChars="200"/>
        <w:jc w:val="center"/>
        <w:rPr>
          <w:rFonts w:hint="eastAsia" w:ascii="仿宋" w:hAnsi="仿宋" w:eastAsia="仿宋" w:cs="仿宋"/>
          <w:b/>
          <w:bCs/>
          <w:sz w:val="36"/>
          <w:szCs w:val="30"/>
        </w:rPr>
      </w:pPr>
    </w:p>
    <w:p>
      <w:pPr>
        <w:snapToGrid w:val="0"/>
        <w:spacing w:line="400" w:lineRule="exact"/>
        <w:ind w:firstLine="723" w:firstLineChars="200"/>
        <w:jc w:val="center"/>
        <w:rPr>
          <w:rFonts w:hint="eastAsia" w:ascii="仿宋" w:hAnsi="仿宋" w:eastAsia="仿宋" w:cs="仿宋"/>
          <w:b/>
          <w:bCs/>
          <w:sz w:val="36"/>
          <w:szCs w:val="30"/>
        </w:rPr>
      </w:pPr>
    </w:p>
    <w:p>
      <w:pPr>
        <w:snapToGrid w:val="0"/>
        <w:spacing w:line="400" w:lineRule="exact"/>
        <w:ind w:firstLine="723" w:firstLineChars="200"/>
        <w:jc w:val="center"/>
        <w:rPr>
          <w:rFonts w:hint="eastAsia" w:ascii="仿宋" w:hAnsi="仿宋" w:eastAsia="仿宋" w:cs="仿宋"/>
          <w:b/>
          <w:bCs/>
          <w:sz w:val="36"/>
          <w:szCs w:val="30"/>
        </w:rPr>
      </w:pPr>
    </w:p>
    <w:p>
      <w:pPr>
        <w:snapToGrid w:val="0"/>
        <w:spacing w:line="400" w:lineRule="exact"/>
        <w:ind w:firstLine="723" w:firstLineChars="200"/>
        <w:jc w:val="center"/>
        <w:rPr>
          <w:rFonts w:hint="eastAsia" w:ascii="仿宋" w:hAnsi="仿宋" w:eastAsia="仿宋" w:cs="仿宋"/>
          <w:b/>
          <w:bCs/>
          <w:sz w:val="36"/>
          <w:szCs w:val="30"/>
        </w:rPr>
      </w:pPr>
    </w:p>
    <w:p>
      <w:pPr>
        <w:snapToGrid w:val="0"/>
        <w:spacing w:line="400" w:lineRule="exact"/>
        <w:ind w:firstLine="723" w:firstLineChars="200"/>
        <w:jc w:val="center"/>
        <w:rPr>
          <w:rFonts w:hint="eastAsia" w:ascii="仿宋" w:hAnsi="仿宋" w:eastAsia="仿宋" w:cs="仿宋"/>
          <w:b/>
          <w:bCs/>
          <w:color w:val="FF0000"/>
          <w:sz w:val="24"/>
          <w:szCs w:val="24"/>
        </w:rPr>
      </w:pPr>
      <w:r>
        <w:rPr>
          <w:rFonts w:hint="eastAsia" w:ascii="仿宋" w:hAnsi="仿宋" w:eastAsia="仿宋" w:cs="仿宋"/>
          <w:b/>
          <w:bCs/>
          <w:sz w:val="36"/>
          <w:szCs w:val="30"/>
        </w:rPr>
        <w:t xml:space="preserve">第一篇  </w:t>
      </w:r>
      <w:r>
        <w:rPr>
          <w:rFonts w:hint="eastAsia" w:ascii="仿宋" w:hAnsi="仿宋" w:eastAsia="仿宋" w:cs="仿宋"/>
          <w:b/>
          <w:bCs/>
          <w:sz w:val="36"/>
          <w:szCs w:val="30"/>
          <w:lang w:val="en-US" w:eastAsia="zh-CN"/>
        </w:rPr>
        <w:t>竞采</w:t>
      </w:r>
      <w:r>
        <w:rPr>
          <w:rFonts w:hint="eastAsia" w:ascii="仿宋" w:hAnsi="仿宋" w:eastAsia="仿宋" w:cs="仿宋"/>
          <w:b/>
          <w:bCs/>
          <w:sz w:val="36"/>
          <w:szCs w:val="30"/>
        </w:rPr>
        <w:t>邀请书</w:t>
      </w:r>
    </w:p>
    <w:p>
      <w:pPr>
        <w:jc w:val="both"/>
        <w:outlineLvl w:val="0"/>
        <w:rPr>
          <w:rFonts w:hint="eastAsia" w:ascii="黑体" w:hAnsi="黑体" w:eastAsia="黑体"/>
          <w:b/>
          <w:bCs/>
          <w:i w:val="0"/>
          <w:iCs w:val="0"/>
          <w:color w:val="FF0000"/>
          <w:spacing w:val="80"/>
          <w:sz w:val="44"/>
          <w:szCs w:val="44"/>
        </w:rPr>
      </w:pPr>
    </w:p>
    <w:p>
      <w:pPr>
        <w:pStyle w:val="5"/>
        <w:spacing w:before="0" w:after="0" w:line="312" w:lineRule="auto"/>
        <w:rPr>
          <w:rFonts w:hint="eastAsia" w:ascii="仿宋" w:hAnsi="仿宋" w:eastAsia="仿宋" w:cs="仿宋"/>
          <w:i w:val="0"/>
          <w:iCs w:val="0"/>
          <w:sz w:val="24"/>
          <w:szCs w:val="24"/>
        </w:rPr>
      </w:pPr>
      <w:r>
        <w:rPr>
          <w:rFonts w:hint="eastAsia" w:ascii="宋体" w:hAnsi="宋体" w:cs="宋体"/>
          <w:i w:val="0"/>
          <w:iCs w:val="0"/>
          <w:sz w:val="24"/>
          <w:szCs w:val="24"/>
        </w:rPr>
        <w:t>一、</w:t>
      </w:r>
      <w:r>
        <w:rPr>
          <w:rFonts w:hint="eastAsia" w:ascii="仿宋" w:hAnsi="仿宋" w:eastAsia="仿宋" w:cs="仿宋"/>
          <w:i w:val="0"/>
          <w:iCs w:val="0"/>
          <w:sz w:val="24"/>
          <w:szCs w:val="24"/>
          <w:lang w:val="en-US" w:eastAsia="zh-CN"/>
        </w:rPr>
        <w:t>竞采项目</w:t>
      </w:r>
      <w:r>
        <w:rPr>
          <w:rFonts w:hint="eastAsia" w:ascii="仿宋" w:hAnsi="仿宋" w:eastAsia="仿宋" w:cs="仿宋"/>
          <w:i w:val="0"/>
          <w:iCs w:val="0"/>
          <w:sz w:val="24"/>
          <w:szCs w:val="24"/>
        </w:rPr>
        <w:t>内容</w:t>
      </w:r>
    </w:p>
    <w:tbl>
      <w:tblPr>
        <w:tblStyle w:val="16"/>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1"/>
        <w:gridCol w:w="1290"/>
        <w:gridCol w:w="154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941"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b/>
                <w:bCs/>
                <w:i w:val="0"/>
                <w:iCs w:val="0"/>
                <w:kern w:val="0"/>
                <w:sz w:val="24"/>
                <w:szCs w:val="24"/>
              </w:rPr>
            </w:pPr>
            <w:r>
              <w:rPr>
                <w:rFonts w:hint="eastAsia" w:ascii="仿宋" w:hAnsi="仿宋" w:eastAsia="仿宋" w:cs="仿宋"/>
                <w:b/>
                <w:bCs/>
                <w:i w:val="0"/>
                <w:iCs w:val="0"/>
                <w:kern w:val="0"/>
                <w:sz w:val="24"/>
                <w:szCs w:val="24"/>
              </w:rPr>
              <w:t>项目名称</w:t>
            </w:r>
          </w:p>
        </w:tc>
        <w:tc>
          <w:tcPr>
            <w:tcW w:w="1290" w:type="dxa"/>
            <w:tcBorders>
              <w:top w:val="single" w:color="auto" w:sz="4" w:space="0"/>
              <w:left w:val="single" w:color="auto" w:sz="4" w:space="0"/>
              <w:right w:val="single" w:color="auto" w:sz="4" w:space="0"/>
            </w:tcBorders>
            <w:vAlign w:val="center"/>
          </w:tcPr>
          <w:p>
            <w:pPr>
              <w:widowControl/>
              <w:jc w:val="center"/>
              <w:rPr>
                <w:rFonts w:hint="default" w:ascii="仿宋" w:hAnsi="仿宋" w:eastAsia="仿宋" w:cs="仿宋"/>
                <w:b/>
                <w:bCs/>
                <w:i w:val="0"/>
                <w:iCs w:val="0"/>
                <w:kern w:val="0"/>
                <w:sz w:val="24"/>
                <w:szCs w:val="24"/>
                <w:lang w:val="en-US" w:eastAsia="zh-CN"/>
              </w:rPr>
            </w:pPr>
            <w:r>
              <w:rPr>
                <w:rFonts w:hint="eastAsia" w:ascii="仿宋" w:hAnsi="仿宋" w:eastAsia="仿宋" w:cs="仿宋"/>
                <w:b/>
                <w:bCs/>
                <w:i w:val="0"/>
                <w:iCs w:val="0"/>
                <w:kern w:val="0"/>
                <w:sz w:val="24"/>
                <w:szCs w:val="24"/>
                <w:lang w:val="en-US" w:eastAsia="zh-CN"/>
              </w:rPr>
              <w:t>最高限价</w:t>
            </w:r>
          </w:p>
          <w:p>
            <w:pPr>
              <w:jc w:val="center"/>
              <w:rPr>
                <w:rFonts w:hint="eastAsia" w:ascii="仿宋" w:hAnsi="仿宋" w:eastAsia="仿宋" w:cs="仿宋"/>
                <w:b/>
                <w:bCs/>
                <w:i w:val="0"/>
                <w:iCs w:val="0"/>
                <w:kern w:val="0"/>
                <w:sz w:val="24"/>
                <w:szCs w:val="24"/>
              </w:rPr>
            </w:pPr>
            <w:r>
              <w:rPr>
                <w:rFonts w:hint="eastAsia" w:ascii="仿宋" w:hAnsi="仿宋" w:eastAsia="仿宋" w:cs="仿宋"/>
                <w:b/>
                <w:bCs/>
                <w:i w:val="0"/>
                <w:iCs w:val="0"/>
                <w:color w:val="000000" w:themeColor="text1"/>
                <w:kern w:val="0"/>
                <w:sz w:val="24"/>
                <w:szCs w:val="24"/>
                <w:highlight w:val="none"/>
                <w14:textFill>
                  <w14:solidFill>
                    <w14:schemeClr w14:val="tx1"/>
                  </w14:solidFill>
                </w14:textFill>
              </w:rPr>
              <w:t>（</w:t>
            </w:r>
            <w:r>
              <w:rPr>
                <w:rFonts w:hint="eastAsia" w:ascii="仿宋" w:hAnsi="仿宋" w:eastAsia="仿宋" w:cs="仿宋"/>
                <w:b/>
                <w:bCs/>
                <w:i w:val="0"/>
                <w:iCs w:val="0"/>
                <w:color w:val="000000" w:themeColor="text1"/>
                <w:kern w:val="0"/>
                <w:sz w:val="24"/>
                <w:szCs w:val="24"/>
                <w:highlight w:val="none"/>
                <w:lang w:val="en-US" w:eastAsia="zh-CN"/>
                <w14:textFill>
                  <w14:solidFill>
                    <w14:schemeClr w14:val="tx1"/>
                  </w14:solidFill>
                </w14:textFill>
              </w:rPr>
              <w:t>万</w:t>
            </w:r>
            <w:r>
              <w:rPr>
                <w:rFonts w:hint="eastAsia" w:ascii="仿宋" w:hAnsi="仿宋" w:eastAsia="仿宋" w:cs="仿宋"/>
                <w:b/>
                <w:bCs/>
                <w:i w:val="0"/>
                <w:iCs w:val="0"/>
                <w:color w:val="000000" w:themeColor="text1"/>
                <w:kern w:val="0"/>
                <w:sz w:val="24"/>
                <w:szCs w:val="24"/>
                <w:highlight w:val="none"/>
                <w14:textFill>
                  <w14:solidFill>
                    <w14:schemeClr w14:val="tx1"/>
                  </w14:solidFill>
                </w14:textFill>
              </w:rPr>
              <w:t>元）</w:t>
            </w:r>
          </w:p>
        </w:tc>
        <w:tc>
          <w:tcPr>
            <w:tcW w:w="1545" w:type="dxa"/>
            <w:tcBorders>
              <w:top w:val="single" w:color="auto" w:sz="4" w:space="0"/>
              <w:left w:val="single" w:color="auto" w:sz="4" w:space="0"/>
              <w:right w:val="single" w:color="auto" w:sz="4" w:space="0"/>
            </w:tcBorders>
            <w:vAlign w:val="center"/>
          </w:tcPr>
          <w:p>
            <w:pPr>
              <w:jc w:val="center"/>
              <w:rPr>
                <w:rFonts w:hint="default" w:ascii="仿宋" w:hAnsi="仿宋" w:eastAsia="仿宋" w:cs="仿宋"/>
                <w:b/>
                <w:bCs/>
                <w:i w:val="0"/>
                <w:iCs w:val="0"/>
                <w:kern w:val="0"/>
                <w:sz w:val="24"/>
                <w:szCs w:val="24"/>
                <w:lang w:val="en-US" w:eastAsia="zh-CN"/>
              </w:rPr>
            </w:pPr>
            <w:r>
              <w:rPr>
                <w:rFonts w:hint="eastAsia" w:ascii="仿宋" w:hAnsi="仿宋" w:eastAsia="仿宋" w:cs="仿宋"/>
                <w:b/>
                <w:bCs/>
                <w:i w:val="0"/>
                <w:iCs w:val="0"/>
                <w:kern w:val="0"/>
                <w:sz w:val="24"/>
                <w:szCs w:val="24"/>
                <w:lang w:val="en-US" w:eastAsia="zh-CN"/>
              </w:rPr>
              <w:t>成交供应商数量（名）</w:t>
            </w:r>
          </w:p>
        </w:tc>
        <w:tc>
          <w:tcPr>
            <w:tcW w:w="1034"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b/>
                <w:bCs/>
                <w:i w:val="0"/>
                <w:iCs w:val="0"/>
                <w:kern w:val="0"/>
                <w:sz w:val="24"/>
                <w:szCs w:val="24"/>
              </w:rPr>
            </w:pPr>
            <w:r>
              <w:rPr>
                <w:rFonts w:hint="eastAsia" w:ascii="仿宋" w:hAnsi="仿宋" w:eastAsia="仿宋" w:cs="仿宋"/>
                <w:b/>
                <w:bCs/>
                <w:i w:val="0"/>
                <w:iCs w:val="0"/>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941"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i w:val="0"/>
                <w:iCs w:val="0"/>
                <w:color w:val="FF0000"/>
                <w:kern w:val="0"/>
                <w:sz w:val="24"/>
                <w:szCs w:val="24"/>
              </w:rPr>
            </w:pPr>
            <w:r>
              <w:rPr>
                <w:rFonts w:hint="eastAsia" w:ascii="仿宋" w:hAnsi="仿宋" w:eastAsia="仿宋" w:cs="仿宋"/>
                <w:i w:val="0"/>
                <w:iCs w:val="0"/>
                <w:color w:val="000000" w:themeColor="text1"/>
                <w:kern w:val="0"/>
                <w:sz w:val="24"/>
                <w:szCs w:val="24"/>
                <w14:textFill>
                  <w14:solidFill>
                    <w14:schemeClr w14:val="tx1"/>
                  </w14:solidFill>
                </w14:textFill>
              </w:rPr>
              <w:t>垫江县沙坪镇卫生院武安分院维修整改工程</w:t>
            </w:r>
          </w:p>
        </w:tc>
        <w:tc>
          <w:tcPr>
            <w:tcW w:w="1290"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i w:val="0"/>
                <w:iCs w:val="0"/>
                <w:color w:val="FF0000"/>
                <w:kern w:val="0"/>
                <w:sz w:val="24"/>
                <w:szCs w:val="24"/>
              </w:rPr>
            </w:pPr>
            <w:r>
              <w:rPr>
                <w:rFonts w:hint="default" w:ascii="仿宋" w:hAnsi="仿宋" w:eastAsia="仿宋" w:cs="仿宋"/>
                <w:i w:val="0"/>
                <w:iCs w:val="0"/>
                <w:color w:val="000000" w:themeColor="text1"/>
                <w:kern w:val="0"/>
                <w:sz w:val="24"/>
                <w:szCs w:val="24"/>
                <w:lang w:val="en-US"/>
                <w14:textFill>
                  <w14:solidFill>
                    <w14:schemeClr w14:val="tx1"/>
                  </w14:solidFill>
                </w14:textFill>
              </w:rPr>
              <w:t>13.14</w:t>
            </w:r>
            <w:r>
              <w:rPr>
                <w:rFonts w:hint="eastAsia" w:ascii="仿宋" w:hAnsi="仿宋" w:eastAsia="仿宋" w:cs="仿宋"/>
                <w:i w:val="0"/>
                <w:iCs w:val="0"/>
                <w:color w:val="000000" w:themeColor="text1"/>
                <w:kern w:val="0"/>
                <w:sz w:val="24"/>
                <w:szCs w:val="24"/>
                <w14:textFill>
                  <w14:solidFill>
                    <w14:schemeClr w14:val="tx1"/>
                  </w14:solidFill>
                </w14:textFill>
              </w:rPr>
              <w:t xml:space="preserve"> </w:t>
            </w:r>
            <w:r>
              <w:rPr>
                <w:rFonts w:hint="eastAsia" w:ascii="仿宋" w:hAnsi="仿宋" w:eastAsia="仿宋" w:cs="仿宋"/>
                <w:i w:val="0"/>
                <w:iCs w:val="0"/>
                <w:color w:val="FF0000"/>
                <w:kern w:val="0"/>
                <w:sz w:val="24"/>
                <w:szCs w:val="24"/>
              </w:rPr>
              <w:t xml:space="preserve"> </w:t>
            </w:r>
          </w:p>
        </w:tc>
        <w:tc>
          <w:tcPr>
            <w:tcW w:w="1545"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i w:val="0"/>
                <w:iCs w:val="0"/>
                <w:color w:val="000000"/>
                <w:kern w:val="0"/>
                <w:sz w:val="24"/>
                <w:szCs w:val="24"/>
                <w:lang w:val="en-US" w:eastAsia="zh-CN"/>
              </w:rPr>
            </w:pPr>
            <w:r>
              <w:rPr>
                <w:rFonts w:hint="eastAsia" w:ascii="仿宋" w:hAnsi="仿宋" w:eastAsia="仿宋" w:cs="仿宋"/>
                <w:i w:val="0"/>
                <w:iCs w:val="0"/>
                <w:color w:val="000000"/>
                <w:kern w:val="0"/>
                <w:sz w:val="24"/>
                <w:szCs w:val="24"/>
                <w:lang w:val="en-US" w:eastAsia="zh-CN"/>
              </w:rPr>
              <w:t>1</w:t>
            </w:r>
          </w:p>
        </w:tc>
        <w:tc>
          <w:tcPr>
            <w:tcW w:w="1034" w:type="dxa"/>
            <w:tcBorders>
              <w:top w:val="single" w:color="auto" w:sz="4" w:space="0"/>
              <w:left w:val="single" w:color="auto" w:sz="4" w:space="0"/>
              <w:right w:val="single" w:color="auto" w:sz="4" w:space="0"/>
            </w:tcBorders>
            <w:vAlign w:val="center"/>
          </w:tcPr>
          <w:p>
            <w:pPr>
              <w:rPr>
                <w:rFonts w:hint="eastAsia" w:ascii="仿宋" w:hAnsi="仿宋" w:eastAsia="仿宋" w:cs="仿宋"/>
                <w:b/>
                <w:i w:val="0"/>
                <w:iCs w:val="0"/>
                <w:sz w:val="24"/>
                <w:szCs w:val="24"/>
              </w:rPr>
            </w:pPr>
          </w:p>
        </w:tc>
      </w:tr>
    </w:tbl>
    <w:p>
      <w:pPr>
        <w:pStyle w:val="5"/>
        <w:spacing w:before="0" w:after="0" w:line="312" w:lineRule="auto"/>
        <w:rPr>
          <w:rFonts w:hint="eastAsia" w:ascii="仿宋" w:hAnsi="仿宋" w:eastAsia="仿宋" w:cs="仿宋"/>
          <w:i w:val="0"/>
          <w:iCs w:val="0"/>
          <w:sz w:val="24"/>
          <w:szCs w:val="24"/>
          <w:lang w:val="en-US" w:eastAsia="zh-CN"/>
        </w:rPr>
      </w:pPr>
    </w:p>
    <w:p>
      <w:pPr>
        <w:pStyle w:val="5"/>
        <w:spacing w:before="0" w:after="0" w:line="312" w:lineRule="auto"/>
        <w:rPr>
          <w:rFonts w:hint="default" w:ascii="仿宋" w:hAnsi="仿宋" w:eastAsia="仿宋" w:cs="仿宋"/>
          <w:i w:val="0"/>
          <w:iCs w:val="0"/>
          <w:sz w:val="24"/>
          <w:szCs w:val="24"/>
          <w:lang w:val="en-US" w:eastAsia="zh-CN"/>
        </w:rPr>
      </w:pPr>
      <w:r>
        <w:rPr>
          <w:rFonts w:hint="eastAsia" w:ascii="仿宋" w:hAnsi="仿宋" w:eastAsia="仿宋" w:cs="仿宋"/>
          <w:i w:val="0"/>
          <w:iCs w:val="0"/>
          <w:sz w:val="24"/>
          <w:szCs w:val="24"/>
          <w:lang w:val="en-US" w:eastAsia="zh-CN"/>
        </w:rPr>
        <w:t>二、资金来源</w:t>
      </w:r>
    </w:p>
    <w:p>
      <w:pPr>
        <w:pStyle w:val="5"/>
        <w:spacing w:before="0" w:after="0" w:line="312" w:lineRule="auto"/>
        <w:ind w:firstLine="480" w:firstLineChars="200"/>
        <w:rPr>
          <w:rFonts w:hint="eastAsia" w:ascii="仿宋" w:hAnsi="仿宋" w:eastAsia="仿宋" w:cs="仿宋"/>
          <w:b w:val="0"/>
          <w:bCs/>
          <w:i w:val="0"/>
          <w:iCs w:val="0"/>
          <w:color w:val="000000" w:themeColor="text1"/>
          <w:sz w:val="24"/>
          <w:szCs w:val="24"/>
          <w14:textFill>
            <w14:solidFill>
              <w14:schemeClr w14:val="tx1"/>
            </w14:solidFill>
          </w14:textFill>
        </w:rPr>
      </w:pPr>
      <w:r>
        <w:rPr>
          <w:rFonts w:hint="eastAsia" w:ascii="仿宋" w:hAnsi="仿宋" w:eastAsia="仿宋" w:cs="仿宋"/>
          <w:b w:val="0"/>
          <w:bCs/>
          <w:i w:val="0"/>
          <w:iCs w:val="0"/>
          <w:color w:val="000000" w:themeColor="text1"/>
          <w:sz w:val="24"/>
          <w:szCs w:val="24"/>
          <w:lang w:val="en-US" w:eastAsia="zh-CN"/>
          <w14:textFill>
            <w14:solidFill>
              <w14:schemeClr w14:val="tx1"/>
            </w14:solidFill>
          </w14:textFill>
        </w:rPr>
        <w:t>财政专项资金，</w:t>
      </w:r>
      <w:r>
        <w:rPr>
          <w:rFonts w:hint="eastAsia" w:ascii="方正仿宋_GBK" w:hAnsi="仿宋" w:eastAsia="方正仿宋_GBK"/>
          <w:b w:val="0"/>
          <w:bCs/>
          <w:sz w:val="24"/>
          <w:szCs w:val="24"/>
        </w:rPr>
        <w:t>预算金额为</w:t>
      </w:r>
      <w:r>
        <w:rPr>
          <w:rFonts w:hint="default" w:ascii="方正仿宋_GBK" w:hAnsi="仿宋" w:eastAsia="方正仿宋_GBK"/>
          <w:b w:val="0"/>
          <w:bCs/>
          <w:sz w:val="24"/>
          <w:szCs w:val="24"/>
          <w:lang w:val="en-US"/>
        </w:rPr>
        <w:t>13.14</w:t>
      </w:r>
      <w:r>
        <w:rPr>
          <w:rFonts w:hint="eastAsia" w:ascii="方正仿宋_GBK" w:hAnsi="仿宋" w:eastAsia="方正仿宋_GBK"/>
          <w:b w:val="0"/>
          <w:bCs/>
          <w:sz w:val="24"/>
          <w:szCs w:val="24"/>
        </w:rPr>
        <w:t>万元</w:t>
      </w:r>
      <w:r>
        <w:rPr>
          <w:rFonts w:hint="eastAsia" w:ascii="仿宋" w:hAnsi="仿宋" w:eastAsia="仿宋" w:cs="仿宋"/>
          <w:b w:val="0"/>
          <w:bCs/>
          <w:i w:val="0"/>
          <w:iCs w:val="0"/>
          <w:color w:val="000000" w:themeColor="text1"/>
          <w:sz w:val="24"/>
          <w:szCs w:val="24"/>
          <w14:textFill>
            <w14:solidFill>
              <w14:schemeClr w14:val="tx1"/>
            </w14:solidFill>
          </w14:textFill>
        </w:rPr>
        <w:t>。</w:t>
      </w:r>
    </w:p>
    <w:p>
      <w:pPr>
        <w:rPr>
          <w:rFonts w:hint="eastAsia"/>
        </w:rPr>
      </w:pPr>
    </w:p>
    <w:p>
      <w:pPr>
        <w:pStyle w:val="5"/>
        <w:spacing w:before="0" w:after="0" w:line="312" w:lineRule="auto"/>
        <w:rPr>
          <w:rFonts w:hint="eastAsia" w:ascii="仿宋" w:hAnsi="仿宋" w:eastAsia="仿宋" w:cs="仿宋"/>
          <w:i w:val="0"/>
          <w:iCs w:val="0"/>
          <w:sz w:val="24"/>
          <w:szCs w:val="24"/>
        </w:rPr>
      </w:pPr>
      <w:r>
        <w:rPr>
          <w:rFonts w:hint="eastAsia" w:ascii="仿宋" w:hAnsi="仿宋" w:eastAsia="仿宋" w:cs="仿宋"/>
          <w:i w:val="0"/>
          <w:iCs w:val="0"/>
          <w:sz w:val="24"/>
          <w:szCs w:val="24"/>
          <w:lang w:val="en-US" w:eastAsia="zh-CN"/>
        </w:rPr>
        <w:t>三</w:t>
      </w:r>
      <w:r>
        <w:rPr>
          <w:rFonts w:hint="eastAsia" w:ascii="仿宋" w:hAnsi="仿宋" w:eastAsia="仿宋" w:cs="仿宋"/>
          <w:i w:val="0"/>
          <w:iCs w:val="0"/>
          <w:sz w:val="24"/>
          <w:szCs w:val="24"/>
        </w:rPr>
        <w:t>、</w:t>
      </w:r>
      <w:r>
        <w:rPr>
          <w:rFonts w:hint="eastAsia" w:ascii="仿宋" w:hAnsi="仿宋" w:eastAsia="仿宋" w:cs="仿宋"/>
          <w:i w:val="0"/>
          <w:iCs w:val="0"/>
          <w:sz w:val="24"/>
          <w:szCs w:val="24"/>
          <w:lang w:val="en-US" w:eastAsia="zh-CN"/>
        </w:rPr>
        <w:t>竞采</w:t>
      </w:r>
      <w:r>
        <w:rPr>
          <w:rFonts w:hint="eastAsia" w:ascii="仿宋" w:hAnsi="仿宋" w:eastAsia="仿宋" w:cs="仿宋"/>
          <w:i w:val="0"/>
          <w:iCs w:val="0"/>
          <w:sz w:val="24"/>
          <w:szCs w:val="24"/>
        </w:rPr>
        <w:t>资格条件</w:t>
      </w:r>
    </w:p>
    <w:p>
      <w:pPr>
        <w:spacing w:line="360" w:lineRule="auto"/>
        <w:ind w:firstLine="480" w:firstLineChars="200"/>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rPr>
        <w:t>（一）</w:t>
      </w:r>
      <w:r>
        <w:rPr>
          <w:rFonts w:hint="eastAsia" w:ascii="仿宋" w:hAnsi="仿宋" w:eastAsia="仿宋" w:cs="仿宋"/>
          <w:i w:val="0"/>
          <w:iCs w:val="0"/>
          <w:color w:val="auto"/>
          <w:sz w:val="24"/>
          <w:szCs w:val="24"/>
          <w:lang w:val="en-US" w:eastAsia="zh-CN"/>
        </w:rPr>
        <w:t>基本条件</w:t>
      </w:r>
    </w:p>
    <w:p>
      <w:pPr>
        <w:spacing w:line="360" w:lineRule="auto"/>
        <w:ind w:firstLine="480" w:firstLineChars="200"/>
        <w:rPr>
          <w:rFonts w:hint="eastAsia" w:ascii="仿宋" w:hAnsi="仿宋" w:eastAsia="仿宋" w:cs="仿宋"/>
          <w:i w:val="0"/>
          <w:iCs w:val="0"/>
          <w:color w:val="FF0000"/>
          <w:sz w:val="24"/>
          <w:szCs w:val="24"/>
        </w:rPr>
      </w:pPr>
      <w:r>
        <w:rPr>
          <w:rFonts w:hint="eastAsia" w:ascii="仿宋" w:hAnsi="仿宋" w:eastAsia="仿宋" w:cs="仿宋"/>
          <w:i w:val="0"/>
          <w:iCs w:val="0"/>
          <w:color w:val="auto"/>
          <w:sz w:val="24"/>
          <w:szCs w:val="24"/>
        </w:rPr>
        <w:t>满足《中华人民共和国政府采购法》第二十二条规定</w:t>
      </w: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FF0000"/>
          <w:sz w:val="24"/>
          <w:szCs w:val="24"/>
        </w:rPr>
        <w:t>　</w:t>
      </w:r>
    </w:p>
    <w:p>
      <w:pPr>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1、</w:t>
      </w:r>
      <w:r>
        <w:rPr>
          <w:rFonts w:hint="eastAsia" w:ascii="仿宋" w:hAnsi="仿宋" w:eastAsia="仿宋" w:cs="仿宋"/>
          <w:i w:val="0"/>
          <w:iCs w:val="0"/>
          <w:color w:val="auto"/>
          <w:sz w:val="24"/>
          <w:szCs w:val="24"/>
        </w:rPr>
        <w:t>法人或者其他组织的营业执照等证明文件，自然人的身份证明；</w:t>
      </w:r>
    </w:p>
    <w:p>
      <w:pPr>
        <w:spacing w:line="360" w:lineRule="auto"/>
        <w:ind w:firstLine="480" w:firstLineChars="200"/>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lang w:val="en-US" w:eastAsia="zh-CN"/>
          <w14:textFill>
            <w14:solidFill>
              <w14:schemeClr w14:val="tx1"/>
            </w14:solidFill>
          </w14:textFill>
        </w:rPr>
        <w:t>2、</w:t>
      </w:r>
      <w:r>
        <w:rPr>
          <w:rFonts w:hint="eastAsia" w:ascii="仿宋" w:hAnsi="仿宋" w:eastAsia="仿宋" w:cs="仿宋"/>
          <w:i w:val="0"/>
          <w:iCs w:val="0"/>
          <w:color w:val="000000" w:themeColor="text1"/>
          <w:sz w:val="24"/>
          <w:szCs w:val="24"/>
          <w:lang w:eastAsia="zh-CN"/>
          <w14:textFill>
            <w14:solidFill>
              <w14:schemeClr w14:val="tx1"/>
            </w14:solidFill>
          </w14:textFill>
        </w:rPr>
        <w:t>基本资格条件承诺函</w:t>
      </w:r>
    </w:p>
    <w:p>
      <w:pPr>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3、</w:t>
      </w:r>
      <w:r>
        <w:rPr>
          <w:rFonts w:hint="eastAsia" w:ascii="仿宋" w:hAnsi="仿宋" w:eastAsia="仿宋" w:cs="仿宋"/>
          <w:i w:val="0"/>
          <w:iCs w:val="0"/>
          <w:color w:val="auto"/>
          <w:sz w:val="24"/>
          <w:szCs w:val="24"/>
        </w:rPr>
        <w:t>具备法律、行政法规规定的其他条件的证明材料。</w:t>
      </w:r>
    </w:p>
    <w:p>
      <w:pPr>
        <w:pStyle w:val="3"/>
        <w:bidi w:val="0"/>
        <w:rPr>
          <w:rFonts w:hint="default"/>
          <w:lang w:val="en-US" w:eastAsia="zh-CN"/>
        </w:rPr>
      </w:pPr>
    </w:p>
    <w:p>
      <w:pPr>
        <w:numPr>
          <w:ilvl w:val="0"/>
          <w:numId w:val="0"/>
        </w:numPr>
        <w:spacing w:line="360" w:lineRule="auto"/>
        <w:rPr>
          <w:rFonts w:ascii="仿宋" w:hAnsi="仿宋" w:eastAsia="仿宋"/>
          <w:b/>
          <w:bCs/>
          <w:sz w:val="24"/>
          <w:szCs w:val="24"/>
        </w:rPr>
      </w:pPr>
      <w:r>
        <w:rPr>
          <w:rFonts w:hint="eastAsia" w:ascii="仿宋" w:hAnsi="仿宋" w:eastAsia="仿宋" w:cs="仿宋"/>
          <w:b/>
          <w:bCs/>
          <w:sz w:val="24"/>
          <w:szCs w:val="24"/>
          <w:lang w:val="en-US" w:eastAsia="zh-CN"/>
        </w:rPr>
        <w:t>四、竞采有关说明</w:t>
      </w:r>
    </w:p>
    <w:p>
      <w:pPr>
        <w:numPr>
          <w:ilvl w:val="0"/>
          <w:numId w:val="0"/>
        </w:numPr>
        <w:spacing w:line="360" w:lineRule="auto"/>
        <w:ind w:firstLine="480" w:firstLineChars="200"/>
        <w:rPr>
          <w:rFonts w:ascii="仿宋" w:hAnsi="仿宋" w:eastAsia="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一）供应商应通过重庆市政府采购网（</w:t>
      </w:r>
      <w:r>
        <w:fldChar w:fldCharType="begin"/>
      </w:r>
      <w:r>
        <w:instrText xml:space="preserve"> HYPERLINK "http://www.cqgp.gov.cn" </w:instrText>
      </w:r>
      <w:r>
        <w:fldChar w:fldCharType="separate"/>
      </w:r>
      <w:r>
        <w:rPr>
          <w:rFonts w:hint="eastAsia" w:ascii="仿宋" w:hAnsi="仿宋" w:eastAsia="仿宋" w:cs="仿宋"/>
          <w:sz w:val="24"/>
          <w:szCs w:val="24"/>
        </w:rPr>
        <w:t>www.ccgp-chongqing.gov.cn</w:t>
      </w:r>
      <w:r>
        <w:rPr>
          <w:rFonts w:hint="eastAsia" w:ascii="仿宋" w:hAnsi="仿宋" w:eastAsia="仿宋" w:cs="仿宋"/>
          <w:sz w:val="24"/>
          <w:szCs w:val="24"/>
        </w:rPr>
        <w:fldChar w:fldCharType="end"/>
      </w:r>
      <w:r>
        <w:rPr>
          <w:rFonts w:hint="eastAsia" w:ascii="仿宋" w:hAnsi="仿宋" w:eastAsia="仿宋" w:cs="仿宋"/>
          <w:sz w:val="24"/>
          <w:szCs w:val="24"/>
        </w:rPr>
        <w:t>）登记加入“重庆市政府采购供应商库”。</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（二）凡有意参加采购的供应商，请在重庆市政府采购云平台</w:t>
      </w:r>
      <w:r>
        <w:rPr>
          <w:rFonts w:hint="eastAsia" w:ascii="仿宋" w:hAnsi="仿宋" w:eastAsia="仿宋"/>
          <w:sz w:val="24"/>
          <w:szCs w:val="24"/>
          <w:lang w:val="en-US" w:eastAsia="zh-CN"/>
        </w:rPr>
        <w:t>·</w:t>
      </w:r>
      <w:r>
        <w:rPr>
          <w:rFonts w:hint="eastAsia" w:ascii="仿宋" w:hAnsi="仿宋" w:eastAsia="仿宋"/>
          <w:sz w:val="24"/>
          <w:szCs w:val="24"/>
        </w:rPr>
        <w:t>网上竞采中心（https://xj.ccgp-chongqing.gov.cn/ge/）网上下载本项目网上竞采文件以及</w:t>
      </w:r>
      <w:r>
        <w:rPr>
          <w:rFonts w:hint="eastAsia" w:ascii="仿宋" w:hAnsi="仿宋" w:eastAsia="仿宋"/>
          <w:sz w:val="24"/>
          <w:szCs w:val="24"/>
          <w:lang w:val="en-US" w:eastAsia="zh-CN"/>
        </w:rPr>
        <w:t>变更</w:t>
      </w:r>
      <w:r>
        <w:rPr>
          <w:rFonts w:hint="eastAsia" w:ascii="仿宋" w:hAnsi="仿宋" w:eastAsia="仿宋"/>
          <w:sz w:val="24"/>
          <w:szCs w:val="24"/>
        </w:rPr>
        <w:t>等采购前公布的所有项目资料，无论供应商下载与否，均视为已知晓所有采购实质性要求内容</w:t>
      </w:r>
      <w:r>
        <w:rPr>
          <w:rFonts w:hint="eastAsia" w:ascii="仿宋" w:hAnsi="仿宋" w:eastAsia="仿宋"/>
          <w:sz w:val="24"/>
          <w:szCs w:val="24"/>
          <w:lang w:eastAsia="zh-CN"/>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（三）线上报价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1.线上报价时间：按本项目网上公告规定的报价截止时间为准。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2.线上报价要求：按本项目规定的时间在重庆市政府采购云平台</w:t>
      </w:r>
      <w:r>
        <w:rPr>
          <w:rFonts w:hint="eastAsia" w:ascii="仿宋" w:hAnsi="仿宋" w:eastAsia="仿宋"/>
          <w:sz w:val="24"/>
          <w:szCs w:val="24"/>
          <w:lang w:val="en-US" w:eastAsia="zh-CN"/>
        </w:rPr>
        <w:t>·</w:t>
      </w:r>
      <w:r>
        <w:rPr>
          <w:rFonts w:hint="eastAsia" w:ascii="仿宋" w:hAnsi="仿宋" w:eastAsia="仿宋"/>
          <w:sz w:val="24"/>
          <w:szCs w:val="24"/>
        </w:rPr>
        <w:t>网上竞采中心（</w:t>
      </w:r>
      <w:r>
        <w:rPr>
          <w:rFonts w:ascii="仿宋" w:hAnsi="仿宋" w:eastAsia="仿宋"/>
          <w:sz w:val="24"/>
          <w:szCs w:val="24"/>
        </w:rPr>
        <w:t>https://xj.ccgp-chongqing.gov.cn/ge/</w:t>
      </w:r>
      <w:r>
        <w:rPr>
          <w:rFonts w:hint="eastAsia" w:ascii="仿宋" w:hAnsi="仿宋" w:eastAsia="仿宋"/>
          <w:sz w:val="24"/>
          <w:szCs w:val="24"/>
        </w:rPr>
        <w:t>）进行网上报价。</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（四）</w:t>
      </w:r>
      <w:r>
        <w:rPr>
          <w:rFonts w:hint="eastAsia" w:ascii="华文仿宋" w:hAnsi="华文仿宋" w:eastAsia="华文仿宋" w:cs="仿宋"/>
          <w:bCs/>
          <w:color w:val="000000"/>
          <w:sz w:val="24"/>
          <w:szCs w:val="24"/>
        </w:rPr>
        <w:t>供应商须在平台上报价并按要求上传响应文件，未按要求提供的为无效供应商。</w:t>
      </w:r>
    </w:p>
    <w:p>
      <w:pPr>
        <w:spacing w:line="400" w:lineRule="exact"/>
        <w:ind w:firstLine="480" w:firstLineChars="200"/>
        <w:rPr>
          <w:rFonts w:hint="eastAsia" w:ascii="华文仿宋" w:hAnsi="华文仿宋" w:eastAsia="华文仿宋" w:cs="仿宋"/>
          <w:color w:val="000000"/>
          <w:sz w:val="24"/>
          <w:szCs w:val="24"/>
        </w:rPr>
      </w:pPr>
      <w:r>
        <w:rPr>
          <w:rFonts w:hint="eastAsia" w:ascii="华文仿宋" w:hAnsi="华文仿宋" w:eastAsia="华文仿宋" w:cs="仿宋"/>
          <w:color w:val="000000"/>
          <w:sz w:val="24"/>
          <w:szCs w:val="24"/>
        </w:rPr>
        <w:t>备注：</w:t>
      </w:r>
    </w:p>
    <w:p>
      <w:pPr>
        <w:spacing w:line="400" w:lineRule="exact"/>
        <w:ind w:firstLine="480" w:firstLineChars="200"/>
        <w:rPr>
          <w:rFonts w:hint="eastAsia" w:ascii="华文仿宋" w:hAnsi="华文仿宋" w:eastAsia="华文仿宋" w:cs="仿宋"/>
          <w:color w:val="000000"/>
          <w:sz w:val="24"/>
          <w:szCs w:val="24"/>
        </w:rPr>
      </w:pPr>
      <w:r>
        <w:rPr>
          <w:rFonts w:hint="eastAsia" w:ascii="华文仿宋" w:hAnsi="华文仿宋" w:eastAsia="华文仿宋" w:cs="仿宋"/>
          <w:color w:val="000000"/>
          <w:sz w:val="24"/>
          <w:szCs w:val="24"/>
        </w:rPr>
        <w:t>1.供应商线上报价时须上传响应文件一份。</w:t>
      </w:r>
    </w:p>
    <w:p>
      <w:pPr>
        <w:spacing w:line="400" w:lineRule="exact"/>
        <w:ind w:firstLine="480" w:firstLineChars="200"/>
        <w:rPr>
          <w:rFonts w:hint="eastAsia" w:ascii="华文仿宋" w:hAnsi="华文仿宋" w:eastAsia="华文仿宋" w:cs="仿宋"/>
          <w:color w:val="000000"/>
          <w:sz w:val="24"/>
          <w:szCs w:val="24"/>
        </w:rPr>
      </w:pPr>
      <w:r>
        <w:rPr>
          <w:rFonts w:hint="eastAsia" w:ascii="华文仿宋" w:hAnsi="华文仿宋" w:eastAsia="华文仿宋" w:cs="仿宋"/>
          <w:color w:val="000000"/>
          <w:sz w:val="24"/>
          <w:szCs w:val="24"/>
        </w:rPr>
        <w:t>2.采购人将以平台的线上资料作为评判依据。</w:t>
      </w:r>
    </w:p>
    <w:p>
      <w:pPr>
        <w:spacing w:line="400" w:lineRule="exact"/>
        <w:ind w:firstLine="480" w:firstLineChars="200"/>
        <w:rPr>
          <w:rFonts w:hint="eastAsia"/>
          <w:u w:val="single"/>
          <w:lang w:val="en-US" w:eastAsia="zh-CN"/>
        </w:rPr>
      </w:pPr>
      <w:r>
        <w:rPr>
          <w:rFonts w:hint="eastAsia" w:ascii="华文仿宋" w:hAnsi="华文仿宋" w:eastAsia="华文仿宋" w:cs="仿宋"/>
          <w:color w:val="000000"/>
          <w:sz w:val="24"/>
          <w:szCs w:val="24"/>
        </w:rPr>
        <w:t>3.供应商上传的响应文件应按照响应文件编制要求制作，规定签字、盖章的地方必须按规定签字、盖章，未按要求制作响应文的作无效标处理。</w:t>
      </w:r>
    </w:p>
    <w:p>
      <w:pPr>
        <w:snapToGrid w:val="0"/>
        <w:spacing w:line="360" w:lineRule="auto"/>
        <w:ind w:firstLine="480" w:firstLineChars="200"/>
        <w:rPr>
          <w:rFonts w:ascii="仿宋" w:hAnsi="仿宋" w:eastAsia="仿宋"/>
          <w:sz w:val="24"/>
          <w:szCs w:val="24"/>
        </w:rPr>
      </w:pPr>
    </w:p>
    <w:p>
      <w:pPr>
        <w:snapToGrid w:val="0"/>
        <w:spacing w:line="360" w:lineRule="auto"/>
        <w:rPr>
          <w:rFonts w:hint="eastAsia" w:ascii="仿宋" w:hAnsi="仿宋" w:eastAsia="仿宋" w:cs="仿宋"/>
          <w:b/>
          <w:bCs/>
          <w:i w:val="0"/>
          <w:iCs w:val="0"/>
          <w:sz w:val="24"/>
          <w:szCs w:val="24"/>
        </w:rPr>
      </w:pPr>
      <w:r>
        <w:rPr>
          <w:rFonts w:hint="eastAsia" w:ascii="仿宋" w:hAnsi="仿宋" w:eastAsia="仿宋" w:cs="仿宋"/>
          <w:b/>
          <w:bCs/>
          <w:i w:val="0"/>
          <w:iCs w:val="0"/>
          <w:sz w:val="24"/>
          <w:szCs w:val="24"/>
          <w:lang w:val="en-US" w:eastAsia="zh-CN"/>
        </w:rPr>
        <w:t>五</w:t>
      </w:r>
      <w:r>
        <w:rPr>
          <w:rFonts w:hint="eastAsia" w:ascii="仿宋" w:hAnsi="仿宋" w:eastAsia="仿宋" w:cs="仿宋"/>
          <w:b/>
          <w:bCs/>
          <w:i w:val="0"/>
          <w:iCs w:val="0"/>
          <w:sz w:val="24"/>
          <w:szCs w:val="24"/>
        </w:rPr>
        <w:t>、联系方式</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val="en-US" w:eastAsia="zh-CN"/>
        </w:rPr>
        <w:t>垫江县沙坪镇卫生院</w:t>
      </w:r>
    </w:p>
    <w:p>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任老师</w:t>
      </w:r>
    </w:p>
    <w:p>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74575196</w:t>
      </w:r>
    </w:p>
    <w:p>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址：重庆市垫江县沙坪镇卫生院</w:t>
      </w:r>
    </w:p>
    <w:p>
      <w:pPr>
        <w:snapToGrid w:val="0"/>
        <w:ind w:firstLine="480" w:firstLineChars="200"/>
        <w:rPr>
          <w:rFonts w:hint="eastAsia" w:ascii="仿宋" w:hAnsi="仿宋" w:eastAsia="仿宋" w:cs="仿宋"/>
          <w:i w:val="0"/>
          <w:iCs w:val="0"/>
          <w:color w:val="FF0000"/>
          <w:sz w:val="24"/>
          <w:szCs w:val="24"/>
        </w:rPr>
      </w:pPr>
    </w:p>
    <w:p>
      <w:pPr>
        <w:pStyle w:val="5"/>
        <w:spacing w:before="0" w:after="0" w:line="312" w:lineRule="auto"/>
        <w:rPr>
          <w:rFonts w:hint="eastAsia" w:ascii="仿宋" w:hAnsi="仿宋" w:eastAsia="仿宋" w:cs="仿宋"/>
          <w:i w:val="0"/>
          <w:iCs w:val="0"/>
          <w:sz w:val="24"/>
          <w:szCs w:val="24"/>
        </w:rPr>
      </w:pPr>
      <w:r>
        <w:rPr>
          <w:rFonts w:hint="eastAsia" w:ascii="仿宋" w:hAnsi="仿宋" w:eastAsia="仿宋" w:cs="仿宋"/>
          <w:i w:val="0"/>
          <w:iCs w:val="0"/>
          <w:sz w:val="24"/>
          <w:szCs w:val="24"/>
          <w:lang w:val="en-US" w:eastAsia="zh-CN"/>
        </w:rPr>
        <w:t>六</w:t>
      </w:r>
      <w:r>
        <w:rPr>
          <w:rFonts w:hint="eastAsia" w:ascii="仿宋" w:hAnsi="仿宋" w:eastAsia="仿宋" w:cs="仿宋"/>
          <w:i w:val="0"/>
          <w:iCs w:val="0"/>
          <w:sz w:val="24"/>
          <w:szCs w:val="24"/>
        </w:rPr>
        <w:t>、其它有关规定</w:t>
      </w:r>
    </w:p>
    <w:p>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（一）单位负责人为同一人或者存在直接控股、管理关系的不同供应商，不得参加同一合同项（分包）下的</w:t>
      </w:r>
      <w:r>
        <w:rPr>
          <w:rFonts w:hint="eastAsia" w:ascii="仿宋" w:hAnsi="仿宋" w:eastAsia="仿宋" w:cs="仿宋"/>
          <w:color w:val="000000"/>
          <w:sz w:val="24"/>
          <w:szCs w:val="24"/>
          <w:lang w:val="en-US" w:eastAsia="zh-CN"/>
        </w:rPr>
        <w:t>竞</w:t>
      </w:r>
      <w:r>
        <w:rPr>
          <w:rFonts w:hint="eastAsia" w:ascii="仿宋" w:hAnsi="仿宋" w:eastAsia="仿宋" w:cs="仿宋"/>
          <w:color w:val="000000"/>
          <w:sz w:val="24"/>
          <w:szCs w:val="24"/>
        </w:rPr>
        <w:t>采活动，否则均为无效响应。</w:t>
      </w:r>
    </w:p>
    <w:p>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（二）为采购项目提供整体设计、规范编制或者项目管理、监理、检测等服务的供应商，不得再参加该采购项目的其他采购活动。</w:t>
      </w:r>
    </w:p>
    <w:p>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（三）本项目的</w:t>
      </w:r>
      <w:r>
        <w:rPr>
          <w:rFonts w:hint="eastAsia" w:ascii="仿宋" w:hAnsi="仿宋" w:eastAsia="仿宋" w:cs="仿宋"/>
          <w:color w:val="000000"/>
          <w:sz w:val="24"/>
          <w:szCs w:val="24"/>
          <w:lang w:val="en-US" w:eastAsia="zh-CN"/>
        </w:rPr>
        <w:t>变更等</w:t>
      </w:r>
      <w:r>
        <w:rPr>
          <w:rFonts w:hint="eastAsia" w:ascii="仿宋" w:hAnsi="仿宋" w:eastAsia="仿宋" w:cs="仿宋"/>
          <w:color w:val="000000"/>
          <w:sz w:val="24"/>
          <w:szCs w:val="24"/>
        </w:rPr>
        <w:t>文件（如果有）一律在“重庆市政府采购云平台•网上竞采”上发布，请各供应商注意下载；无论供应商下载与否，均视同供应商已知晓本项目澄清文件（如果有）的内容。</w:t>
      </w:r>
    </w:p>
    <w:p>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（四）超过响应文件截止时间递交的响应文件，恕不接收。</w:t>
      </w:r>
    </w:p>
    <w:p>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（五）竞采费用：无论竞采结果如何，供应商参与本项目竞采的所有</w:t>
      </w:r>
      <w:r>
        <w:rPr>
          <w:rFonts w:hint="eastAsia" w:ascii="仿宋" w:hAnsi="仿宋" w:eastAsia="仿宋" w:cs="仿宋"/>
          <w:color w:val="000000"/>
          <w:sz w:val="24"/>
          <w:szCs w:val="24"/>
          <w:lang w:val="en-US" w:eastAsia="zh-CN"/>
        </w:rPr>
        <w:t>成本</w:t>
      </w:r>
      <w:r>
        <w:rPr>
          <w:rFonts w:hint="eastAsia" w:ascii="仿宋" w:hAnsi="仿宋" w:eastAsia="仿宋" w:cs="仿宋"/>
          <w:color w:val="000000"/>
          <w:sz w:val="24"/>
          <w:szCs w:val="24"/>
        </w:rPr>
        <w:t>费用均应由供应商自行承担。</w:t>
      </w:r>
    </w:p>
    <w:p>
      <w:pPr>
        <w:snapToGrid w:val="0"/>
        <w:spacing w:line="400" w:lineRule="exact"/>
        <w:ind w:firstLine="360" w:firstLineChars="150"/>
        <w:rPr>
          <w:rFonts w:hint="eastAsia" w:ascii="仿宋" w:hAnsi="仿宋" w:eastAsia="仿宋" w:cs="仿宋"/>
          <w:color w:val="000000"/>
          <w:sz w:val="24"/>
          <w:szCs w:val="24"/>
          <w:u w:val="single"/>
        </w:rPr>
      </w:pPr>
      <w:r>
        <w:rPr>
          <w:rFonts w:hint="eastAsia" w:ascii="仿宋" w:hAnsi="仿宋" w:eastAsia="仿宋" w:cs="仿宋"/>
          <w:color w:val="000000"/>
          <w:sz w:val="24"/>
          <w:szCs w:val="24"/>
        </w:rPr>
        <w:t>（六）</w:t>
      </w:r>
      <w:r>
        <w:rPr>
          <w:rFonts w:hint="eastAsia" w:ascii="仿宋" w:hAnsi="仿宋" w:eastAsia="仿宋" w:cs="仿宋"/>
          <w:b/>
          <w:color w:val="000000"/>
          <w:sz w:val="24"/>
          <w:szCs w:val="24"/>
          <w:u w:val="single"/>
        </w:rPr>
        <w:t>本项目不接受联合体参与竞采。</w:t>
      </w:r>
    </w:p>
    <w:p>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（七）</w:t>
      </w:r>
      <w:r>
        <w:rPr>
          <w:rFonts w:hint="eastAsia" w:ascii="仿宋" w:hAnsi="仿宋" w:eastAsia="仿宋" w:cs="仿宋"/>
          <w:color w:val="000000"/>
          <w:sz w:val="24"/>
          <w:szCs w:val="24"/>
          <w:lang w:val="en-US" w:eastAsia="zh-CN"/>
        </w:rPr>
        <w:t>参</w:t>
      </w:r>
      <w:r>
        <w:rPr>
          <w:rFonts w:hint="eastAsia" w:ascii="仿宋" w:hAnsi="仿宋" w:eastAsia="仿宋" w:cs="仿宋"/>
          <w:color w:val="000000"/>
          <w:sz w:val="24"/>
          <w:szCs w:val="24"/>
        </w:rPr>
        <w:t>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7"/>
        <w:rPr>
          <w:rFonts w:hint="eastAsia" w:ascii="仿宋" w:hAnsi="仿宋" w:eastAsia="仿宋" w:cs="仿宋"/>
          <w:sz w:val="24"/>
          <w:szCs w:val="24"/>
        </w:rPr>
      </w:pPr>
    </w:p>
    <w:p>
      <w:pPr>
        <w:snapToGrid w:val="0"/>
        <w:spacing w:line="360" w:lineRule="auto"/>
        <w:rPr>
          <w:rFonts w:hint="eastAsia" w:ascii="仿宋" w:hAnsi="仿宋" w:eastAsia="仿宋" w:cs="仿宋"/>
          <w:b/>
          <w:bCs/>
          <w:i w:val="0"/>
          <w:iCs w:val="0"/>
          <w:sz w:val="24"/>
          <w:szCs w:val="24"/>
        </w:rPr>
      </w:pPr>
      <w:r>
        <w:rPr>
          <w:rFonts w:hint="eastAsia" w:ascii="仿宋" w:hAnsi="仿宋" w:eastAsia="仿宋" w:cs="仿宋"/>
          <w:b/>
          <w:bCs/>
          <w:i w:val="0"/>
          <w:iCs w:val="0"/>
          <w:sz w:val="24"/>
          <w:szCs w:val="24"/>
          <w:lang w:val="en-US" w:eastAsia="zh-CN"/>
        </w:rPr>
        <w:t>七</w:t>
      </w:r>
      <w:r>
        <w:rPr>
          <w:rFonts w:hint="eastAsia" w:ascii="仿宋" w:hAnsi="仿宋" w:eastAsia="仿宋" w:cs="仿宋"/>
          <w:b/>
          <w:bCs/>
          <w:i w:val="0"/>
          <w:iCs w:val="0"/>
          <w:sz w:val="24"/>
          <w:szCs w:val="24"/>
        </w:rPr>
        <w:t>、供应商提交响应文件</w:t>
      </w:r>
    </w:p>
    <w:p>
      <w:pPr>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1、供应商线上报名、报价时需上传盖章后的电子文档一份。</w:t>
      </w:r>
    </w:p>
    <w:p>
      <w:pPr>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2、采购人将以平台的线上资料作为评判依据。</w:t>
      </w:r>
    </w:p>
    <w:p>
      <w:pPr>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3、供应商制作的响应文件电子文档，须按照要求制作，规定签字、盖章的地方必须按其规定签字、盖章，未按要求制作响应文件的进行废标处理。</w:t>
      </w:r>
    </w:p>
    <w:p>
      <w:pPr>
        <w:jc w:val="left"/>
        <w:rPr>
          <w:rFonts w:hint="eastAsia" w:ascii="仿宋" w:hAnsi="仿宋" w:eastAsia="仿宋" w:cs="仿宋"/>
          <w:i w:val="0"/>
          <w:iCs w:val="0"/>
          <w:sz w:val="24"/>
          <w:szCs w:val="24"/>
        </w:rPr>
      </w:pPr>
    </w:p>
    <w:p>
      <w:pPr>
        <w:jc w:val="center"/>
        <w:rPr>
          <w:rFonts w:hint="eastAsia" w:ascii="仿宋" w:hAnsi="仿宋" w:eastAsia="仿宋" w:cs="仿宋"/>
          <w:b/>
          <w:bCs/>
          <w:i w:val="0"/>
          <w:iCs w:val="0"/>
          <w:sz w:val="36"/>
          <w:szCs w:val="36"/>
        </w:rPr>
      </w:pPr>
    </w:p>
    <w:p>
      <w:pPr>
        <w:jc w:val="center"/>
        <w:rPr>
          <w:rFonts w:hint="eastAsia" w:ascii="仿宋" w:hAnsi="仿宋" w:eastAsia="仿宋" w:cs="仿宋"/>
          <w:b/>
          <w:bCs/>
          <w:i w:val="0"/>
          <w:iCs w:val="0"/>
          <w:sz w:val="36"/>
          <w:szCs w:val="36"/>
        </w:rPr>
      </w:pPr>
    </w:p>
    <w:p>
      <w:pPr>
        <w:jc w:val="center"/>
        <w:rPr>
          <w:rFonts w:hint="eastAsia" w:ascii="仿宋" w:hAnsi="仿宋" w:eastAsia="仿宋" w:cs="仿宋"/>
          <w:b/>
          <w:bCs/>
          <w:i w:val="0"/>
          <w:iCs w:val="0"/>
          <w:sz w:val="36"/>
          <w:szCs w:val="36"/>
        </w:rPr>
      </w:pPr>
    </w:p>
    <w:p>
      <w:pPr>
        <w:jc w:val="center"/>
        <w:rPr>
          <w:rFonts w:hint="eastAsia" w:ascii="仿宋" w:hAnsi="仿宋" w:eastAsia="仿宋" w:cs="仿宋"/>
          <w:b/>
          <w:bCs/>
          <w:i w:val="0"/>
          <w:iCs w:val="0"/>
          <w:sz w:val="36"/>
          <w:szCs w:val="36"/>
        </w:rPr>
      </w:pPr>
      <w:r>
        <w:rPr>
          <w:rFonts w:hint="eastAsia" w:ascii="仿宋" w:hAnsi="仿宋" w:eastAsia="仿宋" w:cs="仿宋"/>
          <w:b/>
          <w:bCs/>
          <w:i w:val="0"/>
          <w:iCs w:val="0"/>
          <w:sz w:val="36"/>
          <w:szCs w:val="36"/>
        </w:rPr>
        <w:t>第二篇  项目服务需求</w:t>
      </w:r>
    </w:p>
    <w:p>
      <w:pPr>
        <w:jc w:val="left"/>
        <w:rPr>
          <w:rFonts w:hint="eastAsia" w:ascii="仿宋" w:hAnsi="仿宋" w:eastAsia="仿宋" w:cs="仿宋"/>
          <w:b/>
          <w:bCs/>
          <w:sz w:val="24"/>
          <w:szCs w:val="24"/>
          <w:highlight w:val="none"/>
          <w:u w:val="single"/>
        </w:rPr>
      </w:pPr>
    </w:p>
    <w:p>
      <w:pPr>
        <w:spacing w:line="360" w:lineRule="auto"/>
        <w:jc w:val="left"/>
        <w:rPr>
          <w:rFonts w:hint="eastAsia"/>
        </w:rPr>
      </w:pPr>
      <w:r>
        <w:rPr>
          <w:rFonts w:hint="eastAsia" w:ascii="仿宋" w:hAnsi="仿宋" w:eastAsia="仿宋" w:cs="仿宋"/>
          <w:b/>
          <w:bCs/>
          <w:sz w:val="24"/>
          <w:szCs w:val="24"/>
          <w:highlight w:val="none"/>
          <w:u w:val="single"/>
        </w:rPr>
        <w:t>本篇</w:t>
      </w:r>
      <w:r>
        <w:rPr>
          <w:rFonts w:hint="eastAsia" w:ascii="仿宋" w:hAnsi="仿宋" w:eastAsia="仿宋" w:cs="仿宋"/>
          <w:b/>
          <w:bCs/>
          <w:sz w:val="24"/>
          <w:szCs w:val="24"/>
          <w:highlight w:val="none"/>
          <w:u w:val="single"/>
          <w:lang w:val="en-US" w:eastAsia="zh-CN"/>
        </w:rPr>
        <w:t>服务</w:t>
      </w:r>
      <w:r>
        <w:rPr>
          <w:rFonts w:hint="eastAsia" w:ascii="仿宋" w:hAnsi="仿宋" w:eastAsia="仿宋" w:cs="仿宋"/>
          <w:b/>
          <w:bCs/>
          <w:sz w:val="24"/>
          <w:szCs w:val="24"/>
          <w:highlight w:val="none"/>
          <w:u w:val="single"/>
        </w:rPr>
        <w:t>需求为符合性审查中的实质性要求，响应文件若不满足按无效处理。</w:t>
      </w:r>
    </w:p>
    <w:p>
      <w:pPr>
        <w:spacing w:line="360" w:lineRule="auto"/>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一、项目基本概况介绍</w:t>
      </w:r>
    </w:p>
    <w:tbl>
      <w:tblPr>
        <w:tblStyle w:val="16"/>
        <w:tblW w:w="47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6"/>
        <w:gridCol w:w="2670"/>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490" w:type="pct"/>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名称</w:t>
            </w:r>
          </w:p>
        </w:tc>
        <w:tc>
          <w:tcPr>
            <w:tcW w:w="1459" w:type="pct"/>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数量/单位</w:t>
            </w:r>
          </w:p>
        </w:tc>
        <w:tc>
          <w:tcPr>
            <w:tcW w:w="1049" w:type="pct"/>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pct"/>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i w:val="0"/>
                <w:iCs w:val="0"/>
                <w:sz w:val="24"/>
                <w:szCs w:val="24"/>
              </w:rPr>
            </w:pPr>
            <w:r>
              <w:rPr>
                <w:rFonts w:hint="eastAsia" w:ascii="仿宋" w:hAnsi="仿宋" w:eastAsia="仿宋" w:cs="仿宋"/>
                <w:i w:val="0"/>
                <w:iCs w:val="0"/>
                <w:sz w:val="24"/>
                <w:szCs w:val="24"/>
                <w:lang w:val="en-US" w:eastAsia="zh-CN"/>
              </w:rPr>
              <w:t>垫江县沙坪镇卫生院武安分院维修整改工程</w:t>
            </w:r>
          </w:p>
        </w:tc>
        <w:tc>
          <w:tcPr>
            <w:tcW w:w="1459" w:type="pct"/>
            <w:noWrap w:val="0"/>
            <w:vAlign w:val="top"/>
          </w:tcPr>
          <w:p>
            <w:pPr>
              <w:jc w:val="left"/>
              <w:rPr>
                <w:rFonts w:hint="default" w:ascii="仿宋" w:hAnsi="仿宋" w:eastAsia="仿宋" w:cs="仿宋"/>
                <w:i w:val="0"/>
                <w:iCs w:val="0"/>
                <w:sz w:val="24"/>
                <w:szCs w:val="24"/>
                <w:lang w:val="en-US" w:eastAsia="zh-CN"/>
              </w:rPr>
            </w:pPr>
            <w:r>
              <w:rPr>
                <w:rFonts w:hint="eastAsia" w:ascii="仿宋" w:hAnsi="仿宋" w:eastAsia="仿宋" w:cs="仿宋"/>
                <w:i w:val="0"/>
                <w:iCs w:val="0"/>
                <w:sz w:val="24"/>
                <w:szCs w:val="24"/>
                <w:lang w:val="en-US" w:eastAsia="zh-CN"/>
              </w:rPr>
              <w:t>1</w:t>
            </w:r>
          </w:p>
        </w:tc>
        <w:tc>
          <w:tcPr>
            <w:tcW w:w="1049" w:type="pct"/>
            <w:noWrap w:val="0"/>
            <w:vAlign w:val="top"/>
          </w:tcPr>
          <w:p>
            <w:pPr>
              <w:jc w:val="left"/>
              <w:rPr>
                <w:rFonts w:hint="eastAsia" w:ascii="仿宋" w:hAnsi="仿宋" w:eastAsia="仿宋" w:cs="仿宋"/>
                <w:i w:val="0"/>
                <w:iCs w:val="0"/>
                <w:sz w:val="24"/>
                <w:szCs w:val="24"/>
              </w:rPr>
            </w:pPr>
          </w:p>
        </w:tc>
      </w:tr>
    </w:tbl>
    <w:p>
      <w:pPr>
        <w:spacing w:line="240" w:lineRule="auto"/>
        <w:jc w:val="left"/>
        <w:rPr>
          <w:rFonts w:hint="eastAsia" w:ascii="仿宋" w:hAnsi="仿宋" w:eastAsia="仿宋" w:cs="仿宋"/>
          <w:i w:val="0"/>
          <w:iCs w:val="0"/>
          <w:sz w:val="24"/>
          <w:szCs w:val="24"/>
        </w:rPr>
      </w:pPr>
    </w:p>
    <w:p>
      <w:pPr>
        <w:spacing w:line="240" w:lineRule="auto"/>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二、服务范围</w:t>
      </w:r>
      <w:r>
        <w:rPr>
          <w:rFonts w:hint="eastAsia" w:ascii="仿宋" w:hAnsi="仿宋" w:eastAsia="仿宋" w:cs="仿宋"/>
          <w:i w:val="0"/>
          <w:iCs w:val="0"/>
          <w:sz w:val="24"/>
          <w:szCs w:val="24"/>
          <w:lang w:eastAsia="zh-CN"/>
        </w:rPr>
        <w:t>、</w:t>
      </w:r>
      <w:r>
        <w:rPr>
          <w:rFonts w:hint="eastAsia" w:ascii="仿宋" w:hAnsi="仿宋" w:eastAsia="仿宋" w:cs="仿宋"/>
          <w:i w:val="0"/>
          <w:iCs w:val="0"/>
          <w:sz w:val="24"/>
          <w:szCs w:val="24"/>
        </w:rPr>
        <w:t>标准</w:t>
      </w:r>
    </w:p>
    <w:p>
      <w:pPr>
        <w:jc w:val="left"/>
        <w:rPr>
          <w:rFonts w:hint="default" w:ascii="仿宋" w:hAnsi="仿宋" w:eastAsia="仿宋" w:cs="仿宋"/>
          <w:i w:val="0"/>
          <w:iCs w:val="0"/>
          <w:sz w:val="24"/>
          <w:szCs w:val="24"/>
          <w:lang w:val="en-US" w:eastAsia="zh-CN"/>
        </w:rPr>
      </w:pPr>
      <w:r>
        <w:rPr>
          <w:rFonts w:hint="default" w:ascii="仿宋" w:hAnsi="仿宋" w:eastAsia="仿宋" w:cs="仿宋"/>
          <w:i w:val="0"/>
          <w:iCs w:val="0"/>
          <w:sz w:val="24"/>
          <w:szCs w:val="24"/>
          <w:lang w:val="en-US"/>
        </w:rPr>
        <w:t xml:space="preserve"> </w:t>
      </w:r>
      <w:r>
        <w:rPr>
          <w:rFonts w:hint="eastAsia" w:ascii="仿宋" w:hAnsi="仿宋" w:eastAsia="仿宋" w:cs="仿宋"/>
          <w:b/>
          <w:bCs/>
          <w:i w:val="0"/>
          <w:iCs w:val="0"/>
          <w:color w:val="FF0000"/>
          <w:sz w:val="24"/>
          <w:szCs w:val="24"/>
          <w:lang w:val="en-US" w:eastAsia="zh-CN"/>
        </w:rPr>
        <w:t>详见项目方案和清单</w:t>
      </w:r>
    </w:p>
    <w:p>
      <w:pPr>
        <w:numPr>
          <w:ilvl w:val="0"/>
          <w:numId w:val="0"/>
        </w:numPr>
        <w:jc w:val="center"/>
        <w:rPr>
          <w:rFonts w:hint="eastAsia" w:ascii="仿宋" w:hAnsi="仿宋" w:eastAsia="仿宋" w:cs="仿宋"/>
          <w:b/>
          <w:bCs/>
          <w:i w:val="0"/>
          <w:iCs w:val="0"/>
          <w:sz w:val="36"/>
          <w:szCs w:val="36"/>
          <w:lang w:val="en-US" w:eastAsia="zh-CN"/>
        </w:rPr>
      </w:pPr>
    </w:p>
    <w:p>
      <w:pPr>
        <w:pStyle w:val="2"/>
        <w:rPr>
          <w:rFonts w:hint="eastAsia"/>
          <w:lang w:val="en-US" w:eastAsia="zh-CN"/>
        </w:rPr>
      </w:pPr>
    </w:p>
    <w:p>
      <w:pPr>
        <w:pStyle w:val="3"/>
        <w:rPr>
          <w:rFonts w:hint="eastAsia" w:ascii="仿宋" w:hAnsi="仿宋" w:eastAsia="仿宋" w:cs="仿宋"/>
          <w:b/>
          <w:bCs/>
          <w:i w:val="0"/>
          <w:iCs w:val="0"/>
          <w:sz w:val="36"/>
          <w:szCs w:val="36"/>
          <w:lang w:val="en-US" w:eastAsia="zh-CN"/>
        </w:rPr>
      </w:pPr>
    </w:p>
    <w:p>
      <w:pPr>
        <w:pStyle w:val="3"/>
        <w:rPr>
          <w:rFonts w:hint="eastAsia" w:ascii="仿宋" w:hAnsi="仿宋" w:eastAsia="仿宋" w:cs="仿宋"/>
          <w:b/>
          <w:bCs/>
          <w:i w:val="0"/>
          <w:iCs w:val="0"/>
          <w:sz w:val="36"/>
          <w:szCs w:val="36"/>
          <w:lang w:val="en-US" w:eastAsia="zh-CN"/>
        </w:rPr>
      </w:pPr>
    </w:p>
    <w:p>
      <w:pPr>
        <w:numPr>
          <w:ilvl w:val="0"/>
          <w:numId w:val="0"/>
        </w:numPr>
        <w:jc w:val="center"/>
        <w:rPr>
          <w:rFonts w:hint="eastAsia" w:ascii="仿宋" w:hAnsi="仿宋" w:eastAsia="仿宋" w:cs="仿宋"/>
          <w:b/>
          <w:bCs/>
          <w:i w:val="0"/>
          <w:iCs w:val="0"/>
          <w:sz w:val="36"/>
          <w:szCs w:val="36"/>
        </w:rPr>
      </w:pPr>
      <w:r>
        <w:rPr>
          <w:rFonts w:hint="eastAsia" w:ascii="仿宋" w:hAnsi="仿宋" w:eastAsia="仿宋" w:cs="仿宋"/>
          <w:b/>
          <w:bCs/>
          <w:i w:val="0"/>
          <w:iCs w:val="0"/>
          <w:sz w:val="36"/>
          <w:szCs w:val="36"/>
          <w:lang w:val="en-US" w:eastAsia="zh-CN"/>
        </w:rPr>
        <w:t xml:space="preserve">第三篇 </w:t>
      </w:r>
      <w:r>
        <w:rPr>
          <w:rFonts w:hint="eastAsia" w:ascii="仿宋" w:hAnsi="仿宋" w:eastAsia="仿宋" w:cs="仿宋"/>
          <w:b/>
          <w:bCs/>
          <w:i w:val="0"/>
          <w:iCs w:val="0"/>
          <w:sz w:val="36"/>
          <w:szCs w:val="36"/>
        </w:rPr>
        <w:t>项目商务需求</w:t>
      </w:r>
    </w:p>
    <w:p>
      <w:pPr>
        <w:numPr>
          <w:ilvl w:val="0"/>
          <w:numId w:val="0"/>
        </w:numPr>
        <w:jc w:val="both"/>
        <w:rPr>
          <w:rFonts w:hint="eastAsia" w:ascii="仿宋" w:hAnsi="仿宋" w:eastAsia="仿宋" w:cs="仿宋"/>
          <w:b/>
          <w:bCs/>
          <w:sz w:val="24"/>
          <w:szCs w:val="24"/>
          <w:highlight w:val="none"/>
          <w:u w:val="single"/>
        </w:rPr>
      </w:pPr>
    </w:p>
    <w:p>
      <w:pPr>
        <w:numPr>
          <w:ilvl w:val="0"/>
          <w:numId w:val="0"/>
        </w:numPr>
        <w:jc w:val="both"/>
        <w:rPr>
          <w:rFonts w:hint="eastAsia"/>
        </w:rPr>
      </w:pPr>
      <w:r>
        <w:rPr>
          <w:rFonts w:hint="eastAsia" w:ascii="仿宋" w:hAnsi="仿宋" w:eastAsia="仿宋" w:cs="仿宋"/>
          <w:b/>
          <w:bCs/>
          <w:sz w:val="24"/>
          <w:szCs w:val="24"/>
          <w:highlight w:val="none"/>
          <w:u w:val="single"/>
        </w:rPr>
        <w:t>本篇</w:t>
      </w:r>
      <w:r>
        <w:rPr>
          <w:rFonts w:hint="eastAsia" w:ascii="仿宋" w:hAnsi="仿宋" w:eastAsia="仿宋" w:cs="仿宋"/>
          <w:b/>
          <w:bCs/>
          <w:sz w:val="24"/>
          <w:szCs w:val="24"/>
          <w:highlight w:val="none"/>
          <w:u w:val="single"/>
          <w:lang w:val="en-US" w:eastAsia="zh-CN"/>
        </w:rPr>
        <w:t>商务</w:t>
      </w:r>
      <w:r>
        <w:rPr>
          <w:rFonts w:hint="eastAsia" w:ascii="仿宋" w:hAnsi="仿宋" w:eastAsia="仿宋" w:cs="仿宋"/>
          <w:b/>
          <w:bCs/>
          <w:sz w:val="24"/>
          <w:szCs w:val="24"/>
          <w:highlight w:val="none"/>
          <w:u w:val="single"/>
        </w:rPr>
        <w:t>需求为符合性审查中的实质性要求，响应文件若不满足按无效处理。</w:t>
      </w:r>
    </w:p>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一、服务期、地点及验收方式</w:t>
      </w:r>
    </w:p>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（一）服务期：</w:t>
      </w:r>
      <w:r>
        <w:rPr>
          <w:rFonts w:hint="eastAsia" w:ascii="仿宋" w:hAnsi="仿宋" w:eastAsia="仿宋" w:cs="仿宋"/>
          <w:i w:val="0"/>
          <w:iCs w:val="0"/>
          <w:color w:val="000000" w:themeColor="text1"/>
          <w:sz w:val="24"/>
          <w:szCs w:val="24"/>
          <w14:textFill>
            <w14:solidFill>
              <w14:schemeClr w14:val="tx1"/>
            </w14:solidFill>
          </w14:textFill>
        </w:rPr>
        <w:t>自合同签订之日起</w:t>
      </w:r>
      <w:r>
        <w:rPr>
          <w:rFonts w:hint="eastAsia" w:ascii="仿宋" w:hAnsi="仿宋" w:eastAsia="仿宋" w:cs="仿宋"/>
          <w:i w:val="0"/>
          <w:iCs w:val="0"/>
          <w:color w:val="000000" w:themeColor="text1"/>
          <w:sz w:val="24"/>
          <w:szCs w:val="24"/>
          <w:u w:val="single"/>
          <w14:textFill>
            <w14:solidFill>
              <w14:schemeClr w14:val="tx1"/>
            </w14:solidFill>
          </w14:textFill>
        </w:rPr>
        <w:t xml:space="preserve"> </w:t>
      </w:r>
      <w:r>
        <w:rPr>
          <w:rFonts w:hint="default" w:ascii="仿宋" w:hAnsi="仿宋" w:eastAsia="仿宋" w:cs="仿宋"/>
          <w:i w:val="0"/>
          <w:iCs w:val="0"/>
          <w:color w:val="000000" w:themeColor="text1"/>
          <w:sz w:val="24"/>
          <w:szCs w:val="24"/>
          <w:u w:val="single"/>
          <w:lang w:val="en-US"/>
          <w14:textFill>
            <w14:solidFill>
              <w14:schemeClr w14:val="tx1"/>
            </w14:solidFill>
          </w14:textFill>
        </w:rPr>
        <w:t>60</w:t>
      </w:r>
      <w:r>
        <w:rPr>
          <w:rFonts w:hint="eastAsia" w:ascii="仿宋" w:hAnsi="仿宋" w:eastAsia="仿宋" w:cs="仿宋"/>
          <w:i w:val="0"/>
          <w:iCs w:val="0"/>
          <w:color w:val="000000" w:themeColor="text1"/>
          <w:sz w:val="24"/>
          <w:szCs w:val="24"/>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14:textFill>
            <w14:solidFill>
              <w14:schemeClr w14:val="tx1"/>
            </w14:solidFill>
          </w14:textFill>
        </w:rPr>
        <w:t>天</w:t>
      </w:r>
      <w:r>
        <w:rPr>
          <w:rFonts w:hint="eastAsia" w:ascii="仿宋" w:hAnsi="仿宋" w:eastAsia="仿宋" w:cs="仿宋"/>
          <w:i w:val="0"/>
          <w:iCs w:val="0"/>
          <w:color w:val="000000" w:themeColor="text1"/>
          <w:sz w:val="24"/>
          <w:szCs w:val="24"/>
          <w:lang w:eastAsia="zh-CN"/>
          <w14:textFill>
            <w14:solidFill>
              <w14:schemeClr w14:val="tx1"/>
            </w14:solidFill>
          </w14:textFill>
        </w:rPr>
        <w:t>（</w:t>
      </w:r>
      <w:r>
        <w:rPr>
          <w:rFonts w:hint="eastAsia" w:ascii="仿宋" w:hAnsi="仿宋" w:eastAsia="仿宋" w:cs="仿宋"/>
          <w:i w:val="0"/>
          <w:iCs w:val="0"/>
          <w:color w:val="000000" w:themeColor="text1"/>
          <w:sz w:val="24"/>
          <w:szCs w:val="24"/>
          <w:lang w:val="en-US" w:eastAsia="zh-CN"/>
          <w14:textFill>
            <w14:solidFill>
              <w14:schemeClr w14:val="tx1"/>
            </w14:solidFill>
          </w14:textFill>
        </w:rPr>
        <w:t>按自然日计算</w:t>
      </w:r>
      <w:r>
        <w:rPr>
          <w:rFonts w:hint="eastAsia" w:ascii="仿宋" w:hAnsi="仿宋" w:eastAsia="仿宋" w:cs="仿宋"/>
          <w:i w:val="0"/>
          <w:iCs w:val="0"/>
          <w:color w:val="000000" w:themeColor="text1"/>
          <w:sz w:val="24"/>
          <w:szCs w:val="24"/>
          <w:lang w:eastAsia="zh-CN"/>
          <w14:textFill>
            <w14:solidFill>
              <w14:schemeClr w14:val="tx1"/>
            </w14:solidFill>
          </w14:textFill>
        </w:rPr>
        <w:t>）</w:t>
      </w:r>
      <w:r>
        <w:rPr>
          <w:rFonts w:hint="eastAsia" w:ascii="仿宋" w:hAnsi="仿宋" w:eastAsia="仿宋" w:cs="仿宋"/>
          <w:i w:val="0"/>
          <w:iCs w:val="0"/>
          <w:color w:val="000000" w:themeColor="text1"/>
          <w:sz w:val="24"/>
          <w:szCs w:val="24"/>
          <w14:textFill>
            <w14:solidFill>
              <w14:schemeClr w14:val="tx1"/>
            </w14:solidFill>
          </w14:textFill>
        </w:rPr>
        <w:t>。</w:t>
      </w:r>
    </w:p>
    <w:p>
      <w:pPr>
        <w:jc w:val="left"/>
        <w:rPr>
          <w:rFonts w:hint="default" w:ascii="仿宋" w:hAnsi="仿宋" w:eastAsia="仿宋" w:cs="仿宋"/>
          <w:i w:val="0"/>
          <w:iCs w:val="0"/>
          <w:sz w:val="24"/>
          <w:szCs w:val="24"/>
          <w:lang w:val="en-US" w:eastAsia="zh-CN"/>
        </w:rPr>
      </w:pPr>
      <w:r>
        <w:rPr>
          <w:rFonts w:hint="eastAsia" w:ascii="仿宋" w:hAnsi="仿宋" w:eastAsia="仿宋" w:cs="仿宋"/>
          <w:i w:val="0"/>
          <w:iCs w:val="0"/>
          <w:sz w:val="24"/>
          <w:szCs w:val="24"/>
        </w:rPr>
        <w:t>（二）服务地点：</w:t>
      </w:r>
      <w:r>
        <w:rPr>
          <w:rFonts w:hint="eastAsia" w:ascii="仿宋" w:hAnsi="仿宋" w:eastAsia="仿宋" w:cs="仿宋"/>
          <w:i w:val="0"/>
          <w:iCs w:val="0"/>
          <w:sz w:val="24"/>
          <w:szCs w:val="24"/>
          <w:lang w:val="en-US" w:eastAsia="zh-CN"/>
        </w:rPr>
        <w:t>垫江县沙坪镇卫生院武安分院</w:t>
      </w:r>
    </w:p>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二、报价要求</w:t>
      </w:r>
    </w:p>
    <w:p>
      <w:pPr>
        <w:ind w:firstLine="480" w:firstLineChars="200"/>
        <w:jc w:val="left"/>
        <w:rPr>
          <w:rFonts w:hint="eastAsia" w:ascii="仿宋" w:hAnsi="仿宋" w:eastAsia="仿宋" w:cs="仿宋"/>
          <w:i w:val="0"/>
          <w:iCs w:val="0"/>
          <w:sz w:val="24"/>
          <w:szCs w:val="24"/>
        </w:rPr>
      </w:pP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本次报价为人民币报价，报价须包含但不限于：完成本项目所需的服务费、人工费及提供服务所需的设备或货物购买（制造）费、辅材费、运输费、装卸费、安装调试费、培训费及各种应纳的税费等完成本项目所需的所有费用。因成交供应商自身原因造成漏报、少报皆由其自行承担责任，采购人不再补偿任何费用。</w:t>
      </w:r>
    </w:p>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三、付款方式</w:t>
      </w:r>
    </w:p>
    <w:p>
      <w:pPr>
        <w:jc w:val="left"/>
        <w:rPr>
          <w:rFonts w:hint="default" w:ascii="仿宋" w:hAnsi="仿宋" w:eastAsia="仿宋" w:cs="仿宋"/>
          <w:i w:val="0"/>
          <w:iCs w:val="0"/>
          <w:sz w:val="24"/>
          <w:szCs w:val="24"/>
          <w:lang w:val="en-US" w:eastAsia="zh-CN"/>
        </w:rPr>
      </w:pPr>
      <w:r>
        <w:rPr>
          <w:rFonts w:hint="eastAsia" w:ascii="仿宋" w:hAnsi="仿宋" w:eastAsia="仿宋" w:cs="仿宋"/>
          <w:i w:val="0"/>
          <w:iCs w:val="0"/>
          <w:sz w:val="24"/>
          <w:szCs w:val="24"/>
          <w:lang w:val="en-US" w:eastAsia="zh-CN"/>
        </w:rPr>
        <w:t>验收后付款</w:t>
      </w:r>
      <w:r>
        <w:rPr>
          <w:rFonts w:hint="default" w:ascii="仿宋" w:hAnsi="仿宋" w:eastAsia="仿宋" w:cs="仿宋"/>
          <w:i w:val="0"/>
          <w:iCs w:val="0"/>
          <w:sz w:val="24"/>
          <w:szCs w:val="24"/>
          <w:lang w:val="en-US" w:eastAsia="zh-CN"/>
        </w:rPr>
        <w:t>95%</w:t>
      </w:r>
      <w:r>
        <w:rPr>
          <w:rFonts w:hint="eastAsia" w:ascii="仿宋" w:hAnsi="仿宋" w:eastAsia="仿宋" w:cs="仿宋"/>
          <w:i w:val="0"/>
          <w:iCs w:val="0"/>
          <w:sz w:val="24"/>
          <w:szCs w:val="24"/>
          <w:lang w:val="en-US" w:eastAsia="zh-CN"/>
        </w:rPr>
        <w:t>，一年后支付剩余</w:t>
      </w:r>
      <w:r>
        <w:rPr>
          <w:rFonts w:hint="default" w:ascii="仿宋" w:hAnsi="仿宋" w:eastAsia="仿宋" w:cs="仿宋"/>
          <w:i w:val="0"/>
          <w:iCs w:val="0"/>
          <w:sz w:val="24"/>
          <w:szCs w:val="24"/>
          <w:lang w:val="en-US" w:eastAsia="zh-CN"/>
        </w:rPr>
        <w:t>5%</w:t>
      </w:r>
      <w:r>
        <w:rPr>
          <w:rFonts w:hint="eastAsia" w:ascii="仿宋" w:hAnsi="仿宋" w:eastAsia="仿宋" w:cs="仿宋"/>
          <w:i w:val="0"/>
          <w:iCs w:val="0"/>
          <w:sz w:val="24"/>
          <w:szCs w:val="24"/>
          <w:lang w:val="en-US" w:eastAsia="zh-CN"/>
        </w:rPr>
        <w:t>（质保金）</w:t>
      </w:r>
    </w:p>
    <w:p>
      <w:pPr>
        <w:jc w:val="both"/>
        <w:rPr>
          <w:rFonts w:hint="default" w:ascii="仿宋" w:hAnsi="仿宋" w:eastAsia="仿宋" w:cs="仿宋"/>
          <w:i w:val="0"/>
          <w:iCs w:val="0"/>
          <w:sz w:val="24"/>
          <w:szCs w:val="24"/>
          <w:lang w:val="en-US" w:eastAsia="zh-CN"/>
        </w:rPr>
      </w:pPr>
      <w:r>
        <w:rPr>
          <w:rFonts w:hint="eastAsia" w:ascii="仿宋" w:hAnsi="仿宋" w:eastAsia="仿宋" w:cs="仿宋"/>
          <w:i w:val="0"/>
          <w:iCs w:val="0"/>
          <w:sz w:val="24"/>
          <w:szCs w:val="24"/>
        </w:rPr>
        <w:br w:type="page"/>
      </w:r>
      <w:r>
        <w:rPr>
          <w:rFonts w:hint="eastAsia" w:ascii="仿宋" w:hAnsi="仿宋" w:eastAsia="仿宋" w:cs="仿宋"/>
          <w:b/>
          <w:bCs/>
          <w:i w:val="0"/>
          <w:iCs w:val="0"/>
          <w:sz w:val="36"/>
          <w:szCs w:val="36"/>
        </w:rPr>
        <w:t xml:space="preserve">第四篇  </w:t>
      </w:r>
      <w:r>
        <w:rPr>
          <w:rFonts w:hint="eastAsia" w:ascii="仿宋" w:hAnsi="仿宋" w:eastAsia="仿宋" w:cs="仿宋"/>
          <w:b/>
          <w:bCs/>
          <w:i w:val="0"/>
          <w:iCs w:val="0"/>
          <w:sz w:val="36"/>
          <w:szCs w:val="36"/>
          <w:lang w:val="en-US" w:eastAsia="zh-CN"/>
        </w:rPr>
        <w:t>竞采程序、</w:t>
      </w:r>
      <w:r>
        <w:rPr>
          <w:rFonts w:hint="eastAsia" w:ascii="仿宋" w:hAnsi="仿宋" w:eastAsia="仿宋" w:cs="仿宋"/>
          <w:b/>
          <w:bCs/>
          <w:i w:val="0"/>
          <w:iCs w:val="0"/>
          <w:sz w:val="36"/>
          <w:szCs w:val="36"/>
        </w:rPr>
        <w:t>评标办法</w:t>
      </w:r>
      <w:r>
        <w:rPr>
          <w:rFonts w:hint="eastAsia" w:ascii="仿宋" w:hAnsi="仿宋" w:eastAsia="仿宋" w:cs="仿宋"/>
          <w:b/>
          <w:bCs/>
          <w:i w:val="0"/>
          <w:iCs w:val="0"/>
          <w:sz w:val="36"/>
          <w:szCs w:val="36"/>
          <w:lang w:eastAsia="zh-CN"/>
        </w:rPr>
        <w:t>、</w:t>
      </w:r>
      <w:r>
        <w:rPr>
          <w:rFonts w:hint="eastAsia" w:ascii="仿宋" w:hAnsi="仿宋" w:eastAsia="仿宋" w:cs="仿宋"/>
          <w:b/>
          <w:bCs/>
          <w:i w:val="0"/>
          <w:iCs w:val="0"/>
          <w:sz w:val="36"/>
          <w:szCs w:val="36"/>
          <w:lang w:val="en-US" w:eastAsia="zh-CN"/>
        </w:rPr>
        <w:t>无效报价及采购终止</w:t>
      </w:r>
    </w:p>
    <w:p>
      <w:pPr>
        <w:jc w:val="left"/>
        <w:rPr>
          <w:rFonts w:hint="eastAsia" w:ascii="仿宋" w:hAnsi="仿宋" w:eastAsia="仿宋" w:cs="仿宋"/>
          <w:b/>
          <w:bCs/>
          <w:i w:val="0"/>
          <w:iCs w:val="0"/>
          <w:sz w:val="24"/>
          <w:szCs w:val="24"/>
          <w:lang w:val="en-US" w:eastAsia="zh-CN"/>
        </w:rPr>
      </w:pPr>
      <w:r>
        <w:rPr>
          <w:rFonts w:hint="eastAsia" w:ascii="仿宋" w:hAnsi="仿宋" w:eastAsia="仿宋" w:cs="仿宋"/>
          <w:b/>
          <w:bCs/>
          <w:i w:val="0"/>
          <w:iCs w:val="0"/>
          <w:sz w:val="24"/>
          <w:szCs w:val="24"/>
        </w:rPr>
        <w:t>一、</w:t>
      </w:r>
      <w:r>
        <w:rPr>
          <w:rFonts w:hint="eastAsia" w:ascii="仿宋" w:hAnsi="仿宋" w:eastAsia="仿宋" w:cs="仿宋"/>
          <w:b/>
          <w:bCs/>
          <w:i w:val="0"/>
          <w:iCs w:val="0"/>
          <w:sz w:val="24"/>
          <w:szCs w:val="24"/>
          <w:lang w:val="en-US" w:eastAsia="zh-CN"/>
        </w:rPr>
        <w:t>网上竞采程序</w:t>
      </w:r>
    </w:p>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（一）报价截止后评审小组对各供应商的资格条件、响应文件的有效性、完整性和响应程度进行审查。各供应商只有在完全符合要求的前提下，才能参与正式采购。</w:t>
      </w:r>
    </w:p>
    <w:p>
      <w:pPr>
        <w:ind w:firstLine="480" w:firstLineChars="200"/>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1</w:t>
      </w:r>
      <w:r>
        <w:rPr>
          <w:rFonts w:hint="eastAsia" w:ascii="仿宋" w:hAnsi="仿宋" w:eastAsia="仿宋" w:cs="仿宋"/>
          <w:i w:val="0"/>
          <w:iCs w:val="0"/>
          <w:sz w:val="24"/>
          <w:szCs w:val="24"/>
          <w:lang w:eastAsia="zh-CN"/>
        </w:rPr>
        <w:t>.</w:t>
      </w:r>
      <w:r>
        <w:rPr>
          <w:rFonts w:hint="eastAsia" w:ascii="仿宋" w:hAnsi="仿宋" w:eastAsia="仿宋" w:cs="仿宋"/>
          <w:i w:val="0"/>
          <w:iCs w:val="0"/>
          <w:sz w:val="24"/>
          <w:szCs w:val="24"/>
        </w:rPr>
        <w:t>资格性检查。依据法律法规和采购</w:t>
      </w:r>
      <w:bookmarkStart w:id="11" w:name="_GoBack"/>
      <w:bookmarkEnd w:id="11"/>
      <w:r>
        <w:rPr>
          <w:rFonts w:hint="eastAsia" w:ascii="仿宋" w:hAnsi="仿宋" w:eastAsia="仿宋" w:cs="仿宋"/>
          <w:i w:val="0"/>
          <w:iCs w:val="0"/>
          <w:sz w:val="24"/>
          <w:szCs w:val="24"/>
        </w:rPr>
        <w:t>文件的规定，对响应文件中的资格证明等进行审查，以确定供应商是否具备采购资格。资格性检查资料表如下：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序号</w:t>
            </w:r>
          </w:p>
        </w:tc>
        <w:tc>
          <w:tcPr>
            <w:tcW w:w="3685" w:type="dxa"/>
            <w:gridSpan w:val="2"/>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检查因素</w:t>
            </w:r>
          </w:p>
        </w:tc>
        <w:tc>
          <w:tcPr>
            <w:tcW w:w="5155"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1</w:t>
            </w:r>
          </w:p>
        </w:tc>
        <w:tc>
          <w:tcPr>
            <w:tcW w:w="709" w:type="dxa"/>
            <w:vMerge w:val="restart"/>
            <w:noWrap w:val="0"/>
            <w:vAlign w:val="center"/>
          </w:tcPr>
          <w:p>
            <w:pPr>
              <w:jc w:val="left"/>
              <w:rPr>
                <w:rFonts w:hint="eastAsia" w:ascii="仿宋" w:hAnsi="仿宋" w:eastAsia="仿宋" w:cs="仿宋"/>
                <w:i w:val="0"/>
                <w:iCs w:val="0"/>
                <w:sz w:val="24"/>
                <w:szCs w:val="24"/>
                <w:lang w:val="zh-CN"/>
              </w:rPr>
            </w:pPr>
            <w:r>
              <w:rPr>
                <w:rFonts w:hint="eastAsia" w:ascii="仿宋" w:hAnsi="仿宋" w:eastAsia="仿宋" w:cs="仿宋"/>
                <w:i w:val="0"/>
                <w:iCs w:val="0"/>
                <w:sz w:val="24"/>
                <w:szCs w:val="24"/>
              </w:rPr>
              <w:t>供应商</w:t>
            </w:r>
            <w:r>
              <w:rPr>
                <w:rFonts w:hint="eastAsia" w:ascii="仿宋" w:hAnsi="仿宋" w:eastAsia="仿宋" w:cs="仿宋"/>
                <w:i w:val="0"/>
                <w:iCs w:val="0"/>
                <w:sz w:val="24"/>
                <w:szCs w:val="24"/>
                <w:lang w:val="zh-CN"/>
              </w:rPr>
              <w:t>应符合的基本资格条件</w:t>
            </w:r>
          </w:p>
        </w:tc>
        <w:tc>
          <w:tcPr>
            <w:tcW w:w="2976"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（1）具有独立承担民事责任的能力</w:t>
            </w:r>
          </w:p>
        </w:tc>
        <w:tc>
          <w:tcPr>
            <w:tcW w:w="5155"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供应商法人营业执照（副本）或事业单位法人证书（副本）； 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jc w:val="left"/>
              <w:rPr>
                <w:rFonts w:hint="eastAsia" w:ascii="仿宋" w:hAnsi="仿宋" w:eastAsia="仿宋" w:cs="仿宋"/>
                <w:i w:val="0"/>
                <w:iCs w:val="0"/>
                <w:sz w:val="24"/>
                <w:szCs w:val="24"/>
              </w:rPr>
            </w:pPr>
          </w:p>
        </w:tc>
        <w:tc>
          <w:tcPr>
            <w:tcW w:w="709" w:type="dxa"/>
            <w:vMerge w:val="continue"/>
            <w:noWrap w:val="0"/>
            <w:vAlign w:val="center"/>
          </w:tcPr>
          <w:p>
            <w:pPr>
              <w:jc w:val="left"/>
              <w:rPr>
                <w:rFonts w:hint="eastAsia" w:ascii="仿宋" w:hAnsi="仿宋" w:eastAsia="仿宋" w:cs="仿宋"/>
                <w:i w:val="0"/>
                <w:iCs w:val="0"/>
                <w:sz w:val="24"/>
                <w:szCs w:val="24"/>
                <w:lang w:val="zh-CN"/>
              </w:rPr>
            </w:pPr>
          </w:p>
        </w:tc>
        <w:tc>
          <w:tcPr>
            <w:tcW w:w="2976"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（2）具有良好的商业信誉和健全的财务会计制度</w:t>
            </w:r>
          </w:p>
        </w:tc>
        <w:tc>
          <w:tcPr>
            <w:tcW w:w="5155" w:type="dxa"/>
            <w:vMerge w:val="restart"/>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供应商提供承诺函（见格式文件）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jc w:val="left"/>
              <w:rPr>
                <w:rFonts w:hint="eastAsia" w:ascii="仿宋" w:hAnsi="仿宋" w:eastAsia="仿宋" w:cs="仿宋"/>
                <w:i w:val="0"/>
                <w:iCs w:val="0"/>
                <w:sz w:val="24"/>
                <w:szCs w:val="24"/>
              </w:rPr>
            </w:pPr>
          </w:p>
        </w:tc>
        <w:tc>
          <w:tcPr>
            <w:tcW w:w="709" w:type="dxa"/>
            <w:vMerge w:val="continue"/>
            <w:noWrap w:val="0"/>
            <w:vAlign w:val="center"/>
          </w:tcPr>
          <w:p>
            <w:pPr>
              <w:jc w:val="left"/>
              <w:rPr>
                <w:rFonts w:hint="eastAsia" w:ascii="仿宋" w:hAnsi="仿宋" w:eastAsia="仿宋" w:cs="仿宋"/>
                <w:i w:val="0"/>
                <w:iCs w:val="0"/>
                <w:sz w:val="24"/>
                <w:szCs w:val="24"/>
                <w:lang w:val="zh-CN"/>
              </w:rPr>
            </w:pPr>
          </w:p>
        </w:tc>
        <w:tc>
          <w:tcPr>
            <w:tcW w:w="2976"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（3）具有履行合同所必需的设备和专业技术能力</w:t>
            </w:r>
          </w:p>
        </w:tc>
        <w:tc>
          <w:tcPr>
            <w:tcW w:w="5155" w:type="dxa"/>
            <w:vMerge w:val="continue"/>
            <w:noWrap w:val="0"/>
            <w:vAlign w:val="center"/>
          </w:tcPr>
          <w:p>
            <w:pPr>
              <w:jc w:val="left"/>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noWrap w:val="0"/>
            <w:vAlign w:val="center"/>
          </w:tcPr>
          <w:p>
            <w:pPr>
              <w:jc w:val="left"/>
              <w:rPr>
                <w:rFonts w:hint="eastAsia" w:ascii="仿宋" w:hAnsi="仿宋" w:eastAsia="仿宋" w:cs="仿宋"/>
                <w:i w:val="0"/>
                <w:iCs w:val="0"/>
                <w:sz w:val="24"/>
                <w:szCs w:val="24"/>
              </w:rPr>
            </w:pPr>
          </w:p>
        </w:tc>
        <w:tc>
          <w:tcPr>
            <w:tcW w:w="709" w:type="dxa"/>
            <w:vMerge w:val="continue"/>
            <w:noWrap w:val="0"/>
            <w:vAlign w:val="center"/>
          </w:tcPr>
          <w:p>
            <w:pPr>
              <w:jc w:val="left"/>
              <w:rPr>
                <w:rFonts w:hint="eastAsia" w:ascii="仿宋" w:hAnsi="仿宋" w:eastAsia="仿宋" w:cs="仿宋"/>
                <w:i w:val="0"/>
                <w:iCs w:val="0"/>
                <w:sz w:val="24"/>
                <w:szCs w:val="24"/>
                <w:lang w:val="zh-CN"/>
              </w:rPr>
            </w:pPr>
          </w:p>
        </w:tc>
        <w:tc>
          <w:tcPr>
            <w:tcW w:w="2976"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（4）有依法缴纳税收和社会保障金的良好记录</w:t>
            </w:r>
          </w:p>
        </w:tc>
        <w:tc>
          <w:tcPr>
            <w:tcW w:w="5155" w:type="dxa"/>
            <w:vMerge w:val="continue"/>
            <w:noWrap w:val="0"/>
            <w:vAlign w:val="center"/>
          </w:tcPr>
          <w:p>
            <w:pPr>
              <w:jc w:val="left"/>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jc w:val="left"/>
              <w:rPr>
                <w:rFonts w:hint="eastAsia" w:ascii="仿宋" w:hAnsi="仿宋" w:eastAsia="仿宋" w:cs="仿宋"/>
                <w:i w:val="0"/>
                <w:iCs w:val="0"/>
                <w:sz w:val="24"/>
                <w:szCs w:val="24"/>
              </w:rPr>
            </w:pPr>
          </w:p>
        </w:tc>
        <w:tc>
          <w:tcPr>
            <w:tcW w:w="709" w:type="dxa"/>
            <w:vMerge w:val="continue"/>
            <w:noWrap w:val="0"/>
            <w:vAlign w:val="center"/>
          </w:tcPr>
          <w:p>
            <w:pPr>
              <w:jc w:val="left"/>
              <w:rPr>
                <w:rFonts w:hint="eastAsia" w:ascii="仿宋" w:hAnsi="仿宋" w:eastAsia="仿宋" w:cs="仿宋"/>
                <w:i w:val="0"/>
                <w:iCs w:val="0"/>
                <w:sz w:val="24"/>
                <w:szCs w:val="24"/>
                <w:lang w:val="zh-CN"/>
              </w:rPr>
            </w:pPr>
          </w:p>
        </w:tc>
        <w:tc>
          <w:tcPr>
            <w:tcW w:w="2976" w:type="dxa"/>
            <w:noWrap w:val="0"/>
            <w:vAlign w:val="center"/>
          </w:tcPr>
          <w:p>
            <w:pPr>
              <w:jc w:val="left"/>
              <w:rPr>
                <w:rFonts w:hint="eastAsia" w:ascii="仿宋" w:hAnsi="仿宋" w:eastAsia="仿宋" w:cs="仿宋"/>
                <w:i w:val="0"/>
                <w:iCs w:val="0"/>
                <w:sz w:val="24"/>
                <w:szCs w:val="24"/>
                <w:lang w:val="zh-CN"/>
              </w:rPr>
            </w:pPr>
            <w:r>
              <w:rPr>
                <w:rFonts w:hint="eastAsia" w:ascii="仿宋" w:hAnsi="仿宋" w:eastAsia="仿宋" w:cs="仿宋"/>
                <w:i w:val="0"/>
                <w:iCs w:val="0"/>
                <w:sz w:val="24"/>
                <w:szCs w:val="24"/>
              </w:rPr>
              <w:t>（5）参加政府采购活动前三年内，在经营活动中没有重大违法记录</w:t>
            </w:r>
          </w:p>
        </w:tc>
        <w:tc>
          <w:tcPr>
            <w:tcW w:w="5155"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1.供应商提供书面声明（见格式文件）；2.采购人或采购代理机构将通过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noWrap w:val="0"/>
            <w:vAlign w:val="center"/>
          </w:tcPr>
          <w:p>
            <w:pPr>
              <w:jc w:val="left"/>
              <w:rPr>
                <w:rFonts w:hint="eastAsia" w:ascii="仿宋" w:hAnsi="仿宋" w:eastAsia="仿宋" w:cs="仿宋"/>
                <w:i w:val="0"/>
                <w:iCs w:val="0"/>
                <w:sz w:val="24"/>
                <w:szCs w:val="24"/>
              </w:rPr>
            </w:pPr>
          </w:p>
        </w:tc>
        <w:tc>
          <w:tcPr>
            <w:tcW w:w="709" w:type="dxa"/>
            <w:vMerge w:val="continue"/>
            <w:noWrap w:val="0"/>
            <w:vAlign w:val="center"/>
          </w:tcPr>
          <w:p>
            <w:pPr>
              <w:jc w:val="left"/>
              <w:rPr>
                <w:rFonts w:hint="eastAsia" w:ascii="仿宋" w:hAnsi="仿宋" w:eastAsia="仿宋" w:cs="仿宋"/>
                <w:i w:val="0"/>
                <w:iCs w:val="0"/>
                <w:sz w:val="24"/>
                <w:szCs w:val="24"/>
                <w:lang w:val="zh-CN"/>
              </w:rPr>
            </w:pPr>
          </w:p>
        </w:tc>
        <w:tc>
          <w:tcPr>
            <w:tcW w:w="2976"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（6）法律、行政法规规定的其他条件</w:t>
            </w:r>
          </w:p>
        </w:tc>
        <w:tc>
          <w:tcPr>
            <w:tcW w:w="5155" w:type="dxa"/>
            <w:noWrap w:val="0"/>
            <w:vAlign w:val="center"/>
          </w:tcPr>
          <w:p>
            <w:pPr>
              <w:jc w:val="left"/>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2</w:t>
            </w:r>
          </w:p>
        </w:tc>
        <w:tc>
          <w:tcPr>
            <w:tcW w:w="3685" w:type="dxa"/>
            <w:gridSpan w:val="2"/>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特定资格条件</w:t>
            </w:r>
          </w:p>
        </w:tc>
        <w:tc>
          <w:tcPr>
            <w:tcW w:w="5155"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按第一篇“三、供应商资格条件（二）本项目的特定资格要求”的要求提交</w:t>
            </w:r>
          </w:p>
        </w:tc>
      </w:tr>
    </w:tbl>
    <w:p>
      <w:pPr>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snapToGrid w:val="0"/>
        <w:spacing w:line="360" w:lineRule="auto"/>
        <w:ind w:firstLine="480" w:firstLineChars="200"/>
        <w:rPr>
          <w:rFonts w:ascii="仿宋" w:hAnsi="仿宋" w:eastAsia="仿宋"/>
          <w:color w:val="000000"/>
          <w:kern w:val="0"/>
          <w:sz w:val="24"/>
          <w:szCs w:val="24"/>
        </w:rPr>
      </w:pPr>
      <w:r>
        <w:rPr>
          <w:rFonts w:hint="eastAsia" w:ascii="仿宋" w:hAnsi="仿宋" w:eastAsia="仿宋" w:cs="宋体"/>
          <w:color w:val="000000"/>
          <w:kern w:val="0"/>
          <w:sz w:val="24"/>
          <w:szCs w:val="24"/>
        </w:rPr>
        <w:t>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符合性检查。依据网上竞采文件的规定，从响应文件的有效性、完整性和对网上竞采文件的响应程度进行审查，以确定是否对网上竞采文件的实质性要求作出响应。</w:t>
      </w:r>
      <w:r>
        <w:rPr>
          <w:rFonts w:hint="eastAsia" w:ascii="仿宋" w:hAnsi="仿宋" w:eastAsia="仿宋"/>
          <w:color w:val="000000"/>
          <w:kern w:val="0"/>
          <w:sz w:val="24"/>
          <w:szCs w:val="24"/>
        </w:rPr>
        <w:t>符合性检查资料表如下：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3544" w:type="dxa"/>
            <w:gridSpan w:val="2"/>
            <w:vAlign w:val="center"/>
          </w:tcPr>
          <w:p>
            <w:pPr>
              <w:spacing w:line="240" w:lineRule="exact"/>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评审因素</w:t>
            </w:r>
          </w:p>
        </w:tc>
        <w:tc>
          <w:tcPr>
            <w:tcW w:w="5409" w:type="dxa"/>
            <w:vAlign w:val="center"/>
          </w:tcPr>
          <w:p>
            <w:pPr>
              <w:spacing w:line="240" w:lineRule="exact"/>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560" w:type="dxa"/>
            <w:vMerge w:val="restart"/>
            <w:vAlign w:val="center"/>
          </w:tcPr>
          <w:p>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有效性审查</w:t>
            </w:r>
          </w:p>
        </w:tc>
        <w:tc>
          <w:tcPr>
            <w:tcW w:w="1984" w:type="dxa"/>
            <w:vAlign w:val="center"/>
          </w:tcPr>
          <w:p>
            <w:pPr>
              <w:spacing w:line="240" w:lineRule="exact"/>
              <w:rPr>
                <w:rFonts w:ascii="仿宋" w:hAnsi="仿宋" w:eastAsia="仿宋" w:cs="宋体"/>
                <w:color w:val="000000"/>
                <w:kern w:val="0"/>
                <w:sz w:val="24"/>
                <w:szCs w:val="24"/>
              </w:rPr>
            </w:pPr>
            <w:r>
              <w:rPr>
                <w:rFonts w:hint="eastAsia" w:ascii="仿宋" w:hAnsi="仿宋" w:eastAsia="仿宋"/>
                <w:color w:val="000000"/>
                <w:sz w:val="24"/>
                <w:szCs w:val="24"/>
              </w:rPr>
              <w:t>响应文件签署</w:t>
            </w:r>
          </w:p>
        </w:tc>
        <w:tc>
          <w:tcPr>
            <w:tcW w:w="5409" w:type="dxa"/>
            <w:vAlign w:val="center"/>
          </w:tcPr>
          <w:p>
            <w:pPr>
              <w:spacing w:line="240" w:lineRule="exact"/>
              <w:rPr>
                <w:rFonts w:ascii="仿宋" w:hAnsi="仿宋" w:eastAsia="仿宋" w:cs="宋体"/>
                <w:color w:val="000000"/>
                <w:kern w:val="0"/>
                <w:sz w:val="24"/>
                <w:szCs w:val="24"/>
              </w:rPr>
            </w:pPr>
            <w:r>
              <w:rPr>
                <w:rFonts w:hint="eastAsia" w:ascii="仿宋" w:hAnsi="仿宋" w:eastAsia="仿宋"/>
                <w:sz w:val="24"/>
              </w:rPr>
              <w:t>网上电子文档及响应文件</w:t>
            </w:r>
            <w:r>
              <w:rPr>
                <w:rFonts w:hint="eastAsia" w:ascii="仿宋" w:hAnsi="仿宋" w:eastAsia="仿宋"/>
                <w:color w:val="000000"/>
                <w:sz w:val="24"/>
                <w:szCs w:val="24"/>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ascii="仿宋" w:hAnsi="仿宋" w:eastAsia="仿宋" w:cs="宋体"/>
                <w:color w:val="000000"/>
                <w:kern w:val="0"/>
                <w:sz w:val="24"/>
                <w:szCs w:val="24"/>
              </w:rPr>
            </w:pPr>
          </w:p>
        </w:tc>
        <w:tc>
          <w:tcPr>
            <w:tcW w:w="1560" w:type="dxa"/>
            <w:vMerge w:val="continue"/>
            <w:vAlign w:val="center"/>
          </w:tcPr>
          <w:p>
            <w:pPr>
              <w:spacing w:line="240" w:lineRule="exact"/>
              <w:rPr>
                <w:rFonts w:ascii="仿宋" w:hAnsi="仿宋" w:eastAsia="仿宋" w:cs="宋体"/>
                <w:color w:val="000000"/>
                <w:kern w:val="0"/>
                <w:sz w:val="24"/>
                <w:szCs w:val="24"/>
              </w:rPr>
            </w:pPr>
          </w:p>
        </w:tc>
        <w:tc>
          <w:tcPr>
            <w:tcW w:w="1984" w:type="dxa"/>
            <w:vAlign w:val="center"/>
          </w:tcPr>
          <w:p>
            <w:pPr>
              <w:spacing w:line="240" w:lineRule="exact"/>
              <w:rPr>
                <w:rFonts w:ascii="仿宋" w:hAnsi="仿宋" w:eastAsia="仿宋"/>
                <w:color w:val="000000"/>
                <w:sz w:val="24"/>
                <w:szCs w:val="24"/>
              </w:rPr>
            </w:pPr>
            <w:r>
              <w:rPr>
                <w:rFonts w:hint="eastAsia" w:ascii="仿宋" w:hAnsi="仿宋" w:eastAsia="仿宋"/>
                <w:color w:val="000000"/>
                <w:sz w:val="24"/>
                <w:szCs w:val="24"/>
              </w:rPr>
              <w:t>法定代表人身份证明及授权委托书</w:t>
            </w:r>
          </w:p>
        </w:tc>
        <w:tc>
          <w:tcPr>
            <w:tcW w:w="5409" w:type="dxa"/>
            <w:vAlign w:val="center"/>
          </w:tcPr>
          <w:p>
            <w:pPr>
              <w:spacing w:line="240" w:lineRule="exact"/>
              <w:rPr>
                <w:rFonts w:ascii="仿宋" w:hAnsi="仿宋" w:eastAsia="仿宋"/>
                <w:color w:val="000000"/>
                <w:sz w:val="24"/>
                <w:szCs w:val="24"/>
              </w:rPr>
            </w:pPr>
            <w:r>
              <w:rPr>
                <w:rFonts w:hint="eastAsia" w:ascii="仿宋" w:hAnsi="仿宋" w:eastAsia="仿宋"/>
                <w:color w:val="000000"/>
                <w:sz w:val="24"/>
                <w:szCs w:val="24"/>
              </w:rPr>
              <w:t>法定代表人身份证明及授权委托书有效，符合网上竞采文件规定的格式，签字或盖章齐全。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宋体"/>
                <w:color w:val="000000"/>
                <w:kern w:val="0"/>
                <w:sz w:val="24"/>
                <w:szCs w:val="24"/>
              </w:rPr>
            </w:pPr>
          </w:p>
        </w:tc>
        <w:tc>
          <w:tcPr>
            <w:tcW w:w="1560" w:type="dxa"/>
            <w:vMerge w:val="continue"/>
            <w:vAlign w:val="center"/>
          </w:tcPr>
          <w:p>
            <w:pPr>
              <w:spacing w:line="240" w:lineRule="exact"/>
              <w:rPr>
                <w:rFonts w:ascii="仿宋" w:hAnsi="仿宋" w:eastAsia="仿宋" w:cs="宋体"/>
                <w:color w:val="000000"/>
                <w:kern w:val="0"/>
                <w:sz w:val="24"/>
                <w:szCs w:val="24"/>
              </w:rPr>
            </w:pPr>
          </w:p>
        </w:tc>
        <w:tc>
          <w:tcPr>
            <w:tcW w:w="1984" w:type="dxa"/>
            <w:vAlign w:val="center"/>
          </w:tcPr>
          <w:p>
            <w:pPr>
              <w:spacing w:line="240" w:lineRule="exact"/>
              <w:rPr>
                <w:rFonts w:ascii="仿宋" w:hAnsi="仿宋" w:eastAsia="仿宋" w:cs="仿宋_GB2312"/>
                <w:color w:val="000000"/>
                <w:sz w:val="24"/>
                <w:szCs w:val="24"/>
                <w:lang w:val="zh-CN"/>
              </w:rPr>
            </w:pPr>
            <w:r>
              <w:rPr>
                <w:rFonts w:hint="eastAsia" w:ascii="仿宋" w:hAnsi="仿宋" w:eastAsia="仿宋" w:cs="仿宋_GB2312"/>
                <w:color w:val="000000"/>
                <w:sz w:val="24"/>
                <w:szCs w:val="24"/>
              </w:rPr>
              <w:t>响应</w:t>
            </w:r>
            <w:r>
              <w:rPr>
                <w:rFonts w:hint="eastAsia" w:ascii="仿宋" w:hAnsi="仿宋" w:eastAsia="仿宋" w:cs="仿宋_GB2312"/>
                <w:color w:val="000000"/>
                <w:sz w:val="24"/>
                <w:szCs w:val="24"/>
                <w:lang w:val="zh-CN"/>
              </w:rPr>
              <w:t>方案</w:t>
            </w:r>
          </w:p>
        </w:tc>
        <w:tc>
          <w:tcPr>
            <w:tcW w:w="5409"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仿宋_GB2312"/>
                <w:color w:val="000000"/>
                <w:sz w:val="24"/>
                <w:szCs w:val="24"/>
                <w:lang w:val="zh-CN"/>
              </w:rPr>
              <w:t>每个分包只能有一个</w:t>
            </w:r>
            <w:r>
              <w:rPr>
                <w:rFonts w:hint="eastAsia" w:ascii="仿宋" w:hAnsi="仿宋" w:eastAsia="仿宋" w:cs="仿宋_GB2312"/>
                <w:color w:val="000000"/>
                <w:sz w:val="24"/>
                <w:szCs w:val="24"/>
              </w:rPr>
              <w:t>响应</w:t>
            </w:r>
            <w:r>
              <w:rPr>
                <w:rFonts w:hint="eastAsia" w:ascii="仿宋" w:hAnsi="仿宋" w:eastAsia="仿宋" w:cs="仿宋_GB2312"/>
                <w:color w:val="000000"/>
                <w:sz w:val="24"/>
                <w:szCs w:val="24"/>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仿宋" w:hAnsi="仿宋" w:eastAsia="仿宋" w:cs="宋体"/>
                <w:color w:val="000000"/>
                <w:kern w:val="0"/>
                <w:sz w:val="24"/>
                <w:szCs w:val="24"/>
              </w:rPr>
            </w:pPr>
          </w:p>
        </w:tc>
        <w:tc>
          <w:tcPr>
            <w:tcW w:w="1560" w:type="dxa"/>
            <w:vMerge w:val="continue"/>
            <w:vAlign w:val="center"/>
          </w:tcPr>
          <w:p>
            <w:pPr>
              <w:spacing w:line="240" w:lineRule="exact"/>
              <w:rPr>
                <w:rFonts w:ascii="仿宋" w:hAnsi="仿宋" w:eastAsia="仿宋" w:cs="宋体"/>
                <w:color w:val="000000"/>
                <w:kern w:val="0"/>
                <w:sz w:val="24"/>
                <w:szCs w:val="24"/>
              </w:rPr>
            </w:pPr>
          </w:p>
        </w:tc>
        <w:tc>
          <w:tcPr>
            <w:tcW w:w="1984" w:type="dxa"/>
            <w:vAlign w:val="center"/>
          </w:tcPr>
          <w:p>
            <w:pPr>
              <w:spacing w:line="240" w:lineRule="exact"/>
              <w:rPr>
                <w:rFonts w:ascii="仿宋" w:hAnsi="仿宋" w:eastAsia="仿宋" w:cs="仿宋_GB2312"/>
                <w:color w:val="000000"/>
                <w:sz w:val="24"/>
                <w:szCs w:val="24"/>
                <w:lang w:val="zh-CN"/>
              </w:rPr>
            </w:pPr>
            <w:r>
              <w:rPr>
                <w:rFonts w:hint="eastAsia" w:ascii="仿宋" w:hAnsi="仿宋" w:eastAsia="仿宋"/>
                <w:color w:val="000000"/>
                <w:sz w:val="24"/>
                <w:szCs w:val="24"/>
              </w:rPr>
              <w:t>报价唯一</w:t>
            </w:r>
          </w:p>
        </w:tc>
        <w:tc>
          <w:tcPr>
            <w:tcW w:w="5409"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仿宋_GB2312"/>
                <w:color w:val="000000"/>
                <w:sz w:val="24"/>
                <w:szCs w:val="24"/>
                <w:lang w:val="zh-CN"/>
              </w:rPr>
              <w:t>只能在采购预算范围内报价，</w:t>
            </w:r>
            <w:r>
              <w:rPr>
                <w:rFonts w:hint="eastAsia" w:ascii="仿宋" w:hAnsi="仿宋" w:eastAsia="仿宋"/>
                <w:color w:val="000000"/>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560"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完整性审查</w:t>
            </w:r>
          </w:p>
        </w:tc>
        <w:tc>
          <w:tcPr>
            <w:tcW w:w="1984"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仿宋_GB2312"/>
                <w:color w:val="000000"/>
                <w:sz w:val="24"/>
                <w:szCs w:val="24"/>
              </w:rPr>
              <w:t>响应</w:t>
            </w:r>
            <w:r>
              <w:rPr>
                <w:rFonts w:hint="eastAsia" w:ascii="仿宋" w:hAnsi="仿宋" w:eastAsia="仿宋" w:cs="仿宋_GB2312"/>
                <w:color w:val="000000"/>
                <w:sz w:val="24"/>
                <w:szCs w:val="24"/>
                <w:lang w:val="zh-CN"/>
              </w:rPr>
              <w:t>文件份数</w:t>
            </w:r>
          </w:p>
        </w:tc>
        <w:tc>
          <w:tcPr>
            <w:tcW w:w="5409"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仿宋_GB2312"/>
                <w:color w:val="000000" w:themeColor="text1"/>
                <w:sz w:val="24"/>
                <w:szCs w:val="24"/>
                <w14:textFill>
                  <w14:solidFill>
                    <w14:schemeClr w14:val="tx1"/>
                  </w14:solidFill>
                </w14:textFill>
              </w:rPr>
              <w:t>响应</w:t>
            </w:r>
            <w:r>
              <w:rPr>
                <w:rFonts w:hint="eastAsia" w:ascii="仿宋" w:hAnsi="仿宋" w:eastAsia="仿宋" w:cs="仿宋_GB2312"/>
                <w:color w:val="000000" w:themeColor="text1"/>
                <w:sz w:val="24"/>
                <w:szCs w:val="24"/>
                <w:lang w:val="zh-CN"/>
                <w14:textFill>
                  <w14:solidFill>
                    <w14:schemeClr w14:val="tx1"/>
                  </w14:solidFill>
                </w14:textFill>
              </w:rPr>
              <w:t>文件数量（</w:t>
            </w:r>
            <w:r>
              <w:rPr>
                <w:rFonts w:hint="eastAsia" w:ascii="仿宋" w:hAnsi="仿宋" w:eastAsia="仿宋" w:cs="仿宋_GB2312"/>
                <w:color w:val="000000" w:themeColor="text1"/>
                <w:sz w:val="24"/>
                <w:szCs w:val="24"/>
                <w:lang w:val="en-US" w:eastAsia="zh-CN"/>
                <w14:textFill>
                  <w14:solidFill>
                    <w14:schemeClr w14:val="tx1"/>
                  </w14:solidFill>
                </w14:textFill>
              </w:rPr>
              <w:t>含电子文档</w:t>
            </w:r>
            <w:r>
              <w:rPr>
                <w:rFonts w:hint="eastAsia" w:ascii="仿宋" w:hAnsi="仿宋" w:eastAsia="仿宋" w:cs="仿宋_GB2312"/>
                <w:color w:val="000000" w:themeColor="text1"/>
                <w:sz w:val="24"/>
                <w:szCs w:val="24"/>
                <w:lang w:val="zh-CN"/>
                <w14:textFill>
                  <w14:solidFill>
                    <w14:schemeClr w14:val="tx1"/>
                  </w14:solidFill>
                </w14:textFill>
              </w:rPr>
              <w:t>）符合</w:t>
            </w:r>
            <w:r>
              <w:rPr>
                <w:rFonts w:hint="eastAsia" w:ascii="仿宋" w:hAnsi="仿宋" w:eastAsia="仿宋" w:cs="仿宋_GB2312"/>
                <w:color w:val="000000" w:themeColor="text1"/>
                <w:sz w:val="24"/>
                <w:szCs w:val="24"/>
                <w14:textFill>
                  <w14:solidFill>
                    <w14:schemeClr w14:val="tx1"/>
                  </w14:solidFill>
                </w14:textFill>
              </w:rPr>
              <w:t>网上竞采</w:t>
            </w:r>
            <w:r>
              <w:rPr>
                <w:rFonts w:hint="eastAsia" w:ascii="仿宋" w:hAnsi="仿宋" w:eastAsia="仿宋" w:cs="仿宋_GB2312"/>
                <w:color w:val="000000" w:themeColor="text1"/>
                <w:sz w:val="24"/>
                <w:szCs w:val="24"/>
                <w:lang w:val="zh-CN"/>
                <w14:textFill>
                  <w14:solidFill>
                    <w14:schemeClr w14:val="tx1"/>
                  </w14:solidFill>
                </w14:textFill>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560" w:type="dxa"/>
            <w:vMerge w:val="restart"/>
            <w:vAlign w:val="center"/>
          </w:tcPr>
          <w:p>
            <w:pPr>
              <w:spacing w:line="240" w:lineRule="exact"/>
              <w:rPr>
                <w:rFonts w:ascii="仿宋" w:hAnsi="仿宋" w:eastAsia="仿宋" w:cs="仿宋_GB2312"/>
                <w:color w:val="000000"/>
                <w:sz w:val="24"/>
                <w:szCs w:val="24"/>
                <w:lang w:val="zh-CN"/>
              </w:rPr>
            </w:pPr>
            <w:r>
              <w:rPr>
                <w:rFonts w:hint="eastAsia" w:ascii="仿宋" w:hAnsi="仿宋" w:eastAsia="仿宋" w:cs="宋体"/>
                <w:color w:val="000000"/>
                <w:kern w:val="0"/>
                <w:sz w:val="24"/>
                <w:szCs w:val="24"/>
              </w:rPr>
              <w:t>网上竞采文件的响应程度审查</w:t>
            </w:r>
          </w:p>
        </w:tc>
        <w:tc>
          <w:tcPr>
            <w:tcW w:w="1984"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响应文件内容</w:t>
            </w:r>
          </w:p>
        </w:tc>
        <w:tc>
          <w:tcPr>
            <w:tcW w:w="5409" w:type="dxa"/>
            <w:vAlign w:val="center"/>
          </w:tcPr>
          <w:p>
            <w:pPr>
              <w:pStyle w:val="10"/>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对网上竞采文件第二篇、第三篇规定的网上竞采内容作出响应。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ascii="仿宋" w:hAnsi="仿宋" w:eastAsia="仿宋" w:cs="宋体"/>
                <w:color w:val="000000"/>
                <w:kern w:val="0"/>
                <w:sz w:val="24"/>
                <w:szCs w:val="24"/>
              </w:rPr>
            </w:pPr>
          </w:p>
        </w:tc>
        <w:tc>
          <w:tcPr>
            <w:tcW w:w="1560" w:type="dxa"/>
            <w:vMerge w:val="continue"/>
            <w:vAlign w:val="center"/>
          </w:tcPr>
          <w:p>
            <w:pPr>
              <w:spacing w:line="240" w:lineRule="exact"/>
              <w:rPr>
                <w:rFonts w:ascii="仿宋" w:hAnsi="仿宋" w:eastAsia="仿宋" w:cs="仿宋_GB2312"/>
                <w:color w:val="000000"/>
                <w:sz w:val="24"/>
                <w:szCs w:val="24"/>
                <w:lang w:val="zh-CN"/>
              </w:rPr>
            </w:pPr>
          </w:p>
        </w:tc>
        <w:tc>
          <w:tcPr>
            <w:tcW w:w="1984"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网上竞采有效期</w:t>
            </w:r>
          </w:p>
        </w:tc>
        <w:tc>
          <w:tcPr>
            <w:tcW w:w="5409"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满足网上竞采文件</w:t>
            </w:r>
            <w:r>
              <w:rPr>
                <w:rFonts w:hint="eastAsia" w:ascii="仿宋" w:hAnsi="仿宋" w:eastAsia="仿宋" w:cs="仿宋_GB2312"/>
                <w:color w:val="000000"/>
                <w:sz w:val="24"/>
                <w:szCs w:val="24"/>
                <w:lang w:val="zh-CN"/>
              </w:rPr>
              <w:t>规定。</w:t>
            </w:r>
          </w:p>
        </w:tc>
      </w:tr>
    </w:tbl>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hint="eastAsia" w:ascii="仿宋" w:hAnsi="仿宋" w:eastAsia="仿宋"/>
          <w:color w:val="000000"/>
          <w:sz w:val="24"/>
          <w:szCs w:val="24"/>
          <w:lang w:val="en-US" w:eastAsia="zh-CN"/>
        </w:rPr>
        <w:t>二</w:t>
      </w:r>
      <w:r>
        <w:rPr>
          <w:rFonts w:hint="eastAsia" w:ascii="仿宋" w:hAnsi="仿宋" w:eastAsia="仿宋"/>
          <w:color w:val="000000"/>
          <w:sz w:val="24"/>
          <w:szCs w:val="24"/>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hint="eastAsia" w:ascii="仿宋" w:hAnsi="仿宋" w:eastAsia="仿宋"/>
          <w:color w:val="000000"/>
          <w:sz w:val="24"/>
          <w:szCs w:val="24"/>
          <w:lang w:val="en-US" w:eastAsia="zh-CN"/>
        </w:rPr>
        <w:t>三</w:t>
      </w:r>
      <w:r>
        <w:rPr>
          <w:rFonts w:hint="eastAsia" w:ascii="仿宋" w:hAnsi="仿宋" w:eastAsia="仿宋"/>
          <w:color w:val="000000"/>
          <w:sz w:val="24"/>
          <w:szCs w:val="24"/>
        </w:rPr>
        <w:t>）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hint="eastAsia" w:ascii="仿宋" w:hAnsi="仿宋" w:eastAsia="仿宋"/>
          <w:color w:val="000000"/>
          <w:sz w:val="24"/>
          <w:szCs w:val="24"/>
          <w:lang w:val="en-US" w:eastAsia="zh-CN"/>
        </w:rPr>
        <w:t>四</w:t>
      </w:r>
      <w:r>
        <w:rPr>
          <w:rFonts w:hint="eastAsia" w:ascii="仿宋" w:hAnsi="仿宋" w:eastAsia="仿宋"/>
          <w:color w:val="000000"/>
          <w:sz w:val="24"/>
          <w:szCs w:val="24"/>
        </w:rPr>
        <w:t>）在网上竞采过程中网上竞采的任何一方不得向他人透露与网上竞采有关的服务资料、价格或其他信息。</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hint="eastAsia" w:ascii="仿宋" w:hAnsi="仿宋" w:eastAsia="仿宋"/>
          <w:color w:val="000000"/>
          <w:sz w:val="24"/>
          <w:szCs w:val="24"/>
          <w:lang w:val="en-US" w:eastAsia="zh-CN"/>
        </w:rPr>
        <w:t>五</w:t>
      </w:r>
      <w:r>
        <w:rPr>
          <w:rFonts w:hint="eastAsia" w:ascii="仿宋" w:hAnsi="仿宋" w:eastAsia="仿宋"/>
          <w:color w:val="000000"/>
          <w:sz w:val="24"/>
          <w:szCs w:val="24"/>
        </w:rPr>
        <w:t>）供应商在网上竞采时作出的所有书面承诺须由法定代表人或其授权代表签字。</w:t>
      </w:r>
    </w:p>
    <w:p>
      <w:pPr>
        <w:spacing w:line="312" w:lineRule="auto"/>
        <w:jc w:val="left"/>
        <w:rPr>
          <w:rFonts w:hint="default" w:ascii="仿宋" w:hAnsi="仿宋" w:eastAsia="仿宋" w:cs="仿宋"/>
          <w:b/>
          <w:bCs/>
          <w:i w:val="0"/>
          <w:iCs w:val="0"/>
          <w:sz w:val="24"/>
          <w:szCs w:val="24"/>
          <w:lang w:val="en-US" w:eastAsia="zh-CN"/>
        </w:rPr>
      </w:pPr>
      <w:r>
        <w:rPr>
          <w:rFonts w:hint="eastAsia" w:ascii="仿宋" w:hAnsi="仿宋" w:eastAsia="仿宋" w:cs="仿宋"/>
          <w:b/>
          <w:bCs/>
          <w:i w:val="0"/>
          <w:iCs w:val="0"/>
          <w:sz w:val="24"/>
          <w:szCs w:val="24"/>
          <w:lang w:val="en-US" w:eastAsia="zh-CN"/>
        </w:rPr>
        <w:t>二、</w:t>
      </w:r>
      <w:r>
        <w:rPr>
          <w:rFonts w:hint="eastAsia" w:ascii="仿宋" w:hAnsi="仿宋" w:eastAsia="仿宋" w:cs="仿宋"/>
          <w:b/>
          <w:bCs/>
          <w:i w:val="0"/>
          <w:iCs w:val="0"/>
          <w:sz w:val="24"/>
          <w:szCs w:val="24"/>
        </w:rPr>
        <w:t>评</w:t>
      </w:r>
      <w:r>
        <w:rPr>
          <w:rFonts w:hint="eastAsia" w:ascii="仿宋" w:hAnsi="仿宋" w:eastAsia="仿宋" w:cs="仿宋"/>
          <w:b/>
          <w:bCs/>
          <w:i w:val="0"/>
          <w:iCs w:val="0"/>
          <w:sz w:val="24"/>
          <w:szCs w:val="24"/>
          <w:lang w:val="en-US" w:eastAsia="zh-CN"/>
        </w:rPr>
        <w:t>标办法</w:t>
      </w:r>
      <w:r>
        <w:rPr>
          <w:rFonts w:hint="eastAsia" w:ascii="仿宋" w:hAnsi="仿宋" w:eastAsia="仿宋" w:cs="仿宋"/>
          <w:b/>
          <w:bCs/>
          <w:i w:val="0"/>
          <w:iCs w:val="0"/>
          <w:sz w:val="24"/>
          <w:szCs w:val="24"/>
          <w:lang w:eastAsia="zh-CN"/>
        </w:rPr>
        <w:t>：</w:t>
      </w:r>
      <w:r>
        <w:rPr>
          <w:rFonts w:hint="eastAsia" w:ascii="仿宋" w:hAnsi="仿宋" w:eastAsia="仿宋" w:cs="仿宋"/>
          <w:b/>
          <w:bCs/>
          <w:i w:val="0"/>
          <w:iCs w:val="0"/>
          <w:sz w:val="24"/>
          <w:szCs w:val="24"/>
          <w:lang w:val="en-US" w:eastAsia="zh-CN"/>
        </w:rPr>
        <w:t>最低评标价法</w:t>
      </w:r>
    </w:p>
    <w:p>
      <w:pPr>
        <w:spacing w:line="312" w:lineRule="auto"/>
        <w:ind w:firstLine="480" w:firstLineChars="200"/>
        <w:rPr>
          <w:rFonts w:hint="eastAsia" w:ascii="仿宋" w:hAnsi="仿宋" w:eastAsia="仿宋" w:cs="仿宋"/>
          <w:i w:val="0"/>
          <w:iCs w:val="0"/>
          <w:color w:val="FF0000"/>
          <w:sz w:val="24"/>
          <w:szCs w:val="24"/>
          <w:lang w:eastAsia="zh-CN"/>
        </w:rPr>
      </w:pPr>
      <w:r>
        <w:rPr>
          <w:rFonts w:hint="eastAsia" w:ascii="仿宋" w:hAnsi="仿宋" w:eastAsia="仿宋" w:cs="仿宋"/>
          <w:i w:val="0"/>
          <w:iCs w:val="0"/>
          <w:color w:val="auto"/>
          <w:sz w:val="24"/>
          <w:szCs w:val="24"/>
          <w:lang w:val="en-US" w:eastAsia="zh-CN"/>
        </w:rPr>
        <w:t>供应商提交的响应文件</w:t>
      </w:r>
      <w:r>
        <w:rPr>
          <w:rFonts w:hint="eastAsia" w:ascii="仿宋" w:hAnsi="仿宋" w:eastAsia="仿宋" w:cs="仿宋"/>
          <w:i w:val="0"/>
          <w:iCs w:val="0"/>
          <w:color w:val="auto"/>
          <w:sz w:val="24"/>
          <w:szCs w:val="24"/>
        </w:rPr>
        <w:t>对</w:t>
      </w:r>
      <w:r>
        <w:rPr>
          <w:rFonts w:hint="eastAsia" w:ascii="仿宋" w:hAnsi="仿宋" w:eastAsia="仿宋" w:cs="仿宋"/>
          <w:i w:val="0"/>
          <w:iCs w:val="0"/>
          <w:color w:val="auto"/>
          <w:sz w:val="24"/>
          <w:szCs w:val="24"/>
          <w:lang w:val="en-US" w:eastAsia="zh-CN"/>
        </w:rPr>
        <w:t>采购文件中的</w:t>
      </w:r>
      <w:r>
        <w:rPr>
          <w:rFonts w:hint="eastAsia" w:ascii="仿宋" w:hAnsi="仿宋" w:eastAsia="仿宋" w:cs="仿宋"/>
          <w:i w:val="0"/>
          <w:iCs w:val="0"/>
          <w:color w:val="auto"/>
          <w:sz w:val="24"/>
          <w:szCs w:val="24"/>
        </w:rPr>
        <w:t>技术（质量）和服务</w:t>
      </w:r>
      <w:r>
        <w:rPr>
          <w:rFonts w:hint="eastAsia" w:ascii="仿宋" w:hAnsi="仿宋" w:eastAsia="仿宋" w:cs="仿宋"/>
          <w:i w:val="0"/>
          <w:iCs w:val="0"/>
          <w:color w:val="auto"/>
          <w:sz w:val="24"/>
          <w:szCs w:val="24"/>
          <w:lang w:val="en-US" w:eastAsia="zh-CN"/>
        </w:rPr>
        <w:t>等</w:t>
      </w:r>
      <w:r>
        <w:rPr>
          <w:rFonts w:hint="eastAsia" w:ascii="仿宋" w:hAnsi="仿宋" w:eastAsia="仿宋" w:cs="仿宋"/>
          <w:i w:val="0"/>
          <w:iCs w:val="0"/>
          <w:color w:val="auto"/>
          <w:sz w:val="24"/>
          <w:szCs w:val="24"/>
        </w:rPr>
        <w:t>实质性要求</w:t>
      </w:r>
      <w:r>
        <w:rPr>
          <w:rFonts w:hint="eastAsia" w:ascii="仿宋" w:hAnsi="仿宋" w:eastAsia="仿宋" w:cs="仿宋"/>
          <w:i w:val="0"/>
          <w:iCs w:val="0"/>
          <w:color w:val="auto"/>
          <w:sz w:val="24"/>
          <w:szCs w:val="24"/>
          <w:lang w:val="en-US" w:eastAsia="zh-CN"/>
        </w:rPr>
        <w:t>均能满足，并就</w:t>
      </w:r>
      <w:r>
        <w:rPr>
          <w:rFonts w:hint="eastAsia" w:ascii="仿宋" w:hAnsi="仿宋" w:eastAsia="仿宋" w:cs="仿宋"/>
          <w:i w:val="0"/>
          <w:iCs w:val="0"/>
          <w:color w:val="auto"/>
          <w:sz w:val="24"/>
          <w:szCs w:val="24"/>
        </w:rPr>
        <w:t>供应商所提交的报价进行政策性扣减</w:t>
      </w:r>
      <w:r>
        <w:rPr>
          <w:rFonts w:hint="eastAsia" w:ascii="仿宋" w:hAnsi="仿宋" w:eastAsia="仿宋" w:cs="仿宋"/>
          <w:i w:val="0"/>
          <w:iCs w:val="0"/>
          <w:color w:val="auto"/>
          <w:sz w:val="24"/>
          <w:szCs w:val="24"/>
          <w:lang w:val="en-US" w:eastAsia="zh-CN"/>
        </w:rPr>
        <w:t>后（若有），报价最低的供应商为成交候选人</w:t>
      </w: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auto"/>
          <w:sz w:val="24"/>
          <w:szCs w:val="24"/>
          <w:lang w:val="en-US" w:eastAsia="zh-CN"/>
        </w:rPr>
        <w:t>如</w:t>
      </w:r>
      <w:r>
        <w:rPr>
          <w:rFonts w:hint="eastAsia" w:ascii="仿宋" w:hAnsi="仿宋" w:eastAsia="仿宋" w:cs="仿宋"/>
          <w:i w:val="0"/>
          <w:iCs w:val="0"/>
          <w:color w:val="000000" w:themeColor="text1"/>
          <w:sz w:val="24"/>
          <w:szCs w:val="24"/>
          <w:lang w:val="en-US" w:eastAsia="zh-CN"/>
          <w14:textFill>
            <w14:solidFill>
              <w14:schemeClr w14:val="tx1"/>
            </w14:solidFill>
          </w14:textFill>
        </w:rPr>
        <w:t>报价相同，按提交时间顺序依次成为成交候选人。</w:t>
      </w:r>
    </w:p>
    <w:p>
      <w:pPr>
        <w:pStyle w:val="4"/>
        <w:adjustRightInd w:val="0"/>
        <w:snapToGrid w:val="0"/>
        <w:spacing w:before="0" w:after="0" w:line="400" w:lineRule="exact"/>
        <w:rPr>
          <w:rFonts w:hint="eastAsia" w:ascii="仿宋" w:hAnsi="仿宋" w:eastAsia="仿宋" w:cs="仿宋"/>
          <w:b/>
          <w:bCs w:val="0"/>
          <w:sz w:val="24"/>
          <w:szCs w:val="24"/>
          <w:lang w:val="en-US" w:eastAsia="zh-CN"/>
        </w:rPr>
      </w:pPr>
      <w:bookmarkStart w:id="1" w:name="_Toc106034792"/>
      <w:bookmarkStart w:id="2" w:name="_Toc19473"/>
      <w:bookmarkStart w:id="3" w:name="_Toc29113"/>
      <w:bookmarkStart w:id="4" w:name="_Toc65660352"/>
      <w:bookmarkStart w:id="5" w:name="_Toc12644"/>
      <w:r>
        <w:rPr>
          <w:rFonts w:hint="eastAsia" w:ascii="仿宋" w:hAnsi="仿宋" w:eastAsia="仿宋" w:cs="仿宋"/>
          <w:b/>
          <w:bCs w:val="0"/>
          <w:sz w:val="24"/>
          <w:szCs w:val="24"/>
        </w:rPr>
        <w:t>三、无效</w:t>
      </w:r>
      <w:bookmarkEnd w:id="1"/>
      <w:bookmarkEnd w:id="2"/>
      <w:bookmarkEnd w:id="3"/>
      <w:bookmarkEnd w:id="4"/>
      <w:bookmarkEnd w:id="5"/>
      <w:r>
        <w:rPr>
          <w:rFonts w:hint="eastAsia" w:ascii="仿宋" w:hAnsi="仿宋" w:eastAsia="仿宋" w:cs="仿宋"/>
          <w:b/>
          <w:bCs w:val="0"/>
          <w:sz w:val="24"/>
          <w:szCs w:val="24"/>
          <w:lang w:val="en-US" w:eastAsia="zh-CN"/>
        </w:rPr>
        <w:t>响应</w:t>
      </w:r>
    </w:p>
    <w:p>
      <w:pPr>
        <w:snapToGrid w:val="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供应商发生以下条款情况之一者，视为无效报价：</w:t>
      </w:r>
    </w:p>
    <w:p>
      <w:pPr>
        <w:pStyle w:val="11"/>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（一）供应商不符合规定的资格条件的；</w:t>
      </w:r>
    </w:p>
    <w:p>
      <w:pPr>
        <w:pStyle w:val="11"/>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（二）供应商未通过实质性响应审查的；</w:t>
      </w:r>
    </w:p>
    <w:p>
      <w:pPr>
        <w:pStyle w:val="11"/>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三</w:t>
      </w:r>
      <w:r>
        <w:rPr>
          <w:rFonts w:hint="eastAsia" w:ascii="仿宋" w:hAnsi="仿宋" w:eastAsia="仿宋" w:cs="仿宋"/>
          <w:b w:val="0"/>
          <w:bCs/>
          <w:sz w:val="24"/>
          <w:szCs w:val="24"/>
        </w:rPr>
        <w:t>）供应商所提交的响应文件未按“第七篇响应文件格式要求”要求签署或盖章的；</w:t>
      </w:r>
    </w:p>
    <w:p>
      <w:pPr>
        <w:pStyle w:val="11"/>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四</w:t>
      </w:r>
      <w:r>
        <w:rPr>
          <w:rFonts w:hint="eastAsia" w:ascii="仿宋" w:hAnsi="仿宋" w:eastAsia="仿宋" w:cs="仿宋"/>
          <w:b w:val="0"/>
          <w:bCs/>
          <w:sz w:val="24"/>
          <w:szCs w:val="24"/>
        </w:rPr>
        <w:t>）供应商的报价超过采购预算或最高限价的；</w:t>
      </w:r>
    </w:p>
    <w:p>
      <w:pPr>
        <w:pStyle w:val="11"/>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五</w:t>
      </w:r>
      <w:r>
        <w:rPr>
          <w:rFonts w:hint="eastAsia" w:ascii="仿宋" w:hAnsi="仿宋" w:eastAsia="仿宋" w:cs="仿宋"/>
          <w:b w:val="0"/>
          <w:bCs/>
          <w:sz w:val="24"/>
          <w:szCs w:val="24"/>
        </w:rPr>
        <w:t>）单位负责人为同一人或者存在直接控股、管理关系的不同供应商，参加同一合同项（包）报价的；</w:t>
      </w:r>
    </w:p>
    <w:p>
      <w:pPr>
        <w:pStyle w:val="11"/>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六</w:t>
      </w:r>
      <w:r>
        <w:rPr>
          <w:rFonts w:hint="eastAsia" w:ascii="仿宋" w:hAnsi="仿宋" w:eastAsia="仿宋" w:cs="仿宋"/>
          <w:b w:val="0"/>
          <w:bCs/>
          <w:sz w:val="24"/>
          <w:szCs w:val="24"/>
        </w:rPr>
        <w:t>）为采购项目提供整体设计、规范编制或者项目管理、监理、检测等服务的供应商再参加该采购项目的其他采购活动的；</w:t>
      </w:r>
    </w:p>
    <w:p>
      <w:pPr>
        <w:pStyle w:val="11"/>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七</w:t>
      </w:r>
      <w:r>
        <w:rPr>
          <w:rFonts w:hint="eastAsia" w:ascii="仿宋" w:hAnsi="仿宋" w:eastAsia="仿宋" w:cs="仿宋"/>
          <w:b w:val="0"/>
          <w:bCs/>
          <w:sz w:val="24"/>
          <w:szCs w:val="24"/>
        </w:rPr>
        <w:t>）法律、法规</w:t>
      </w:r>
      <w:r>
        <w:rPr>
          <w:rFonts w:hint="eastAsia" w:ascii="仿宋" w:hAnsi="仿宋" w:eastAsia="仿宋" w:cs="仿宋"/>
          <w:b w:val="0"/>
          <w:bCs/>
          <w:sz w:val="24"/>
          <w:szCs w:val="24"/>
          <w:lang w:val="en-US" w:eastAsia="zh-CN"/>
        </w:rPr>
        <w:t>和竞采邀请书</w:t>
      </w:r>
      <w:r>
        <w:rPr>
          <w:rFonts w:hint="eastAsia" w:ascii="仿宋" w:hAnsi="仿宋" w:eastAsia="仿宋" w:cs="仿宋"/>
          <w:b w:val="0"/>
          <w:bCs/>
          <w:sz w:val="24"/>
          <w:szCs w:val="24"/>
        </w:rPr>
        <w:t>规定的其他无效情形。</w:t>
      </w:r>
    </w:p>
    <w:p>
      <w:pPr>
        <w:pStyle w:val="4"/>
        <w:adjustRightInd w:val="0"/>
        <w:snapToGrid w:val="0"/>
        <w:spacing w:before="0" w:after="0" w:line="400" w:lineRule="exact"/>
        <w:rPr>
          <w:rFonts w:hint="eastAsia" w:ascii="仿宋" w:hAnsi="仿宋" w:eastAsia="仿宋" w:cs="仿宋"/>
          <w:b/>
          <w:bCs w:val="0"/>
          <w:sz w:val="24"/>
          <w:szCs w:val="24"/>
        </w:rPr>
      </w:pPr>
      <w:bookmarkStart w:id="6" w:name="_Toc22716"/>
      <w:bookmarkStart w:id="7" w:name="_Toc29298"/>
      <w:bookmarkStart w:id="8" w:name="_Toc65660353"/>
      <w:bookmarkStart w:id="9" w:name="_Toc106034793"/>
      <w:bookmarkStart w:id="10" w:name="_Toc28422"/>
      <w:r>
        <w:rPr>
          <w:rFonts w:hint="eastAsia" w:ascii="仿宋" w:hAnsi="仿宋" w:eastAsia="仿宋" w:cs="仿宋"/>
          <w:b/>
          <w:bCs w:val="0"/>
          <w:sz w:val="24"/>
          <w:szCs w:val="24"/>
        </w:rPr>
        <w:t>四、采购终止</w:t>
      </w:r>
      <w:bookmarkEnd w:id="6"/>
      <w:bookmarkEnd w:id="7"/>
      <w:bookmarkEnd w:id="8"/>
      <w:bookmarkEnd w:id="9"/>
      <w:bookmarkEnd w:id="10"/>
    </w:p>
    <w:p>
      <w:pPr>
        <w:snapToGrid w:val="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出现下列情形之一的，采购人或者采购代理机构应当终止采购活动，发布项目终止公告并说明原因，重新开展采购活动：</w:t>
      </w:r>
    </w:p>
    <w:p>
      <w:pPr>
        <w:snapToGrid w:val="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（一）因情况变化，不再符合规定的采购方式适用情形的；</w:t>
      </w:r>
    </w:p>
    <w:p>
      <w:pPr>
        <w:snapToGrid w:val="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（二）出现影响采购公正的违法、违规行为的；</w:t>
      </w:r>
    </w:p>
    <w:p>
      <w:pPr>
        <w:snapToGrid w:val="0"/>
        <w:spacing w:line="400" w:lineRule="exact"/>
        <w:ind w:firstLine="480" w:firstLineChars="200"/>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sz w:val="24"/>
          <w:szCs w:val="24"/>
        </w:rPr>
        <w:t>（三）在采购过程中符合竞争要求的供应商或者报价未超过采购预算的供应商</w:t>
      </w:r>
      <w:r>
        <w:rPr>
          <w:rFonts w:hint="eastAsia" w:ascii="仿宋" w:hAnsi="仿宋" w:eastAsia="仿宋" w:cs="仿宋"/>
          <w:b/>
          <w:bCs w:val="0"/>
          <w:color w:val="000000" w:themeColor="text1"/>
          <w:sz w:val="24"/>
          <w:szCs w:val="24"/>
          <w:u w:val="single"/>
          <w14:textFill>
            <w14:solidFill>
              <w14:schemeClr w14:val="tx1"/>
            </w14:solidFill>
          </w14:textFill>
        </w:rPr>
        <w:t>不足3家的。</w:t>
      </w:r>
    </w:p>
    <w:p>
      <w:pPr>
        <w:pStyle w:val="6"/>
        <w:ind w:left="0" w:leftChars="0" w:firstLine="482" w:firstLineChars="200"/>
        <w:rPr>
          <w:rFonts w:hint="default" w:eastAsia="仿宋"/>
          <w:b/>
          <w:bCs w:val="0"/>
          <w:lang w:val="en-US" w:eastAsia="zh-CN"/>
        </w:rPr>
      </w:pPr>
      <w:r>
        <w:rPr>
          <w:rFonts w:hint="eastAsia" w:ascii="仿宋" w:hAnsi="仿宋" w:eastAsia="仿宋" w:cs="仿宋"/>
          <w:b/>
          <w:bCs w:val="0"/>
          <w:sz w:val="24"/>
          <w:szCs w:val="24"/>
          <w:lang w:eastAsia="zh-CN"/>
        </w:rPr>
        <w:t>（</w:t>
      </w:r>
      <w:r>
        <w:rPr>
          <w:rFonts w:hint="eastAsia" w:ascii="仿宋" w:hAnsi="仿宋" w:eastAsia="仿宋" w:cs="仿宋"/>
          <w:b/>
          <w:bCs w:val="0"/>
          <w:sz w:val="24"/>
          <w:szCs w:val="24"/>
          <w:lang w:val="en-US" w:eastAsia="zh-CN"/>
        </w:rPr>
        <w:t>四</w:t>
      </w:r>
      <w:r>
        <w:rPr>
          <w:rFonts w:hint="eastAsia" w:ascii="仿宋" w:hAnsi="仿宋" w:eastAsia="仿宋" w:cs="仿宋"/>
          <w:b/>
          <w:bCs w:val="0"/>
          <w:sz w:val="24"/>
          <w:szCs w:val="24"/>
          <w:lang w:eastAsia="zh-CN"/>
        </w:rPr>
        <w:t>）</w:t>
      </w:r>
      <w:r>
        <w:rPr>
          <w:rFonts w:hint="eastAsia" w:ascii="仿宋" w:hAnsi="仿宋" w:eastAsia="仿宋" w:cs="仿宋"/>
          <w:b/>
          <w:bCs w:val="0"/>
          <w:sz w:val="24"/>
          <w:szCs w:val="24"/>
          <w:lang w:val="en-US" w:eastAsia="zh-CN"/>
        </w:rPr>
        <w:t>项目出现其他实质性影响，可能导致项目无法正常开展的情形。</w:t>
      </w:r>
    </w:p>
    <w:p>
      <w:pPr>
        <w:pStyle w:val="6"/>
        <w:rPr>
          <w:rFonts w:hint="eastAsia" w:ascii="仿宋" w:hAnsi="仿宋" w:eastAsia="仿宋" w:cs="仿宋"/>
          <w:b w:val="0"/>
          <w:bCs/>
          <w:sz w:val="24"/>
          <w:szCs w:val="24"/>
          <w:lang w:eastAsia="zh-CN"/>
        </w:rPr>
      </w:pPr>
    </w:p>
    <w:p>
      <w:pPr>
        <w:rPr>
          <w:rFonts w:hint="eastAsia" w:ascii="仿宋" w:hAnsi="仿宋" w:eastAsia="仿宋" w:cs="仿宋"/>
          <w:i w:val="0"/>
          <w:iCs w:val="0"/>
          <w:color w:val="FF0000"/>
          <w:sz w:val="24"/>
          <w:szCs w:val="24"/>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第五篇  供应商须知</w:t>
      </w:r>
    </w:p>
    <w:p>
      <w:pPr>
        <w:pStyle w:val="20"/>
        <w:rPr>
          <w:rFonts w:hint="eastAsia" w:ascii="仿宋" w:hAnsi="仿宋" w:eastAsia="仿宋" w:cs="仿宋"/>
          <w:szCs w:val="28"/>
          <w:highlight w:val="none"/>
        </w:rPr>
      </w:pPr>
      <w:r>
        <w:rPr>
          <w:rFonts w:hint="eastAsia" w:ascii="仿宋" w:hAnsi="仿宋" w:eastAsia="仿宋" w:cs="仿宋"/>
          <w:szCs w:val="28"/>
          <w:highlight w:val="none"/>
        </w:rPr>
        <w:t>一、</w:t>
      </w:r>
      <w:r>
        <w:rPr>
          <w:rFonts w:hint="eastAsia" w:ascii="仿宋" w:hAnsi="仿宋" w:eastAsia="仿宋" w:cs="仿宋"/>
          <w:szCs w:val="28"/>
          <w:highlight w:val="none"/>
          <w:lang w:val="en-US" w:eastAsia="zh-CN"/>
        </w:rPr>
        <w:t>竞采</w:t>
      </w:r>
      <w:r>
        <w:rPr>
          <w:rFonts w:hint="eastAsia" w:ascii="仿宋" w:hAnsi="仿宋" w:eastAsia="仿宋" w:cs="仿宋"/>
          <w:szCs w:val="28"/>
          <w:highlight w:val="none"/>
        </w:rPr>
        <w:t>费用</w:t>
      </w:r>
    </w:p>
    <w:p>
      <w:pPr>
        <w:pStyle w:val="20"/>
        <w:rPr>
          <w:rFonts w:hint="eastAsia" w:ascii="仿宋" w:hAnsi="仿宋" w:eastAsia="仿宋" w:cs="仿宋"/>
          <w:szCs w:val="28"/>
          <w:highlight w:val="none"/>
        </w:rPr>
      </w:pPr>
      <w:r>
        <w:rPr>
          <w:rFonts w:hint="eastAsia" w:ascii="仿宋" w:hAnsi="仿宋" w:eastAsia="仿宋" w:cs="仿宋"/>
          <w:szCs w:val="28"/>
          <w:highlight w:val="none"/>
        </w:rPr>
        <w:t>参与</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的供应商应承担其编制响应文件与递交响应文件所涉及的一切费用，不论</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结果如何，采购人和采购代理机构在任何情况下无义务也无责任承担这些费用。</w:t>
      </w:r>
    </w:p>
    <w:p>
      <w:pPr>
        <w:pStyle w:val="20"/>
        <w:rPr>
          <w:rFonts w:hint="eastAsia" w:ascii="仿宋" w:hAnsi="仿宋" w:eastAsia="仿宋" w:cs="仿宋"/>
          <w:szCs w:val="28"/>
          <w:highlight w:val="none"/>
        </w:rPr>
      </w:pPr>
      <w:r>
        <w:rPr>
          <w:rFonts w:hint="eastAsia" w:ascii="仿宋" w:hAnsi="仿宋" w:eastAsia="仿宋" w:cs="仿宋"/>
          <w:szCs w:val="28"/>
          <w:highlight w:val="none"/>
        </w:rPr>
        <w:t>二、</w:t>
      </w:r>
      <w:r>
        <w:rPr>
          <w:rFonts w:hint="eastAsia" w:ascii="仿宋" w:hAnsi="仿宋" w:eastAsia="仿宋" w:cs="仿宋"/>
          <w:szCs w:val="28"/>
          <w:highlight w:val="none"/>
          <w:lang w:val="en-US" w:eastAsia="zh-CN"/>
        </w:rPr>
        <w:t>竞采</w:t>
      </w:r>
      <w:r>
        <w:rPr>
          <w:rFonts w:hint="eastAsia" w:ascii="仿宋" w:hAnsi="仿宋" w:eastAsia="仿宋" w:cs="仿宋"/>
          <w:szCs w:val="28"/>
          <w:highlight w:val="none"/>
        </w:rPr>
        <w:t>文件</w:t>
      </w:r>
    </w:p>
    <w:p>
      <w:pPr>
        <w:pStyle w:val="20"/>
        <w:ind w:left="0" w:leftChars="0" w:firstLine="480" w:firstLineChars="200"/>
        <w:rPr>
          <w:rFonts w:hint="eastAsia" w:ascii="仿宋" w:hAnsi="仿宋" w:eastAsia="仿宋" w:cs="仿宋"/>
          <w:b w:val="0"/>
          <w:bCs w:val="0"/>
          <w:color w:val="000000" w:themeColor="text1"/>
          <w:szCs w:val="28"/>
          <w:highlight w:val="none"/>
          <w:lang w:eastAsia="zh-CN"/>
          <w14:textFill>
            <w14:solidFill>
              <w14:schemeClr w14:val="tx1"/>
            </w14:solidFill>
          </w14:textFill>
        </w:rPr>
      </w:pPr>
      <w:r>
        <w:rPr>
          <w:rFonts w:hint="eastAsia" w:ascii="仿宋" w:hAnsi="仿宋" w:eastAsia="仿宋" w:cs="仿宋"/>
          <w:b w:val="0"/>
          <w:bCs w:val="0"/>
          <w:color w:val="000000" w:themeColor="text1"/>
          <w:szCs w:val="28"/>
          <w:highlight w:val="none"/>
          <w14:textFill>
            <w14:solidFill>
              <w14:schemeClr w14:val="tx1"/>
            </w14:solidFill>
          </w14:textFill>
        </w:rPr>
        <w:t>（一）</w:t>
      </w:r>
      <w:r>
        <w:rPr>
          <w:rFonts w:hint="eastAsia" w:ascii="仿宋" w:hAnsi="仿宋" w:eastAsia="仿宋" w:cs="仿宋"/>
          <w:b w:val="0"/>
          <w:bCs w:val="0"/>
          <w:color w:val="000000" w:themeColor="text1"/>
          <w:szCs w:val="28"/>
          <w:highlight w:val="none"/>
          <w:lang w:eastAsia="zh-CN"/>
          <w14:textFill>
            <w14:solidFill>
              <w14:schemeClr w14:val="tx1"/>
            </w14:solidFill>
          </w14:textFill>
        </w:rPr>
        <w:t>竞采</w:t>
      </w:r>
      <w:r>
        <w:rPr>
          <w:rFonts w:hint="eastAsia" w:ascii="仿宋" w:hAnsi="仿宋" w:eastAsia="仿宋" w:cs="仿宋"/>
          <w:b w:val="0"/>
          <w:bCs w:val="0"/>
          <w:color w:val="000000" w:themeColor="text1"/>
          <w:szCs w:val="28"/>
          <w:highlight w:val="none"/>
          <w14:textFill>
            <w14:solidFill>
              <w14:schemeClr w14:val="tx1"/>
            </w14:solidFill>
          </w14:textFill>
        </w:rPr>
        <w:t>文件由采购邀请书、项目服务需求、供应商须知、项目商务需求、</w:t>
      </w:r>
      <w:r>
        <w:rPr>
          <w:rFonts w:hint="eastAsia" w:ascii="仿宋" w:hAnsi="仿宋" w:eastAsia="仿宋" w:cs="仿宋"/>
          <w:b w:val="0"/>
          <w:bCs w:val="0"/>
          <w:color w:val="000000" w:themeColor="text1"/>
          <w:szCs w:val="28"/>
          <w:highlight w:val="none"/>
          <w:lang w:val="en-US" w:eastAsia="zh-CN"/>
          <w14:textFill>
            <w14:solidFill>
              <w14:schemeClr w14:val="tx1"/>
            </w14:solidFill>
          </w14:textFill>
        </w:rPr>
        <w:t>竞采</w:t>
      </w:r>
      <w:r>
        <w:rPr>
          <w:rFonts w:hint="eastAsia" w:ascii="仿宋" w:hAnsi="仿宋" w:eastAsia="仿宋" w:cs="仿宋"/>
          <w:b w:val="0"/>
          <w:bCs w:val="0"/>
          <w:color w:val="000000" w:themeColor="text1"/>
          <w:szCs w:val="28"/>
          <w:highlight w:val="none"/>
          <w14:textFill>
            <w14:solidFill>
              <w14:schemeClr w14:val="tx1"/>
            </w14:solidFill>
          </w14:textFill>
        </w:rPr>
        <w:t>程序</w:t>
      </w:r>
      <w:r>
        <w:rPr>
          <w:rFonts w:hint="eastAsia" w:ascii="仿宋" w:hAnsi="仿宋" w:eastAsia="仿宋" w:cs="仿宋"/>
          <w:b w:val="0"/>
          <w:bCs w:val="0"/>
          <w:color w:val="000000" w:themeColor="text1"/>
          <w:szCs w:val="28"/>
          <w:highlight w:val="none"/>
          <w:lang w:val="en-US" w:eastAsia="zh-CN"/>
          <w14:textFill>
            <w14:solidFill>
              <w14:schemeClr w14:val="tx1"/>
            </w14:solidFill>
          </w14:textFill>
        </w:rPr>
        <w:t>及</w:t>
      </w:r>
      <w:r>
        <w:rPr>
          <w:rFonts w:hint="eastAsia" w:ascii="仿宋" w:hAnsi="仿宋" w:eastAsia="仿宋" w:cs="仿宋"/>
          <w:b w:val="0"/>
          <w:bCs w:val="0"/>
          <w:color w:val="000000" w:themeColor="text1"/>
          <w:szCs w:val="28"/>
          <w:highlight w:val="none"/>
          <w14:textFill>
            <w14:solidFill>
              <w14:schemeClr w14:val="tx1"/>
            </w14:solidFill>
          </w14:textFill>
        </w:rPr>
        <w:t>评审标准、政府采购合同、响应文件编制要求七部分组成。</w:t>
      </w:r>
    </w:p>
    <w:p>
      <w:pPr>
        <w:pStyle w:val="20"/>
        <w:rPr>
          <w:rFonts w:hint="eastAsia" w:ascii="仿宋" w:hAnsi="仿宋" w:eastAsia="仿宋" w:cs="仿宋"/>
          <w:szCs w:val="28"/>
          <w:highlight w:val="none"/>
        </w:rPr>
      </w:pPr>
      <w:r>
        <w:rPr>
          <w:rFonts w:hint="eastAsia" w:ascii="仿宋" w:hAnsi="仿宋" w:eastAsia="仿宋" w:cs="仿宋"/>
          <w:szCs w:val="28"/>
          <w:highlight w:val="none"/>
        </w:rPr>
        <w:t>（二）采购人（或采购代理机构）所作的一切有效的书面通知、修改及补充，都是</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文件不可分割的部分。</w:t>
      </w:r>
    </w:p>
    <w:p>
      <w:pPr>
        <w:pStyle w:val="20"/>
        <w:rPr>
          <w:rFonts w:hint="eastAsia" w:ascii="仿宋" w:hAnsi="仿宋" w:eastAsia="仿宋" w:cs="仿宋"/>
          <w:szCs w:val="28"/>
          <w:highlight w:val="none"/>
        </w:rPr>
      </w:pPr>
      <w:r>
        <w:rPr>
          <w:rFonts w:hint="eastAsia" w:ascii="仿宋" w:hAnsi="仿宋" w:eastAsia="仿宋" w:cs="仿宋"/>
          <w:szCs w:val="28"/>
          <w:highlight w:val="none"/>
        </w:rPr>
        <w:t>（三）</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文件的解释</w:t>
      </w:r>
    </w:p>
    <w:p>
      <w:pPr>
        <w:pStyle w:val="20"/>
        <w:rPr>
          <w:rFonts w:hint="eastAsia" w:ascii="仿宋" w:hAnsi="仿宋" w:eastAsia="仿宋" w:cs="仿宋"/>
          <w:szCs w:val="28"/>
          <w:highlight w:val="none"/>
        </w:rPr>
      </w:pPr>
      <w:r>
        <w:rPr>
          <w:rFonts w:hint="eastAsia" w:ascii="仿宋" w:hAnsi="仿宋" w:eastAsia="仿宋" w:cs="仿宋"/>
          <w:szCs w:val="28"/>
          <w:highlight w:val="none"/>
        </w:rPr>
        <w:t>供应商如对</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文件有疑问，必须以书面形式在提交响应文件截止时间</w:t>
      </w:r>
      <w:r>
        <w:rPr>
          <w:rFonts w:hint="eastAsia" w:ascii="仿宋" w:hAnsi="仿宋" w:eastAsia="仿宋" w:cs="仿宋"/>
          <w:color w:val="FF0000"/>
          <w:szCs w:val="28"/>
          <w:highlight w:val="none"/>
          <w:lang w:val="en-US" w:eastAsia="zh-CN"/>
        </w:rPr>
        <w:t>2</w:t>
      </w:r>
      <w:r>
        <w:rPr>
          <w:rFonts w:hint="eastAsia" w:ascii="仿宋" w:hAnsi="仿宋" w:eastAsia="仿宋" w:cs="仿宋"/>
          <w:color w:val="FF0000"/>
          <w:szCs w:val="28"/>
          <w:highlight w:val="none"/>
        </w:rPr>
        <w:t>个工作日</w:t>
      </w:r>
      <w:r>
        <w:rPr>
          <w:rFonts w:hint="eastAsia" w:ascii="仿宋" w:hAnsi="仿宋" w:eastAsia="仿宋" w:cs="仿宋"/>
          <w:szCs w:val="28"/>
          <w:highlight w:val="none"/>
        </w:rPr>
        <w:t>前向采购人（或采购代理机构）要求澄清，采购人（或采购代理机构）可视具体情况做出处理或答复。如供应商未提出疑问，视为完全理解并同意本</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文件。一经进入</w:t>
      </w:r>
      <w:r>
        <w:rPr>
          <w:rFonts w:hint="eastAsia" w:ascii="仿宋" w:hAnsi="仿宋" w:eastAsia="仿宋" w:cs="仿宋"/>
          <w:szCs w:val="28"/>
          <w:highlight w:val="none"/>
          <w:lang w:val="en-US" w:eastAsia="zh-CN"/>
        </w:rPr>
        <w:t>评审</w:t>
      </w:r>
      <w:r>
        <w:rPr>
          <w:rFonts w:hint="eastAsia" w:ascii="仿宋" w:hAnsi="仿宋" w:eastAsia="仿宋" w:cs="仿宋"/>
          <w:szCs w:val="28"/>
          <w:highlight w:val="none"/>
        </w:rPr>
        <w:t>程序，即视为供应商已详细阅读全部文件资料，完全理解</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文件所有条款内容并同意放弃对这方面有不明白及误解的权利。</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四</w:t>
      </w:r>
      <w:r>
        <w:rPr>
          <w:rFonts w:hint="eastAsia" w:ascii="仿宋" w:hAnsi="仿宋" w:eastAsia="仿宋" w:cs="仿宋"/>
          <w:szCs w:val="28"/>
          <w:highlight w:val="none"/>
        </w:rPr>
        <w:t>）评审的依据为</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文件和响应文件（含有效的书面承诺）。</w:t>
      </w:r>
      <w:r>
        <w:rPr>
          <w:rFonts w:hint="eastAsia" w:ascii="仿宋" w:hAnsi="仿宋" w:eastAsia="仿宋" w:cs="仿宋"/>
          <w:szCs w:val="28"/>
          <w:highlight w:val="none"/>
          <w:lang w:val="en-US" w:eastAsia="zh-CN"/>
        </w:rPr>
        <w:t>评审</w:t>
      </w:r>
      <w:r>
        <w:rPr>
          <w:rFonts w:hint="eastAsia" w:ascii="仿宋" w:hAnsi="仿宋" w:eastAsia="仿宋" w:cs="仿宋"/>
          <w:szCs w:val="28"/>
          <w:highlight w:val="none"/>
        </w:rPr>
        <w:t>小组判断响应文件对</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文件的响应，仅基于响应文件本身而不靠外部证据。</w:t>
      </w:r>
    </w:p>
    <w:p>
      <w:pPr>
        <w:pStyle w:val="20"/>
        <w:rPr>
          <w:rFonts w:hint="eastAsia" w:ascii="仿宋" w:hAnsi="仿宋" w:eastAsia="仿宋" w:cs="仿宋"/>
          <w:szCs w:val="28"/>
          <w:highlight w:val="none"/>
        </w:rPr>
      </w:pPr>
      <w:r>
        <w:rPr>
          <w:rFonts w:hint="eastAsia" w:ascii="仿宋" w:hAnsi="仿宋" w:eastAsia="仿宋" w:cs="仿宋"/>
          <w:szCs w:val="28"/>
          <w:highlight w:val="none"/>
        </w:rPr>
        <w:t>三、</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要求</w:t>
      </w:r>
    </w:p>
    <w:p>
      <w:pPr>
        <w:pStyle w:val="20"/>
        <w:rPr>
          <w:rFonts w:hint="eastAsia" w:ascii="仿宋" w:hAnsi="仿宋" w:eastAsia="仿宋" w:cs="仿宋"/>
          <w:szCs w:val="28"/>
          <w:highlight w:val="none"/>
        </w:rPr>
      </w:pPr>
      <w:r>
        <w:rPr>
          <w:rFonts w:hint="eastAsia" w:ascii="仿宋" w:hAnsi="仿宋" w:eastAsia="仿宋" w:cs="仿宋"/>
          <w:szCs w:val="28"/>
          <w:highlight w:val="none"/>
        </w:rPr>
        <w:t>（一）响应文件</w:t>
      </w:r>
    </w:p>
    <w:p>
      <w:pPr>
        <w:pStyle w:val="20"/>
        <w:rPr>
          <w:rFonts w:hint="eastAsia" w:ascii="仿宋" w:hAnsi="仿宋" w:eastAsia="仿宋" w:cs="仿宋"/>
          <w:color w:val="FF0000"/>
          <w:sz w:val="48"/>
          <w:szCs w:val="48"/>
          <w:highlight w:val="none"/>
          <w:lang w:eastAsia="zh-CN"/>
        </w:rPr>
      </w:pPr>
      <w:r>
        <w:rPr>
          <w:rFonts w:hint="eastAsia" w:ascii="仿宋" w:hAnsi="仿宋" w:eastAsia="仿宋" w:cs="仿宋"/>
          <w:szCs w:val="28"/>
          <w:highlight w:val="none"/>
        </w:rPr>
        <w:t>1.供应商应当按照</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文件的要求编制响应文件，并对</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文件提出的要求和条件作出实质性响应。</w:t>
      </w:r>
    </w:p>
    <w:p>
      <w:pPr>
        <w:pStyle w:val="20"/>
        <w:rPr>
          <w:rFonts w:hint="eastAsia" w:ascii="仿宋" w:hAnsi="仿宋" w:eastAsia="仿宋" w:cs="仿宋"/>
          <w:szCs w:val="28"/>
          <w:highlight w:val="none"/>
        </w:rPr>
      </w:pPr>
      <w:r>
        <w:rPr>
          <w:rFonts w:hint="eastAsia" w:ascii="仿宋" w:hAnsi="仿宋" w:eastAsia="仿宋" w:cs="仿宋"/>
          <w:szCs w:val="28"/>
          <w:highlight w:val="none"/>
        </w:rPr>
        <w:t>2.响应文件组成</w:t>
      </w:r>
    </w:p>
    <w:p>
      <w:pPr>
        <w:pStyle w:val="20"/>
        <w:rPr>
          <w:rFonts w:hint="eastAsia" w:ascii="仿宋" w:hAnsi="仿宋" w:eastAsia="仿宋" w:cs="仿宋"/>
          <w:szCs w:val="28"/>
          <w:highlight w:val="none"/>
        </w:rPr>
      </w:pPr>
      <w:r>
        <w:rPr>
          <w:rFonts w:hint="eastAsia" w:ascii="仿宋" w:hAnsi="仿宋" w:eastAsia="仿宋" w:cs="仿宋"/>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有效期：响应文件及有关承诺文件有效期为提交响应文件截止时间起90天。</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三</w:t>
      </w:r>
      <w:r>
        <w:rPr>
          <w:rFonts w:hint="eastAsia" w:ascii="仿宋" w:hAnsi="仿宋" w:eastAsia="仿宋" w:cs="仿宋"/>
          <w:szCs w:val="28"/>
          <w:highlight w:val="none"/>
        </w:rPr>
        <w:t>）修正错误</w:t>
      </w:r>
    </w:p>
    <w:p>
      <w:pPr>
        <w:pStyle w:val="20"/>
        <w:rPr>
          <w:rFonts w:hint="eastAsia" w:ascii="仿宋" w:hAnsi="仿宋" w:eastAsia="仿宋" w:cs="仿宋"/>
          <w:szCs w:val="28"/>
          <w:highlight w:val="none"/>
        </w:rPr>
      </w:pPr>
      <w:r>
        <w:rPr>
          <w:rFonts w:hint="eastAsia" w:ascii="仿宋" w:hAnsi="仿宋" w:eastAsia="仿宋" w:cs="仿宋"/>
          <w:szCs w:val="28"/>
          <w:highlight w:val="none"/>
        </w:rPr>
        <w:t>1.若供应商所递交的响应文件或最后报价中的价格出现大写金额和小写金额不一致的错误，以</w:t>
      </w:r>
      <w:r>
        <w:rPr>
          <w:rFonts w:hint="eastAsia" w:ascii="仿宋" w:hAnsi="仿宋" w:eastAsia="仿宋" w:cs="仿宋"/>
          <w:b/>
          <w:bCs/>
          <w:color w:val="auto"/>
          <w:szCs w:val="28"/>
          <w:highlight w:val="none"/>
          <w:u w:val="single"/>
        </w:rPr>
        <w:t>大写金额修正为准</w:t>
      </w:r>
      <w:r>
        <w:rPr>
          <w:rFonts w:hint="eastAsia" w:ascii="仿宋" w:hAnsi="仿宋" w:eastAsia="仿宋" w:cs="仿宋"/>
          <w:szCs w:val="28"/>
          <w:highlight w:val="none"/>
        </w:rPr>
        <w:t>。</w:t>
      </w:r>
    </w:p>
    <w:p>
      <w:pPr>
        <w:pStyle w:val="20"/>
        <w:rPr>
          <w:rFonts w:hint="eastAsia" w:ascii="仿宋" w:hAnsi="仿宋" w:eastAsia="仿宋" w:cs="仿宋"/>
          <w:szCs w:val="28"/>
          <w:highlight w:val="none"/>
        </w:rPr>
      </w:pPr>
      <w:r>
        <w:rPr>
          <w:rFonts w:hint="eastAsia" w:ascii="仿宋" w:hAnsi="仿宋" w:eastAsia="仿宋" w:cs="仿宋"/>
          <w:szCs w:val="28"/>
          <w:highlight w:val="none"/>
        </w:rPr>
        <w:t>2.</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小组按上述修正错误的原则及方法修正供应商的报价，供应商同意并签字确认后，修正后的报价对供应商具有约束作用。如果供应商不接受修正后的价格，将失去成为成交供应商的资格。</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四</w:t>
      </w:r>
      <w:r>
        <w:rPr>
          <w:rFonts w:hint="eastAsia" w:ascii="仿宋" w:hAnsi="仿宋" w:eastAsia="仿宋" w:cs="仿宋"/>
          <w:szCs w:val="28"/>
          <w:highlight w:val="none"/>
        </w:rPr>
        <w:t>）提交响应文件的份数和签署</w:t>
      </w:r>
    </w:p>
    <w:p>
      <w:pPr>
        <w:pStyle w:val="20"/>
        <w:rPr>
          <w:rFonts w:hint="eastAsia" w:ascii="仿宋" w:hAnsi="仿宋" w:eastAsia="仿宋" w:cs="仿宋"/>
          <w:szCs w:val="28"/>
          <w:highlight w:val="none"/>
        </w:rPr>
      </w:pPr>
      <w:r>
        <w:rPr>
          <w:rFonts w:hint="eastAsia" w:ascii="仿宋" w:hAnsi="仿宋" w:eastAsia="仿宋" w:cs="仿宋"/>
          <w:szCs w:val="28"/>
          <w:highlight w:val="none"/>
        </w:rPr>
        <w:t>1.</w:t>
      </w:r>
      <w:r>
        <w:rPr>
          <w:rFonts w:hint="eastAsia" w:ascii="仿宋" w:hAnsi="仿宋" w:eastAsia="仿宋" w:cs="仿宋"/>
          <w:b/>
          <w:bCs/>
          <w:color w:val="FF0000"/>
          <w:szCs w:val="28"/>
          <w:highlight w:val="none"/>
        </w:rPr>
        <w:t>响应文件电子文档一份</w:t>
      </w:r>
      <w:r>
        <w:rPr>
          <w:rFonts w:hint="eastAsia" w:ascii="仿宋" w:hAnsi="仿宋" w:eastAsia="仿宋" w:cs="仿宋"/>
          <w:szCs w:val="28"/>
          <w:highlight w:val="none"/>
        </w:rPr>
        <w:t>。</w:t>
      </w:r>
    </w:p>
    <w:p>
      <w:pPr>
        <w:pStyle w:val="20"/>
        <w:rPr>
          <w:rFonts w:hint="eastAsia" w:ascii="仿宋" w:hAnsi="仿宋" w:eastAsia="仿宋" w:cs="仿宋"/>
          <w:szCs w:val="28"/>
          <w:highlight w:val="none"/>
        </w:rPr>
      </w:pPr>
      <w:r>
        <w:rPr>
          <w:rFonts w:hint="eastAsia" w:ascii="仿宋" w:hAnsi="仿宋" w:eastAsia="仿宋" w:cs="仿宋"/>
          <w:szCs w:val="28"/>
          <w:highlight w:val="none"/>
        </w:rPr>
        <w:t>2.响应文件按</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文件“第七篇响应文件编制要求”要求签署或盖章。</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五</w:t>
      </w:r>
      <w:r>
        <w:rPr>
          <w:rFonts w:hint="eastAsia" w:ascii="仿宋" w:hAnsi="仿宋" w:eastAsia="仿宋" w:cs="仿宋"/>
          <w:szCs w:val="28"/>
          <w:highlight w:val="none"/>
        </w:rPr>
        <w:t>）响应文件的递交</w:t>
      </w:r>
    </w:p>
    <w:p>
      <w:pPr>
        <w:pStyle w:val="20"/>
        <w:rPr>
          <w:rFonts w:hint="eastAsia" w:ascii="仿宋" w:hAnsi="仿宋" w:eastAsia="仿宋" w:cs="仿宋"/>
          <w:szCs w:val="28"/>
          <w:highlight w:val="none"/>
        </w:rPr>
      </w:pPr>
      <w:r>
        <w:rPr>
          <w:rFonts w:hint="eastAsia" w:ascii="仿宋" w:hAnsi="仿宋" w:eastAsia="仿宋" w:cs="仿宋"/>
          <w:szCs w:val="28"/>
          <w:highlight w:val="none"/>
        </w:rPr>
        <w:t>响应文件的电子文档应</w:t>
      </w:r>
      <w:r>
        <w:rPr>
          <w:rFonts w:hint="eastAsia" w:ascii="仿宋" w:hAnsi="仿宋" w:eastAsia="仿宋" w:cs="仿宋"/>
          <w:szCs w:val="28"/>
          <w:highlight w:val="none"/>
          <w:lang w:val="en-US" w:eastAsia="zh-CN"/>
        </w:rPr>
        <w:t>在有效报名时间段内，通过竞采系统在线提交</w:t>
      </w:r>
      <w:r>
        <w:rPr>
          <w:rFonts w:hint="eastAsia" w:ascii="仿宋" w:hAnsi="仿宋" w:eastAsia="仿宋" w:cs="仿宋"/>
          <w:szCs w:val="28"/>
          <w:highlight w:val="none"/>
        </w:rPr>
        <w:t>。</w:t>
      </w:r>
    </w:p>
    <w:p>
      <w:pPr>
        <w:pStyle w:val="20"/>
        <w:rPr>
          <w:rFonts w:hint="eastAsia" w:ascii="仿宋" w:hAnsi="仿宋" w:eastAsia="仿宋" w:cs="仿宋"/>
          <w:szCs w:val="28"/>
          <w:highlight w:val="none"/>
        </w:rPr>
      </w:pPr>
      <w:r>
        <w:rPr>
          <w:rFonts w:hint="eastAsia" w:ascii="仿宋" w:hAnsi="仿宋" w:eastAsia="仿宋" w:cs="仿宋"/>
          <w:szCs w:val="28"/>
          <w:highlight w:val="none"/>
        </w:rPr>
        <w:t>四、成交供应商的确认和变更</w:t>
      </w:r>
    </w:p>
    <w:p>
      <w:pPr>
        <w:pStyle w:val="20"/>
        <w:rPr>
          <w:rFonts w:hint="eastAsia" w:ascii="仿宋" w:hAnsi="仿宋" w:eastAsia="仿宋" w:cs="仿宋"/>
          <w:szCs w:val="28"/>
          <w:highlight w:val="none"/>
        </w:rPr>
      </w:pPr>
      <w:r>
        <w:rPr>
          <w:rFonts w:hint="eastAsia" w:ascii="仿宋" w:hAnsi="仿宋" w:eastAsia="仿宋" w:cs="仿宋"/>
          <w:szCs w:val="28"/>
          <w:highlight w:val="none"/>
        </w:rPr>
        <w:t>（一）成交供应商的确认</w:t>
      </w:r>
    </w:p>
    <w:p>
      <w:pPr>
        <w:pStyle w:val="20"/>
        <w:rPr>
          <w:rFonts w:hint="eastAsia" w:ascii="仿宋" w:hAnsi="仿宋" w:eastAsia="仿宋" w:cs="仿宋"/>
          <w:szCs w:val="28"/>
          <w:highlight w:val="none"/>
        </w:rPr>
      </w:pPr>
      <w:r>
        <w:rPr>
          <w:rFonts w:hint="eastAsia" w:ascii="仿宋" w:hAnsi="仿宋" w:eastAsia="仿宋" w:cs="仿宋"/>
          <w:szCs w:val="28"/>
          <w:highlight w:val="none"/>
          <w:lang w:val="en-US" w:eastAsia="zh-CN"/>
        </w:rPr>
        <w:t>采购人</w:t>
      </w:r>
      <w:r>
        <w:rPr>
          <w:rFonts w:hint="eastAsia" w:ascii="仿宋" w:hAnsi="仿宋" w:eastAsia="仿宋" w:cs="仿宋"/>
          <w:szCs w:val="28"/>
          <w:highlight w:val="none"/>
        </w:rPr>
        <w:t>应当在</w:t>
      </w:r>
      <w:r>
        <w:rPr>
          <w:rFonts w:hint="default" w:ascii="仿宋" w:hAnsi="仿宋" w:eastAsia="仿宋" w:cs="仿宋"/>
          <w:color w:val="FF0000"/>
          <w:szCs w:val="28"/>
          <w:highlight w:val="none"/>
          <w:lang w:val="en-US"/>
        </w:rPr>
        <w:t>3</w:t>
      </w:r>
      <w:r>
        <w:rPr>
          <w:rFonts w:hint="eastAsia" w:ascii="仿宋" w:hAnsi="仿宋" w:eastAsia="仿宋" w:cs="仿宋"/>
          <w:color w:val="FF0000"/>
          <w:szCs w:val="28"/>
          <w:highlight w:val="none"/>
        </w:rPr>
        <w:t>个工作日</w:t>
      </w:r>
      <w:r>
        <w:rPr>
          <w:rFonts w:hint="eastAsia" w:ascii="仿宋" w:hAnsi="仿宋" w:eastAsia="仿宋" w:cs="仿宋"/>
          <w:szCs w:val="28"/>
          <w:highlight w:val="none"/>
        </w:rPr>
        <w:t>内，从评审报告提出的成交候选供应商中，按照排序由高到低的原则确定成交供应商，也可以授权</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小组直接确定成交供应商。</w:t>
      </w:r>
    </w:p>
    <w:p>
      <w:pPr>
        <w:pStyle w:val="20"/>
        <w:rPr>
          <w:rFonts w:hint="eastAsia" w:ascii="仿宋" w:hAnsi="仿宋" w:eastAsia="仿宋" w:cs="仿宋"/>
          <w:szCs w:val="28"/>
          <w:highlight w:val="none"/>
        </w:rPr>
      </w:pPr>
      <w:r>
        <w:rPr>
          <w:rFonts w:hint="eastAsia" w:ascii="仿宋" w:hAnsi="仿宋" w:eastAsia="仿宋" w:cs="仿宋"/>
          <w:szCs w:val="28"/>
          <w:highlight w:val="none"/>
        </w:rPr>
        <w:t>（二）成交供应商的变更</w:t>
      </w:r>
    </w:p>
    <w:p>
      <w:pPr>
        <w:pStyle w:val="20"/>
        <w:rPr>
          <w:rFonts w:hint="eastAsia" w:ascii="仿宋" w:hAnsi="仿宋" w:eastAsia="仿宋" w:cs="仿宋"/>
          <w:szCs w:val="28"/>
          <w:highlight w:val="none"/>
        </w:rPr>
      </w:pPr>
      <w:r>
        <w:rPr>
          <w:rFonts w:hint="eastAsia" w:ascii="仿宋" w:hAnsi="仿宋" w:eastAsia="仿宋" w:cs="仿宋"/>
          <w:szCs w:val="28"/>
          <w:highlight w:val="none"/>
        </w:rPr>
        <w:t>成交供应商拒绝与采购人签订合同的，采购人可以按照评标报告推荐的成交候选供应商顺序，确定排名下一位的候选人为成交供应商，也可以重新开展</w:t>
      </w:r>
      <w:r>
        <w:rPr>
          <w:rFonts w:hint="eastAsia" w:ascii="仿宋" w:hAnsi="仿宋" w:eastAsia="仿宋" w:cs="仿宋"/>
          <w:szCs w:val="28"/>
          <w:highlight w:val="none"/>
          <w:lang w:val="en-US" w:eastAsia="zh-CN"/>
        </w:rPr>
        <w:t>竞采</w:t>
      </w:r>
      <w:r>
        <w:rPr>
          <w:rFonts w:hint="eastAsia" w:ascii="仿宋" w:hAnsi="仿宋" w:eastAsia="仿宋" w:cs="仿宋"/>
          <w:szCs w:val="28"/>
          <w:highlight w:val="none"/>
        </w:rPr>
        <w:t>活动。</w:t>
      </w:r>
    </w:p>
    <w:p>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五、成交通知</w:t>
      </w:r>
    </w:p>
    <w:p>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成交供应商确定后，</w:t>
      </w:r>
      <w:r>
        <w:rPr>
          <w:rFonts w:hint="eastAsia" w:ascii="仿宋" w:hAnsi="仿宋" w:eastAsia="仿宋" w:cs="仿宋"/>
          <w:color w:val="auto"/>
          <w:szCs w:val="28"/>
          <w:highlight w:val="none"/>
          <w:lang w:val="en-US" w:eastAsia="zh-CN"/>
        </w:rPr>
        <w:t>采购人/代理机构</w:t>
      </w:r>
      <w:r>
        <w:rPr>
          <w:rFonts w:hint="eastAsia" w:ascii="仿宋" w:hAnsi="仿宋" w:eastAsia="仿宋" w:cs="仿宋"/>
          <w:color w:val="auto"/>
          <w:szCs w:val="28"/>
          <w:highlight w:val="none"/>
        </w:rPr>
        <w:t>将在</w:t>
      </w:r>
      <w:r>
        <w:rPr>
          <w:rFonts w:hint="eastAsia" w:ascii="仿宋" w:hAnsi="仿宋" w:eastAsia="仿宋" w:cs="仿宋"/>
          <w:color w:val="auto"/>
          <w:szCs w:val="28"/>
          <w:highlight w:val="none"/>
          <w:lang w:val="en-US" w:eastAsia="zh-CN"/>
        </w:rPr>
        <w:t>重庆市政府采购云平台·网上竞采板块</w:t>
      </w:r>
      <w:r>
        <w:rPr>
          <w:rFonts w:hint="eastAsia" w:ascii="仿宋" w:hAnsi="仿宋" w:eastAsia="仿宋" w:cs="仿宋"/>
          <w:color w:val="auto"/>
          <w:szCs w:val="28"/>
          <w:highlight w:val="none"/>
        </w:rPr>
        <w:t>（https://xj.ccgp-chongqing.gov.cn/ge/）上发布成交结果公告。</w:t>
      </w:r>
    </w:p>
    <w:p>
      <w:pPr>
        <w:pStyle w:val="20"/>
        <w:rPr>
          <w:rFonts w:hint="eastAsia" w:ascii="仿宋" w:hAnsi="仿宋" w:eastAsia="仿宋" w:cs="仿宋"/>
          <w:szCs w:val="28"/>
          <w:highlight w:val="none"/>
          <w:lang w:eastAsia="zh-CN"/>
        </w:rPr>
      </w:pPr>
      <w:r>
        <w:rPr>
          <w:rFonts w:hint="eastAsia" w:ascii="仿宋" w:hAnsi="仿宋" w:eastAsia="仿宋" w:cs="仿宋"/>
          <w:szCs w:val="28"/>
          <w:highlight w:val="none"/>
        </w:rPr>
        <w:t>六、关于质疑和投诉</w:t>
      </w:r>
    </w:p>
    <w:p>
      <w:pPr>
        <w:pStyle w:val="20"/>
        <w:rPr>
          <w:rFonts w:hint="eastAsia" w:ascii="仿宋" w:hAnsi="仿宋" w:eastAsia="仿宋" w:cs="仿宋"/>
          <w:szCs w:val="28"/>
          <w:highlight w:val="none"/>
        </w:rPr>
      </w:pPr>
      <w:r>
        <w:rPr>
          <w:rFonts w:hint="eastAsia" w:ascii="仿宋" w:hAnsi="仿宋" w:eastAsia="仿宋" w:cs="仿宋"/>
          <w:szCs w:val="28"/>
          <w:highlight w:val="none"/>
        </w:rPr>
        <w:t>（一）质疑</w:t>
      </w:r>
    </w:p>
    <w:p>
      <w:pPr>
        <w:pStyle w:val="20"/>
        <w:rPr>
          <w:rFonts w:hint="eastAsia" w:ascii="仿宋" w:hAnsi="仿宋" w:eastAsia="仿宋" w:cs="仿宋"/>
          <w:szCs w:val="28"/>
          <w:highlight w:val="none"/>
        </w:rPr>
      </w:pPr>
      <w:r>
        <w:rPr>
          <w:rFonts w:hint="eastAsia" w:ascii="仿宋" w:hAnsi="仿宋" w:eastAsia="仿宋" w:cs="仿宋"/>
          <w:szCs w:val="28"/>
          <w:highlight w:val="none"/>
        </w:rPr>
        <w:t>供应商认为采购文件、采购过程和成交结果使自己的权益</w:t>
      </w:r>
      <w:r>
        <w:rPr>
          <w:rFonts w:hint="eastAsia" w:ascii="仿宋" w:hAnsi="仿宋" w:eastAsia="仿宋" w:cs="仿宋"/>
          <w:szCs w:val="28"/>
          <w:highlight w:val="none"/>
          <w:lang w:val="en-US" w:eastAsia="zh-CN"/>
        </w:rPr>
        <w:t>受到</w:t>
      </w:r>
      <w:r>
        <w:rPr>
          <w:rFonts w:hint="eastAsia" w:ascii="仿宋" w:hAnsi="仿宋" w:eastAsia="仿宋" w:cs="仿宋"/>
          <w:szCs w:val="28"/>
          <w:highlight w:val="none"/>
        </w:rPr>
        <w:t>伤害的，可向采购人或采购代理机构以书面形式提出质疑。</w:t>
      </w:r>
    </w:p>
    <w:p>
      <w:pPr>
        <w:pStyle w:val="20"/>
        <w:rPr>
          <w:rFonts w:hint="eastAsia" w:ascii="仿宋" w:hAnsi="仿宋" w:eastAsia="仿宋" w:cs="仿宋"/>
          <w:szCs w:val="28"/>
          <w:highlight w:val="none"/>
        </w:rPr>
      </w:pPr>
      <w:r>
        <w:rPr>
          <w:rFonts w:hint="eastAsia" w:ascii="仿宋" w:hAnsi="仿宋" w:eastAsia="仿宋" w:cs="仿宋"/>
          <w:szCs w:val="28"/>
          <w:highlight w:val="none"/>
        </w:rPr>
        <w:t xml:space="preserve">提出质疑的应当是参与所质疑项目采购活动的供应商。 </w:t>
      </w:r>
    </w:p>
    <w:p>
      <w:pPr>
        <w:pStyle w:val="20"/>
        <w:rPr>
          <w:rFonts w:hint="eastAsia" w:ascii="仿宋" w:hAnsi="仿宋" w:eastAsia="仿宋" w:cs="仿宋"/>
          <w:szCs w:val="28"/>
          <w:highlight w:val="none"/>
        </w:rPr>
      </w:pPr>
      <w:r>
        <w:rPr>
          <w:rFonts w:hint="eastAsia" w:ascii="仿宋" w:hAnsi="仿宋" w:eastAsia="仿宋" w:cs="仿宋"/>
          <w:szCs w:val="28"/>
          <w:highlight w:val="none"/>
        </w:rPr>
        <w:t>1.质疑时限、内容</w:t>
      </w:r>
    </w:p>
    <w:p>
      <w:pPr>
        <w:pStyle w:val="20"/>
        <w:rPr>
          <w:rFonts w:hint="eastAsia" w:ascii="仿宋" w:hAnsi="仿宋" w:eastAsia="仿宋" w:cs="仿宋"/>
          <w:szCs w:val="28"/>
          <w:highlight w:val="none"/>
        </w:rPr>
      </w:pPr>
      <w:r>
        <w:rPr>
          <w:rFonts w:hint="eastAsia" w:ascii="仿宋" w:hAnsi="仿宋" w:eastAsia="仿宋" w:cs="仿宋"/>
          <w:szCs w:val="28"/>
          <w:highlight w:val="none"/>
        </w:rPr>
        <w:t>供应商认为采购文件、采购过程、成交结果使自己的权益受到损害的，可以在知道或者应知其权益受到损害之日起</w:t>
      </w:r>
      <w:r>
        <w:rPr>
          <w:rFonts w:hint="eastAsia" w:ascii="仿宋" w:hAnsi="仿宋" w:eastAsia="仿宋" w:cs="仿宋"/>
          <w:b/>
          <w:bCs/>
          <w:color w:val="FF0000"/>
          <w:szCs w:val="28"/>
          <w:highlight w:val="none"/>
          <w:u w:val="none"/>
          <w:lang w:val="en-US" w:eastAsia="zh-CN"/>
        </w:rPr>
        <w:t>2</w:t>
      </w:r>
      <w:r>
        <w:rPr>
          <w:rFonts w:hint="eastAsia" w:ascii="仿宋" w:hAnsi="仿宋" w:eastAsia="仿宋" w:cs="仿宋"/>
          <w:color w:val="FF0000"/>
          <w:szCs w:val="28"/>
          <w:highlight w:val="none"/>
        </w:rPr>
        <w:t>个工作日</w:t>
      </w:r>
      <w:r>
        <w:rPr>
          <w:rFonts w:hint="eastAsia" w:ascii="仿宋" w:hAnsi="仿宋" w:eastAsia="仿宋" w:cs="仿宋"/>
          <w:szCs w:val="28"/>
          <w:highlight w:val="none"/>
        </w:rPr>
        <w:t>内，以书面形式向采购人、采购代理机构提出质疑。</w:t>
      </w:r>
    </w:p>
    <w:p>
      <w:pPr>
        <w:pStyle w:val="20"/>
        <w:rPr>
          <w:rFonts w:hint="eastAsia" w:ascii="仿宋" w:hAnsi="仿宋" w:eastAsia="仿宋" w:cs="仿宋"/>
          <w:szCs w:val="28"/>
          <w:highlight w:val="none"/>
        </w:rPr>
      </w:pPr>
      <w:r>
        <w:rPr>
          <w:rFonts w:hint="eastAsia" w:ascii="仿宋" w:hAnsi="仿宋" w:eastAsia="仿宋" w:cs="仿宋"/>
          <w:szCs w:val="28"/>
          <w:highlight w:val="none"/>
        </w:rPr>
        <w:t>1.2供应商提出质疑应当提交质疑函和必要的证明材料，质疑函应当包括下列内容：</w:t>
      </w:r>
    </w:p>
    <w:p>
      <w:pPr>
        <w:pStyle w:val="20"/>
        <w:rPr>
          <w:rFonts w:hint="eastAsia" w:ascii="仿宋" w:hAnsi="仿宋" w:eastAsia="仿宋" w:cs="仿宋"/>
          <w:szCs w:val="28"/>
          <w:highlight w:val="none"/>
        </w:rPr>
      </w:pPr>
      <w:r>
        <w:rPr>
          <w:rFonts w:hint="eastAsia" w:ascii="仿宋" w:hAnsi="仿宋" w:eastAsia="仿宋" w:cs="仿宋"/>
          <w:szCs w:val="28"/>
          <w:highlight w:val="none"/>
        </w:rPr>
        <w:t>1.2.1供应商的名称、地址、联系人及联系电话；</w:t>
      </w:r>
    </w:p>
    <w:p>
      <w:pPr>
        <w:pStyle w:val="20"/>
        <w:rPr>
          <w:rFonts w:hint="eastAsia" w:ascii="仿宋" w:hAnsi="仿宋" w:eastAsia="仿宋" w:cs="仿宋"/>
          <w:szCs w:val="28"/>
          <w:highlight w:val="none"/>
        </w:rPr>
      </w:pPr>
      <w:r>
        <w:rPr>
          <w:rFonts w:hint="eastAsia" w:ascii="仿宋" w:hAnsi="仿宋" w:eastAsia="仿宋" w:cs="仿宋"/>
          <w:szCs w:val="28"/>
          <w:highlight w:val="none"/>
        </w:rPr>
        <w:t>1.2.2质疑项目的名称、采购编号；</w:t>
      </w:r>
    </w:p>
    <w:p>
      <w:pPr>
        <w:pStyle w:val="20"/>
        <w:rPr>
          <w:rFonts w:hint="eastAsia" w:ascii="仿宋" w:hAnsi="仿宋" w:eastAsia="仿宋" w:cs="仿宋"/>
          <w:szCs w:val="28"/>
          <w:highlight w:val="none"/>
        </w:rPr>
      </w:pPr>
      <w:r>
        <w:rPr>
          <w:rFonts w:hint="eastAsia" w:ascii="仿宋" w:hAnsi="仿宋" w:eastAsia="仿宋" w:cs="仿宋"/>
          <w:szCs w:val="28"/>
          <w:highlight w:val="none"/>
        </w:rPr>
        <w:t>1.2.3具体、明确的质疑事项和与质疑事项相关的请求；</w:t>
      </w:r>
    </w:p>
    <w:p>
      <w:pPr>
        <w:pStyle w:val="20"/>
        <w:rPr>
          <w:rFonts w:hint="eastAsia" w:ascii="仿宋" w:hAnsi="仿宋" w:eastAsia="仿宋" w:cs="仿宋"/>
          <w:szCs w:val="28"/>
          <w:highlight w:val="none"/>
        </w:rPr>
      </w:pPr>
      <w:r>
        <w:rPr>
          <w:rFonts w:hint="eastAsia" w:ascii="仿宋" w:hAnsi="仿宋" w:eastAsia="仿宋" w:cs="仿宋"/>
          <w:szCs w:val="28"/>
          <w:highlight w:val="none"/>
        </w:rPr>
        <w:t>1.2.4事实依据；</w:t>
      </w:r>
    </w:p>
    <w:p>
      <w:pPr>
        <w:pStyle w:val="20"/>
        <w:rPr>
          <w:rFonts w:hint="eastAsia" w:ascii="仿宋" w:hAnsi="仿宋" w:eastAsia="仿宋" w:cs="仿宋"/>
          <w:szCs w:val="28"/>
          <w:highlight w:val="none"/>
        </w:rPr>
      </w:pPr>
      <w:r>
        <w:rPr>
          <w:rFonts w:hint="eastAsia" w:ascii="仿宋" w:hAnsi="仿宋" w:eastAsia="仿宋" w:cs="仿宋"/>
          <w:szCs w:val="28"/>
          <w:highlight w:val="none"/>
        </w:rPr>
        <w:t>1.2.5必要的法律依据；</w:t>
      </w:r>
    </w:p>
    <w:p>
      <w:pPr>
        <w:pStyle w:val="20"/>
        <w:rPr>
          <w:rFonts w:hint="eastAsia" w:ascii="仿宋" w:hAnsi="仿宋" w:eastAsia="仿宋" w:cs="仿宋"/>
          <w:szCs w:val="28"/>
          <w:highlight w:val="none"/>
        </w:rPr>
      </w:pPr>
      <w:r>
        <w:rPr>
          <w:rFonts w:hint="eastAsia" w:ascii="仿宋" w:hAnsi="仿宋" w:eastAsia="仿宋" w:cs="仿宋"/>
          <w:szCs w:val="28"/>
          <w:highlight w:val="none"/>
        </w:rPr>
        <w:t>1.2.6提出质疑的日期；</w:t>
      </w:r>
    </w:p>
    <w:p>
      <w:pPr>
        <w:pStyle w:val="20"/>
        <w:rPr>
          <w:rFonts w:hint="eastAsia" w:ascii="仿宋" w:hAnsi="仿宋" w:eastAsia="仿宋" w:cs="仿宋"/>
          <w:szCs w:val="28"/>
          <w:highlight w:val="none"/>
        </w:rPr>
      </w:pPr>
      <w:r>
        <w:rPr>
          <w:rFonts w:hint="eastAsia" w:ascii="仿宋" w:hAnsi="仿宋" w:eastAsia="仿宋" w:cs="仿宋"/>
          <w:szCs w:val="28"/>
          <w:highlight w:val="none"/>
        </w:rPr>
        <w:t>1.2.7营业执照（或事业单位法人证书，或个体工商户营业执照或有效的自然人身份证明）复印件；</w:t>
      </w:r>
    </w:p>
    <w:p>
      <w:pPr>
        <w:pStyle w:val="20"/>
        <w:rPr>
          <w:rFonts w:hint="eastAsia" w:ascii="仿宋" w:hAnsi="仿宋" w:eastAsia="仿宋" w:cs="仿宋"/>
          <w:szCs w:val="28"/>
          <w:highlight w:val="none"/>
        </w:rPr>
      </w:pPr>
      <w:r>
        <w:rPr>
          <w:rFonts w:hint="eastAsia" w:ascii="仿宋" w:hAnsi="仿宋" w:eastAsia="仿宋" w:cs="仿宋"/>
          <w:szCs w:val="28"/>
          <w:highlight w:val="none"/>
        </w:rPr>
        <w:t>1.2.8法定代表人授权委托书原件、法定代表人身份证复印件和其授权代表的身份证复印件（供应商为自然人的提供自然人身份证复印件）；</w:t>
      </w:r>
    </w:p>
    <w:p>
      <w:pPr>
        <w:pStyle w:val="20"/>
        <w:rPr>
          <w:rFonts w:hint="eastAsia" w:ascii="仿宋" w:hAnsi="仿宋" w:eastAsia="仿宋" w:cs="仿宋"/>
          <w:szCs w:val="28"/>
          <w:highlight w:val="none"/>
        </w:rPr>
      </w:pPr>
      <w:r>
        <w:rPr>
          <w:rFonts w:hint="eastAsia" w:ascii="仿宋" w:hAnsi="仿宋" w:eastAsia="仿宋" w:cs="仿宋"/>
          <w:szCs w:val="28"/>
          <w:highlight w:val="none"/>
        </w:rPr>
        <w:t>1.3供应商为自然人的，质疑函应当由本人签字；供应商为法人或者其他组织的，质疑函应当由法定代表人、主要负责人，或者其授权代表签字或者盖章，并加盖公章。</w:t>
      </w:r>
    </w:p>
    <w:p>
      <w:pPr>
        <w:pStyle w:val="20"/>
        <w:rPr>
          <w:rFonts w:hint="eastAsia" w:ascii="仿宋" w:hAnsi="仿宋" w:eastAsia="仿宋" w:cs="仿宋"/>
          <w:szCs w:val="28"/>
          <w:highlight w:val="none"/>
        </w:rPr>
      </w:pPr>
      <w:r>
        <w:rPr>
          <w:rFonts w:hint="eastAsia" w:ascii="仿宋" w:hAnsi="仿宋" w:eastAsia="仿宋" w:cs="仿宋"/>
          <w:szCs w:val="28"/>
          <w:highlight w:val="none"/>
        </w:rPr>
        <w:t>2.质疑答复</w:t>
      </w:r>
    </w:p>
    <w:p>
      <w:pPr>
        <w:pStyle w:val="20"/>
        <w:rPr>
          <w:rFonts w:hint="eastAsia" w:ascii="仿宋" w:hAnsi="仿宋" w:eastAsia="仿宋" w:cs="仿宋"/>
          <w:b/>
          <w:bCs/>
          <w:sz w:val="48"/>
          <w:szCs w:val="48"/>
          <w:highlight w:val="none"/>
          <w:lang w:eastAsia="zh-CN"/>
        </w:rPr>
      </w:pPr>
      <w:r>
        <w:rPr>
          <w:rFonts w:hint="eastAsia" w:ascii="仿宋" w:hAnsi="仿宋" w:eastAsia="仿宋" w:cs="仿宋"/>
          <w:szCs w:val="28"/>
          <w:highlight w:val="none"/>
        </w:rPr>
        <w:t>采购人、采购代理机构应当在收到供应商的书面质疑后</w:t>
      </w:r>
      <w:r>
        <w:rPr>
          <w:rFonts w:hint="eastAsia" w:ascii="仿宋" w:hAnsi="仿宋" w:eastAsia="仿宋" w:cs="仿宋"/>
          <w:color w:val="FF0000"/>
          <w:szCs w:val="28"/>
          <w:highlight w:val="none"/>
          <w:lang w:val="en-US" w:eastAsia="zh-CN"/>
        </w:rPr>
        <w:t>2</w:t>
      </w:r>
      <w:r>
        <w:rPr>
          <w:rFonts w:hint="eastAsia" w:ascii="仿宋" w:hAnsi="仿宋" w:eastAsia="仿宋" w:cs="仿宋"/>
          <w:color w:val="FF0000"/>
          <w:szCs w:val="28"/>
          <w:highlight w:val="none"/>
        </w:rPr>
        <w:t>个工作日</w:t>
      </w:r>
      <w:r>
        <w:rPr>
          <w:rFonts w:hint="eastAsia" w:ascii="仿宋" w:hAnsi="仿宋" w:eastAsia="仿宋" w:cs="仿宋"/>
          <w:szCs w:val="28"/>
          <w:highlight w:val="none"/>
        </w:rPr>
        <w:t>内作出答复，并以书面形式通知质疑供应商和其他有关供应商。</w:t>
      </w:r>
    </w:p>
    <w:p>
      <w:pPr>
        <w:pStyle w:val="20"/>
        <w:rPr>
          <w:rFonts w:hint="eastAsia" w:ascii="仿宋" w:hAnsi="仿宋" w:eastAsia="仿宋" w:cs="仿宋"/>
          <w:szCs w:val="28"/>
          <w:highlight w:val="none"/>
        </w:rPr>
      </w:pPr>
      <w:r>
        <w:rPr>
          <w:rFonts w:hint="eastAsia" w:ascii="仿宋" w:hAnsi="仿宋" w:eastAsia="仿宋" w:cs="仿宋"/>
          <w:szCs w:val="28"/>
          <w:highlight w:val="none"/>
        </w:rPr>
        <w:t>（二）投诉</w:t>
      </w:r>
    </w:p>
    <w:p>
      <w:pPr>
        <w:pStyle w:val="20"/>
        <w:rPr>
          <w:rFonts w:hint="eastAsia" w:ascii="仿宋" w:hAnsi="仿宋" w:eastAsia="仿宋" w:cs="仿宋"/>
          <w:szCs w:val="28"/>
          <w:highlight w:val="none"/>
        </w:rPr>
      </w:pPr>
      <w:r>
        <w:rPr>
          <w:rFonts w:hint="eastAsia" w:ascii="仿宋" w:hAnsi="仿宋" w:eastAsia="仿宋" w:cs="仿宋"/>
          <w:szCs w:val="28"/>
          <w:highlight w:val="none"/>
        </w:rPr>
        <w:t>1.供应商对采购人、采购代理机构的答复不满意，或者采购人、采购代理机构未在规定时间内作出答复的，可以在答复期满后</w:t>
      </w:r>
      <w:r>
        <w:rPr>
          <w:rFonts w:hint="eastAsia" w:ascii="仿宋" w:hAnsi="仿宋" w:eastAsia="仿宋" w:cs="仿宋"/>
          <w:color w:val="FF0000"/>
          <w:szCs w:val="28"/>
          <w:highlight w:val="none"/>
          <w:lang w:val="en-US" w:eastAsia="zh-CN"/>
        </w:rPr>
        <w:t>2</w:t>
      </w:r>
      <w:r>
        <w:rPr>
          <w:rFonts w:hint="eastAsia" w:ascii="仿宋" w:hAnsi="仿宋" w:eastAsia="仿宋" w:cs="仿宋"/>
          <w:color w:val="FF0000"/>
          <w:szCs w:val="28"/>
          <w:highlight w:val="none"/>
        </w:rPr>
        <w:t>个工作日</w:t>
      </w:r>
      <w:r>
        <w:rPr>
          <w:rFonts w:hint="eastAsia" w:ascii="仿宋" w:hAnsi="仿宋" w:eastAsia="仿宋" w:cs="仿宋"/>
          <w:szCs w:val="28"/>
          <w:highlight w:val="none"/>
        </w:rPr>
        <w:t>内</w:t>
      </w:r>
      <w:r>
        <w:rPr>
          <w:rFonts w:hint="eastAsia" w:ascii="仿宋" w:hAnsi="仿宋" w:eastAsia="仿宋" w:cs="仿宋"/>
          <w:b/>
          <w:bCs/>
          <w:szCs w:val="28"/>
          <w:highlight w:val="none"/>
          <w:u w:val="single"/>
        </w:rPr>
        <w:t>按照</w:t>
      </w:r>
      <w:r>
        <w:rPr>
          <w:rFonts w:hint="eastAsia" w:ascii="仿宋" w:hAnsi="仿宋" w:eastAsia="仿宋" w:cs="仿宋"/>
          <w:b/>
          <w:bCs/>
          <w:szCs w:val="28"/>
          <w:highlight w:val="none"/>
          <w:u w:val="single"/>
          <w:lang w:val="en-US" w:eastAsia="zh-CN"/>
        </w:rPr>
        <w:t>平台相关规则规定</w:t>
      </w:r>
      <w:r>
        <w:rPr>
          <w:rFonts w:hint="eastAsia" w:ascii="仿宋" w:hAnsi="仿宋" w:eastAsia="仿宋" w:cs="仿宋"/>
          <w:b/>
          <w:bCs/>
          <w:szCs w:val="28"/>
          <w:highlight w:val="none"/>
          <w:u w:val="single"/>
        </w:rPr>
        <w:t>向</w:t>
      </w:r>
      <w:r>
        <w:rPr>
          <w:rFonts w:hint="eastAsia" w:ascii="仿宋" w:hAnsi="仿宋" w:eastAsia="仿宋" w:cs="仿宋"/>
          <w:b/>
          <w:bCs/>
          <w:szCs w:val="28"/>
          <w:highlight w:val="none"/>
          <w:u w:val="single"/>
          <w:lang w:val="en-US" w:eastAsia="zh-CN"/>
        </w:rPr>
        <w:t>平台运营方</w:t>
      </w:r>
      <w:r>
        <w:rPr>
          <w:rFonts w:hint="eastAsia" w:ascii="仿宋" w:hAnsi="仿宋" w:eastAsia="仿宋" w:cs="仿宋"/>
          <w:szCs w:val="28"/>
          <w:highlight w:val="none"/>
        </w:rPr>
        <w:t>提起投诉。</w:t>
      </w:r>
    </w:p>
    <w:p>
      <w:pPr>
        <w:pStyle w:val="20"/>
        <w:rPr>
          <w:rFonts w:hint="eastAsia" w:ascii="仿宋" w:hAnsi="仿宋" w:eastAsia="仿宋" w:cs="仿宋"/>
          <w:szCs w:val="28"/>
          <w:highlight w:val="none"/>
        </w:rPr>
      </w:pPr>
      <w:r>
        <w:rPr>
          <w:rFonts w:hint="eastAsia" w:ascii="仿宋" w:hAnsi="仿宋" w:eastAsia="仿宋" w:cs="仿宋"/>
          <w:szCs w:val="28"/>
          <w:highlight w:val="none"/>
        </w:rPr>
        <w:t>2.在确定受理投诉后，</w:t>
      </w:r>
      <w:r>
        <w:rPr>
          <w:rFonts w:hint="eastAsia" w:ascii="仿宋" w:hAnsi="仿宋" w:eastAsia="仿宋" w:cs="仿宋"/>
          <w:b/>
          <w:bCs/>
          <w:szCs w:val="28"/>
          <w:highlight w:val="none"/>
          <w:u w:val="single"/>
          <w:lang w:val="en-US" w:eastAsia="zh-CN"/>
        </w:rPr>
        <w:t>平台运营方</w:t>
      </w:r>
      <w:r>
        <w:rPr>
          <w:rFonts w:hint="eastAsia" w:ascii="仿宋" w:hAnsi="仿宋" w:eastAsia="仿宋" w:cs="仿宋"/>
          <w:b/>
          <w:bCs/>
          <w:szCs w:val="28"/>
          <w:highlight w:val="none"/>
          <w:u w:val="single"/>
        </w:rPr>
        <w:t>自受理投诉之日起</w:t>
      </w:r>
      <w:r>
        <w:rPr>
          <w:rFonts w:hint="eastAsia" w:ascii="仿宋" w:hAnsi="仿宋" w:eastAsia="仿宋" w:cs="仿宋"/>
          <w:b/>
          <w:bCs/>
          <w:szCs w:val="28"/>
          <w:highlight w:val="none"/>
          <w:u w:val="single"/>
          <w:lang w:val="en-US" w:eastAsia="zh-CN"/>
        </w:rPr>
        <w:t>7</w:t>
      </w:r>
      <w:r>
        <w:rPr>
          <w:rFonts w:hint="eastAsia" w:ascii="仿宋" w:hAnsi="仿宋" w:eastAsia="仿宋" w:cs="仿宋"/>
          <w:b/>
          <w:bCs/>
          <w:szCs w:val="28"/>
          <w:highlight w:val="none"/>
          <w:u w:val="single"/>
        </w:rPr>
        <w:t>个工作日内</w:t>
      </w:r>
      <w:r>
        <w:rPr>
          <w:rFonts w:hint="eastAsia" w:ascii="仿宋" w:hAnsi="仿宋" w:eastAsia="仿宋" w:cs="仿宋"/>
          <w:szCs w:val="28"/>
          <w:highlight w:val="none"/>
        </w:rPr>
        <w:t>（需要检验、检测、鉴定、专家评审以及需要投诉人补正材料的，所需时间不计算在投诉处理期限内）对投诉事项做出处理决定。</w:t>
      </w:r>
    </w:p>
    <w:p>
      <w:pPr>
        <w:pStyle w:val="20"/>
        <w:rPr>
          <w:rFonts w:hint="eastAsia" w:ascii="仿宋" w:hAnsi="仿宋" w:eastAsia="仿宋" w:cs="仿宋"/>
          <w:szCs w:val="28"/>
          <w:highlight w:val="none"/>
        </w:rPr>
      </w:pPr>
      <w:r>
        <w:rPr>
          <w:rFonts w:hint="eastAsia" w:ascii="仿宋" w:hAnsi="仿宋" w:eastAsia="仿宋" w:cs="仿宋"/>
          <w:szCs w:val="28"/>
          <w:highlight w:val="none"/>
        </w:rPr>
        <w:t>七、采购代理服务费</w:t>
      </w:r>
    </w:p>
    <w:p>
      <w:pPr>
        <w:pStyle w:val="20"/>
        <w:rPr>
          <w:rFonts w:hint="eastAsia" w:ascii="仿宋" w:hAnsi="仿宋" w:eastAsia="仿宋" w:cs="仿宋"/>
          <w:color w:val="000000" w:themeColor="text1"/>
          <w:szCs w:val="28"/>
          <w:highlight w:val="none"/>
          <w:lang w:val="en-US" w:eastAsia="zh-CN"/>
          <w14:textFill>
            <w14:solidFill>
              <w14:schemeClr w14:val="tx1"/>
            </w14:solidFill>
          </w14:textFill>
        </w:rPr>
      </w:pPr>
      <w:r>
        <w:rPr>
          <w:rFonts w:hint="eastAsia" w:ascii="仿宋" w:hAnsi="仿宋" w:eastAsia="仿宋" w:cs="仿宋"/>
          <w:color w:val="000000" w:themeColor="text1"/>
          <w:szCs w:val="28"/>
          <w:highlight w:val="none"/>
          <w:lang w:val="en-US" w:eastAsia="zh-CN"/>
          <w14:textFill>
            <w14:solidFill>
              <w14:schemeClr w14:val="tx1"/>
            </w14:solidFill>
          </w14:textFill>
        </w:rPr>
        <w:t>无</w:t>
      </w:r>
    </w:p>
    <w:p>
      <w:pPr>
        <w:pStyle w:val="20"/>
        <w:rPr>
          <w:rFonts w:hint="eastAsia" w:ascii="仿宋" w:hAnsi="仿宋" w:eastAsia="仿宋" w:cs="仿宋"/>
          <w:szCs w:val="28"/>
          <w:highlight w:val="none"/>
        </w:rPr>
      </w:pPr>
      <w:r>
        <w:rPr>
          <w:rFonts w:hint="eastAsia" w:ascii="仿宋" w:hAnsi="仿宋" w:eastAsia="仿宋" w:cs="仿宋"/>
          <w:szCs w:val="28"/>
          <w:highlight w:val="none"/>
          <w:lang w:val="en-US" w:eastAsia="zh-CN"/>
        </w:rPr>
        <w:t>八</w:t>
      </w:r>
      <w:r>
        <w:rPr>
          <w:rFonts w:hint="eastAsia" w:ascii="仿宋" w:hAnsi="仿宋" w:eastAsia="仿宋" w:cs="仿宋"/>
          <w:szCs w:val="28"/>
          <w:highlight w:val="none"/>
        </w:rPr>
        <w:t>、签订合同</w:t>
      </w:r>
    </w:p>
    <w:p>
      <w:pPr>
        <w:pStyle w:val="20"/>
        <w:rPr>
          <w:rFonts w:hint="eastAsia" w:ascii="仿宋" w:hAnsi="仿宋" w:eastAsia="仿宋" w:cs="仿宋"/>
          <w:szCs w:val="28"/>
          <w:highlight w:val="none"/>
        </w:rPr>
      </w:pPr>
      <w:r>
        <w:rPr>
          <w:rFonts w:hint="eastAsia" w:ascii="仿宋" w:hAnsi="仿宋" w:eastAsia="仿宋" w:cs="仿宋"/>
          <w:szCs w:val="28"/>
          <w:highlight w:val="none"/>
        </w:rPr>
        <w:t>（一）采购人原则上应在</w:t>
      </w:r>
      <w:r>
        <w:rPr>
          <w:rFonts w:hint="eastAsia" w:ascii="仿宋" w:hAnsi="仿宋" w:eastAsia="仿宋" w:cs="仿宋"/>
          <w:szCs w:val="28"/>
          <w:highlight w:val="none"/>
          <w:lang w:val="en-US" w:eastAsia="zh-CN"/>
        </w:rPr>
        <w:t>结果公告</w:t>
      </w:r>
      <w:r>
        <w:rPr>
          <w:rFonts w:hint="eastAsia" w:ascii="仿宋" w:hAnsi="仿宋" w:eastAsia="仿宋" w:cs="仿宋"/>
          <w:szCs w:val="28"/>
          <w:highlight w:val="none"/>
        </w:rPr>
        <w:t>发出之日起</w:t>
      </w:r>
      <w:r>
        <w:rPr>
          <w:rFonts w:hint="eastAsia" w:ascii="仿宋" w:hAnsi="仿宋" w:eastAsia="仿宋" w:cs="仿宋"/>
          <w:color w:val="FF0000"/>
          <w:szCs w:val="28"/>
          <w:highlight w:val="none"/>
          <w:lang w:val="en-US" w:eastAsia="zh-CN"/>
        </w:rPr>
        <w:t>10个工作</w:t>
      </w:r>
      <w:r>
        <w:rPr>
          <w:rFonts w:hint="eastAsia" w:ascii="仿宋" w:hAnsi="仿宋" w:eastAsia="仿宋" w:cs="仿宋"/>
          <w:color w:val="FF0000"/>
          <w:szCs w:val="28"/>
          <w:highlight w:val="none"/>
        </w:rPr>
        <w:t>日</w:t>
      </w:r>
      <w:r>
        <w:rPr>
          <w:rFonts w:hint="eastAsia" w:ascii="仿宋" w:hAnsi="仿宋" w:eastAsia="仿宋" w:cs="仿宋"/>
          <w:szCs w:val="28"/>
          <w:highlight w:val="none"/>
        </w:rPr>
        <w:t>内和成交供应商签订政府采购合同，无正当理由不得拒绝或拖延合同签订。所签订的合同不得对</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文件和供应商的响应文件作实质性修改。其他未尽事宜由采购人和成交供应商在采购合同中详细约定。</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文件、供应商的响应文件及澄清文件等，均为签订政府采购合同的依据。</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三</w:t>
      </w:r>
      <w:r>
        <w:rPr>
          <w:rFonts w:hint="eastAsia" w:ascii="仿宋" w:hAnsi="仿宋" w:eastAsia="仿宋" w:cs="仿宋"/>
          <w:szCs w:val="28"/>
          <w:highlight w:val="none"/>
        </w:rPr>
        <w:t>）合同生效条款由供需双方约定，法律、行政法规规定应当办理批准、登记等手续后生效的合同，依照其规定。</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四</w:t>
      </w:r>
      <w:r>
        <w:rPr>
          <w:rFonts w:hint="eastAsia" w:ascii="仿宋" w:hAnsi="仿宋" w:eastAsia="仿宋" w:cs="仿宋"/>
          <w:szCs w:val="28"/>
          <w:highlight w:val="none"/>
        </w:rPr>
        <w:t>）合同原则上应按照《重庆市政府采购合同》签订，相关单位要求适用合同通用格式版本的，应按其要求另行签订其他合同。</w:t>
      </w:r>
    </w:p>
    <w:p>
      <w:pPr>
        <w:pStyle w:val="20"/>
        <w:rPr>
          <w:rFonts w:hint="eastAsia" w:ascii="仿宋" w:hAnsi="仿宋" w:eastAsia="仿宋" w:cs="仿宋"/>
          <w:szCs w:val="28"/>
          <w:highlight w:val="none"/>
        </w:rPr>
      </w:pPr>
      <w:r>
        <w:rPr>
          <w:rFonts w:hint="eastAsia" w:ascii="仿宋" w:hAnsi="仿宋" w:eastAsia="仿宋" w:cs="仿宋"/>
          <w:szCs w:val="28"/>
          <w:highlight w:val="none"/>
          <w:lang w:val="en-US" w:eastAsia="zh-CN"/>
        </w:rPr>
        <w:t>九</w:t>
      </w:r>
      <w:r>
        <w:rPr>
          <w:rFonts w:hint="eastAsia" w:ascii="仿宋" w:hAnsi="仿宋" w:eastAsia="仿宋" w:cs="仿宋"/>
          <w:szCs w:val="28"/>
          <w:highlight w:val="none"/>
        </w:rPr>
        <w:t>、项目验收</w:t>
      </w:r>
    </w:p>
    <w:p>
      <w:pPr>
        <w:pStyle w:val="20"/>
        <w:rPr>
          <w:rFonts w:hint="eastAsia" w:ascii="仿宋" w:hAnsi="仿宋" w:eastAsia="仿宋" w:cs="仿宋"/>
          <w:szCs w:val="28"/>
          <w:highlight w:val="none"/>
        </w:rPr>
      </w:pPr>
      <w:r>
        <w:rPr>
          <w:rFonts w:hint="eastAsia" w:ascii="仿宋" w:hAnsi="仿宋" w:eastAsia="仿宋" w:cs="仿宋"/>
          <w:szCs w:val="28"/>
          <w:highlight w:val="none"/>
        </w:rPr>
        <w:t>合同执行完毕，采购人或采购代理机构原则上应在</w:t>
      </w:r>
      <w:r>
        <w:rPr>
          <w:rFonts w:hint="default" w:ascii="仿宋" w:hAnsi="仿宋" w:eastAsia="仿宋" w:cs="仿宋"/>
          <w:color w:val="FF0000"/>
          <w:szCs w:val="28"/>
          <w:highlight w:val="none"/>
          <w:lang w:val="en-US"/>
        </w:rPr>
        <w:t>10</w:t>
      </w:r>
      <w:r>
        <w:rPr>
          <w:rFonts w:hint="eastAsia" w:ascii="仿宋" w:hAnsi="仿宋" w:eastAsia="仿宋" w:cs="仿宋"/>
          <w:color w:val="FF0000"/>
          <w:szCs w:val="28"/>
          <w:highlight w:val="none"/>
        </w:rPr>
        <w:t>个工作日</w:t>
      </w:r>
      <w:r>
        <w:rPr>
          <w:rFonts w:hint="eastAsia" w:ascii="仿宋" w:hAnsi="仿宋" w:eastAsia="仿宋" w:cs="仿宋"/>
          <w:szCs w:val="28"/>
          <w:highlight w:val="none"/>
        </w:rPr>
        <w:t>内组织履约情况验收，不得无故拖延或附加额外条件。</w:t>
      </w:r>
    </w:p>
    <w:p>
      <w:pPr>
        <w:pStyle w:val="20"/>
        <w:rPr>
          <w:rFonts w:hint="eastAsia" w:ascii="仿宋" w:hAnsi="仿宋" w:eastAsia="仿宋" w:cs="仿宋"/>
          <w:szCs w:val="28"/>
          <w:highlight w:val="none"/>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4"/>
        <w:spacing w:before="0" w:after="0" w:line="360" w:lineRule="auto"/>
        <w:jc w:val="center"/>
        <w:rPr>
          <w:rFonts w:ascii="华文仿宋" w:hAnsi="华文仿宋" w:eastAsia="华文仿宋"/>
          <w:b/>
          <w:sz w:val="44"/>
        </w:rPr>
      </w:pPr>
      <w:r>
        <w:rPr>
          <w:rFonts w:hint="eastAsia" w:ascii="华文仿宋" w:hAnsi="华文仿宋" w:eastAsia="华文仿宋" w:cs="仿宋"/>
          <w:bCs/>
          <w:color w:val="000000"/>
          <w:sz w:val="36"/>
          <w:szCs w:val="30"/>
        </w:rPr>
        <w:t xml:space="preserve">第六篇  </w:t>
      </w:r>
      <w:r>
        <w:rPr>
          <w:rFonts w:hint="eastAsia" w:ascii="华文仿宋" w:hAnsi="华文仿宋" w:eastAsia="华文仿宋" w:cs="仿宋"/>
          <w:bCs/>
          <w:color w:val="000000"/>
          <w:sz w:val="36"/>
          <w:szCs w:val="30"/>
          <w:lang w:val="en-US" w:eastAsia="zh-CN"/>
        </w:rPr>
        <w:t>网上竞采</w:t>
      </w:r>
      <w:r>
        <w:rPr>
          <w:rFonts w:hint="eastAsia" w:ascii="华文仿宋" w:hAnsi="华文仿宋" w:eastAsia="华文仿宋" w:cs="仿宋"/>
          <w:bCs/>
          <w:color w:val="000000"/>
          <w:sz w:val="36"/>
          <w:szCs w:val="30"/>
        </w:rPr>
        <w:t>合同（格式）</w:t>
      </w:r>
    </w:p>
    <w:p>
      <w:pPr>
        <w:spacing w:line="440" w:lineRule="exact"/>
        <w:jc w:val="center"/>
        <w:rPr>
          <w:rFonts w:ascii="华文仿宋" w:hAnsi="华文仿宋" w:eastAsia="华文仿宋"/>
        </w:rPr>
      </w:pPr>
      <w:r>
        <w:rPr>
          <w:rFonts w:ascii="华文仿宋" w:hAnsi="华文仿宋" w:eastAsia="华文仿宋"/>
        </w:rPr>
        <w:t>（项目</w:t>
      </w:r>
      <w:r>
        <w:rPr>
          <w:rFonts w:hint="eastAsia" w:ascii="华文仿宋" w:hAnsi="华文仿宋" w:eastAsia="华文仿宋"/>
          <w:lang w:val="en-US" w:eastAsia="zh-CN"/>
        </w:rPr>
        <w:t>采购编</w:t>
      </w:r>
      <w:r>
        <w:rPr>
          <w:rFonts w:ascii="华文仿宋" w:hAnsi="华文仿宋" w:eastAsia="华文仿宋"/>
        </w:rPr>
        <w:t>号：     ）</w:t>
      </w:r>
    </w:p>
    <w:p>
      <w:pPr>
        <w:spacing w:line="440" w:lineRule="exact"/>
        <w:rPr>
          <w:rFonts w:ascii="华文仿宋" w:hAnsi="华文仿宋" w:eastAsia="华文仿宋"/>
          <w:sz w:val="24"/>
        </w:rPr>
      </w:pPr>
      <w:r>
        <w:rPr>
          <w:rFonts w:ascii="华文仿宋" w:hAnsi="华文仿宋" w:eastAsia="华文仿宋"/>
          <w:sz w:val="24"/>
        </w:rPr>
        <w:t>甲方（需方）：___________________________</w:t>
      </w:r>
    </w:p>
    <w:p>
      <w:pPr>
        <w:spacing w:line="440" w:lineRule="exact"/>
        <w:rPr>
          <w:rFonts w:ascii="华文仿宋" w:hAnsi="华文仿宋" w:eastAsia="华文仿宋"/>
          <w:sz w:val="24"/>
        </w:rPr>
      </w:pPr>
      <w:r>
        <w:rPr>
          <w:rFonts w:ascii="华文仿宋" w:hAnsi="华文仿宋" w:eastAsia="华文仿宋"/>
          <w:sz w:val="24"/>
        </w:rPr>
        <w:t>乙方（供方）：___________________________</w:t>
      </w:r>
    </w:p>
    <w:p>
      <w:pPr>
        <w:spacing w:line="440" w:lineRule="exact"/>
        <w:rPr>
          <w:rFonts w:ascii="华文仿宋" w:hAnsi="华文仿宋" w:eastAsia="华文仿宋"/>
          <w:sz w:val="24"/>
        </w:rPr>
      </w:pPr>
      <w:r>
        <w:rPr>
          <w:rFonts w:ascii="华文仿宋" w:hAnsi="华文仿宋" w:eastAsia="华文仿宋"/>
          <w:sz w:val="24"/>
        </w:rPr>
        <w:t>经双方协商一致，达成以下购销合同：</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jc w:val="center"/>
              <w:rPr>
                <w:rFonts w:ascii="华文仿宋" w:hAnsi="华文仿宋" w:eastAsia="华文仿宋"/>
                <w:sz w:val="21"/>
                <w:szCs w:val="21"/>
              </w:rPr>
            </w:pPr>
            <w:r>
              <w:rPr>
                <w:rFonts w:hint="eastAsia" w:ascii="华文仿宋" w:hAnsi="华文仿宋" w:eastAsia="华文仿宋"/>
                <w:sz w:val="21"/>
                <w:szCs w:val="21"/>
              </w:rPr>
              <w:t>项目内容</w:t>
            </w:r>
          </w:p>
        </w:tc>
        <w:tc>
          <w:tcPr>
            <w:tcW w:w="1999" w:type="dxa"/>
            <w:gridSpan w:val="2"/>
            <w:noWrap/>
            <w:vAlign w:val="center"/>
          </w:tcPr>
          <w:p>
            <w:pPr>
              <w:snapToGrid w:val="0"/>
              <w:jc w:val="center"/>
              <w:rPr>
                <w:rFonts w:ascii="华文仿宋" w:hAnsi="华文仿宋" w:eastAsia="华文仿宋"/>
                <w:sz w:val="21"/>
                <w:szCs w:val="21"/>
              </w:rPr>
            </w:pPr>
            <w:r>
              <w:rPr>
                <w:rFonts w:ascii="华文仿宋" w:hAnsi="华文仿宋" w:eastAsia="华文仿宋"/>
                <w:sz w:val="21"/>
                <w:szCs w:val="21"/>
              </w:rPr>
              <w:t>总价</w:t>
            </w:r>
          </w:p>
        </w:tc>
        <w:tc>
          <w:tcPr>
            <w:tcW w:w="2268" w:type="dxa"/>
            <w:noWrap/>
            <w:vAlign w:val="center"/>
          </w:tcPr>
          <w:p>
            <w:pPr>
              <w:snapToGrid w:val="0"/>
              <w:jc w:val="center"/>
              <w:rPr>
                <w:rFonts w:ascii="华文仿宋" w:hAnsi="华文仿宋" w:eastAsia="华文仿宋"/>
                <w:sz w:val="21"/>
                <w:szCs w:val="21"/>
              </w:rPr>
            </w:pPr>
            <w:r>
              <w:rPr>
                <w:rFonts w:hint="eastAsia" w:ascii="华文仿宋" w:hAnsi="华文仿宋" w:eastAsia="华文仿宋"/>
                <w:sz w:val="21"/>
                <w:szCs w:val="21"/>
              </w:rPr>
              <w:t>服务</w:t>
            </w:r>
            <w:r>
              <w:rPr>
                <w:rFonts w:ascii="华文仿宋" w:hAnsi="华文仿宋" w:eastAsia="华文仿宋"/>
                <w:sz w:val="21"/>
                <w:szCs w:val="21"/>
              </w:rPr>
              <w:t>时间</w:t>
            </w:r>
          </w:p>
        </w:tc>
        <w:tc>
          <w:tcPr>
            <w:tcW w:w="2275" w:type="dxa"/>
            <w:noWrap/>
            <w:vAlign w:val="center"/>
          </w:tcPr>
          <w:p>
            <w:pPr>
              <w:snapToGrid w:val="0"/>
              <w:jc w:val="center"/>
              <w:rPr>
                <w:rFonts w:ascii="华文仿宋" w:hAnsi="华文仿宋" w:eastAsia="华文仿宋"/>
                <w:sz w:val="21"/>
                <w:szCs w:val="21"/>
              </w:rPr>
            </w:pPr>
            <w:r>
              <w:rPr>
                <w:rFonts w:hint="eastAsia" w:ascii="华文仿宋" w:hAnsi="华文仿宋" w:eastAsia="华文仿宋"/>
                <w:sz w:val="21"/>
                <w:szCs w:val="21"/>
              </w:rPr>
              <w:t>服务</w:t>
            </w:r>
            <w:r>
              <w:rPr>
                <w:rFonts w:ascii="华文仿宋" w:hAnsi="华文仿宋" w:eastAsia="华文仿宋"/>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jc w:val="center"/>
              <w:rPr>
                <w:rFonts w:ascii="华文仿宋" w:hAnsi="华文仿宋" w:eastAsia="华文仿宋"/>
                <w:sz w:val="21"/>
                <w:szCs w:val="21"/>
              </w:rPr>
            </w:pPr>
          </w:p>
        </w:tc>
        <w:tc>
          <w:tcPr>
            <w:tcW w:w="1999" w:type="dxa"/>
            <w:gridSpan w:val="2"/>
            <w:noWrap/>
            <w:vAlign w:val="center"/>
          </w:tcPr>
          <w:p>
            <w:pPr>
              <w:snapToGrid w:val="0"/>
              <w:jc w:val="center"/>
              <w:rPr>
                <w:rFonts w:ascii="华文仿宋" w:hAnsi="华文仿宋" w:eastAsia="华文仿宋"/>
                <w:sz w:val="21"/>
                <w:szCs w:val="21"/>
              </w:rPr>
            </w:pPr>
          </w:p>
        </w:tc>
        <w:tc>
          <w:tcPr>
            <w:tcW w:w="2268" w:type="dxa"/>
            <w:noWrap/>
            <w:vAlign w:val="center"/>
          </w:tcPr>
          <w:p>
            <w:pPr>
              <w:snapToGrid w:val="0"/>
              <w:jc w:val="center"/>
              <w:rPr>
                <w:rFonts w:ascii="华文仿宋" w:hAnsi="华文仿宋" w:eastAsia="华文仿宋"/>
                <w:sz w:val="21"/>
                <w:szCs w:val="21"/>
              </w:rPr>
            </w:pPr>
          </w:p>
        </w:tc>
        <w:tc>
          <w:tcPr>
            <w:tcW w:w="2275" w:type="dxa"/>
            <w:noWrap/>
            <w:vAlign w:val="center"/>
          </w:tcPr>
          <w:p>
            <w:pPr>
              <w:snapToGrid w:val="0"/>
              <w:jc w:val="center"/>
              <w:rPr>
                <w:rFonts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jc w:val="center"/>
              <w:rPr>
                <w:rFonts w:ascii="华文仿宋" w:hAnsi="华文仿宋" w:eastAsia="华文仿宋"/>
                <w:sz w:val="21"/>
                <w:szCs w:val="21"/>
              </w:rPr>
            </w:pPr>
          </w:p>
        </w:tc>
        <w:tc>
          <w:tcPr>
            <w:tcW w:w="1999" w:type="dxa"/>
            <w:gridSpan w:val="2"/>
            <w:noWrap/>
            <w:vAlign w:val="center"/>
          </w:tcPr>
          <w:p>
            <w:pPr>
              <w:snapToGrid w:val="0"/>
              <w:jc w:val="center"/>
              <w:rPr>
                <w:rFonts w:ascii="华文仿宋" w:hAnsi="华文仿宋" w:eastAsia="华文仿宋"/>
                <w:sz w:val="21"/>
                <w:szCs w:val="21"/>
              </w:rPr>
            </w:pPr>
          </w:p>
        </w:tc>
        <w:tc>
          <w:tcPr>
            <w:tcW w:w="2268" w:type="dxa"/>
            <w:noWrap/>
            <w:vAlign w:val="center"/>
          </w:tcPr>
          <w:p>
            <w:pPr>
              <w:snapToGrid w:val="0"/>
              <w:jc w:val="center"/>
              <w:rPr>
                <w:rFonts w:ascii="华文仿宋" w:hAnsi="华文仿宋" w:eastAsia="华文仿宋"/>
                <w:sz w:val="21"/>
                <w:szCs w:val="21"/>
              </w:rPr>
            </w:pPr>
          </w:p>
        </w:tc>
        <w:tc>
          <w:tcPr>
            <w:tcW w:w="2275" w:type="dxa"/>
            <w:noWrap/>
            <w:vAlign w:val="center"/>
          </w:tcPr>
          <w:p>
            <w:pPr>
              <w:snapToGrid w:val="0"/>
              <w:jc w:val="center"/>
              <w:rPr>
                <w:rFonts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jc w:val="center"/>
              <w:rPr>
                <w:rFonts w:ascii="华文仿宋" w:hAnsi="华文仿宋" w:eastAsia="华文仿宋"/>
                <w:sz w:val="21"/>
                <w:szCs w:val="21"/>
              </w:rPr>
            </w:pPr>
          </w:p>
        </w:tc>
        <w:tc>
          <w:tcPr>
            <w:tcW w:w="1999" w:type="dxa"/>
            <w:gridSpan w:val="2"/>
            <w:noWrap/>
            <w:vAlign w:val="center"/>
          </w:tcPr>
          <w:p>
            <w:pPr>
              <w:snapToGrid w:val="0"/>
              <w:jc w:val="center"/>
              <w:rPr>
                <w:rFonts w:ascii="华文仿宋" w:hAnsi="华文仿宋" w:eastAsia="华文仿宋"/>
                <w:sz w:val="21"/>
                <w:szCs w:val="21"/>
              </w:rPr>
            </w:pPr>
          </w:p>
        </w:tc>
        <w:tc>
          <w:tcPr>
            <w:tcW w:w="2268" w:type="dxa"/>
            <w:noWrap/>
            <w:vAlign w:val="center"/>
          </w:tcPr>
          <w:p>
            <w:pPr>
              <w:snapToGrid w:val="0"/>
              <w:jc w:val="center"/>
              <w:rPr>
                <w:rFonts w:ascii="华文仿宋" w:hAnsi="华文仿宋" w:eastAsia="华文仿宋"/>
                <w:sz w:val="21"/>
                <w:szCs w:val="21"/>
              </w:rPr>
            </w:pPr>
          </w:p>
        </w:tc>
        <w:tc>
          <w:tcPr>
            <w:tcW w:w="2275" w:type="dxa"/>
            <w:noWrap/>
            <w:vAlign w:val="center"/>
          </w:tcPr>
          <w:p>
            <w:pPr>
              <w:snapToGrid w:val="0"/>
              <w:jc w:val="center"/>
              <w:rPr>
                <w:rFonts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pPr>
              <w:snapToGrid w:val="0"/>
              <w:rPr>
                <w:rFonts w:ascii="华文仿宋" w:hAnsi="华文仿宋" w:eastAsia="华文仿宋"/>
                <w:sz w:val="21"/>
                <w:szCs w:val="21"/>
              </w:rPr>
            </w:pPr>
            <w:r>
              <w:rPr>
                <w:rFonts w:ascii="华文仿宋" w:hAnsi="华文仿宋" w:eastAsia="华文仿宋"/>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pPr>
              <w:snapToGrid w:val="0"/>
              <w:rPr>
                <w:rFonts w:ascii="华文仿宋" w:hAnsi="华文仿宋" w:eastAsia="华文仿宋"/>
                <w:sz w:val="21"/>
                <w:szCs w:val="21"/>
              </w:rPr>
            </w:pPr>
            <w:r>
              <w:rPr>
                <w:rFonts w:ascii="华文仿宋" w:hAnsi="华文仿宋" w:eastAsia="华文仿宋"/>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noWrap/>
            <w:vAlign w:val="top"/>
          </w:tcPr>
          <w:p>
            <w:pPr>
              <w:snapToGrid w:val="0"/>
              <w:rPr>
                <w:rFonts w:ascii="华文仿宋" w:hAnsi="华文仿宋" w:eastAsia="华文仿宋"/>
                <w:sz w:val="21"/>
                <w:szCs w:val="21"/>
              </w:rPr>
            </w:pPr>
            <w:r>
              <w:rPr>
                <w:rFonts w:ascii="华文仿宋" w:hAnsi="华文仿宋" w:eastAsia="华文仿宋"/>
                <w:sz w:val="21"/>
                <w:szCs w:val="21"/>
              </w:rPr>
              <w:t>一、质量要求和技术标准：</w:t>
            </w:r>
          </w:p>
          <w:p>
            <w:pPr>
              <w:snapToGrid w:val="0"/>
              <w:rPr>
                <w:rFonts w:ascii="华文仿宋" w:hAnsi="华文仿宋" w:eastAsia="华文仿宋"/>
                <w:sz w:val="21"/>
                <w:szCs w:val="21"/>
              </w:rPr>
            </w:pPr>
            <w:r>
              <w:rPr>
                <w:rFonts w:ascii="华文仿宋" w:hAnsi="华文仿宋" w:eastAsia="华文仿宋"/>
                <w:sz w:val="21"/>
                <w:szCs w:val="21"/>
              </w:rPr>
              <w:t>1、服务措施：</w:t>
            </w:r>
          </w:p>
          <w:p>
            <w:pPr>
              <w:snapToGrid w:val="0"/>
              <w:rPr>
                <w:rFonts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noWrap/>
            <w:vAlign w:val="top"/>
          </w:tcPr>
          <w:p>
            <w:pPr>
              <w:snapToGrid w:val="0"/>
              <w:rPr>
                <w:rFonts w:ascii="华文仿宋" w:hAnsi="华文仿宋" w:eastAsia="华文仿宋"/>
                <w:sz w:val="21"/>
                <w:szCs w:val="21"/>
              </w:rPr>
            </w:pPr>
            <w:r>
              <w:rPr>
                <w:rFonts w:hint="eastAsia" w:ascii="华文仿宋" w:hAnsi="华文仿宋" w:eastAsia="华文仿宋"/>
                <w:sz w:val="21"/>
                <w:szCs w:val="21"/>
              </w:rPr>
              <w:t>二</w:t>
            </w:r>
            <w:r>
              <w:rPr>
                <w:rFonts w:ascii="华文仿宋" w:hAnsi="华文仿宋" w:eastAsia="华文仿宋"/>
                <w:sz w:val="21"/>
                <w:szCs w:val="21"/>
              </w:rPr>
              <w:t>、验收标准、方法：</w:t>
            </w:r>
          </w:p>
          <w:p>
            <w:pPr>
              <w:snapToGrid w:val="0"/>
              <w:rPr>
                <w:rFonts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vAlign w:val="top"/>
          </w:tcPr>
          <w:p>
            <w:pPr>
              <w:snapToGrid w:val="0"/>
              <w:rPr>
                <w:rFonts w:ascii="华文仿宋" w:hAnsi="华文仿宋" w:eastAsia="华文仿宋"/>
                <w:sz w:val="21"/>
                <w:szCs w:val="21"/>
              </w:rPr>
            </w:pPr>
            <w:r>
              <w:rPr>
                <w:rFonts w:hint="eastAsia" w:ascii="华文仿宋" w:hAnsi="华文仿宋" w:eastAsia="华文仿宋"/>
                <w:sz w:val="21"/>
                <w:szCs w:val="21"/>
              </w:rPr>
              <w:t>三</w:t>
            </w:r>
            <w:r>
              <w:rPr>
                <w:rFonts w:ascii="华文仿宋" w:hAnsi="华文仿宋" w:eastAsia="华文仿宋"/>
                <w:sz w:val="21"/>
                <w:szCs w:val="21"/>
              </w:rPr>
              <w:t>、付款方式：</w:t>
            </w:r>
          </w:p>
          <w:p>
            <w:pPr>
              <w:pStyle w:val="10"/>
              <w:snapToGrid w:val="0"/>
              <w:ind w:left="1540" w:hanging="420"/>
              <w:rPr>
                <w:rFonts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vAlign w:val="top"/>
          </w:tcPr>
          <w:p>
            <w:pPr>
              <w:snapToGrid w:val="0"/>
              <w:rPr>
                <w:rFonts w:ascii="华文仿宋" w:hAnsi="华文仿宋" w:eastAsia="华文仿宋"/>
                <w:sz w:val="21"/>
                <w:szCs w:val="21"/>
              </w:rPr>
            </w:pPr>
            <w:r>
              <w:rPr>
                <w:rFonts w:hint="eastAsia" w:ascii="华文仿宋" w:hAnsi="华文仿宋" w:eastAsia="华文仿宋"/>
                <w:sz w:val="21"/>
                <w:szCs w:val="21"/>
              </w:rPr>
              <w:t>四</w:t>
            </w:r>
            <w:r>
              <w:rPr>
                <w:rFonts w:ascii="华文仿宋" w:hAnsi="华文仿宋" w:eastAsia="华文仿宋"/>
                <w:sz w:val="21"/>
                <w:szCs w:val="21"/>
              </w:rPr>
              <w:t>、违约责任：</w:t>
            </w:r>
          </w:p>
          <w:p>
            <w:pPr>
              <w:snapToGrid w:val="0"/>
              <w:rPr>
                <w:rFonts w:ascii="华文仿宋" w:hAnsi="华文仿宋" w:eastAsia="华文仿宋"/>
                <w:sz w:val="21"/>
                <w:szCs w:val="21"/>
              </w:rPr>
            </w:pPr>
            <w:r>
              <w:rPr>
                <w:rFonts w:ascii="华文仿宋" w:hAnsi="华文仿宋" w:eastAsia="华文仿宋"/>
                <w:sz w:val="21"/>
                <w:szCs w:val="21"/>
              </w:rPr>
              <w:t>按《</w:t>
            </w:r>
            <w:r>
              <w:rPr>
                <w:rFonts w:hint="eastAsia" w:ascii="华文仿宋" w:hAnsi="华文仿宋" w:eastAsia="华文仿宋"/>
                <w:sz w:val="21"/>
                <w:szCs w:val="21"/>
              </w:rPr>
              <w:t>中华人民共和国民法典</w:t>
            </w:r>
            <w:r>
              <w:rPr>
                <w:rFonts w:ascii="华文仿宋" w:hAnsi="华文仿宋" w:eastAsia="华文仿宋"/>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vAlign w:val="top"/>
          </w:tcPr>
          <w:p>
            <w:pPr>
              <w:snapToGrid w:val="0"/>
              <w:rPr>
                <w:rFonts w:ascii="华文仿宋" w:hAnsi="华文仿宋" w:eastAsia="华文仿宋"/>
                <w:sz w:val="21"/>
                <w:szCs w:val="21"/>
              </w:rPr>
            </w:pPr>
            <w:r>
              <w:rPr>
                <w:rFonts w:hint="eastAsia" w:ascii="华文仿宋" w:hAnsi="华文仿宋" w:eastAsia="华文仿宋"/>
                <w:sz w:val="21"/>
                <w:szCs w:val="21"/>
              </w:rPr>
              <w:t>五</w:t>
            </w:r>
            <w:r>
              <w:rPr>
                <w:rFonts w:ascii="华文仿宋" w:hAnsi="华文仿宋" w:eastAsia="华文仿宋"/>
                <w:sz w:val="21"/>
                <w:szCs w:val="21"/>
              </w:rPr>
              <w:t>、其他约定事项：</w:t>
            </w:r>
          </w:p>
          <w:p>
            <w:pPr>
              <w:snapToGrid w:val="0"/>
              <w:rPr>
                <w:rFonts w:ascii="华文仿宋" w:hAnsi="华文仿宋" w:eastAsia="华文仿宋"/>
                <w:sz w:val="21"/>
                <w:szCs w:val="21"/>
              </w:rPr>
            </w:pPr>
            <w:r>
              <w:rPr>
                <w:rFonts w:ascii="华文仿宋" w:hAnsi="华文仿宋" w:eastAsia="华文仿宋"/>
                <w:sz w:val="21"/>
                <w:szCs w:val="21"/>
              </w:rPr>
              <w:t>1、</w:t>
            </w:r>
            <w:r>
              <w:rPr>
                <w:rFonts w:hint="eastAsia" w:ascii="华文仿宋" w:hAnsi="华文仿宋" w:eastAsia="华文仿宋"/>
                <w:sz w:val="21"/>
                <w:szCs w:val="21"/>
              </w:rPr>
              <w:t>采购</w:t>
            </w:r>
            <w:r>
              <w:rPr>
                <w:rFonts w:ascii="华文仿宋" w:hAnsi="华文仿宋" w:eastAsia="华文仿宋"/>
                <w:sz w:val="21"/>
                <w:szCs w:val="21"/>
              </w:rPr>
              <w:t>文件及其补遗文件、</w:t>
            </w:r>
            <w:r>
              <w:rPr>
                <w:rFonts w:hint="eastAsia" w:ascii="华文仿宋" w:hAnsi="华文仿宋" w:eastAsia="华文仿宋"/>
                <w:sz w:val="21"/>
                <w:szCs w:val="21"/>
              </w:rPr>
              <w:t>投标</w:t>
            </w:r>
            <w:r>
              <w:rPr>
                <w:rFonts w:ascii="华文仿宋" w:hAnsi="华文仿宋" w:eastAsia="华文仿宋"/>
                <w:sz w:val="21"/>
                <w:szCs w:val="21"/>
              </w:rPr>
              <w:t>文件和承诺是本合同不可分割的部分。</w:t>
            </w:r>
          </w:p>
          <w:p>
            <w:pPr>
              <w:snapToGrid w:val="0"/>
              <w:ind w:left="360"/>
              <w:rPr>
                <w:rFonts w:ascii="华文仿宋" w:hAnsi="华文仿宋" w:eastAsia="华文仿宋"/>
                <w:sz w:val="21"/>
                <w:szCs w:val="21"/>
              </w:rPr>
            </w:pPr>
            <w:r>
              <w:rPr>
                <w:rFonts w:ascii="华文仿宋" w:hAnsi="华文仿宋" w:eastAsia="华文仿宋"/>
                <w:sz w:val="21"/>
                <w:szCs w:val="21"/>
              </w:rPr>
              <w:t>本合同如发生争议由双方协商解决，协商不成向需方所在人民法院提请诉讼。</w:t>
            </w:r>
          </w:p>
          <w:p>
            <w:pPr>
              <w:snapToGrid w:val="0"/>
              <w:ind w:left="360"/>
              <w:rPr>
                <w:rFonts w:ascii="华文仿宋" w:hAnsi="华文仿宋" w:eastAsia="华文仿宋"/>
                <w:sz w:val="21"/>
                <w:szCs w:val="21"/>
              </w:rPr>
            </w:pPr>
            <w:r>
              <w:rPr>
                <w:rFonts w:ascii="华文仿宋" w:hAnsi="华文仿宋" w:eastAsia="华文仿宋"/>
                <w:sz w:val="21"/>
                <w:szCs w:val="21"/>
              </w:rPr>
              <w:t>本合同一式__份， 需方__份，供方__份，具同等法律效力。</w:t>
            </w:r>
          </w:p>
          <w:p>
            <w:pPr>
              <w:snapToGrid w:val="0"/>
              <w:rPr>
                <w:rFonts w:ascii="华文仿宋" w:hAnsi="华文仿宋" w:eastAsia="华文仿宋"/>
                <w:sz w:val="21"/>
                <w:szCs w:val="21"/>
              </w:rPr>
            </w:pPr>
            <w:r>
              <w:rPr>
                <w:rFonts w:hint="eastAsia" w:ascii="华文仿宋" w:hAnsi="华文仿宋" w:eastAsia="华文仿宋"/>
                <w:sz w:val="21"/>
                <w:szCs w:val="21"/>
              </w:rPr>
              <w:t>2</w:t>
            </w:r>
            <w:r>
              <w:rPr>
                <w:rFonts w:ascii="华文仿宋" w:hAnsi="华文仿宋" w:eastAsia="华文仿宋"/>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noWrap/>
            <w:vAlign w:val="top"/>
          </w:tcPr>
          <w:p>
            <w:pPr>
              <w:snapToGrid w:val="0"/>
              <w:rPr>
                <w:rFonts w:ascii="华文仿宋" w:hAnsi="华文仿宋" w:eastAsia="华文仿宋"/>
                <w:sz w:val="21"/>
                <w:szCs w:val="21"/>
              </w:rPr>
            </w:pPr>
            <w:r>
              <w:rPr>
                <w:rFonts w:ascii="华文仿宋" w:hAnsi="华文仿宋" w:eastAsia="华文仿宋"/>
                <w:sz w:val="21"/>
                <w:szCs w:val="21"/>
              </w:rPr>
              <w:t>需方：</w:t>
            </w:r>
          </w:p>
          <w:p>
            <w:pPr>
              <w:snapToGrid w:val="0"/>
              <w:rPr>
                <w:rFonts w:ascii="华文仿宋" w:hAnsi="华文仿宋" w:eastAsia="华文仿宋"/>
                <w:sz w:val="21"/>
                <w:szCs w:val="21"/>
              </w:rPr>
            </w:pPr>
            <w:r>
              <w:rPr>
                <w:rFonts w:ascii="华文仿宋" w:hAnsi="华文仿宋" w:eastAsia="华文仿宋"/>
                <w:sz w:val="21"/>
                <w:szCs w:val="21"/>
              </w:rPr>
              <w:t>地址：</w:t>
            </w:r>
          </w:p>
          <w:p>
            <w:pPr>
              <w:snapToGrid w:val="0"/>
              <w:rPr>
                <w:rFonts w:ascii="华文仿宋" w:hAnsi="华文仿宋" w:eastAsia="华文仿宋"/>
                <w:sz w:val="21"/>
                <w:szCs w:val="21"/>
              </w:rPr>
            </w:pPr>
            <w:r>
              <w:rPr>
                <w:rFonts w:ascii="华文仿宋" w:hAnsi="华文仿宋" w:eastAsia="华文仿宋"/>
                <w:sz w:val="21"/>
                <w:szCs w:val="21"/>
              </w:rPr>
              <w:t>联系电话：</w:t>
            </w:r>
          </w:p>
          <w:p>
            <w:pPr>
              <w:snapToGrid w:val="0"/>
              <w:rPr>
                <w:rFonts w:ascii="华文仿宋" w:hAnsi="华文仿宋" w:eastAsia="华文仿宋"/>
                <w:sz w:val="21"/>
                <w:szCs w:val="21"/>
              </w:rPr>
            </w:pPr>
            <w:r>
              <w:rPr>
                <w:rFonts w:ascii="华文仿宋" w:hAnsi="华文仿宋" w:eastAsia="华文仿宋"/>
                <w:sz w:val="21"/>
                <w:szCs w:val="21"/>
              </w:rPr>
              <w:t>授权代表：</w:t>
            </w:r>
          </w:p>
        </w:tc>
        <w:tc>
          <w:tcPr>
            <w:tcW w:w="5125" w:type="dxa"/>
            <w:gridSpan w:val="4"/>
            <w:noWrap/>
            <w:vAlign w:val="top"/>
          </w:tcPr>
          <w:p>
            <w:pPr>
              <w:snapToGrid w:val="0"/>
              <w:rPr>
                <w:rFonts w:ascii="华文仿宋" w:hAnsi="华文仿宋" w:eastAsia="华文仿宋"/>
                <w:sz w:val="21"/>
                <w:szCs w:val="21"/>
              </w:rPr>
            </w:pPr>
            <w:r>
              <w:rPr>
                <w:rFonts w:ascii="华文仿宋" w:hAnsi="华文仿宋" w:eastAsia="华文仿宋"/>
                <w:sz w:val="21"/>
                <w:szCs w:val="21"/>
              </w:rPr>
              <w:t>供方：</w:t>
            </w:r>
          </w:p>
          <w:p>
            <w:pPr>
              <w:snapToGrid w:val="0"/>
              <w:rPr>
                <w:rFonts w:ascii="华文仿宋" w:hAnsi="华文仿宋" w:eastAsia="华文仿宋"/>
                <w:sz w:val="21"/>
                <w:szCs w:val="21"/>
              </w:rPr>
            </w:pPr>
            <w:r>
              <w:rPr>
                <w:rFonts w:ascii="华文仿宋" w:hAnsi="华文仿宋" w:eastAsia="华文仿宋"/>
                <w:sz w:val="21"/>
                <w:szCs w:val="21"/>
              </w:rPr>
              <w:t>地址：</w:t>
            </w:r>
          </w:p>
          <w:p>
            <w:pPr>
              <w:snapToGrid w:val="0"/>
              <w:rPr>
                <w:rFonts w:ascii="华文仿宋" w:hAnsi="华文仿宋" w:eastAsia="华文仿宋"/>
                <w:sz w:val="21"/>
                <w:szCs w:val="21"/>
              </w:rPr>
            </w:pPr>
            <w:r>
              <w:rPr>
                <w:rFonts w:ascii="华文仿宋" w:hAnsi="华文仿宋" w:eastAsia="华文仿宋"/>
                <w:sz w:val="21"/>
                <w:szCs w:val="21"/>
              </w:rPr>
              <w:t>电话：</w:t>
            </w:r>
          </w:p>
          <w:p>
            <w:pPr>
              <w:snapToGrid w:val="0"/>
              <w:rPr>
                <w:rFonts w:ascii="华文仿宋" w:hAnsi="华文仿宋" w:eastAsia="华文仿宋"/>
                <w:sz w:val="21"/>
                <w:szCs w:val="21"/>
              </w:rPr>
            </w:pPr>
            <w:r>
              <w:rPr>
                <w:rFonts w:ascii="华文仿宋" w:hAnsi="华文仿宋" w:eastAsia="华文仿宋"/>
                <w:sz w:val="21"/>
                <w:szCs w:val="21"/>
              </w:rPr>
              <w:t>传真：</w:t>
            </w:r>
          </w:p>
          <w:p>
            <w:pPr>
              <w:snapToGrid w:val="0"/>
              <w:rPr>
                <w:rFonts w:ascii="华文仿宋" w:hAnsi="华文仿宋" w:eastAsia="华文仿宋"/>
                <w:sz w:val="21"/>
                <w:szCs w:val="21"/>
              </w:rPr>
            </w:pPr>
            <w:r>
              <w:rPr>
                <w:rFonts w:ascii="华文仿宋" w:hAnsi="华文仿宋" w:eastAsia="华文仿宋"/>
                <w:sz w:val="21"/>
                <w:szCs w:val="21"/>
              </w:rPr>
              <w:t>开户银行：</w:t>
            </w:r>
          </w:p>
          <w:p>
            <w:pPr>
              <w:snapToGrid w:val="0"/>
              <w:rPr>
                <w:rFonts w:ascii="华文仿宋" w:hAnsi="华文仿宋" w:eastAsia="华文仿宋"/>
                <w:sz w:val="21"/>
                <w:szCs w:val="21"/>
              </w:rPr>
            </w:pPr>
            <w:r>
              <w:rPr>
                <w:rFonts w:ascii="华文仿宋" w:hAnsi="华文仿宋" w:eastAsia="华文仿宋"/>
                <w:sz w:val="21"/>
                <w:szCs w:val="21"/>
              </w:rPr>
              <w:t>账号：</w:t>
            </w:r>
          </w:p>
          <w:p>
            <w:pPr>
              <w:snapToGrid w:val="0"/>
              <w:rPr>
                <w:rFonts w:ascii="华文仿宋" w:hAnsi="华文仿宋" w:eastAsia="华文仿宋"/>
                <w:sz w:val="21"/>
                <w:szCs w:val="21"/>
              </w:rPr>
            </w:pPr>
            <w:r>
              <w:rPr>
                <w:rFonts w:ascii="华文仿宋" w:hAnsi="华文仿宋" w:eastAsia="华文仿宋"/>
                <w:sz w:val="21"/>
                <w:szCs w:val="21"/>
              </w:rPr>
              <w:t>授权代表：</w:t>
            </w:r>
          </w:p>
          <w:p>
            <w:pPr>
              <w:widowControl/>
              <w:snapToGrid w:val="0"/>
              <w:jc w:val="left"/>
              <w:rPr>
                <w:rFonts w:ascii="华文仿宋" w:hAnsi="华文仿宋" w:eastAsia="华文仿宋"/>
                <w:sz w:val="21"/>
                <w:szCs w:val="21"/>
              </w:rPr>
            </w:pPr>
            <w:r>
              <w:rPr>
                <w:rFonts w:ascii="华文仿宋" w:hAnsi="华文仿宋" w:eastAsia="华文仿宋"/>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noWrap/>
            <w:vAlign w:val="top"/>
          </w:tcPr>
          <w:p>
            <w:pPr>
              <w:snapToGrid w:val="0"/>
              <w:rPr>
                <w:rFonts w:ascii="华文仿宋" w:hAnsi="华文仿宋" w:eastAsia="华文仿宋"/>
                <w:sz w:val="21"/>
                <w:szCs w:val="21"/>
              </w:rPr>
            </w:pPr>
            <w:r>
              <w:rPr>
                <w:rFonts w:ascii="华文仿宋" w:hAnsi="华文仿宋" w:eastAsia="华文仿宋"/>
                <w:sz w:val="21"/>
                <w:szCs w:val="21"/>
              </w:rPr>
              <w:t>备注：</w:t>
            </w:r>
          </w:p>
        </w:tc>
      </w:tr>
    </w:tbl>
    <w:p>
      <w:pPr>
        <w:pStyle w:val="20"/>
        <w:rPr>
          <w:rFonts w:hint="eastAsia" w:ascii="仿宋" w:hAnsi="仿宋" w:eastAsia="仿宋" w:cs="仿宋"/>
          <w:szCs w:val="28"/>
          <w:highlight w:val="none"/>
          <w:lang w:val="en-US" w:eastAsia="zh-CN"/>
        </w:rPr>
      </w:pPr>
      <w:r>
        <w:rPr>
          <w:rFonts w:ascii="华文仿宋" w:hAnsi="华文仿宋" w:eastAsia="华文仿宋"/>
        </w:rPr>
        <w:t>签约时间：           年   月   日         签约地点：</w:t>
      </w:r>
    </w:p>
    <w:p>
      <w:pPr>
        <w:pStyle w:val="20"/>
        <w:rPr>
          <w:rFonts w:hint="eastAsia" w:ascii="仿宋" w:hAnsi="仿宋" w:eastAsia="仿宋" w:cs="仿宋"/>
          <w:szCs w:val="28"/>
          <w:highlight w:val="none"/>
          <w:lang w:val="en-US" w:eastAsia="zh-CN"/>
        </w:rPr>
      </w:pPr>
    </w:p>
    <w:p>
      <w:pPr>
        <w:pStyle w:val="20"/>
        <w:ind w:left="0" w:leftChars="0" w:firstLine="0" w:firstLineChars="0"/>
        <w:rPr>
          <w:rFonts w:hint="eastAsia" w:ascii="仿宋" w:hAnsi="仿宋" w:eastAsia="仿宋" w:cs="仿宋"/>
          <w:szCs w:val="28"/>
          <w:highlight w:val="none"/>
          <w:lang w:val="en-US" w:eastAsia="zh-CN"/>
        </w:rPr>
      </w:pPr>
    </w:p>
    <w:p>
      <w:pPr>
        <w:pStyle w:val="20"/>
        <w:ind w:left="0" w:leftChars="0" w:firstLine="0" w:firstLineChars="0"/>
        <w:rPr>
          <w:rFonts w:hint="eastAsia" w:ascii="仿宋" w:hAnsi="仿宋" w:eastAsia="仿宋" w:cs="仿宋"/>
          <w:szCs w:val="28"/>
          <w:highlight w:val="none"/>
          <w:lang w:val="en-US" w:eastAsia="zh-CN"/>
        </w:rPr>
      </w:pPr>
    </w:p>
    <w:p>
      <w:pPr>
        <w:pStyle w:val="4"/>
        <w:spacing w:before="0" w:after="0" w:line="360" w:lineRule="auto"/>
        <w:jc w:val="center"/>
        <w:rPr>
          <w:rFonts w:ascii="仿宋" w:hAnsi="仿宋" w:eastAsia="仿宋"/>
          <w:b/>
          <w:bCs/>
          <w:color w:val="000000"/>
          <w:sz w:val="36"/>
          <w:szCs w:val="30"/>
        </w:rPr>
      </w:pPr>
      <w:r>
        <w:rPr>
          <w:rFonts w:hint="eastAsia" w:ascii="仿宋" w:hAnsi="仿宋" w:eastAsia="仿宋"/>
          <w:b/>
          <w:bCs/>
          <w:color w:val="000000"/>
          <w:sz w:val="36"/>
          <w:szCs w:val="30"/>
        </w:rPr>
        <w:t>第七篇  响应文件编制要求</w:t>
      </w: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一、经济部分</w:t>
      </w:r>
    </w:p>
    <w:p>
      <w:pPr>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（一）报价函</w:t>
      </w:r>
    </w:p>
    <w:p>
      <w:pPr>
        <w:pStyle w:val="2"/>
        <w:rPr>
          <w:rFonts w:hint="eastAsia"/>
        </w:rPr>
      </w:pPr>
    </w:p>
    <w:p>
      <w:pPr>
        <w:pStyle w:val="3"/>
        <w:rPr>
          <w:rFonts w:hint="eastAsia" w:ascii="仿宋" w:hAnsi="仿宋" w:eastAsia="仿宋"/>
          <w:sz w:val="24"/>
          <w:szCs w:val="24"/>
          <w:highlight w:val="none"/>
        </w:rPr>
      </w:pPr>
    </w:p>
    <w:p>
      <w:pPr>
        <w:pStyle w:val="3"/>
        <w:rPr>
          <w:rFonts w:hint="eastAsia" w:ascii="仿宋" w:hAnsi="仿宋" w:eastAsia="仿宋"/>
          <w:sz w:val="24"/>
          <w:szCs w:val="24"/>
          <w:highlight w:val="none"/>
        </w:rPr>
      </w:pP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lang w:val="en-US" w:eastAsia="zh-CN"/>
        </w:rPr>
        <w:t>二</w:t>
      </w:r>
      <w:r>
        <w:rPr>
          <w:rFonts w:hint="eastAsia" w:ascii="仿宋" w:hAnsi="仿宋" w:eastAsia="仿宋"/>
          <w:b/>
          <w:bCs/>
          <w:sz w:val="24"/>
          <w:szCs w:val="24"/>
          <w:highlight w:val="none"/>
        </w:rPr>
        <w:t>、资格条件及其他</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312" w:lineRule="auto"/>
        <w:ind w:firstLine="480" w:firstLineChars="200"/>
        <w:rPr>
          <w:rFonts w:hint="eastAsia" w:ascii="仿宋" w:hAnsi="仿宋" w:eastAsia="仿宋" w:cs="仿宋"/>
          <w:b w:val="0"/>
          <w:bCs w:val="0"/>
          <w:i w:val="0"/>
          <w:iCs w:val="0"/>
          <w:sz w:val="24"/>
          <w:szCs w:val="24"/>
          <w:lang w:eastAsia="zh-CN"/>
        </w:rPr>
      </w:pPr>
    </w:p>
    <w:p>
      <w:pPr>
        <w:pStyle w:val="2"/>
        <w:rPr>
          <w:rFonts w:hint="eastAsia"/>
          <w:lang w:eastAsia="zh-CN"/>
        </w:rPr>
      </w:pPr>
    </w:p>
    <w:p>
      <w:pPr>
        <w:pStyle w:val="3"/>
        <w:rPr>
          <w:rFonts w:hint="eastAsia" w:ascii="仿宋" w:hAnsi="仿宋" w:eastAsia="仿宋" w:cs="仿宋"/>
          <w:b w:val="0"/>
          <w:bCs w:val="0"/>
          <w:i w:val="0"/>
          <w:iCs w:val="0"/>
          <w:sz w:val="24"/>
          <w:szCs w:val="24"/>
          <w:lang w:eastAsia="zh-CN"/>
        </w:rPr>
      </w:pPr>
    </w:p>
    <w:p>
      <w:pPr>
        <w:pStyle w:val="3"/>
        <w:rPr>
          <w:rFonts w:hint="eastAsia" w:ascii="仿宋" w:hAnsi="仿宋" w:eastAsia="仿宋" w:cs="仿宋"/>
          <w:b w:val="0"/>
          <w:bCs w:val="0"/>
          <w:i w:val="0"/>
          <w:iCs w:val="0"/>
          <w:sz w:val="24"/>
          <w:szCs w:val="24"/>
          <w:lang w:eastAsia="zh-CN"/>
        </w:rPr>
      </w:pPr>
    </w:p>
    <w:p>
      <w:pPr>
        <w:pStyle w:val="3"/>
        <w:rPr>
          <w:rFonts w:hint="eastAsia" w:ascii="仿宋" w:hAnsi="仿宋" w:eastAsia="仿宋" w:cs="仿宋"/>
          <w:b w:val="0"/>
          <w:bCs w:val="0"/>
          <w:i w:val="0"/>
          <w:iCs w:val="0"/>
          <w:sz w:val="24"/>
          <w:szCs w:val="24"/>
          <w:lang w:eastAsia="zh-CN"/>
        </w:rPr>
      </w:pPr>
    </w:p>
    <w:p>
      <w:pPr>
        <w:pStyle w:val="3"/>
        <w:rPr>
          <w:rFonts w:hint="eastAsia" w:ascii="仿宋" w:hAnsi="仿宋" w:eastAsia="仿宋" w:cs="仿宋"/>
          <w:b w:val="0"/>
          <w:bCs w:val="0"/>
          <w:i w:val="0"/>
          <w:iCs w:val="0"/>
          <w:sz w:val="24"/>
          <w:szCs w:val="24"/>
          <w:lang w:eastAsia="zh-CN"/>
        </w:rPr>
      </w:pPr>
    </w:p>
    <w:p>
      <w:pPr>
        <w:pStyle w:val="3"/>
        <w:rPr>
          <w:rFonts w:hint="eastAsia" w:ascii="仿宋" w:hAnsi="仿宋" w:eastAsia="仿宋" w:cs="仿宋"/>
          <w:b w:val="0"/>
          <w:bCs w:val="0"/>
          <w:i w:val="0"/>
          <w:iCs w:val="0"/>
          <w:sz w:val="24"/>
          <w:szCs w:val="24"/>
          <w:lang w:eastAsia="zh-CN"/>
        </w:rPr>
      </w:pPr>
    </w:p>
    <w:p>
      <w:pPr>
        <w:pStyle w:val="3"/>
        <w:rPr>
          <w:rFonts w:hint="eastAsia" w:ascii="仿宋" w:hAnsi="仿宋" w:eastAsia="仿宋" w:cs="仿宋"/>
          <w:b w:val="0"/>
          <w:bCs w:val="0"/>
          <w:i w:val="0"/>
          <w:iCs w:val="0"/>
          <w:sz w:val="24"/>
          <w:szCs w:val="24"/>
          <w:lang w:eastAsia="zh-CN"/>
        </w:rPr>
      </w:pPr>
    </w:p>
    <w:p>
      <w:pPr>
        <w:pStyle w:val="3"/>
        <w:rPr>
          <w:rFonts w:hint="eastAsia" w:ascii="仿宋" w:hAnsi="仿宋" w:eastAsia="仿宋" w:cs="仿宋"/>
          <w:b w:val="0"/>
          <w:bCs w:val="0"/>
          <w:i w:val="0"/>
          <w:iCs w:val="0"/>
          <w:sz w:val="24"/>
          <w:szCs w:val="24"/>
          <w:lang w:eastAsia="zh-CN"/>
        </w:rPr>
      </w:pPr>
    </w:p>
    <w:p>
      <w:pPr>
        <w:pStyle w:val="3"/>
        <w:rPr>
          <w:rFonts w:hint="eastAsia" w:ascii="仿宋" w:hAnsi="仿宋" w:eastAsia="仿宋" w:cs="仿宋"/>
          <w:b w:val="0"/>
          <w:bCs w:val="0"/>
          <w:i w:val="0"/>
          <w:iCs w:val="0"/>
          <w:sz w:val="24"/>
          <w:szCs w:val="24"/>
          <w:lang w:eastAsia="zh-CN"/>
        </w:rPr>
      </w:pPr>
    </w:p>
    <w:p>
      <w:pPr>
        <w:pStyle w:val="3"/>
        <w:rPr>
          <w:rFonts w:hint="eastAsia" w:ascii="仿宋" w:hAnsi="仿宋" w:eastAsia="仿宋" w:cs="仿宋"/>
          <w:b w:val="0"/>
          <w:bCs w:val="0"/>
          <w:i w:val="0"/>
          <w:iCs w:val="0"/>
          <w:sz w:val="24"/>
          <w:szCs w:val="24"/>
          <w:lang w:eastAsia="zh-CN"/>
        </w:rPr>
      </w:pPr>
    </w:p>
    <w:p>
      <w:pPr>
        <w:pStyle w:val="3"/>
        <w:rPr>
          <w:rFonts w:hint="eastAsia" w:ascii="仿宋" w:hAnsi="仿宋" w:eastAsia="仿宋" w:cs="仿宋"/>
          <w:b w:val="0"/>
          <w:bCs w:val="0"/>
          <w:i w:val="0"/>
          <w:iCs w:val="0"/>
          <w:sz w:val="24"/>
          <w:szCs w:val="24"/>
          <w:lang w:eastAsia="zh-CN"/>
        </w:rPr>
      </w:pPr>
    </w:p>
    <w:p>
      <w:pPr>
        <w:pStyle w:val="3"/>
        <w:rPr>
          <w:rFonts w:hint="eastAsia" w:ascii="仿宋" w:hAnsi="仿宋" w:eastAsia="仿宋" w:cs="仿宋"/>
          <w:b w:val="0"/>
          <w:bCs w:val="0"/>
          <w:i w:val="0"/>
          <w:iCs w:val="0"/>
          <w:sz w:val="24"/>
          <w:szCs w:val="24"/>
          <w:lang w:eastAsia="zh-CN"/>
        </w:rPr>
      </w:pPr>
    </w:p>
    <w:p>
      <w:pPr>
        <w:pStyle w:val="3"/>
        <w:rPr>
          <w:rFonts w:hint="eastAsia" w:ascii="仿宋" w:hAnsi="仿宋" w:eastAsia="仿宋" w:cs="仿宋"/>
          <w:b w:val="0"/>
          <w:bCs w:val="0"/>
          <w:i w:val="0"/>
          <w:iCs w:val="0"/>
          <w:sz w:val="24"/>
          <w:szCs w:val="24"/>
          <w:lang w:eastAsia="zh-CN"/>
        </w:rPr>
      </w:pPr>
    </w:p>
    <w:p>
      <w:pPr>
        <w:pStyle w:val="3"/>
        <w:rPr>
          <w:rFonts w:hint="eastAsia" w:ascii="仿宋" w:hAnsi="仿宋" w:eastAsia="仿宋" w:cs="仿宋"/>
          <w:b w:val="0"/>
          <w:bCs w:val="0"/>
          <w:i w:val="0"/>
          <w:iCs w:val="0"/>
          <w:sz w:val="24"/>
          <w:szCs w:val="24"/>
          <w:lang w:eastAsia="zh-CN"/>
        </w:rPr>
      </w:pPr>
    </w:p>
    <w:p>
      <w:pPr>
        <w:pStyle w:val="3"/>
        <w:rPr>
          <w:rFonts w:hint="eastAsia" w:ascii="仿宋" w:hAnsi="仿宋" w:eastAsia="仿宋" w:cs="仿宋"/>
          <w:b w:val="0"/>
          <w:bCs w:val="0"/>
          <w:i w:val="0"/>
          <w:iCs w:val="0"/>
          <w:sz w:val="24"/>
          <w:szCs w:val="24"/>
          <w:lang w:eastAsia="zh-CN"/>
        </w:rPr>
      </w:pPr>
    </w:p>
    <w:p>
      <w:pPr>
        <w:pStyle w:val="3"/>
        <w:rPr>
          <w:rFonts w:hint="eastAsia" w:ascii="仿宋" w:hAnsi="仿宋" w:eastAsia="仿宋" w:cs="仿宋"/>
          <w:b w:val="0"/>
          <w:bCs w:val="0"/>
          <w:i w:val="0"/>
          <w:iCs w:val="0"/>
          <w:sz w:val="24"/>
          <w:szCs w:val="24"/>
          <w:lang w:eastAsia="zh-CN"/>
        </w:rPr>
      </w:pPr>
    </w:p>
    <w:p>
      <w:pPr>
        <w:pStyle w:val="3"/>
        <w:rPr>
          <w:rFonts w:hint="eastAsia" w:ascii="仿宋" w:hAnsi="仿宋" w:eastAsia="仿宋" w:cs="仿宋"/>
          <w:b w:val="0"/>
          <w:bCs w:val="0"/>
          <w:i w:val="0"/>
          <w:iCs w:val="0"/>
          <w:sz w:val="24"/>
          <w:szCs w:val="24"/>
          <w:lang w:eastAsia="zh-CN"/>
        </w:rPr>
      </w:pPr>
    </w:p>
    <w:p>
      <w:pPr>
        <w:pStyle w:val="3"/>
        <w:rPr>
          <w:rFonts w:hint="eastAsia" w:ascii="仿宋" w:hAnsi="仿宋" w:eastAsia="仿宋" w:cs="仿宋"/>
          <w:b w:val="0"/>
          <w:bCs w:val="0"/>
          <w:i w:val="0"/>
          <w:iCs w:val="0"/>
          <w:sz w:val="24"/>
          <w:szCs w:val="24"/>
          <w:lang w:eastAsia="zh-CN"/>
        </w:rPr>
      </w:pPr>
    </w:p>
    <w:p>
      <w:pPr>
        <w:pStyle w:val="3"/>
        <w:rPr>
          <w:rFonts w:hint="eastAsia" w:ascii="仿宋" w:hAnsi="仿宋" w:eastAsia="仿宋" w:cs="仿宋"/>
          <w:b w:val="0"/>
          <w:bCs w:val="0"/>
          <w:i w:val="0"/>
          <w:iCs w:val="0"/>
          <w:sz w:val="24"/>
          <w:szCs w:val="24"/>
          <w:lang w:eastAsia="zh-CN"/>
        </w:rPr>
      </w:pPr>
    </w:p>
    <w:p>
      <w:pPr>
        <w:pStyle w:val="3"/>
        <w:rPr>
          <w:rFonts w:hint="eastAsia" w:ascii="仿宋" w:hAnsi="仿宋" w:eastAsia="仿宋" w:cs="仿宋"/>
          <w:b w:val="0"/>
          <w:bCs w:val="0"/>
          <w:i w:val="0"/>
          <w:iCs w:val="0"/>
          <w:sz w:val="24"/>
          <w:szCs w:val="24"/>
          <w:lang w:eastAsia="zh-CN"/>
        </w:rPr>
      </w:pPr>
    </w:p>
    <w:p>
      <w:pPr>
        <w:pStyle w:val="3"/>
        <w:rPr>
          <w:rFonts w:hint="eastAsia" w:ascii="仿宋" w:hAnsi="仿宋" w:eastAsia="仿宋" w:cs="仿宋"/>
          <w:b w:val="0"/>
          <w:bCs w:val="0"/>
          <w:i w:val="0"/>
          <w:iCs w:val="0"/>
          <w:sz w:val="24"/>
          <w:szCs w:val="24"/>
          <w:lang w:eastAsia="zh-CN"/>
        </w:rPr>
      </w:pPr>
    </w:p>
    <w:p>
      <w:pPr>
        <w:pStyle w:val="3"/>
        <w:rPr>
          <w:rFonts w:hint="eastAsia" w:ascii="仿宋" w:hAnsi="仿宋" w:eastAsia="仿宋" w:cs="仿宋"/>
          <w:b w:val="0"/>
          <w:bCs w:val="0"/>
          <w:i w:val="0"/>
          <w:iCs w:val="0"/>
          <w:sz w:val="24"/>
          <w:szCs w:val="24"/>
          <w:lang w:eastAsia="zh-CN"/>
        </w:rPr>
      </w:pPr>
    </w:p>
    <w:p>
      <w:pPr>
        <w:tabs>
          <w:tab w:val="left" w:pos="6300"/>
        </w:tabs>
        <w:snapToGrid w:val="0"/>
        <w:spacing w:line="312" w:lineRule="auto"/>
        <w:rPr>
          <w:rFonts w:hint="eastAsia" w:ascii="仿宋" w:hAnsi="仿宋" w:eastAsia="仿宋" w:cs="仿宋"/>
          <w:b w:val="0"/>
          <w:bCs w:val="0"/>
          <w:i w:val="0"/>
          <w:iCs w:val="0"/>
          <w:sz w:val="24"/>
          <w:szCs w:val="24"/>
          <w:lang w:eastAsia="zh-CN"/>
        </w:rPr>
      </w:pPr>
    </w:p>
    <w:p>
      <w:pPr>
        <w:tabs>
          <w:tab w:val="left" w:pos="6300"/>
        </w:tabs>
        <w:snapToGrid w:val="0"/>
        <w:spacing w:line="312" w:lineRule="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sz w:val="24"/>
          <w:szCs w:val="24"/>
          <w:lang w:eastAsia="zh-CN"/>
        </w:rPr>
        <w:t>（</w:t>
      </w:r>
      <w:r>
        <w:rPr>
          <w:rFonts w:hint="eastAsia" w:ascii="仿宋" w:hAnsi="仿宋" w:eastAsia="仿宋" w:cs="仿宋"/>
          <w:b w:val="0"/>
          <w:bCs w:val="0"/>
          <w:i w:val="0"/>
          <w:iCs w:val="0"/>
          <w:sz w:val="24"/>
          <w:szCs w:val="24"/>
          <w:lang w:val="en-US" w:eastAsia="zh-CN"/>
        </w:rPr>
        <w:t>二</w:t>
      </w:r>
      <w:r>
        <w:rPr>
          <w:rFonts w:hint="eastAsia" w:ascii="仿宋" w:hAnsi="仿宋" w:eastAsia="仿宋" w:cs="仿宋"/>
          <w:b w:val="0"/>
          <w:bCs w:val="0"/>
          <w:i w:val="0"/>
          <w:iCs w:val="0"/>
          <w:sz w:val="24"/>
          <w:szCs w:val="24"/>
          <w:lang w:eastAsia="zh-CN"/>
        </w:rPr>
        <w:t>）</w:t>
      </w:r>
      <w:r>
        <w:rPr>
          <w:rFonts w:hint="eastAsia" w:ascii="仿宋" w:hAnsi="仿宋" w:eastAsia="仿宋" w:cs="仿宋"/>
          <w:b w:val="0"/>
          <w:bCs w:val="0"/>
          <w:i w:val="0"/>
          <w:iCs w:val="0"/>
          <w:sz w:val="24"/>
          <w:szCs w:val="24"/>
        </w:rPr>
        <w:t>法定代表人身份证明书</w:t>
      </w:r>
      <w:r>
        <w:rPr>
          <w:rFonts w:hint="eastAsia" w:ascii="仿宋" w:hAnsi="仿宋" w:eastAsia="仿宋" w:cs="仿宋"/>
          <w:b w:val="0"/>
          <w:bCs w:val="0"/>
          <w:i w:val="0"/>
          <w:iCs w:val="0"/>
          <w:color w:val="FF0000"/>
          <w:sz w:val="24"/>
          <w:szCs w:val="24"/>
        </w:rPr>
        <w:t>（格式）</w:t>
      </w:r>
      <w:r>
        <w:rPr>
          <w:rFonts w:hint="eastAsia" w:ascii="仿宋" w:hAnsi="仿宋" w:eastAsia="仿宋" w:cs="仿宋"/>
          <w:b w:val="0"/>
          <w:bCs w:val="0"/>
          <w:i w:val="0"/>
          <w:iCs w:val="0"/>
          <w:sz w:val="24"/>
          <w:szCs w:val="24"/>
          <w:lang w:val="en-US" w:eastAsia="zh-CN"/>
        </w:rPr>
        <w:t>/</w:t>
      </w:r>
      <w:r>
        <w:rPr>
          <w:rFonts w:hint="eastAsia" w:ascii="仿宋" w:hAnsi="仿宋" w:eastAsia="仿宋" w:cs="仿宋"/>
          <w:b w:val="0"/>
          <w:bCs w:val="0"/>
          <w:i w:val="0"/>
          <w:iCs w:val="0"/>
          <w:sz w:val="24"/>
          <w:szCs w:val="24"/>
        </w:rPr>
        <w:t>法定代表人授权委托书</w:t>
      </w:r>
      <w:r>
        <w:rPr>
          <w:rFonts w:hint="eastAsia" w:ascii="仿宋" w:hAnsi="仿宋" w:eastAsia="仿宋" w:cs="仿宋"/>
          <w:b w:val="0"/>
          <w:bCs w:val="0"/>
          <w:i w:val="0"/>
          <w:iCs w:val="0"/>
          <w:color w:val="FF0000"/>
          <w:sz w:val="24"/>
          <w:szCs w:val="24"/>
        </w:rPr>
        <w:t>（格式）（二选一）</w:t>
      </w:r>
    </w:p>
    <w:p>
      <w:pPr>
        <w:tabs>
          <w:tab w:val="left" w:pos="6300"/>
        </w:tabs>
        <w:snapToGrid w:val="0"/>
        <w:spacing w:line="312" w:lineRule="auto"/>
        <w:jc w:val="center"/>
        <w:rPr>
          <w:rFonts w:hint="eastAsia" w:ascii="仿宋" w:hAnsi="仿宋" w:eastAsia="仿宋" w:cs="仿宋"/>
          <w:b/>
          <w:bCs/>
          <w:i w:val="0"/>
          <w:iCs w:val="0"/>
          <w:sz w:val="24"/>
          <w:szCs w:val="24"/>
        </w:rPr>
      </w:pPr>
    </w:p>
    <w:p>
      <w:pPr>
        <w:tabs>
          <w:tab w:val="left" w:pos="6300"/>
        </w:tabs>
        <w:snapToGrid w:val="0"/>
        <w:spacing w:line="312" w:lineRule="auto"/>
        <w:jc w:val="center"/>
        <w:rPr>
          <w:rFonts w:hint="eastAsia" w:ascii="仿宋" w:hAnsi="仿宋" w:eastAsia="仿宋" w:cs="仿宋"/>
          <w:b/>
          <w:bCs/>
          <w:i w:val="0"/>
          <w:iCs w:val="0"/>
          <w:sz w:val="24"/>
          <w:szCs w:val="24"/>
        </w:rPr>
      </w:pPr>
      <w:r>
        <w:rPr>
          <w:rFonts w:hint="eastAsia" w:ascii="仿宋" w:hAnsi="仿宋" w:eastAsia="仿宋" w:cs="仿宋"/>
          <w:b/>
          <w:bCs/>
          <w:i w:val="0"/>
          <w:iCs w:val="0"/>
          <w:sz w:val="24"/>
          <w:szCs w:val="24"/>
        </w:rPr>
        <w:t>法定代表人授权委托书</w:t>
      </w:r>
    </w:p>
    <w:p>
      <w:pPr>
        <w:tabs>
          <w:tab w:val="left" w:pos="6300"/>
        </w:tabs>
        <w:snapToGrid w:val="0"/>
        <w:spacing w:line="312" w:lineRule="auto"/>
        <w:rPr>
          <w:rFonts w:hint="eastAsia" w:ascii="仿宋" w:hAnsi="仿宋" w:eastAsia="仿宋" w:cs="仿宋"/>
          <w:i w:val="0"/>
          <w:iCs w:val="0"/>
          <w:sz w:val="24"/>
          <w:szCs w:val="24"/>
        </w:rPr>
      </w:pPr>
      <w:r>
        <w:rPr>
          <w:rFonts w:hint="eastAsia" w:ascii="仿宋" w:hAnsi="仿宋" w:eastAsia="仿宋" w:cs="仿宋"/>
          <w:i w:val="0"/>
          <w:iCs w:val="0"/>
          <w:sz w:val="24"/>
          <w:szCs w:val="24"/>
        </w:rPr>
        <w:t>致：</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（采购人名称）：</w:t>
      </w:r>
    </w:p>
    <w:p>
      <w:pPr>
        <w:tabs>
          <w:tab w:val="left" w:pos="6300"/>
        </w:tabs>
        <w:snapToGrid w:val="0"/>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（法定代表人名称）是</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（供应商名称）的法定代表人，特授权</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（被授权人姓名及身份证代码）电话</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代表我单位全权办理上述项目的</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、签约等具体工作，并签署全部有关文件、协议及合同。</w:t>
      </w:r>
    </w:p>
    <w:p>
      <w:pPr>
        <w:tabs>
          <w:tab w:val="left" w:pos="6300"/>
        </w:tabs>
        <w:snapToGrid w:val="0"/>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我单位对被授权人的签字负全部责任。</w:t>
      </w:r>
    </w:p>
    <w:p>
      <w:pPr>
        <w:tabs>
          <w:tab w:val="left" w:pos="6300"/>
        </w:tabs>
        <w:snapToGrid w:val="0"/>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hint="eastAsia" w:ascii="仿宋" w:hAnsi="仿宋" w:eastAsia="仿宋" w:cs="仿宋"/>
          <w:i w:val="0"/>
          <w:iCs w:val="0"/>
          <w:sz w:val="24"/>
          <w:szCs w:val="24"/>
        </w:rPr>
      </w:pPr>
    </w:p>
    <w:p>
      <w:pPr>
        <w:tabs>
          <w:tab w:val="left" w:pos="6300"/>
        </w:tabs>
        <w:snapToGrid w:val="0"/>
        <w:spacing w:line="312" w:lineRule="auto"/>
        <w:ind w:firstLine="570"/>
        <w:rPr>
          <w:rFonts w:hint="eastAsia" w:ascii="仿宋" w:hAnsi="仿宋" w:eastAsia="仿宋" w:cs="仿宋"/>
          <w:i w:val="0"/>
          <w:iCs w:val="0"/>
          <w:sz w:val="24"/>
          <w:szCs w:val="24"/>
        </w:rPr>
      </w:pPr>
    </w:p>
    <w:p>
      <w:pPr>
        <w:tabs>
          <w:tab w:val="left" w:pos="6300"/>
        </w:tabs>
        <w:snapToGrid w:val="0"/>
        <w:spacing w:line="312" w:lineRule="auto"/>
        <w:ind w:firstLine="570"/>
        <w:rPr>
          <w:rFonts w:hint="eastAsia" w:ascii="仿宋" w:hAnsi="仿宋" w:eastAsia="仿宋" w:cs="仿宋"/>
          <w:i w:val="0"/>
          <w:iCs w:val="0"/>
          <w:sz w:val="24"/>
          <w:szCs w:val="24"/>
        </w:rPr>
      </w:pPr>
      <w:r>
        <w:rPr>
          <w:rFonts w:hint="eastAsia" w:ascii="仿宋" w:hAnsi="仿宋" w:eastAsia="仿宋" w:cs="仿宋"/>
          <w:i w:val="0"/>
          <w:iCs w:val="0"/>
          <w:sz w:val="24"/>
          <w:szCs w:val="24"/>
        </w:rPr>
        <w:t>被授权人：                                 法定代表人：</w:t>
      </w:r>
    </w:p>
    <w:p>
      <w:pPr>
        <w:tabs>
          <w:tab w:val="left" w:pos="6300"/>
        </w:tabs>
        <w:snapToGrid w:val="0"/>
        <w:spacing w:line="312" w:lineRule="auto"/>
        <w:ind w:firstLine="570"/>
        <w:rPr>
          <w:rFonts w:hint="eastAsia" w:ascii="仿宋" w:hAnsi="仿宋" w:eastAsia="仿宋" w:cs="仿宋"/>
          <w:i w:val="0"/>
          <w:iCs w:val="0"/>
          <w:sz w:val="24"/>
          <w:szCs w:val="24"/>
        </w:rPr>
      </w:pPr>
      <w:r>
        <w:rPr>
          <w:rFonts w:hint="eastAsia" w:ascii="仿宋" w:hAnsi="仿宋" w:eastAsia="仿宋" w:cs="仿宋"/>
          <w:i w:val="0"/>
          <w:iCs w:val="0"/>
          <w:sz w:val="24"/>
          <w:szCs w:val="24"/>
        </w:rPr>
        <w:t>（签字或盖章）                             （签字或盖章）</w:t>
      </w:r>
    </w:p>
    <w:p>
      <w:pPr>
        <w:tabs>
          <w:tab w:val="left" w:pos="6300"/>
        </w:tabs>
        <w:snapToGrid w:val="0"/>
        <w:spacing w:line="312" w:lineRule="auto"/>
        <w:ind w:firstLine="570"/>
        <w:rPr>
          <w:rFonts w:hint="eastAsia" w:ascii="仿宋" w:hAnsi="仿宋" w:eastAsia="仿宋" w:cs="仿宋"/>
          <w:i w:val="0"/>
          <w:iCs w:val="0"/>
          <w:sz w:val="24"/>
          <w:szCs w:val="24"/>
        </w:rPr>
      </w:pPr>
    </w:p>
    <w:p>
      <w:pPr>
        <w:tabs>
          <w:tab w:val="left" w:pos="6300"/>
        </w:tabs>
        <w:snapToGrid w:val="0"/>
        <w:spacing w:line="312" w:lineRule="auto"/>
        <w:ind w:firstLine="570"/>
        <w:rPr>
          <w:rFonts w:hint="eastAsia" w:ascii="仿宋" w:hAnsi="仿宋" w:eastAsia="仿宋" w:cs="仿宋"/>
          <w:i w:val="0"/>
          <w:iCs w:val="0"/>
          <w:sz w:val="24"/>
          <w:szCs w:val="24"/>
        </w:rPr>
      </w:pPr>
      <w:r>
        <w:rPr>
          <w:rFonts w:hint="eastAsia" w:ascii="仿宋" w:hAnsi="仿宋" w:eastAsia="仿宋" w:cs="仿宋"/>
          <w:i w:val="0"/>
          <w:iCs w:val="0"/>
          <w:sz w:val="24"/>
          <w:szCs w:val="24"/>
        </w:rPr>
        <w:t>（附：被授权人身份证正反面复印件）</w:t>
      </w:r>
    </w:p>
    <w:p>
      <w:pPr>
        <w:tabs>
          <w:tab w:val="left" w:pos="6300"/>
        </w:tabs>
        <w:snapToGrid w:val="0"/>
        <w:spacing w:line="312" w:lineRule="auto"/>
        <w:ind w:firstLine="570"/>
        <w:rPr>
          <w:rFonts w:hint="eastAsia" w:ascii="仿宋" w:hAnsi="仿宋" w:eastAsia="仿宋" w:cs="仿宋"/>
          <w:i w:val="0"/>
          <w:iCs w:val="0"/>
          <w:sz w:val="24"/>
          <w:szCs w:val="24"/>
        </w:rPr>
      </w:pPr>
    </w:p>
    <w:p>
      <w:pPr>
        <w:tabs>
          <w:tab w:val="left" w:pos="6300"/>
        </w:tabs>
        <w:snapToGrid w:val="0"/>
        <w:spacing w:line="312" w:lineRule="auto"/>
        <w:ind w:right="480" w:firstLine="570"/>
        <w:jc w:val="right"/>
        <w:rPr>
          <w:rFonts w:hint="eastAsia" w:ascii="仿宋" w:hAnsi="仿宋" w:eastAsia="仿宋" w:cs="仿宋"/>
          <w:i w:val="0"/>
          <w:iCs w:val="0"/>
          <w:sz w:val="24"/>
          <w:szCs w:val="24"/>
        </w:rPr>
      </w:pPr>
      <w:r>
        <w:rPr>
          <w:rFonts w:hint="eastAsia" w:ascii="仿宋" w:hAnsi="仿宋" w:eastAsia="仿宋" w:cs="仿宋"/>
          <w:i w:val="0"/>
          <w:iCs w:val="0"/>
          <w:sz w:val="24"/>
          <w:szCs w:val="24"/>
        </w:rPr>
        <w:t>供应商名称（公章）</w:t>
      </w:r>
    </w:p>
    <w:p>
      <w:pPr>
        <w:tabs>
          <w:tab w:val="left" w:pos="6300"/>
        </w:tabs>
        <w:snapToGrid w:val="0"/>
        <w:spacing w:line="312" w:lineRule="auto"/>
        <w:ind w:right="480" w:firstLine="570"/>
        <w:jc w:val="right"/>
        <w:rPr>
          <w:rFonts w:hint="eastAsia" w:ascii="仿宋" w:hAnsi="仿宋" w:eastAsia="仿宋" w:cs="仿宋"/>
          <w:i w:val="0"/>
          <w:iCs w:val="0"/>
          <w:sz w:val="24"/>
          <w:szCs w:val="24"/>
        </w:rPr>
      </w:pPr>
      <w:r>
        <w:rPr>
          <w:rFonts w:hint="eastAsia" w:ascii="仿宋" w:hAnsi="仿宋" w:eastAsia="仿宋" w:cs="仿宋"/>
          <w:i w:val="0"/>
          <w:iCs w:val="0"/>
          <w:sz w:val="24"/>
          <w:szCs w:val="24"/>
        </w:rPr>
        <w:t>年   月   日</w:t>
      </w:r>
    </w:p>
    <w:p>
      <w:pPr>
        <w:tabs>
          <w:tab w:val="left" w:pos="6300"/>
        </w:tabs>
        <w:snapToGrid w:val="0"/>
        <w:spacing w:line="312" w:lineRule="auto"/>
        <w:ind w:right="-1"/>
        <w:rPr>
          <w:rFonts w:hint="eastAsia" w:ascii="仿宋" w:hAnsi="仿宋" w:eastAsia="仿宋" w:cs="仿宋"/>
          <w:i w:val="0"/>
          <w:iCs w:val="0"/>
          <w:sz w:val="24"/>
          <w:szCs w:val="24"/>
        </w:rPr>
      </w:pPr>
      <w:r>
        <w:rPr>
          <w:rFonts w:hint="eastAsia" w:ascii="仿宋" w:hAnsi="仿宋" w:eastAsia="仿宋" w:cs="仿宋"/>
          <w:i w:val="0"/>
          <w:iCs w:val="0"/>
          <w:sz w:val="24"/>
          <w:szCs w:val="24"/>
        </w:rPr>
        <w:t xml:space="preserve">---------------------------------------------------------------------------   </w:t>
      </w:r>
    </w:p>
    <w:p>
      <w:pPr>
        <w:tabs>
          <w:tab w:val="left" w:pos="6300"/>
        </w:tabs>
        <w:snapToGrid w:val="0"/>
        <w:spacing w:line="312" w:lineRule="auto"/>
        <w:ind w:right="-1"/>
        <w:rPr>
          <w:rFonts w:hint="eastAsia" w:ascii="仿宋" w:hAnsi="仿宋" w:eastAsia="仿宋" w:cs="仿宋"/>
          <w:i w:val="0"/>
          <w:iCs w:val="0"/>
          <w:sz w:val="24"/>
          <w:szCs w:val="24"/>
        </w:rPr>
      </w:pPr>
    </w:p>
    <w:p>
      <w:pPr>
        <w:tabs>
          <w:tab w:val="left" w:pos="6300"/>
        </w:tabs>
        <w:snapToGrid w:val="0"/>
        <w:spacing w:line="312" w:lineRule="auto"/>
        <w:jc w:val="center"/>
        <w:rPr>
          <w:rFonts w:hint="eastAsia" w:ascii="仿宋" w:hAnsi="仿宋" w:eastAsia="仿宋" w:cs="仿宋"/>
          <w:b/>
          <w:bCs/>
          <w:i w:val="0"/>
          <w:iCs w:val="0"/>
          <w:sz w:val="24"/>
          <w:szCs w:val="24"/>
          <w:lang w:val="en-US" w:eastAsia="zh-CN"/>
        </w:rPr>
      </w:pPr>
      <w:r>
        <w:rPr>
          <w:rFonts w:hint="eastAsia" w:ascii="仿宋" w:hAnsi="仿宋" w:eastAsia="仿宋" w:cs="仿宋"/>
          <w:b/>
          <w:bCs/>
          <w:i w:val="0"/>
          <w:iCs w:val="0"/>
          <w:sz w:val="24"/>
          <w:szCs w:val="24"/>
        </w:rPr>
        <w:t>法定代表人</w:t>
      </w:r>
      <w:r>
        <w:rPr>
          <w:rFonts w:hint="eastAsia" w:ascii="仿宋" w:hAnsi="仿宋" w:eastAsia="仿宋" w:cs="仿宋"/>
          <w:b/>
          <w:bCs/>
          <w:i w:val="0"/>
          <w:iCs w:val="0"/>
          <w:sz w:val="24"/>
          <w:szCs w:val="24"/>
          <w:lang w:val="en-US" w:eastAsia="zh-CN"/>
        </w:rPr>
        <w:t>身份</w:t>
      </w:r>
      <w:r>
        <w:rPr>
          <w:rFonts w:hint="eastAsia" w:ascii="仿宋" w:hAnsi="仿宋" w:eastAsia="仿宋" w:cs="仿宋"/>
          <w:b/>
          <w:bCs/>
          <w:i w:val="0"/>
          <w:iCs w:val="0"/>
          <w:sz w:val="24"/>
          <w:szCs w:val="24"/>
        </w:rPr>
        <w:t>证明</w:t>
      </w:r>
      <w:r>
        <w:rPr>
          <w:rFonts w:hint="eastAsia" w:ascii="仿宋" w:hAnsi="仿宋" w:eastAsia="仿宋" w:cs="仿宋"/>
          <w:b/>
          <w:bCs/>
          <w:i w:val="0"/>
          <w:iCs w:val="0"/>
          <w:sz w:val="24"/>
          <w:szCs w:val="24"/>
          <w:lang w:val="en-US" w:eastAsia="zh-CN"/>
        </w:rPr>
        <w:t>书</w:t>
      </w:r>
    </w:p>
    <w:p>
      <w:pPr>
        <w:tabs>
          <w:tab w:val="left" w:pos="6300"/>
        </w:tabs>
        <w:snapToGrid w:val="0"/>
        <w:spacing w:line="312" w:lineRule="auto"/>
        <w:rPr>
          <w:rFonts w:hint="eastAsia" w:ascii="仿宋" w:hAnsi="仿宋" w:eastAsia="仿宋" w:cs="仿宋"/>
          <w:i w:val="0"/>
          <w:iCs w:val="0"/>
          <w:sz w:val="24"/>
          <w:szCs w:val="24"/>
        </w:rPr>
      </w:pPr>
      <w:r>
        <w:rPr>
          <w:rFonts w:hint="eastAsia" w:ascii="仿宋" w:hAnsi="仿宋" w:eastAsia="仿宋" w:cs="仿宋"/>
          <w:i w:val="0"/>
          <w:iCs w:val="0"/>
          <w:sz w:val="24"/>
          <w:szCs w:val="24"/>
        </w:rPr>
        <w:t>致：</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（采购人名称）：</w:t>
      </w:r>
    </w:p>
    <w:p>
      <w:pPr>
        <w:tabs>
          <w:tab w:val="left" w:pos="6300"/>
        </w:tabs>
        <w:snapToGrid w:val="0"/>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（法定代表人名称及身份证代码）是</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（供应商名称）的法定代表人，电话</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代表我单位全权办理上述项目的</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、签约等具体工作，并签署全部有关文件、协议及合同。签字负全部责任。</w:t>
      </w:r>
    </w:p>
    <w:p>
      <w:pPr>
        <w:tabs>
          <w:tab w:val="left" w:pos="6300"/>
        </w:tabs>
        <w:snapToGrid w:val="0"/>
        <w:spacing w:line="312" w:lineRule="auto"/>
        <w:ind w:firstLine="570"/>
        <w:rPr>
          <w:rFonts w:hint="eastAsia" w:ascii="仿宋" w:hAnsi="仿宋" w:eastAsia="仿宋" w:cs="仿宋"/>
          <w:i w:val="0"/>
          <w:iCs w:val="0"/>
          <w:sz w:val="24"/>
          <w:szCs w:val="24"/>
        </w:rPr>
      </w:pPr>
    </w:p>
    <w:p>
      <w:pPr>
        <w:tabs>
          <w:tab w:val="left" w:pos="6300"/>
        </w:tabs>
        <w:snapToGrid w:val="0"/>
        <w:spacing w:line="312" w:lineRule="auto"/>
        <w:ind w:firstLine="570"/>
        <w:rPr>
          <w:rFonts w:hint="eastAsia" w:ascii="仿宋" w:hAnsi="仿宋" w:eastAsia="仿宋" w:cs="仿宋"/>
          <w:i w:val="0"/>
          <w:iCs w:val="0"/>
          <w:sz w:val="24"/>
          <w:szCs w:val="24"/>
        </w:rPr>
      </w:pPr>
    </w:p>
    <w:p>
      <w:pPr>
        <w:tabs>
          <w:tab w:val="left" w:pos="6300"/>
        </w:tabs>
        <w:snapToGrid w:val="0"/>
        <w:spacing w:line="312" w:lineRule="auto"/>
        <w:ind w:firstLine="570"/>
        <w:rPr>
          <w:rFonts w:hint="eastAsia" w:ascii="仿宋" w:hAnsi="仿宋" w:eastAsia="仿宋" w:cs="仿宋"/>
          <w:i w:val="0"/>
          <w:iCs w:val="0"/>
          <w:sz w:val="24"/>
          <w:szCs w:val="24"/>
        </w:rPr>
      </w:pPr>
      <w:r>
        <w:rPr>
          <w:rFonts w:hint="eastAsia" w:ascii="仿宋" w:hAnsi="仿宋" w:eastAsia="仿宋" w:cs="仿宋"/>
          <w:i w:val="0"/>
          <w:iCs w:val="0"/>
          <w:sz w:val="24"/>
          <w:szCs w:val="24"/>
        </w:rPr>
        <w:t>法定代表人（签字或盖章）：                          供应商名称（公章）</w:t>
      </w:r>
    </w:p>
    <w:p>
      <w:pPr>
        <w:tabs>
          <w:tab w:val="left" w:pos="6300"/>
        </w:tabs>
        <w:snapToGrid w:val="0"/>
        <w:spacing w:line="312" w:lineRule="auto"/>
        <w:ind w:right="360" w:firstLine="570"/>
        <w:jc w:val="right"/>
        <w:rPr>
          <w:rFonts w:hint="eastAsia" w:ascii="仿宋" w:hAnsi="仿宋" w:eastAsia="仿宋" w:cs="仿宋"/>
          <w:i w:val="0"/>
          <w:iCs w:val="0"/>
          <w:sz w:val="24"/>
          <w:szCs w:val="24"/>
        </w:rPr>
      </w:pPr>
      <w:r>
        <w:rPr>
          <w:rFonts w:hint="eastAsia" w:ascii="仿宋" w:hAnsi="仿宋" w:eastAsia="仿宋" w:cs="仿宋"/>
          <w:i w:val="0"/>
          <w:iCs w:val="0"/>
          <w:sz w:val="24"/>
          <w:szCs w:val="24"/>
        </w:rPr>
        <w:t>年   月   日</w:t>
      </w:r>
    </w:p>
    <w:p>
      <w:pPr>
        <w:tabs>
          <w:tab w:val="left" w:pos="6300"/>
        </w:tabs>
        <w:snapToGrid w:val="0"/>
        <w:spacing w:line="312" w:lineRule="auto"/>
        <w:ind w:firstLine="570"/>
        <w:rPr>
          <w:rFonts w:hint="eastAsia" w:ascii="仿宋" w:hAnsi="仿宋" w:eastAsia="仿宋" w:cs="仿宋"/>
          <w:i w:val="0"/>
          <w:iCs w:val="0"/>
          <w:sz w:val="24"/>
          <w:szCs w:val="24"/>
        </w:rPr>
      </w:pPr>
      <w:r>
        <w:rPr>
          <w:rFonts w:hint="eastAsia" w:ascii="仿宋" w:hAnsi="仿宋" w:eastAsia="仿宋" w:cs="仿宋"/>
          <w:i w:val="0"/>
          <w:iCs w:val="0"/>
          <w:sz w:val="24"/>
          <w:szCs w:val="24"/>
        </w:rPr>
        <w:t>（附：法定代表人身份证正反面复印件）</w:t>
      </w:r>
    </w:p>
    <w:p>
      <w:pPr>
        <w:tabs>
          <w:tab w:val="left" w:pos="6300"/>
        </w:tabs>
        <w:snapToGrid w:val="0"/>
        <w:spacing w:line="312" w:lineRule="auto"/>
        <w:ind w:firstLine="570"/>
        <w:rPr>
          <w:rFonts w:hint="eastAsia" w:ascii="仿宋" w:hAnsi="仿宋" w:eastAsia="仿宋" w:cs="仿宋"/>
          <w:i w:val="0"/>
          <w:iCs w:val="0"/>
          <w:sz w:val="24"/>
          <w:szCs w:val="24"/>
        </w:rPr>
      </w:pPr>
    </w:p>
    <w:p>
      <w:pPr>
        <w:tabs>
          <w:tab w:val="left" w:pos="6300"/>
        </w:tabs>
        <w:snapToGrid w:val="0"/>
        <w:spacing w:line="312" w:lineRule="auto"/>
        <w:ind w:firstLine="570"/>
        <w:rPr>
          <w:rFonts w:hint="eastAsia" w:ascii="仿宋" w:hAnsi="仿宋" w:eastAsia="仿宋" w:cs="仿宋"/>
          <w:i w:val="0"/>
          <w:iCs w:val="0"/>
          <w:sz w:val="24"/>
          <w:szCs w:val="24"/>
        </w:rPr>
      </w:pPr>
    </w:p>
    <w:p>
      <w:pPr>
        <w:widowControl/>
        <w:spacing w:line="530" w:lineRule="exact"/>
        <w:jc w:val="left"/>
        <w:rPr>
          <w:rFonts w:hint="eastAsia" w:ascii="仿宋" w:hAnsi="仿宋" w:eastAsia="仿宋" w:cs="仿宋"/>
          <w:sz w:val="24"/>
          <w:szCs w:val="24"/>
        </w:rPr>
      </w:pPr>
    </w:p>
    <w:p>
      <w:pPr>
        <w:snapToGrid w:val="0"/>
        <w:spacing w:line="360" w:lineRule="auto"/>
        <w:rPr>
          <w:rFonts w:hint="eastAsia" w:ascii="仿宋" w:hAnsi="仿宋" w:eastAsia="仿宋"/>
          <w:sz w:val="24"/>
          <w:szCs w:val="24"/>
          <w:highlight w:val="none"/>
        </w:rPr>
      </w:pPr>
    </w:p>
    <w:p>
      <w:pPr>
        <w:snapToGrid w:val="0"/>
        <w:spacing w:line="360" w:lineRule="auto"/>
        <w:rPr>
          <w:rFonts w:hint="eastAsia"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三</w:t>
      </w:r>
      <w:r>
        <w:rPr>
          <w:rFonts w:hint="eastAsia" w:ascii="仿宋" w:hAnsi="仿宋" w:eastAsia="仿宋"/>
          <w:sz w:val="24"/>
          <w:szCs w:val="24"/>
          <w:highlight w:val="none"/>
        </w:rPr>
        <w:t>）基本资格条件承诺函</w:t>
      </w:r>
    </w:p>
    <w:p>
      <w:pPr>
        <w:widowControl/>
        <w:spacing w:line="530" w:lineRule="exact"/>
        <w:jc w:val="left"/>
        <w:rPr>
          <w:rFonts w:hint="eastAsia" w:ascii="仿宋" w:hAnsi="仿宋" w:eastAsia="仿宋" w:cs="仿宋"/>
          <w:sz w:val="24"/>
          <w:szCs w:val="24"/>
        </w:rPr>
      </w:pPr>
    </w:p>
    <w:p>
      <w:pPr>
        <w:tabs>
          <w:tab w:val="left" w:pos="6300"/>
        </w:tabs>
        <w:snapToGrid w:val="0"/>
        <w:spacing w:line="530" w:lineRule="exact"/>
        <w:jc w:val="center"/>
        <w:rPr>
          <w:rFonts w:hint="eastAsia" w:ascii="仿宋" w:hAnsi="仿宋" w:eastAsia="仿宋" w:cs="仿宋"/>
          <w:sz w:val="24"/>
          <w:szCs w:val="24"/>
        </w:rPr>
      </w:pPr>
      <w:r>
        <w:rPr>
          <w:rFonts w:hint="eastAsia" w:ascii="仿宋" w:hAnsi="仿宋" w:eastAsia="仿宋" w:cs="仿宋"/>
          <w:sz w:val="24"/>
          <w:szCs w:val="24"/>
        </w:rPr>
        <w:t>基本资格条件承诺函</w:t>
      </w:r>
    </w:p>
    <w:p>
      <w:pPr>
        <w:tabs>
          <w:tab w:val="left" w:pos="6300"/>
        </w:tabs>
        <w:snapToGrid w:val="0"/>
        <w:spacing w:line="530" w:lineRule="exact"/>
        <w:rPr>
          <w:rFonts w:hint="eastAsia" w:ascii="仿宋" w:hAnsi="仿宋" w:eastAsia="仿宋" w:cs="仿宋"/>
          <w:sz w:val="24"/>
          <w:szCs w:val="24"/>
        </w:rPr>
      </w:pPr>
    </w:p>
    <w:p>
      <w:pPr>
        <w:tabs>
          <w:tab w:val="left" w:pos="6300"/>
        </w:tabs>
        <w:snapToGrid w:val="0"/>
        <w:spacing w:line="53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color w:val="FF0000"/>
          <w:sz w:val="24"/>
          <w:szCs w:val="24"/>
          <w:lang w:val="en-US" w:eastAsia="zh-CN"/>
        </w:rPr>
        <w:t>采购人名称</w:t>
      </w:r>
      <w:r>
        <w:rPr>
          <w:rFonts w:hint="eastAsia" w:ascii="仿宋" w:hAnsi="仿宋" w:eastAsia="仿宋" w:cs="仿宋"/>
          <w:b/>
          <w:bCs/>
          <w:color w:val="FF0000"/>
          <w:sz w:val="24"/>
          <w:szCs w:val="24"/>
          <w:lang w:val="en-US" w:eastAsia="zh-CN"/>
        </w:rPr>
        <w:t>/</w:t>
      </w:r>
      <w:r>
        <w:rPr>
          <w:rFonts w:hint="eastAsia" w:ascii="仿宋" w:hAnsi="仿宋" w:eastAsia="仿宋" w:cs="仿宋"/>
          <w:color w:val="FF0000"/>
          <w:sz w:val="24"/>
          <w:szCs w:val="24"/>
        </w:rPr>
        <w:t>采购代理机构名称</w:t>
      </w:r>
      <w:r>
        <w:rPr>
          <w:rFonts w:hint="eastAsia" w:ascii="仿宋" w:hAnsi="仿宋" w:eastAsia="仿宋" w:cs="仿宋"/>
          <w:sz w:val="24"/>
          <w:szCs w:val="24"/>
        </w:rPr>
        <w:t>）：</w:t>
      </w:r>
    </w:p>
    <w:p>
      <w:pPr>
        <w:tabs>
          <w:tab w:val="left" w:pos="6300"/>
        </w:tabs>
        <w:snapToGrid w:val="0"/>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color w:val="FF0000"/>
          <w:sz w:val="24"/>
          <w:szCs w:val="24"/>
        </w:rPr>
        <w:t>投标人名称</w:t>
      </w:r>
      <w:r>
        <w:rPr>
          <w:rFonts w:hint="eastAsia" w:ascii="仿宋" w:hAnsi="仿宋" w:eastAsia="仿宋" w:cs="仿宋"/>
          <w:sz w:val="24"/>
          <w:szCs w:val="24"/>
        </w:rPr>
        <w:t>）郑重承诺：</w:t>
      </w:r>
    </w:p>
    <w:p>
      <w:pPr>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pPr>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我方对以上承诺负全部法律责任。</w:t>
      </w:r>
    </w:p>
    <w:p>
      <w:pPr>
        <w:tabs>
          <w:tab w:val="left" w:pos="6300"/>
        </w:tabs>
        <w:snapToGrid w:val="0"/>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tabs>
          <w:tab w:val="left" w:pos="6300"/>
        </w:tabs>
        <w:snapToGrid w:val="0"/>
        <w:spacing w:line="530" w:lineRule="exact"/>
        <w:rPr>
          <w:rFonts w:hint="eastAsia" w:ascii="仿宋" w:hAnsi="仿宋" w:eastAsia="仿宋" w:cs="仿宋"/>
          <w:sz w:val="24"/>
          <w:szCs w:val="24"/>
        </w:rPr>
      </w:pPr>
    </w:p>
    <w:p>
      <w:pPr>
        <w:tabs>
          <w:tab w:val="left" w:pos="6300"/>
        </w:tabs>
        <w:snapToGrid w:val="0"/>
        <w:spacing w:line="530" w:lineRule="exact"/>
        <w:ind w:right="424"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tabs>
          <w:tab w:val="left" w:pos="6300"/>
        </w:tabs>
        <w:snapToGrid w:val="0"/>
        <w:spacing w:line="53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tabs>
          <w:tab w:val="left" w:pos="6300"/>
        </w:tabs>
        <w:snapToGrid w:val="0"/>
        <w:spacing w:line="312" w:lineRule="auto"/>
        <w:rPr>
          <w:rFonts w:hint="eastAsia" w:ascii="仿宋" w:hAnsi="仿宋" w:eastAsia="仿宋" w:cs="仿宋"/>
          <w:i w:val="0"/>
          <w:iCs w:val="0"/>
          <w:sz w:val="24"/>
          <w:szCs w:val="24"/>
        </w:rPr>
      </w:pPr>
    </w:p>
    <w:p>
      <w:pPr>
        <w:snapToGrid w:val="0"/>
        <w:spacing w:line="360" w:lineRule="auto"/>
        <w:rPr>
          <w:rFonts w:hint="eastAsia" w:ascii="仿宋" w:hAnsi="仿宋" w:eastAsia="仿宋"/>
          <w:sz w:val="24"/>
          <w:szCs w:val="24"/>
          <w:highlight w:val="none"/>
        </w:rPr>
      </w:pPr>
    </w:p>
    <w:p>
      <w:pPr>
        <w:snapToGrid w:val="0"/>
        <w:spacing w:line="360" w:lineRule="auto"/>
        <w:rPr>
          <w:rFonts w:hint="eastAsia" w:ascii="仿宋" w:hAnsi="仿宋" w:eastAsia="仿宋"/>
          <w:sz w:val="24"/>
          <w:szCs w:val="24"/>
          <w:highlight w:val="none"/>
        </w:rPr>
      </w:pPr>
    </w:p>
    <w:p>
      <w:pPr>
        <w:pStyle w:val="2"/>
        <w:rPr>
          <w:rFonts w:hint="eastAsia"/>
        </w:rPr>
      </w:pPr>
    </w:p>
    <w:p>
      <w:pPr>
        <w:snapToGrid w:val="0"/>
        <w:spacing w:line="360" w:lineRule="auto"/>
        <w:rPr>
          <w:rFonts w:hint="eastAsia" w:ascii="仿宋" w:hAnsi="仿宋" w:eastAsia="仿宋" w:cs="仿宋"/>
          <w:i w:val="0"/>
          <w:iCs w:val="0"/>
          <w:sz w:val="24"/>
          <w:szCs w:val="24"/>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四</w:t>
      </w:r>
      <w:r>
        <w:rPr>
          <w:rFonts w:hint="eastAsia" w:ascii="仿宋" w:hAnsi="仿宋" w:eastAsia="仿宋"/>
          <w:sz w:val="24"/>
          <w:szCs w:val="24"/>
          <w:highlight w:val="none"/>
        </w:rPr>
        <w:t>）特定资格条件证书或证明文件</w:t>
      </w:r>
    </w:p>
    <w:p>
      <w:pPr>
        <w:rPr>
          <w:rFonts w:hint="eastAsia"/>
        </w:rPr>
      </w:pPr>
    </w:p>
    <w:p>
      <w:pPr>
        <w:tabs>
          <w:tab w:val="left" w:pos="6300"/>
        </w:tabs>
        <w:snapToGrid w:val="0"/>
        <w:spacing w:line="312" w:lineRule="auto"/>
        <w:ind w:right="480" w:firstLine="570"/>
        <w:jc w:val="center"/>
        <w:rPr>
          <w:rFonts w:hint="eastAsia" w:ascii="仿宋" w:hAnsi="仿宋" w:eastAsia="仿宋" w:cs="仿宋"/>
          <w:i w:val="0"/>
          <w:iCs w:val="0"/>
          <w:sz w:val="24"/>
          <w:szCs w:val="24"/>
        </w:rPr>
      </w:pPr>
    </w:p>
    <w:p>
      <w:pPr>
        <w:spacing w:line="360" w:lineRule="auto"/>
        <w:rPr>
          <w:rFonts w:hint="eastAsia" w:ascii="仿宋" w:hAnsi="仿宋" w:eastAsia="仿宋"/>
          <w:b/>
          <w:bCs/>
          <w:sz w:val="24"/>
          <w:szCs w:val="24"/>
          <w:highlight w:val="none"/>
        </w:rPr>
      </w:pPr>
    </w:p>
    <w:p>
      <w:pPr>
        <w:pStyle w:val="3"/>
        <w:rPr>
          <w:rFonts w:hint="eastAsia" w:ascii="仿宋" w:hAnsi="仿宋" w:eastAsia="仿宋"/>
          <w:b/>
          <w:bCs/>
          <w:sz w:val="24"/>
          <w:szCs w:val="24"/>
          <w:highlight w:val="none"/>
        </w:rPr>
      </w:pPr>
    </w:p>
    <w:p>
      <w:pPr>
        <w:pStyle w:val="3"/>
        <w:rPr>
          <w:rFonts w:hint="eastAsia" w:ascii="仿宋" w:hAnsi="仿宋" w:eastAsia="仿宋"/>
          <w:b/>
          <w:bCs/>
          <w:sz w:val="24"/>
          <w:szCs w:val="24"/>
          <w:highlight w:val="none"/>
        </w:rPr>
      </w:pP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五、其他应提供的资料</w:t>
      </w:r>
    </w:p>
    <w:p>
      <w:pPr>
        <w:numPr>
          <w:ilvl w:val="0"/>
          <w:numId w:val="0"/>
        </w:numPr>
        <w:tabs>
          <w:tab w:val="left" w:pos="6300"/>
        </w:tabs>
        <w:snapToGrid w:val="0"/>
        <w:spacing w:line="312" w:lineRule="auto"/>
        <w:ind w:right="480" w:rightChars="0"/>
        <w:jc w:val="both"/>
        <w:rPr>
          <w:rFonts w:hint="eastAsia" w:ascii="仿宋" w:hAnsi="仿宋" w:eastAsia="仿宋"/>
          <w:sz w:val="24"/>
          <w:szCs w:val="24"/>
          <w:highlight w:val="none"/>
        </w:rPr>
      </w:pP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一</w:t>
      </w:r>
      <w:r>
        <w:rPr>
          <w:rFonts w:hint="eastAsia" w:ascii="仿宋" w:hAnsi="仿宋" w:eastAsia="仿宋"/>
          <w:sz w:val="24"/>
          <w:szCs w:val="24"/>
          <w:highlight w:val="none"/>
          <w:lang w:eastAsia="zh-CN"/>
        </w:rPr>
        <w:t>）</w:t>
      </w:r>
      <w:r>
        <w:rPr>
          <w:rFonts w:hint="eastAsia" w:ascii="仿宋" w:hAnsi="仿宋" w:eastAsia="仿宋"/>
          <w:sz w:val="24"/>
          <w:szCs w:val="24"/>
          <w:highlight w:val="none"/>
        </w:rPr>
        <w:t>其他与项目有关的资料（自附）</w:t>
      </w:r>
      <w:bookmarkEnd w:id="0"/>
    </w:p>
    <w:p>
      <w:pPr>
        <w:pStyle w:val="6"/>
        <w:rPr>
          <w:rFonts w:hint="eastAsia" w:ascii="仿宋" w:hAnsi="仿宋" w:eastAsia="仿宋"/>
          <w:sz w:val="24"/>
          <w:szCs w:val="24"/>
          <w:highlight w:val="none"/>
        </w:rPr>
      </w:pPr>
    </w:p>
    <w:p>
      <w:pPr>
        <w:rPr>
          <w:rFonts w:hint="eastAsia" w:ascii="仿宋" w:hAnsi="仿宋" w:eastAsia="仿宋"/>
          <w:sz w:val="24"/>
          <w:szCs w:val="24"/>
          <w:highlight w:val="none"/>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pP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结束</w:t>
      </w:r>
      <w:r>
        <w:rPr>
          <w:rFonts w:hint="eastAsia" w:ascii="仿宋" w:hAnsi="仿宋" w:eastAsia="仿宋"/>
          <w:sz w:val="24"/>
          <w:szCs w:val="24"/>
          <w:highlight w:val="none"/>
          <w:lang w:eastAsia="zh-CN"/>
        </w:rPr>
        <w:t>）</w:t>
      </w: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NDk1MWMzODlhOTI5NjM2ODM1NjMwMGE1MzYzZTUifQ=="/>
  </w:docVars>
  <w:rsids>
    <w:rsidRoot w:val="4DEF5E83"/>
    <w:rsid w:val="028A58D4"/>
    <w:rsid w:val="07035F04"/>
    <w:rsid w:val="0B443870"/>
    <w:rsid w:val="124872FB"/>
    <w:rsid w:val="1E8B463B"/>
    <w:rsid w:val="26752D85"/>
    <w:rsid w:val="31661DFE"/>
    <w:rsid w:val="35DF35DE"/>
    <w:rsid w:val="36A704CE"/>
    <w:rsid w:val="3E543B0F"/>
    <w:rsid w:val="3E9A0C6C"/>
    <w:rsid w:val="3F6956AF"/>
    <w:rsid w:val="4DEF5E83"/>
    <w:rsid w:val="501C732E"/>
    <w:rsid w:val="50EE2EB2"/>
    <w:rsid w:val="595C290D"/>
    <w:rsid w:val="5E8A77E0"/>
    <w:rsid w:val="62D53E65"/>
    <w:rsid w:val="640651EF"/>
    <w:rsid w:val="681927AD"/>
    <w:rsid w:val="6D1F6DE7"/>
    <w:rsid w:val="6DCB2668"/>
    <w:rsid w:val="72DE29DE"/>
    <w:rsid w:val="746652C3"/>
    <w:rsid w:val="7969580B"/>
    <w:rsid w:val="7BB8425B"/>
    <w:rsid w:val="7E21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Times New Roman"/>
      <w:sz w:val="21"/>
      <w:szCs w:val="21"/>
      <w:lang w:val="en-US" w:eastAsia="zh-CN" w:bidi="ar-SA"/>
    </w:rPr>
  </w:style>
  <w:style w:type="paragraph" w:styleId="6">
    <w:name w:val="table of authorities"/>
    <w:basedOn w:val="1"/>
    <w:next w:val="1"/>
    <w:autoRedefine/>
    <w:qFormat/>
    <w:uiPriority w:val="0"/>
    <w:pPr>
      <w:ind w:left="420" w:leftChars="200"/>
    </w:pPr>
  </w:style>
  <w:style w:type="paragraph" w:styleId="7">
    <w:name w:val="Body Text"/>
    <w:basedOn w:val="1"/>
    <w:next w:val="1"/>
    <w:qFormat/>
    <w:uiPriority w:val="0"/>
    <w:rPr>
      <w:rFonts w:ascii="仿宋_GB2312" w:eastAsia="仿宋_GB2312"/>
      <w:sz w:val="32"/>
    </w:rPr>
  </w:style>
  <w:style w:type="paragraph" w:styleId="8">
    <w:name w:val="Body Text Indent"/>
    <w:basedOn w:val="1"/>
    <w:autoRedefine/>
    <w:qFormat/>
    <w:uiPriority w:val="0"/>
    <w:pPr>
      <w:spacing w:line="700" w:lineRule="exact"/>
      <w:ind w:left="960"/>
    </w:pPr>
    <w:rPr>
      <w:sz w:val="44"/>
    </w:rPr>
  </w:style>
  <w:style w:type="paragraph" w:styleId="9">
    <w:name w:val="Block Text"/>
    <w:basedOn w:val="1"/>
    <w:qFormat/>
    <w:uiPriority w:val="0"/>
    <w:pPr>
      <w:autoSpaceDE w:val="0"/>
      <w:autoSpaceDN w:val="0"/>
      <w:adjustRightInd w:val="0"/>
      <w:spacing w:line="1270" w:lineRule="exact"/>
      <w:ind w:left="2160" w:right="-20" w:hanging="2160" w:hangingChars="300"/>
      <w:jc w:val="left"/>
    </w:pPr>
    <w:rPr>
      <w:rFonts w:ascii="Times New Roman" w:hAnsi="Times New Roman" w:eastAsia="仿宋_GB2312"/>
      <w:sz w:val="72"/>
      <w:szCs w:val="24"/>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autoRedefine/>
    <w:qFormat/>
    <w:uiPriority w:val="0"/>
    <w:pPr>
      <w:spacing w:line="180" w:lineRule="auto"/>
      <w:jc w:val="center"/>
    </w:pPr>
    <w:rPr>
      <w:sz w:val="30"/>
    </w:rPr>
  </w:style>
  <w:style w:type="paragraph" w:styleId="15">
    <w:name w:val="List"/>
    <w:basedOn w:val="1"/>
    <w:autoRedefine/>
    <w:semiHidden/>
    <w:qFormat/>
    <w:uiPriority w:val="0"/>
    <w:pPr>
      <w:ind w:left="200" w:hanging="200" w:hangingChars="200"/>
    </w:pPr>
  </w:style>
  <w:style w:type="character" w:styleId="18">
    <w:name w:val="page number"/>
    <w:basedOn w:val="17"/>
    <w:qFormat/>
    <w:uiPriority w:val="0"/>
  </w:style>
  <w:style w:type="paragraph" w:customStyle="1" w:styleId="19">
    <w:name w:val="图例"/>
    <w:basedOn w:val="1"/>
    <w:autoRedefine/>
    <w:qFormat/>
    <w:uiPriority w:val="0"/>
    <w:pPr>
      <w:spacing w:before="120" w:after="120" w:line="360" w:lineRule="auto"/>
      <w:jc w:val="center"/>
    </w:pPr>
    <w:rPr>
      <w:rFonts w:eastAsia="仿宋_GB2312"/>
      <w:b/>
      <w:sz w:val="24"/>
    </w:rPr>
  </w:style>
  <w:style w:type="paragraph" w:customStyle="1" w:styleId="20">
    <w:name w:val="电建正文"/>
    <w:basedOn w:val="21"/>
    <w:autoRedefine/>
    <w:qFormat/>
    <w:uiPriority w:val="0"/>
    <w:pPr>
      <w:tabs>
        <w:tab w:val="left" w:pos="720"/>
      </w:tabs>
      <w:spacing w:line="360" w:lineRule="auto"/>
      <w:ind w:firstLine="200" w:firstLineChars="200"/>
    </w:pPr>
    <w:rPr>
      <w:rFonts w:ascii="Tahoma" w:hAnsi="Tahoma"/>
      <w:sz w:val="24"/>
    </w:rPr>
  </w:style>
  <w:style w:type="paragraph" w:customStyle="1" w:styleId="21">
    <w:name w:val="List First"/>
    <w:basedOn w:val="15"/>
    <w:next w:val="15"/>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18738</Words>
  <Characters>19792</Characters>
  <Lines>1</Lines>
  <Paragraphs>1</Paragraphs>
  <TotalTime>27</TotalTime>
  <ScaleCrop>false</ScaleCrop>
  <LinksUpToDate>false</LinksUpToDate>
  <CharactersWithSpaces>21365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ww</cp:lastModifiedBy>
  <dcterms:modified xsi:type="dcterms:W3CDTF">2024-04-29T03:30:37Z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E7F167A51023482483D4FC7035C01FD5</vt:lpwstr>
  </property>
</Properties>
</file>