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00"/>
        </w:tabs>
        <w:snapToGrid w:val="0"/>
        <w:rPr>
          <w:rStyle w:val="29"/>
          <w:rFonts w:ascii="宋体" w:hAnsi="宋体" w:cs="Times New Roman"/>
          <w:b/>
          <w:bCs/>
          <w:color w:val="000000"/>
          <w:sz w:val="36"/>
          <w:szCs w:val="36"/>
        </w:rPr>
      </w:pPr>
    </w:p>
    <w:p>
      <w:pPr>
        <w:snapToGrid w:val="0"/>
        <w:jc w:val="center"/>
        <w:rPr>
          <w:rStyle w:val="29"/>
          <w:rFonts w:hint="eastAsia" w:ascii="宋体" w:hAnsi="宋体" w:eastAsia="宋体" w:cs="Times New Roman"/>
          <w:b/>
          <w:bCs/>
          <w:color w:val="000000"/>
          <w:sz w:val="48"/>
          <w:szCs w:val="48"/>
          <w:lang w:eastAsia="zh-CN"/>
        </w:rPr>
      </w:pPr>
      <w:r>
        <w:rPr>
          <w:rStyle w:val="29"/>
          <w:rFonts w:hint="eastAsia" w:ascii="宋体" w:hAnsi="宋体"/>
          <w:color w:val="000000"/>
          <w:sz w:val="48"/>
          <w:szCs w:val="48"/>
          <w:lang w:eastAsia="zh-CN"/>
        </w:rPr>
        <w:t>沙坪LNG综合能源站边坡支护工程</w:t>
      </w:r>
    </w:p>
    <w:p>
      <w:pPr>
        <w:snapToGrid w:val="0"/>
        <w:jc w:val="center"/>
        <w:rPr>
          <w:rStyle w:val="29"/>
          <w:rFonts w:ascii="宋体" w:hAnsi="宋体" w:cs="Times New Roman"/>
          <w:b/>
          <w:bCs/>
          <w:color w:val="000000"/>
          <w:sz w:val="112"/>
          <w:szCs w:val="112"/>
        </w:rPr>
      </w:pPr>
    </w:p>
    <w:p>
      <w:pPr>
        <w:snapToGrid w:val="0"/>
        <w:jc w:val="center"/>
        <w:rPr>
          <w:rStyle w:val="29"/>
          <w:rFonts w:ascii="宋体" w:hAnsi="宋体" w:cs="Times New Roman"/>
          <w:b/>
          <w:bCs/>
          <w:color w:val="000000"/>
          <w:sz w:val="112"/>
          <w:szCs w:val="112"/>
        </w:rPr>
      </w:pPr>
    </w:p>
    <w:p>
      <w:pPr>
        <w:snapToGrid w:val="0"/>
        <w:jc w:val="center"/>
        <w:rPr>
          <w:rStyle w:val="29"/>
          <w:rFonts w:ascii="宋体" w:hAnsi="宋体" w:cs="Times New Roman"/>
          <w:b/>
          <w:bCs/>
          <w:color w:val="000000"/>
          <w:sz w:val="112"/>
          <w:szCs w:val="112"/>
        </w:rPr>
      </w:pPr>
      <w:r>
        <w:rPr>
          <w:rStyle w:val="29"/>
          <w:rFonts w:hint="eastAsia" w:ascii="宋体" w:hAnsi="宋体" w:cs="Times New Roman"/>
          <w:b/>
          <w:bCs/>
          <w:color w:val="000000"/>
          <w:sz w:val="112"/>
          <w:szCs w:val="112"/>
          <w:lang w:val="en-US" w:eastAsia="zh-CN"/>
        </w:rPr>
        <w:t>招标</w:t>
      </w:r>
      <w:r>
        <w:rPr>
          <w:rStyle w:val="29"/>
          <w:rFonts w:ascii="宋体" w:hAnsi="宋体" w:cs="Times New Roman"/>
          <w:b/>
          <w:bCs/>
          <w:color w:val="000000"/>
          <w:sz w:val="112"/>
          <w:szCs w:val="112"/>
        </w:rPr>
        <w:t>文件</w:t>
      </w:r>
    </w:p>
    <w:p>
      <w:pPr>
        <w:snapToGrid w:val="0"/>
        <w:jc w:val="center"/>
        <w:rPr>
          <w:rStyle w:val="29"/>
          <w:rFonts w:ascii="宋体" w:hAnsi="宋体"/>
          <w:b/>
          <w:color w:val="000000"/>
          <w:sz w:val="48"/>
          <w:szCs w:val="48"/>
        </w:rPr>
      </w:pPr>
    </w:p>
    <w:p>
      <w:pPr>
        <w:pStyle w:val="18"/>
        <w:snapToGrid w:val="0"/>
        <w:spacing w:line="800" w:lineRule="exact"/>
        <w:jc w:val="center"/>
        <w:rPr>
          <w:rStyle w:val="29"/>
          <w:rFonts w:ascii="宋体" w:hAnsi="宋体"/>
          <w:b/>
          <w:color w:val="000000"/>
          <w:kern w:val="10"/>
          <w:sz w:val="32"/>
          <w:szCs w:val="32"/>
        </w:rPr>
      </w:pPr>
    </w:p>
    <w:p>
      <w:pPr>
        <w:pStyle w:val="18"/>
        <w:snapToGrid w:val="0"/>
        <w:spacing w:line="800" w:lineRule="exact"/>
        <w:jc w:val="center"/>
        <w:rPr>
          <w:rStyle w:val="29"/>
          <w:rFonts w:ascii="宋体" w:hAnsi="宋体"/>
          <w:b/>
          <w:color w:val="000000"/>
          <w:kern w:val="10"/>
          <w:sz w:val="32"/>
          <w:szCs w:val="32"/>
        </w:rPr>
      </w:pPr>
    </w:p>
    <w:p>
      <w:pPr>
        <w:pStyle w:val="18"/>
        <w:snapToGrid w:val="0"/>
        <w:spacing w:line="800" w:lineRule="exact"/>
        <w:jc w:val="left"/>
        <w:rPr>
          <w:rStyle w:val="29"/>
          <w:rFonts w:ascii="宋体" w:hAnsi="宋体"/>
          <w:b/>
          <w:color w:val="000000"/>
          <w:kern w:val="10"/>
          <w:sz w:val="32"/>
          <w:szCs w:val="32"/>
        </w:rPr>
      </w:pPr>
      <w:r>
        <w:rPr>
          <w:rStyle w:val="29"/>
          <w:rFonts w:hint="eastAsia" w:ascii="宋体" w:hAnsi="宋体"/>
          <w:b/>
          <w:color w:val="000000"/>
          <w:kern w:val="10"/>
          <w:sz w:val="32"/>
          <w:szCs w:val="32"/>
        </w:rPr>
        <w:t>招标编号：CQBJCG-2024-003</w:t>
      </w:r>
    </w:p>
    <w:p>
      <w:pPr>
        <w:snapToGrid w:val="0"/>
        <w:ind w:firstLine="947" w:firstLineChars="296"/>
        <w:rPr>
          <w:rStyle w:val="29"/>
          <w:rFonts w:ascii="宋体" w:hAnsi="宋体"/>
          <w:color w:val="000000"/>
          <w:sz w:val="32"/>
          <w:szCs w:val="32"/>
        </w:rPr>
      </w:pPr>
    </w:p>
    <w:p>
      <w:pPr>
        <w:snapToGrid w:val="0"/>
        <w:rPr>
          <w:rStyle w:val="29"/>
          <w:rFonts w:ascii="宋体" w:hAnsi="宋体"/>
          <w:b/>
          <w:color w:val="000000"/>
          <w:kern w:val="0"/>
          <w:sz w:val="28"/>
          <w:szCs w:val="28"/>
        </w:rPr>
      </w:pPr>
      <w:r>
        <w:rPr>
          <w:rStyle w:val="29"/>
          <w:rFonts w:hint="eastAsia" w:ascii="宋体" w:hAnsi="宋体"/>
          <w:b/>
          <w:color w:val="000000"/>
          <w:sz w:val="32"/>
          <w:szCs w:val="32"/>
          <w:lang w:eastAsia="zh-CN"/>
        </w:rPr>
        <w:t>招标人</w:t>
      </w:r>
      <w:r>
        <w:rPr>
          <w:rStyle w:val="29"/>
          <w:rFonts w:ascii="宋体" w:hAnsi="宋体"/>
          <w:b/>
          <w:color w:val="000000"/>
          <w:sz w:val="32"/>
          <w:szCs w:val="32"/>
        </w:rPr>
        <w:t>：</w:t>
      </w:r>
      <w:r>
        <w:rPr>
          <w:rStyle w:val="29"/>
          <w:rFonts w:hint="eastAsia" w:ascii="宋体" w:hAnsi="宋体"/>
          <w:b/>
          <w:color w:val="000000"/>
          <w:sz w:val="32"/>
          <w:szCs w:val="32"/>
          <w:lang w:eastAsia="zh-CN"/>
        </w:rPr>
        <w:t>重庆博杰能源有限公司</w:t>
      </w:r>
      <w:r>
        <w:rPr>
          <w:rStyle w:val="29"/>
          <w:rFonts w:ascii="宋体" w:hAnsi="宋体"/>
          <w:b/>
          <w:color w:val="000000"/>
          <w:kern w:val="0"/>
          <w:sz w:val="28"/>
          <w:szCs w:val="28"/>
        </w:rPr>
        <w:t>（盖章）</w:t>
      </w:r>
    </w:p>
    <w:p>
      <w:pPr>
        <w:snapToGrid w:val="0"/>
        <w:jc w:val="center"/>
        <w:rPr>
          <w:rStyle w:val="29"/>
          <w:rFonts w:ascii="宋体" w:hAnsi="宋体"/>
          <w:b/>
          <w:color w:val="000000"/>
          <w:kern w:val="0"/>
          <w:sz w:val="28"/>
          <w:szCs w:val="28"/>
        </w:rPr>
      </w:pPr>
    </w:p>
    <w:p>
      <w:pPr>
        <w:tabs>
          <w:tab w:val="left" w:pos="7560"/>
        </w:tabs>
        <w:snapToGrid w:val="0"/>
        <w:spacing w:line="560" w:lineRule="exact"/>
        <w:ind w:firstLine="1606" w:firstLineChars="500"/>
        <w:rPr>
          <w:rStyle w:val="29"/>
          <w:rFonts w:ascii="宋体" w:hAnsi="宋体"/>
          <w:b/>
          <w:color w:val="000000"/>
          <w:sz w:val="32"/>
          <w:szCs w:val="32"/>
        </w:rPr>
      </w:pPr>
    </w:p>
    <w:p>
      <w:pPr>
        <w:tabs>
          <w:tab w:val="left" w:pos="7560"/>
        </w:tabs>
        <w:snapToGrid w:val="0"/>
        <w:spacing w:line="560" w:lineRule="exact"/>
        <w:rPr>
          <w:rStyle w:val="29"/>
          <w:rFonts w:ascii="宋体" w:hAnsi="宋体"/>
          <w:b/>
          <w:color w:val="000000"/>
          <w:sz w:val="32"/>
          <w:szCs w:val="32"/>
        </w:rPr>
      </w:pPr>
      <w:r>
        <w:rPr>
          <w:rStyle w:val="29"/>
          <w:rFonts w:ascii="宋体" w:hAnsi="宋体"/>
          <w:b/>
          <w:color w:val="000000"/>
          <w:sz w:val="32"/>
          <w:szCs w:val="32"/>
        </w:rPr>
        <w:t>招标代理机构：</w:t>
      </w:r>
      <w:r>
        <w:rPr>
          <w:rStyle w:val="29"/>
          <w:rFonts w:hint="eastAsia" w:ascii="宋体" w:hAnsi="宋体"/>
          <w:b/>
          <w:color w:val="000000"/>
          <w:sz w:val="32"/>
          <w:szCs w:val="32"/>
          <w:lang w:eastAsia="zh-CN"/>
        </w:rPr>
        <w:t>重庆合创工程咨询有限公司</w:t>
      </w:r>
      <w:r>
        <w:rPr>
          <w:rStyle w:val="29"/>
          <w:rFonts w:ascii="宋体" w:hAnsi="宋体"/>
          <w:b/>
          <w:color w:val="000000"/>
          <w:kern w:val="0"/>
          <w:sz w:val="28"/>
          <w:szCs w:val="28"/>
        </w:rPr>
        <w:t>（盖章）</w:t>
      </w:r>
    </w:p>
    <w:p>
      <w:pPr>
        <w:snapToGrid w:val="0"/>
        <w:spacing w:line="560" w:lineRule="exact"/>
        <w:ind w:firstLine="3016" w:firstLineChars="939"/>
        <w:rPr>
          <w:rStyle w:val="29"/>
          <w:rFonts w:ascii="宋体" w:hAnsi="宋体"/>
          <w:b/>
          <w:color w:val="000000"/>
          <w:sz w:val="32"/>
          <w:szCs w:val="32"/>
        </w:rPr>
      </w:pPr>
    </w:p>
    <w:p>
      <w:pPr>
        <w:snapToGrid w:val="0"/>
        <w:spacing w:line="360" w:lineRule="auto"/>
        <w:ind w:firstLine="629" w:firstLineChars="196"/>
        <w:rPr>
          <w:rStyle w:val="29"/>
          <w:rFonts w:ascii="宋体" w:hAnsi="宋体"/>
          <w:b/>
          <w:color w:val="000000"/>
          <w:sz w:val="32"/>
          <w:szCs w:val="32"/>
        </w:rPr>
      </w:pPr>
    </w:p>
    <w:p>
      <w:pPr>
        <w:snapToGrid w:val="0"/>
        <w:jc w:val="center"/>
        <w:rPr>
          <w:rStyle w:val="29"/>
          <w:rFonts w:ascii="宋体" w:hAnsi="宋体"/>
          <w:color w:val="000000"/>
          <w:sz w:val="32"/>
          <w:szCs w:val="32"/>
        </w:rPr>
      </w:pPr>
    </w:p>
    <w:p>
      <w:pPr>
        <w:tabs>
          <w:tab w:val="center" w:pos="4677"/>
          <w:tab w:val="left" w:pos="6285"/>
        </w:tabs>
        <w:snapToGrid w:val="0"/>
        <w:jc w:val="left"/>
        <w:rPr>
          <w:rStyle w:val="29"/>
          <w:rFonts w:ascii="宋体" w:hAnsi="宋体"/>
          <w:b/>
          <w:color w:val="000000"/>
          <w:sz w:val="32"/>
          <w:szCs w:val="32"/>
        </w:rPr>
      </w:pPr>
      <w:r>
        <w:rPr>
          <w:rStyle w:val="29"/>
          <w:rFonts w:ascii="宋体" w:hAnsi="宋体"/>
          <w:b/>
          <w:color w:val="000000"/>
          <w:sz w:val="32"/>
          <w:szCs w:val="32"/>
        </w:rPr>
        <w:tab/>
      </w:r>
      <w:r>
        <w:rPr>
          <w:rStyle w:val="29"/>
          <w:rFonts w:ascii="宋体" w:hAnsi="宋体"/>
          <w:b/>
          <w:color w:val="000000"/>
          <w:sz w:val="32"/>
          <w:szCs w:val="32"/>
        </w:rPr>
        <w:t>二○二</w:t>
      </w:r>
      <w:r>
        <w:rPr>
          <w:rStyle w:val="29"/>
          <w:rFonts w:hint="eastAsia" w:ascii="宋体" w:hAnsi="宋体"/>
          <w:b/>
          <w:color w:val="000000"/>
          <w:sz w:val="32"/>
          <w:szCs w:val="32"/>
          <w:lang w:val="en-US" w:eastAsia="zh-CN"/>
        </w:rPr>
        <w:t>四</w:t>
      </w:r>
      <w:r>
        <w:rPr>
          <w:rStyle w:val="29"/>
          <w:rFonts w:ascii="宋体" w:hAnsi="宋体"/>
          <w:b/>
          <w:color w:val="000000"/>
          <w:sz w:val="32"/>
          <w:szCs w:val="32"/>
        </w:rPr>
        <w:t>年</w:t>
      </w:r>
      <w:r>
        <w:rPr>
          <w:rStyle w:val="29"/>
          <w:rFonts w:hint="eastAsia" w:ascii="宋体" w:hAnsi="宋体"/>
          <w:b/>
          <w:color w:val="000000"/>
          <w:sz w:val="32"/>
          <w:szCs w:val="32"/>
          <w:lang w:val="en-US" w:eastAsia="zh-CN"/>
        </w:rPr>
        <w:t>四</w:t>
      </w:r>
      <w:r>
        <w:rPr>
          <w:rStyle w:val="29"/>
          <w:rFonts w:ascii="宋体" w:hAnsi="宋体"/>
          <w:b/>
          <w:color w:val="000000"/>
          <w:sz w:val="32"/>
          <w:szCs w:val="32"/>
        </w:rPr>
        <w:t>月</w:t>
      </w:r>
    </w:p>
    <w:p>
      <w:pPr>
        <w:tabs>
          <w:tab w:val="center" w:pos="4677"/>
          <w:tab w:val="left" w:pos="6285"/>
        </w:tabs>
        <w:snapToGrid w:val="0"/>
        <w:jc w:val="left"/>
        <w:rPr>
          <w:rStyle w:val="29"/>
          <w:rFonts w:ascii="宋体" w:hAnsi="宋体"/>
          <w:b/>
          <w:color w:val="000000"/>
          <w:sz w:val="32"/>
          <w:szCs w:val="32"/>
        </w:rPr>
        <w:sectPr>
          <w:footerReference r:id="rId3" w:type="default"/>
          <w:footerReference r:id="rId4" w:type="even"/>
          <w:pgSz w:w="11907" w:h="16840"/>
          <w:pgMar w:top="993" w:right="850" w:bottom="851" w:left="1271" w:header="851" w:footer="617" w:gutter="0"/>
          <w:pgNumType w:fmt="decimal"/>
          <w:cols w:space="425" w:num="1"/>
        </w:sectPr>
      </w:pPr>
    </w:p>
    <w:p>
      <w:pPr>
        <w:tabs>
          <w:tab w:val="center" w:pos="4677"/>
          <w:tab w:val="left" w:pos="6285"/>
        </w:tabs>
        <w:snapToGrid w:val="0"/>
        <w:jc w:val="left"/>
        <w:rPr>
          <w:rStyle w:val="29"/>
          <w:rFonts w:ascii="宋体" w:hAnsi="宋体"/>
          <w:b/>
          <w:color w:val="000000"/>
          <w:sz w:val="32"/>
          <w:szCs w:val="32"/>
        </w:rPr>
      </w:pPr>
      <w:r>
        <w:rPr>
          <w:rStyle w:val="29"/>
          <w:rFonts w:ascii="宋体" w:hAnsi="宋体"/>
          <w:b/>
          <w:color w:val="000000"/>
          <w:sz w:val="32"/>
          <w:szCs w:val="32"/>
        </w:rPr>
        <w:tab/>
      </w:r>
    </w:p>
    <w:p>
      <w:pPr>
        <w:snapToGrid w:val="0"/>
        <w:spacing w:line="300" w:lineRule="exact"/>
        <w:ind w:firstLine="642" w:firstLineChars="200"/>
        <w:jc w:val="center"/>
        <w:rPr>
          <w:rStyle w:val="29"/>
          <w:rFonts w:ascii="宋体" w:hAnsi="宋体"/>
          <w:b/>
          <w:color w:val="000000"/>
          <w:sz w:val="32"/>
          <w:szCs w:val="32"/>
        </w:rPr>
      </w:pPr>
      <w:r>
        <w:rPr>
          <w:rStyle w:val="29"/>
          <w:rFonts w:ascii="宋体" w:hAnsi="宋体"/>
          <w:b/>
          <w:color w:val="000000"/>
          <w:sz w:val="32"/>
          <w:szCs w:val="32"/>
        </w:rPr>
        <w:t>目    录</w:t>
      </w:r>
    </w:p>
    <w:p>
      <w:pPr>
        <w:pStyle w:val="72"/>
        <w:tabs>
          <w:tab w:val="right" w:leader="dot" w:pos="9072"/>
        </w:tabs>
        <w:snapToGrid w:val="0"/>
        <w:spacing w:line="276" w:lineRule="auto"/>
        <w:rPr>
          <w:rStyle w:val="29"/>
          <w:rFonts w:ascii="宋体" w:hAnsi="宋体"/>
          <w:color w:val="000000"/>
          <w:szCs w:val="22"/>
        </w:rPr>
      </w:pPr>
      <w:r>
        <w:rPr>
          <w:rStyle w:val="17"/>
          <w:rFonts w:ascii="宋体" w:hAnsi="宋体"/>
        </w:rPr>
        <w:t xml:space="preserve">第一章 </w:t>
      </w:r>
      <w:r>
        <w:rPr>
          <w:rStyle w:val="17"/>
          <w:rFonts w:hint="eastAsia" w:ascii="宋体" w:hAnsi="宋体"/>
          <w:lang w:eastAsia="zh-CN"/>
        </w:rPr>
        <w:t>招标</w:t>
      </w:r>
      <w:r>
        <w:rPr>
          <w:rStyle w:val="17"/>
          <w:rFonts w:ascii="宋体" w:hAnsi="宋体"/>
        </w:rPr>
        <w:t>公告</w:t>
      </w:r>
      <w:r>
        <w:rPr>
          <w:rStyle w:val="29"/>
          <w:rFonts w:ascii="宋体" w:hAnsi="宋体"/>
          <w:color w:val="000000"/>
        </w:rPr>
        <w:tab/>
      </w:r>
      <w:r>
        <w:rPr>
          <w:rStyle w:val="29"/>
          <w:rFonts w:hint="eastAsia" w:ascii="宋体" w:hAnsi="宋体"/>
          <w:color w:val="000000"/>
        </w:rPr>
        <w:t>1</w:t>
      </w:r>
    </w:p>
    <w:p>
      <w:pPr>
        <w:pStyle w:val="72"/>
        <w:tabs>
          <w:tab w:val="right" w:leader="dot" w:pos="9072"/>
        </w:tabs>
        <w:snapToGrid w:val="0"/>
        <w:spacing w:line="276" w:lineRule="auto"/>
        <w:rPr>
          <w:rStyle w:val="29"/>
          <w:rFonts w:ascii="宋体" w:hAnsi="宋体"/>
          <w:color w:val="000000"/>
          <w:szCs w:val="22"/>
        </w:rPr>
      </w:pPr>
      <w:r>
        <w:rPr>
          <w:rStyle w:val="17"/>
          <w:rFonts w:ascii="宋体" w:hAnsi="宋体"/>
        </w:rPr>
        <w:t xml:space="preserve">第二章 </w:t>
      </w:r>
      <w:r>
        <w:rPr>
          <w:rStyle w:val="17"/>
          <w:rFonts w:hint="eastAsia" w:ascii="宋体" w:hAnsi="宋体"/>
          <w:lang w:eastAsia="zh-CN"/>
        </w:rPr>
        <w:t>投标人</w:t>
      </w:r>
      <w:r>
        <w:rPr>
          <w:rStyle w:val="17"/>
          <w:rFonts w:ascii="宋体" w:hAnsi="宋体"/>
        </w:rPr>
        <w:t>须知</w:t>
      </w:r>
      <w:r>
        <w:rPr>
          <w:rStyle w:val="29"/>
          <w:rFonts w:ascii="宋体" w:hAnsi="宋体"/>
          <w:color w:val="000000"/>
        </w:rPr>
        <w:tab/>
      </w:r>
      <w:r>
        <w:rPr>
          <w:rStyle w:val="29"/>
          <w:rFonts w:hint="eastAsia" w:ascii="宋体" w:hAnsi="宋体"/>
          <w:color w:val="000000"/>
        </w:rPr>
        <w:t>3</w:t>
      </w:r>
    </w:p>
    <w:p>
      <w:pPr>
        <w:pStyle w:val="72"/>
        <w:tabs>
          <w:tab w:val="right" w:leader="dot" w:pos="9072"/>
        </w:tabs>
        <w:snapToGrid w:val="0"/>
        <w:spacing w:line="276" w:lineRule="auto"/>
        <w:rPr>
          <w:rStyle w:val="29"/>
          <w:rFonts w:hint="eastAsia" w:ascii="宋体" w:hAnsi="宋体" w:eastAsia="宋体"/>
          <w:color w:val="000000"/>
          <w:szCs w:val="22"/>
          <w:lang w:eastAsia="zh-CN"/>
        </w:rPr>
      </w:pPr>
      <w:r>
        <w:rPr>
          <w:rStyle w:val="17"/>
          <w:rFonts w:ascii="宋体" w:hAnsi="宋体"/>
        </w:rPr>
        <w:t>第三章 评标办法</w:t>
      </w:r>
      <w:r>
        <w:rPr>
          <w:rStyle w:val="29"/>
          <w:rFonts w:ascii="宋体" w:hAnsi="宋体"/>
          <w:color w:val="000000"/>
        </w:rPr>
        <w:tab/>
      </w:r>
      <w:r>
        <w:rPr>
          <w:rStyle w:val="29"/>
          <w:rFonts w:ascii="宋体" w:hAnsi="宋体"/>
          <w:color w:val="000000"/>
        </w:rPr>
        <w:t>1</w:t>
      </w:r>
      <w:r>
        <w:rPr>
          <w:rStyle w:val="29"/>
          <w:rFonts w:hint="eastAsia" w:ascii="宋体" w:hAnsi="宋体"/>
          <w:color w:val="000000"/>
          <w:lang w:val="en-US" w:eastAsia="zh-CN"/>
        </w:rPr>
        <w:t>5</w:t>
      </w:r>
    </w:p>
    <w:p>
      <w:pPr>
        <w:pStyle w:val="72"/>
        <w:tabs>
          <w:tab w:val="right" w:leader="dot" w:pos="9072"/>
        </w:tabs>
        <w:snapToGrid w:val="0"/>
        <w:spacing w:line="276" w:lineRule="auto"/>
        <w:rPr>
          <w:rStyle w:val="29"/>
          <w:rFonts w:hint="default" w:ascii="宋体" w:hAnsi="宋体" w:eastAsia="宋体"/>
          <w:color w:val="000000"/>
          <w:szCs w:val="22"/>
          <w:lang w:val="en-US" w:eastAsia="zh-CN"/>
        </w:rPr>
      </w:pPr>
      <w:r>
        <w:rPr>
          <w:rStyle w:val="17"/>
          <w:rFonts w:ascii="宋体" w:hAnsi="宋体"/>
        </w:rPr>
        <w:t>第四章 合同条款及格式</w:t>
      </w:r>
      <w:r>
        <w:rPr>
          <w:rStyle w:val="29"/>
          <w:rFonts w:ascii="宋体" w:hAnsi="宋体"/>
          <w:color w:val="000000"/>
        </w:rPr>
        <w:tab/>
      </w:r>
      <w:r>
        <w:rPr>
          <w:rStyle w:val="29"/>
          <w:rFonts w:hint="eastAsia" w:ascii="宋体" w:hAnsi="宋体"/>
          <w:color w:val="000000"/>
          <w:lang w:val="en-US" w:eastAsia="zh-CN"/>
        </w:rPr>
        <w:t>20</w:t>
      </w:r>
    </w:p>
    <w:p>
      <w:pPr>
        <w:pStyle w:val="72"/>
        <w:tabs>
          <w:tab w:val="right" w:leader="dot" w:pos="9072"/>
        </w:tabs>
        <w:snapToGrid w:val="0"/>
        <w:spacing w:line="276" w:lineRule="auto"/>
        <w:rPr>
          <w:rStyle w:val="29"/>
          <w:rFonts w:hint="default" w:ascii="宋体" w:hAnsi="宋体" w:eastAsia="宋体"/>
          <w:color w:val="000000"/>
          <w:szCs w:val="22"/>
          <w:lang w:val="en-US" w:eastAsia="zh-CN"/>
        </w:rPr>
      </w:pPr>
      <w:r>
        <w:rPr>
          <w:rStyle w:val="17"/>
          <w:rFonts w:ascii="宋体" w:hAnsi="宋体"/>
        </w:rPr>
        <w:t>第五章 工程量清单</w:t>
      </w:r>
      <w:r>
        <w:rPr>
          <w:rStyle w:val="29"/>
          <w:rFonts w:ascii="宋体" w:hAnsi="宋体"/>
          <w:color w:val="000000"/>
        </w:rPr>
        <w:tab/>
      </w:r>
      <w:r>
        <w:rPr>
          <w:rStyle w:val="29"/>
          <w:rFonts w:hint="eastAsia" w:ascii="宋体" w:hAnsi="宋体"/>
          <w:color w:val="000000"/>
          <w:lang w:val="en-US" w:eastAsia="zh-CN"/>
        </w:rPr>
        <w:t>32</w:t>
      </w:r>
    </w:p>
    <w:p>
      <w:pPr>
        <w:pStyle w:val="72"/>
        <w:tabs>
          <w:tab w:val="right" w:leader="dot" w:pos="9072"/>
        </w:tabs>
        <w:snapToGrid w:val="0"/>
        <w:spacing w:line="276" w:lineRule="auto"/>
        <w:rPr>
          <w:rStyle w:val="29"/>
          <w:rFonts w:hint="eastAsia" w:ascii="宋体" w:hAnsi="宋体" w:eastAsia="宋体"/>
          <w:color w:val="000000"/>
          <w:szCs w:val="22"/>
          <w:lang w:eastAsia="zh-CN"/>
        </w:rPr>
      </w:pPr>
      <w:r>
        <w:rPr>
          <w:rStyle w:val="17"/>
          <w:rFonts w:ascii="宋体" w:hAnsi="宋体"/>
        </w:rPr>
        <w:t>第六章 图 纸</w:t>
      </w:r>
      <w:r>
        <w:rPr>
          <w:rStyle w:val="29"/>
          <w:rFonts w:ascii="宋体" w:hAnsi="宋体"/>
          <w:color w:val="000000"/>
        </w:rPr>
        <w:tab/>
      </w:r>
      <w:r>
        <w:rPr>
          <w:rStyle w:val="29"/>
          <w:rFonts w:hint="eastAsia" w:ascii="宋体" w:hAnsi="宋体"/>
          <w:color w:val="000000"/>
        </w:rPr>
        <w:t>3</w:t>
      </w:r>
      <w:r>
        <w:rPr>
          <w:rStyle w:val="29"/>
          <w:rFonts w:hint="eastAsia" w:ascii="宋体" w:hAnsi="宋体"/>
          <w:color w:val="000000"/>
          <w:lang w:val="en-US" w:eastAsia="zh-CN"/>
        </w:rPr>
        <w:t>3</w:t>
      </w:r>
    </w:p>
    <w:p>
      <w:pPr>
        <w:pStyle w:val="72"/>
        <w:tabs>
          <w:tab w:val="right" w:leader="dot" w:pos="9072"/>
        </w:tabs>
        <w:snapToGrid w:val="0"/>
        <w:spacing w:line="276" w:lineRule="auto"/>
        <w:rPr>
          <w:rStyle w:val="29"/>
          <w:rFonts w:hint="eastAsia" w:ascii="宋体" w:hAnsi="宋体" w:eastAsia="宋体"/>
          <w:color w:val="000000"/>
          <w:szCs w:val="22"/>
          <w:lang w:eastAsia="zh-CN"/>
        </w:rPr>
      </w:pPr>
      <w:r>
        <w:rPr>
          <w:rStyle w:val="17"/>
          <w:rFonts w:ascii="宋体" w:hAnsi="宋体"/>
        </w:rPr>
        <w:t xml:space="preserve">第七章 </w:t>
      </w:r>
      <w:r>
        <w:rPr>
          <w:rStyle w:val="17"/>
          <w:rFonts w:hint="eastAsia" w:ascii="宋体" w:hAnsi="宋体"/>
          <w:lang w:eastAsia="zh-CN"/>
        </w:rPr>
        <w:t>投标文件</w:t>
      </w:r>
      <w:r>
        <w:rPr>
          <w:rStyle w:val="17"/>
          <w:rFonts w:ascii="宋体" w:hAnsi="宋体"/>
        </w:rPr>
        <w:t>格式</w:t>
      </w:r>
      <w:r>
        <w:rPr>
          <w:rStyle w:val="29"/>
          <w:rFonts w:ascii="宋体" w:hAnsi="宋体"/>
          <w:color w:val="000000"/>
        </w:rPr>
        <w:tab/>
      </w:r>
      <w:r>
        <w:rPr>
          <w:rStyle w:val="29"/>
          <w:rFonts w:ascii="宋体" w:hAnsi="宋体"/>
          <w:color w:val="000000"/>
        </w:rPr>
        <w:t>3</w:t>
      </w:r>
      <w:r>
        <w:rPr>
          <w:rStyle w:val="29"/>
          <w:rFonts w:hint="eastAsia" w:ascii="宋体" w:hAnsi="宋体"/>
          <w:color w:val="000000"/>
          <w:lang w:val="en-US" w:eastAsia="zh-CN"/>
        </w:rPr>
        <w:t>4</w:t>
      </w:r>
    </w:p>
    <w:p>
      <w:pPr>
        <w:snapToGrid w:val="0"/>
        <w:spacing w:line="300" w:lineRule="exact"/>
        <w:ind w:firstLine="420" w:firstLineChars="200"/>
        <w:rPr>
          <w:rStyle w:val="29"/>
          <w:rFonts w:ascii="宋体" w:hAnsi="宋体"/>
          <w:color w:val="000000"/>
        </w:rPr>
      </w:pPr>
    </w:p>
    <w:p>
      <w:pPr>
        <w:pStyle w:val="52"/>
        <w:snapToGrid w:val="0"/>
        <w:spacing w:line="440" w:lineRule="exact"/>
        <w:ind w:left="0" w:leftChars="0"/>
        <w:jc w:val="center"/>
        <w:rPr>
          <w:rStyle w:val="29"/>
          <w:rFonts w:ascii="宋体" w:hAnsi="宋体"/>
          <w:b/>
          <w:color w:val="000000"/>
          <w:sz w:val="28"/>
          <w:szCs w:val="28"/>
        </w:rPr>
      </w:pPr>
    </w:p>
    <w:p>
      <w:pPr>
        <w:pStyle w:val="52"/>
        <w:snapToGrid w:val="0"/>
        <w:spacing w:line="440" w:lineRule="exact"/>
        <w:ind w:left="0" w:leftChars="0"/>
        <w:jc w:val="center"/>
        <w:rPr>
          <w:rStyle w:val="29"/>
          <w:rFonts w:ascii="宋体" w:hAnsi="宋体"/>
          <w:b/>
          <w:color w:val="000000"/>
          <w:sz w:val="28"/>
          <w:szCs w:val="28"/>
        </w:rPr>
      </w:pPr>
    </w:p>
    <w:p>
      <w:pPr>
        <w:pStyle w:val="52"/>
        <w:snapToGrid w:val="0"/>
        <w:spacing w:line="440" w:lineRule="exact"/>
        <w:ind w:left="0" w:leftChars="0"/>
        <w:jc w:val="center"/>
        <w:rPr>
          <w:rStyle w:val="29"/>
          <w:rFonts w:ascii="宋体" w:hAnsi="宋体"/>
          <w:b/>
          <w:color w:val="000000"/>
          <w:sz w:val="28"/>
          <w:szCs w:val="28"/>
        </w:rPr>
      </w:pPr>
    </w:p>
    <w:p>
      <w:pPr>
        <w:pStyle w:val="52"/>
        <w:snapToGrid w:val="0"/>
        <w:spacing w:line="440" w:lineRule="exact"/>
        <w:ind w:left="0" w:leftChars="0"/>
        <w:jc w:val="center"/>
        <w:rPr>
          <w:rStyle w:val="29"/>
          <w:rFonts w:ascii="宋体" w:hAnsi="宋体"/>
          <w:b/>
          <w:color w:val="000000"/>
          <w:sz w:val="28"/>
          <w:szCs w:val="28"/>
        </w:rPr>
      </w:pPr>
    </w:p>
    <w:p>
      <w:pPr>
        <w:pStyle w:val="52"/>
        <w:snapToGrid w:val="0"/>
        <w:spacing w:line="440" w:lineRule="exact"/>
        <w:ind w:left="0" w:leftChars="0"/>
        <w:jc w:val="center"/>
        <w:rPr>
          <w:rStyle w:val="29"/>
          <w:rFonts w:ascii="宋体" w:hAnsi="宋体"/>
          <w:b/>
          <w:color w:val="000000"/>
          <w:sz w:val="28"/>
          <w:szCs w:val="28"/>
        </w:rPr>
      </w:pPr>
    </w:p>
    <w:p>
      <w:pPr>
        <w:pStyle w:val="52"/>
        <w:snapToGrid w:val="0"/>
        <w:spacing w:line="440" w:lineRule="exact"/>
        <w:ind w:left="0" w:leftChars="0"/>
        <w:jc w:val="center"/>
        <w:rPr>
          <w:rStyle w:val="29"/>
          <w:rFonts w:ascii="宋体" w:hAnsi="宋体"/>
          <w:b/>
          <w:color w:val="000000"/>
          <w:sz w:val="28"/>
          <w:szCs w:val="28"/>
        </w:rPr>
      </w:pPr>
    </w:p>
    <w:p>
      <w:pPr>
        <w:pStyle w:val="52"/>
        <w:snapToGrid w:val="0"/>
        <w:spacing w:line="440" w:lineRule="exact"/>
        <w:ind w:left="0" w:leftChars="0"/>
        <w:jc w:val="center"/>
        <w:rPr>
          <w:rStyle w:val="29"/>
          <w:rFonts w:ascii="宋体" w:hAnsi="宋体"/>
          <w:b/>
          <w:color w:val="000000"/>
          <w:sz w:val="28"/>
          <w:szCs w:val="28"/>
        </w:rPr>
      </w:pPr>
    </w:p>
    <w:p>
      <w:pPr>
        <w:pStyle w:val="52"/>
        <w:snapToGrid w:val="0"/>
        <w:spacing w:line="440" w:lineRule="exact"/>
        <w:ind w:left="0" w:leftChars="0"/>
        <w:jc w:val="center"/>
        <w:rPr>
          <w:rStyle w:val="29"/>
          <w:rFonts w:ascii="宋体" w:hAnsi="宋体"/>
          <w:b/>
          <w:color w:val="000000"/>
          <w:sz w:val="28"/>
          <w:szCs w:val="28"/>
        </w:rPr>
      </w:pPr>
    </w:p>
    <w:p>
      <w:pPr>
        <w:pStyle w:val="52"/>
        <w:snapToGrid w:val="0"/>
        <w:spacing w:line="440" w:lineRule="exact"/>
        <w:ind w:left="0" w:leftChars="0"/>
        <w:jc w:val="center"/>
        <w:rPr>
          <w:rStyle w:val="29"/>
          <w:rFonts w:ascii="宋体" w:hAnsi="宋体"/>
          <w:b/>
          <w:color w:val="000000"/>
          <w:sz w:val="28"/>
          <w:szCs w:val="28"/>
        </w:rPr>
      </w:pPr>
    </w:p>
    <w:p>
      <w:pPr>
        <w:pStyle w:val="52"/>
        <w:snapToGrid w:val="0"/>
        <w:spacing w:line="440" w:lineRule="exact"/>
        <w:ind w:left="0" w:leftChars="0"/>
        <w:jc w:val="center"/>
        <w:rPr>
          <w:rStyle w:val="29"/>
          <w:rFonts w:ascii="宋体" w:hAnsi="宋体"/>
          <w:b/>
          <w:color w:val="000000"/>
          <w:sz w:val="28"/>
          <w:szCs w:val="28"/>
        </w:rPr>
      </w:pPr>
    </w:p>
    <w:p>
      <w:pPr>
        <w:pStyle w:val="20"/>
        <w:snapToGrid w:val="0"/>
        <w:spacing w:before="0" w:after="200" w:line="360" w:lineRule="exact"/>
        <w:jc w:val="center"/>
        <w:rPr>
          <w:rStyle w:val="29"/>
          <w:rFonts w:ascii="宋体" w:hAnsi="宋体" w:eastAsia="宋体"/>
          <w:color w:val="000000"/>
          <w:sz w:val="30"/>
          <w:szCs w:val="30"/>
        </w:rPr>
        <w:sectPr>
          <w:footerReference r:id="rId5" w:type="default"/>
          <w:pgSz w:w="11907" w:h="16840"/>
          <w:pgMar w:top="993" w:right="850" w:bottom="851" w:left="1271" w:header="851" w:footer="617" w:gutter="0"/>
          <w:pgNumType w:fmt="decimal" w:start="1"/>
          <w:cols w:space="425" w:num="1"/>
        </w:sectPr>
      </w:pPr>
    </w:p>
    <w:p>
      <w:pPr>
        <w:pStyle w:val="20"/>
        <w:snapToGrid w:val="0"/>
        <w:spacing w:before="0" w:after="200" w:line="360" w:lineRule="exact"/>
        <w:jc w:val="center"/>
        <w:rPr>
          <w:rStyle w:val="29"/>
          <w:rFonts w:ascii="宋体" w:hAnsi="宋体" w:eastAsia="宋体"/>
          <w:color w:val="000000"/>
          <w:sz w:val="30"/>
          <w:szCs w:val="30"/>
        </w:rPr>
      </w:pPr>
      <w:r>
        <w:rPr>
          <w:rStyle w:val="29"/>
          <w:rFonts w:ascii="宋体" w:hAnsi="宋体" w:eastAsia="宋体"/>
          <w:color w:val="000000"/>
          <w:sz w:val="30"/>
          <w:szCs w:val="30"/>
        </w:rPr>
        <w:t xml:space="preserve">第一章  </w:t>
      </w:r>
      <w:r>
        <w:rPr>
          <w:rStyle w:val="29"/>
          <w:rFonts w:hint="eastAsia" w:ascii="宋体" w:hAnsi="宋体" w:eastAsia="宋体"/>
          <w:color w:val="000000"/>
          <w:sz w:val="30"/>
          <w:szCs w:val="30"/>
          <w:lang w:eastAsia="zh-CN"/>
        </w:rPr>
        <w:t>招标</w:t>
      </w:r>
      <w:r>
        <w:rPr>
          <w:rStyle w:val="29"/>
          <w:rFonts w:ascii="宋体" w:hAnsi="宋体" w:eastAsia="宋体"/>
          <w:color w:val="000000"/>
          <w:sz w:val="30"/>
          <w:szCs w:val="30"/>
        </w:rPr>
        <w:t>公告</w:t>
      </w:r>
    </w:p>
    <w:p>
      <w:pPr>
        <w:snapToGrid w:val="0"/>
        <w:spacing w:line="400" w:lineRule="exact"/>
        <w:jc w:val="center"/>
        <w:rPr>
          <w:rStyle w:val="29"/>
          <w:rFonts w:ascii="宋体" w:hAnsi="宋体"/>
          <w:color w:val="000000"/>
          <w:sz w:val="30"/>
          <w:szCs w:val="30"/>
        </w:rPr>
      </w:pPr>
      <w:r>
        <w:rPr>
          <w:rStyle w:val="29"/>
          <w:rFonts w:hint="eastAsia" w:ascii="宋体" w:hAnsi="宋体"/>
          <w:color w:val="000000"/>
          <w:sz w:val="30"/>
          <w:szCs w:val="30"/>
          <w:lang w:eastAsia="zh-CN"/>
        </w:rPr>
        <w:t>沙坪LNG综合能源站边坡支护工程</w:t>
      </w:r>
      <w:r>
        <w:rPr>
          <w:rStyle w:val="29"/>
          <w:rFonts w:hint="eastAsia" w:ascii="宋体" w:hAnsi="宋体"/>
          <w:color w:val="000000"/>
          <w:sz w:val="30"/>
          <w:szCs w:val="30"/>
          <w:lang w:val="en-US" w:eastAsia="zh-CN"/>
        </w:rPr>
        <w:t>招标</w:t>
      </w:r>
      <w:r>
        <w:rPr>
          <w:rStyle w:val="29"/>
          <w:rFonts w:ascii="宋体" w:hAnsi="宋体"/>
          <w:color w:val="000000"/>
          <w:sz w:val="30"/>
          <w:szCs w:val="30"/>
        </w:rPr>
        <w:t>公告</w:t>
      </w:r>
    </w:p>
    <w:p>
      <w:pPr>
        <w:snapToGrid w:val="0"/>
        <w:spacing w:line="400" w:lineRule="exact"/>
        <w:rPr>
          <w:rStyle w:val="29"/>
          <w:rFonts w:ascii="宋体" w:hAnsi="宋体"/>
          <w:b/>
          <w:color w:val="000000"/>
          <w:sz w:val="24"/>
          <w:szCs w:val="24"/>
        </w:rPr>
      </w:pPr>
      <w:r>
        <w:rPr>
          <w:rStyle w:val="29"/>
          <w:rFonts w:ascii="宋体" w:hAnsi="宋体"/>
          <w:b/>
          <w:color w:val="000000"/>
          <w:sz w:val="24"/>
          <w:szCs w:val="24"/>
        </w:rPr>
        <w:t>1.</w:t>
      </w:r>
      <w:r>
        <w:rPr>
          <w:rStyle w:val="29"/>
          <w:rFonts w:hint="eastAsia" w:ascii="宋体" w:hAnsi="宋体"/>
          <w:b/>
          <w:color w:val="000000"/>
          <w:sz w:val="24"/>
          <w:szCs w:val="24"/>
          <w:lang w:eastAsia="zh-CN"/>
        </w:rPr>
        <w:t>招标</w:t>
      </w:r>
      <w:r>
        <w:rPr>
          <w:rStyle w:val="29"/>
          <w:rFonts w:ascii="宋体" w:hAnsi="宋体"/>
          <w:b/>
          <w:color w:val="000000"/>
          <w:sz w:val="24"/>
          <w:szCs w:val="24"/>
        </w:rPr>
        <w:t>条件</w:t>
      </w:r>
    </w:p>
    <w:p>
      <w:pPr>
        <w:tabs>
          <w:tab w:val="left" w:pos="360"/>
        </w:tabs>
        <w:snapToGrid w:val="0"/>
        <w:spacing w:line="400" w:lineRule="exact"/>
        <w:rPr>
          <w:rStyle w:val="29"/>
          <w:rFonts w:ascii="宋体" w:hAnsi="宋体" w:cs="Times New Roman"/>
          <w:b/>
          <w:bCs/>
          <w:color w:val="000000"/>
          <w:sz w:val="24"/>
          <w:szCs w:val="24"/>
        </w:rPr>
      </w:pPr>
      <w:r>
        <w:rPr>
          <w:rStyle w:val="29"/>
          <w:rFonts w:ascii="宋体" w:hAnsi="宋体"/>
          <w:color w:val="000000"/>
          <w:sz w:val="24"/>
          <w:szCs w:val="24"/>
        </w:rPr>
        <w:t xml:space="preserve">    本</w:t>
      </w:r>
      <w:r>
        <w:rPr>
          <w:rStyle w:val="29"/>
          <w:rFonts w:hint="eastAsia" w:ascii="宋体" w:hAnsi="宋体"/>
          <w:color w:val="000000"/>
          <w:sz w:val="24"/>
          <w:szCs w:val="24"/>
          <w:lang w:eastAsia="zh-CN"/>
        </w:rPr>
        <w:t>招标</w:t>
      </w:r>
      <w:r>
        <w:rPr>
          <w:rStyle w:val="29"/>
          <w:rFonts w:ascii="宋体" w:hAnsi="宋体"/>
          <w:color w:val="000000"/>
          <w:sz w:val="24"/>
          <w:szCs w:val="24"/>
        </w:rPr>
        <w:t>项目</w:t>
      </w:r>
      <w:r>
        <w:rPr>
          <w:rStyle w:val="29"/>
          <w:rFonts w:hint="eastAsia" w:ascii="宋体" w:hAnsi="宋体"/>
          <w:color w:val="000000"/>
          <w:sz w:val="24"/>
          <w:szCs w:val="24"/>
          <w:u w:val="single"/>
          <w:lang w:val="en-US" w:eastAsia="zh-CN"/>
        </w:rPr>
        <w:t xml:space="preserve"> </w:t>
      </w:r>
      <w:r>
        <w:rPr>
          <w:rStyle w:val="29"/>
          <w:rFonts w:hint="eastAsia" w:ascii="宋体" w:hAnsi="宋体"/>
          <w:color w:val="000000"/>
          <w:sz w:val="24"/>
          <w:szCs w:val="24"/>
          <w:u w:val="single" w:color="000000"/>
          <w:lang w:eastAsia="zh-CN"/>
        </w:rPr>
        <w:t>沙坪LNG综合能源站边坡支护工程</w:t>
      </w:r>
      <w:r>
        <w:rPr>
          <w:rStyle w:val="29"/>
          <w:rFonts w:hint="eastAsia" w:ascii="宋体" w:hAnsi="宋体"/>
          <w:color w:val="000000"/>
          <w:sz w:val="24"/>
          <w:szCs w:val="24"/>
          <w:u w:val="single" w:color="000000"/>
          <w:lang w:val="en-US" w:eastAsia="zh-CN"/>
        </w:rPr>
        <w:t xml:space="preserve"> </w:t>
      </w:r>
      <w:r>
        <w:rPr>
          <w:rStyle w:val="29"/>
          <w:rFonts w:ascii="宋体" w:hAnsi="宋体"/>
          <w:color w:val="000000"/>
          <w:sz w:val="24"/>
          <w:szCs w:val="24"/>
        </w:rPr>
        <w:t>项目业主（</w:t>
      </w:r>
      <w:r>
        <w:rPr>
          <w:rStyle w:val="29"/>
          <w:rFonts w:hint="eastAsia" w:ascii="宋体" w:hAnsi="宋体"/>
          <w:color w:val="000000"/>
          <w:sz w:val="24"/>
          <w:szCs w:val="24"/>
          <w:lang w:eastAsia="zh-CN"/>
        </w:rPr>
        <w:t>招标人</w:t>
      </w:r>
      <w:r>
        <w:rPr>
          <w:rStyle w:val="29"/>
          <w:rFonts w:ascii="宋体" w:hAnsi="宋体"/>
          <w:color w:val="000000"/>
          <w:sz w:val="24"/>
          <w:szCs w:val="24"/>
        </w:rPr>
        <w:t>）为</w:t>
      </w:r>
      <w:r>
        <w:rPr>
          <w:rStyle w:val="29"/>
          <w:rFonts w:hint="eastAsia" w:ascii="宋体" w:hAnsi="宋体"/>
          <w:color w:val="000000"/>
          <w:sz w:val="24"/>
          <w:szCs w:val="24"/>
          <w:lang w:eastAsia="zh-CN"/>
        </w:rPr>
        <w:t>重庆博杰能源有限公司</w:t>
      </w:r>
      <w:r>
        <w:rPr>
          <w:rStyle w:val="29"/>
          <w:rFonts w:ascii="宋体" w:hAnsi="宋体"/>
          <w:color w:val="000000"/>
          <w:sz w:val="24"/>
          <w:szCs w:val="24"/>
        </w:rPr>
        <w:t>，建设资金来源为</w:t>
      </w:r>
      <w:r>
        <w:rPr>
          <w:rStyle w:val="29"/>
          <w:rFonts w:hint="eastAsia" w:ascii="宋体" w:hAnsi="宋体"/>
          <w:color w:val="000000"/>
          <w:sz w:val="24"/>
          <w:szCs w:val="24"/>
          <w:lang w:val="en-US" w:eastAsia="zh-CN"/>
        </w:rPr>
        <w:t>业主自筹</w:t>
      </w:r>
      <w:r>
        <w:rPr>
          <w:rStyle w:val="29"/>
          <w:rFonts w:ascii="宋体" w:hAnsi="宋体"/>
          <w:color w:val="000000"/>
          <w:sz w:val="24"/>
          <w:szCs w:val="24"/>
        </w:rPr>
        <w:t>，项目已具备</w:t>
      </w:r>
      <w:r>
        <w:rPr>
          <w:rStyle w:val="29"/>
          <w:rFonts w:hint="eastAsia" w:ascii="宋体" w:hAnsi="宋体"/>
          <w:color w:val="000000"/>
          <w:sz w:val="24"/>
          <w:szCs w:val="24"/>
          <w:lang w:eastAsia="zh-CN"/>
        </w:rPr>
        <w:t>招标</w:t>
      </w:r>
      <w:r>
        <w:rPr>
          <w:rStyle w:val="29"/>
          <w:rFonts w:ascii="宋体" w:hAnsi="宋体"/>
          <w:color w:val="000000"/>
          <w:sz w:val="24"/>
          <w:szCs w:val="24"/>
        </w:rPr>
        <w:t>条件，欢迎符合条件的</w:t>
      </w:r>
      <w:r>
        <w:rPr>
          <w:rStyle w:val="29"/>
          <w:rFonts w:hint="eastAsia" w:ascii="宋体" w:hAnsi="宋体"/>
          <w:color w:val="000000"/>
          <w:sz w:val="24"/>
          <w:szCs w:val="24"/>
          <w:lang w:eastAsia="zh-CN"/>
        </w:rPr>
        <w:t>投标人</w:t>
      </w:r>
      <w:r>
        <w:rPr>
          <w:rStyle w:val="29"/>
          <w:rFonts w:ascii="宋体" w:hAnsi="宋体"/>
          <w:color w:val="000000"/>
          <w:sz w:val="24"/>
          <w:szCs w:val="24"/>
        </w:rPr>
        <w:t>参与</w:t>
      </w:r>
      <w:r>
        <w:rPr>
          <w:rStyle w:val="29"/>
          <w:rFonts w:hint="eastAsia" w:ascii="宋体" w:hAnsi="宋体"/>
          <w:color w:val="000000"/>
          <w:sz w:val="24"/>
          <w:szCs w:val="24"/>
          <w:lang w:eastAsia="zh-CN"/>
        </w:rPr>
        <w:t>投</w:t>
      </w:r>
      <w:r>
        <w:rPr>
          <w:rStyle w:val="29"/>
          <w:rFonts w:ascii="宋体" w:hAnsi="宋体"/>
          <w:color w:val="000000"/>
          <w:sz w:val="24"/>
          <w:szCs w:val="24"/>
        </w:rPr>
        <w:t>标。</w:t>
      </w:r>
    </w:p>
    <w:p>
      <w:pPr>
        <w:snapToGrid w:val="0"/>
        <w:spacing w:line="400" w:lineRule="exact"/>
        <w:rPr>
          <w:rStyle w:val="29"/>
          <w:rFonts w:ascii="宋体" w:hAnsi="宋体"/>
          <w:b/>
          <w:color w:val="000000"/>
          <w:sz w:val="24"/>
          <w:szCs w:val="24"/>
        </w:rPr>
      </w:pPr>
      <w:r>
        <w:rPr>
          <w:rStyle w:val="29"/>
          <w:rFonts w:ascii="宋体" w:hAnsi="宋体"/>
          <w:b/>
          <w:color w:val="000000"/>
          <w:sz w:val="24"/>
          <w:szCs w:val="24"/>
        </w:rPr>
        <w:t>2.项目概况与</w:t>
      </w:r>
      <w:r>
        <w:rPr>
          <w:rStyle w:val="29"/>
          <w:rFonts w:hint="eastAsia" w:ascii="宋体" w:hAnsi="宋体"/>
          <w:b/>
          <w:color w:val="000000"/>
          <w:sz w:val="24"/>
          <w:szCs w:val="24"/>
          <w:lang w:eastAsia="zh-CN"/>
        </w:rPr>
        <w:t>招标</w:t>
      </w:r>
      <w:r>
        <w:rPr>
          <w:rStyle w:val="29"/>
          <w:rFonts w:ascii="宋体" w:hAnsi="宋体"/>
          <w:b/>
          <w:color w:val="000000"/>
          <w:sz w:val="24"/>
          <w:szCs w:val="24"/>
        </w:rPr>
        <w:t>范围</w:t>
      </w:r>
    </w:p>
    <w:p>
      <w:pPr>
        <w:tabs>
          <w:tab w:val="left" w:pos="360"/>
        </w:tabs>
        <w:snapToGrid w:val="0"/>
        <w:spacing w:line="400" w:lineRule="exact"/>
        <w:ind w:firstLine="480" w:firstLineChars="200"/>
        <w:rPr>
          <w:rStyle w:val="29"/>
          <w:rFonts w:hint="eastAsia" w:ascii="宋体" w:hAnsi="宋体" w:eastAsia="宋体"/>
          <w:color w:val="000000"/>
          <w:sz w:val="24"/>
          <w:szCs w:val="24"/>
          <w:lang w:eastAsia="zh-CN"/>
        </w:rPr>
      </w:pPr>
      <w:r>
        <w:rPr>
          <w:rStyle w:val="29"/>
          <w:rFonts w:ascii="宋体" w:hAnsi="宋体"/>
          <w:color w:val="000000"/>
          <w:sz w:val="24"/>
          <w:szCs w:val="24"/>
        </w:rPr>
        <w:t>2.1项目名称：</w:t>
      </w:r>
      <w:r>
        <w:rPr>
          <w:rStyle w:val="29"/>
          <w:rFonts w:hint="eastAsia" w:ascii="宋体" w:hAnsi="宋体"/>
          <w:color w:val="000000"/>
          <w:sz w:val="24"/>
          <w:szCs w:val="24"/>
          <w:lang w:eastAsia="zh-CN"/>
        </w:rPr>
        <w:t>沙坪LNG综合能源站边坡支护工程</w:t>
      </w:r>
    </w:p>
    <w:p>
      <w:pPr>
        <w:tabs>
          <w:tab w:val="left" w:pos="360"/>
        </w:tabs>
        <w:snapToGrid w:val="0"/>
        <w:spacing w:line="400" w:lineRule="exact"/>
        <w:ind w:firstLine="480" w:firstLineChars="200"/>
        <w:rPr>
          <w:rStyle w:val="29"/>
          <w:rFonts w:ascii="宋体" w:hAnsi="宋体"/>
          <w:color w:val="000000"/>
          <w:sz w:val="24"/>
          <w:szCs w:val="24"/>
        </w:rPr>
      </w:pPr>
      <w:r>
        <w:rPr>
          <w:rStyle w:val="29"/>
          <w:rFonts w:ascii="宋体" w:hAnsi="宋体"/>
          <w:color w:val="000000"/>
          <w:sz w:val="24"/>
          <w:szCs w:val="24"/>
        </w:rPr>
        <w:t>2.2建设地址：</w:t>
      </w:r>
      <w:r>
        <w:rPr>
          <w:rStyle w:val="29"/>
          <w:rFonts w:hint="eastAsia" w:ascii="宋体" w:hAnsi="宋体"/>
          <w:color w:val="000000"/>
          <w:sz w:val="24"/>
          <w:szCs w:val="24"/>
          <w:lang w:val="en-US" w:eastAsia="zh-CN"/>
        </w:rPr>
        <w:t>重庆市垫江县沙坪镇</w:t>
      </w:r>
      <w:r>
        <w:rPr>
          <w:rStyle w:val="29"/>
          <w:rFonts w:ascii="宋体" w:hAnsi="宋体"/>
          <w:color w:val="000000"/>
          <w:sz w:val="24"/>
          <w:szCs w:val="24"/>
        </w:rPr>
        <w:t>。</w:t>
      </w:r>
    </w:p>
    <w:p>
      <w:pPr>
        <w:tabs>
          <w:tab w:val="left" w:pos="360"/>
        </w:tabs>
        <w:snapToGrid w:val="0"/>
        <w:spacing w:line="400" w:lineRule="exact"/>
        <w:ind w:firstLine="480" w:firstLineChars="200"/>
        <w:rPr>
          <w:rStyle w:val="29"/>
          <w:rFonts w:ascii="宋体" w:hAnsi="宋体"/>
          <w:color w:val="000000"/>
          <w:sz w:val="24"/>
          <w:szCs w:val="24"/>
        </w:rPr>
      </w:pPr>
      <w:r>
        <w:rPr>
          <w:rStyle w:val="29"/>
          <w:rFonts w:ascii="宋体" w:hAnsi="宋体"/>
          <w:color w:val="000000"/>
          <w:sz w:val="24"/>
          <w:szCs w:val="24"/>
        </w:rPr>
        <w:t>2.3主要建设内容：</w:t>
      </w:r>
      <w:r>
        <w:rPr>
          <w:rStyle w:val="29"/>
          <w:rFonts w:hint="eastAsia" w:ascii="宋体" w:hAnsi="宋体"/>
          <w:color w:val="000000"/>
          <w:sz w:val="24"/>
          <w:szCs w:val="24"/>
          <w:lang w:val="en-US" w:eastAsia="zh-CN"/>
        </w:rPr>
        <w:t>土石方</w:t>
      </w:r>
      <w:r>
        <w:rPr>
          <w:rStyle w:val="29"/>
          <w:rFonts w:hint="eastAsia" w:ascii="宋体" w:hAnsi="宋体"/>
          <w:color w:val="000000"/>
          <w:sz w:val="24"/>
          <w:szCs w:val="24"/>
        </w:rPr>
        <w:t>工程、</w:t>
      </w:r>
      <w:r>
        <w:rPr>
          <w:rStyle w:val="29"/>
          <w:rFonts w:hint="eastAsia" w:ascii="宋体" w:hAnsi="宋体"/>
          <w:color w:val="000000"/>
          <w:sz w:val="24"/>
          <w:szCs w:val="24"/>
          <w:lang w:val="en-US" w:eastAsia="zh-CN"/>
        </w:rPr>
        <w:t>挡墙</w:t>
      </w:r>
      <w:r>
        <w:rPr>
          <w:rStyle w:val="29"/>
          <w:rFonts w:hint="eastAsia" w:ascii="宋体" w:hAnsi="宋体"/>
          <w:color w:val="000000"/>
          <w:sz w:val="24"/>
          <w:szCs w:val="24"/>
        </w:rPr>
        <w:t>工程</w:t>
      </w:r>
      <w:r>
        <w:rPr>
          <w:rStyle w:val="29"/>
          <w:rFonts w:hint="eastAsia" w:ascii="宋体" w:hAnsi="宋体"/>
          <w:color w:val="000000"/>
          <w:sz w:val="24"/>
          <w:szCs w:val="24"/>
          <w:lang w:val="en-US" w:eastAsia="zh-CN"/>
        </w:rPr>
        <w:t>等</w:t>
      </w:r>
      <w:r>
        <w:rPr>
          <w:rStyle w:val="29"/>
          <w:rFonts w:hint="eastAsia" w:ascii="宋体" w:hAnsi="宋体"/>
          <w:color w:val="000000"/>
          <w:sz w:val="24"/>
          <w:szCs w:val="24"/>
        </w:rPr>
        <w:t>。</w:t>
      </w:r>
    </w:p>
    <w:p>
      <w:pPr>
        <w:tabs>
          <w:tab w:val="left" w:pos="360"/>
        </w:tabs>
        <w:snapToGrid w:val="0"/>
        <w:spacing w:line="400" w:lineRule="exact"/>
        <w:ind w:firstLine="480" w:firstLineChars="200"/>
        <w:rPr>
          <w:rStyle w:val="29"/>
          <w:rFonts w:ascii="宋体" w:hAnsi="宋体"/>
          <w:color w:val="auto"/>
          <w:sz w:val="24"/>
          <w:szCs w:val="24"/>
        </w:rPr>
      </w:pPr>
      <w:r>
        <w:rPr>
          <w:rStyle w:val="29"/>
          <w:rFonts w:ascii="宋体" w:hAnsi="宋体"/>
          <w:color w:val="auto"/>
          <w:sz w:val="24"/>
          <w:szCs w:val="24"/>
        </w:rPr>
        <w:t>2.4计划工期：</w:t>
      </w:r>
      <w:r>
        <w:rPr>
          <w:rStyle w:val="29"/>
          <w:rFonts w:hint="eastAsia" w:ascii="宋体" w:hAnsi="宋体"/>
          <w:color w:val="auto"/>
          <w:sz w:val="24"/>
          <w:szCs w:val="24"/>
          <w:u w:val="single" w:color="000000"/>
          <w:lang w:val="en-US" w:eastAsia="zh-CN"/>
        </w:rPr>
        <w:t>60</w:t>
      </w:r>
      <w:r>
        <w:rPr>
          <w:rStyle w:val="29"/>
          <w:rFonts w:ascii="宋体" w:hAnsi="宋体"/>
          <w:color w:val="auto"/>
          <w:sz w:val="24"/>
          <w:szCs w:val="24"/>
        </w:rPr>
        <w:t>日历天，缺陷责任期</w:t>
      </w:r>
      <w:r>
        <w:rPr>
          <w:rStyle w:val="29"/>
          <w:rFonts w:hint="eastAsia" w:ascii="宋体" w:hAnsi="宋体"/>
          <w:color w:val="auto"/>
          <w:sz w:val="24"/>
          <w:szCs w:val="24"/>
          <w:u w:val="single" w:color="000000"/>
        </w:rPr>
        <w:t>12</w:t>
      </w:r>
      <w:r>
        <w:rPr>
          <w:rStyle w:val="29"/>
          <w:rFonts w:ascii="宋体" w:hAnsi="宋体"/>
          <w:color w:val="auto"/>
          <w:sz w:val="24"/>
          <w:szCs w:val="24"/>
        </w:rPr>
        <w:t>个月。</w:t>
      </w:r>
    </w:p>
    <w:p>
      <w:pPr>
        <w:tabs>
          <w:tab w:val="left" w:pos="360"/>
        </w:tabs>
        <w:snapToGrid w:val="0"/>
        <w:spacing w:line="400" w:lineRule="exact"/>
        <w:ind w:firstLine="480" w:firstLineChars="200"/>
        <w:rPr>
          <w:rStyle w:val="29"/>
          <w:rFonts w:ascii="宋体" w:hAnsi="宋体" w:cs="Times New Roman"/>
          <w:color w:val="000000"/>
          <w:sz w:val="24"/>
          <w:szCs w:val="24"/>
        </w:rPr>
      </w:pPr>
      <w:r>
        <w:rPr>
          <w:rStyle w:val="29"/>
          <w:rFonts w:ascii="宋体" w:hAnsi="宋体" w:cs="Times New Roman"/>
          <w:color w:val="000000"/>
          <w:sz w:val="24"/>
          <w:szCs w:val="24"/>
        </w:rPr>
        <w:t>2.5</w:t>
      </w:r>
      <w:r>
        <w:rPr>
          <w:rStyle w:val="29"/>
          <w:rFonts w:hint="eastAsia" w:ascii="宋体" w:hAnsi="宋体" w:cs="Times New Roman"/>
          <w:color w:val="000000"/>
          <w:sz w:val="24"/>
          <w:szCs w:val="24"/>
          <w:lang w:eastAsia="zh-CN"/>
        </w:rPr>
        <w:t>招标</w:t>
      </w:r>
      <w:r>
        <w:rPr>
          <w:rStyle w:val="29"/>
          <w:rFonts w:ascii="宋体" w:hAnsi="宋体" w:cs="Times New Roman"/>
          <w:color w:val="000000"/>
          <w:sz w:val="24"/>
          <w:szCs w:val="24"/>
        </w:rPr>
        <w:t>范围为：具体内容以本工程设计施工图、工程量清单内容和答疑及补遗等为准。</w:t>
      </w:r>
    </w:p>
    <w:p>
      <w:pPr>
        <w:tabs>
          <w:tab w:val="left" w:pos="360"/>
        </w:tabs>
        <w:snapToGrid w:val="0"/>
        <w:spacing w:line="400" w:lineRule="exact"/>
        <w:ind w:firstLine="480" w:firstLineChars="200"/>
        <w:rPr>
          <w:rStyle w:val="29"/>
          <w:rFonts w:ascii="宋体" w:hAnsi="宋体" w:cs="Times New Roman"/>
          <w:color w:val="000000"/>
          <w:sz w:val="24"/>
          <w:szCs w:val="24"/>
        </w:rPr>
      </w:pPr>
      <w:r>
        <w:rPr>
          <w:rStyle w:val="29"/>
          <w:rFonts w:ascii="宋体" w:hAnsi="宋体" w:cs="Times New Roman"/>
          <w:color w:val="000000"/>
          <w:sz w:val="24"/>
          <w:szCs w:val="24"/>
        </w:rPr>
        <w:t>2.6本项目不允许分包。</w:t>
      </w:r>
    </w:p>
    <w:p>
      <w:pPr>
        <w:tabs>
          <w:tab w:val="left" w:pos="4802"/>
        </w:tabs>
        <w:snapToGrid w:val="0"/>
        <w:spacing w:line="400" w:lineRule="exact"/>
        <w:rPr>
          <w:rStyle w:val="29"/>
          <w:rFonts w:ascii="宋体" w:hAnsi="宋体"/>
          <w:b/>
          <w:color w:val="000000"/>
          <w:sz w:val="24"/>
          <w:szCs w:val="24"/>
        </w:rPr>
      </w:pPr>
      <w:r>
        <w:rPr>
          <w:rStyle w:val="29"/>
          <w:rFonts w:ascii="宋体" w:hAnsi="宋体"/>
          <w:b/>
          <w:color w:val="000000"/>
          <w:sz w:val="24"/>
          <w:szCs w:val="24"/>
        </w:rPr>
        <w:t>3.</w:t>
      </w:r>
      <w:r>
        <w:rPr>
          <w:rStyle w:val="29"/>
          <w:rFonts w:hint="eastAsia" w:ascii="宋体" w:hAnsi="宋体"/>
          <w:b/>
          <w:color w:val="000000"/>
          <w:sz w:val="24"/>
          <w:szCs w:val="24"/>
          <w:lang w:eastAsia="zh-CN"/>
        </w:rPr>
        <w:t>投标人</w:t>
      </w:r>
      <w:r>
        <w:rPr>
          <w:rStyle w:val="29"/>
          <w:rFonts w:ascii="宋体" w:hAnsi="宋体"/>
          <w:b/>
          <w:color w:val="000000"/>
          <w:sz w:val="24"/>
          <w:szCs w:val="24"/>
        </w:rPr>
        <w:t>资格要求</w:t>
      </w:r>
    </w:p>
    <w:p>
      <w:pPr>
        <w:tabs>
          <w:tab w:val="left" w:pos="360"/>
        </w:tabs>
        <w:snapToGrid w:val="0"/>
        <w:spacing w:line="400" w:lineRule="exact"/>
        <w:ind w:firstLine="480" w:firstLineChars="200"/>
        <w:rPr>
          <w:rStyle w:val="29"/>
          <w:rFonts w:ascii="宋体" w:hAnsi="宋体"/>
          <w:color w:val="000000"/>
          <w:sz w:val="24"/>
          <w:szCs w:val="24"/>
        </w:rPr>
      </w:pPr>
      <w:r>
        <w:rPr>
          <w:rStyle w:val="29"/>
          <w:rFonts w:ascii="宋体" w:hAnsi="宋体"/>
          <w:color w:val="000000"/>
          <w:sz w:val="24"/>
          <w:szCs w:val="24"/>
        </w:rPr>
        <w:t>3.1本次</w:t>
      </w:r>
      <w:r>
        <w:rPr>
          <w:rStyle w:val="29"/>
          <w:rFonts w:hint="eastAsia" w:ascii="宋体" w:hAnsi="宋体"/>
          <w:color w:val="000000"/>
          <w:sz w:val="24"/>
          <w:szCs w:val="24"/>
          <w:lang w:eastAsia="zh-CN"/>
        </w:rPr>
        <w:t>招标</w:t>
      </w:r>
      <w:r>
        <w:rPr>
          <w:rStyle w:val="29"/>
          <w:rFonts w:ascii="宋体" w:hAnsi="宋体"/>
          <w:color w:val="000000"/>
          <w:sz w:val="24"/>
          <w:szCs w:val="24"/>
        </w:rPr>
        <w:t>要求</w:t>
      </w:r>
      <w:r>
        <w:rPr>
          <w:rStyle w:val="29"/>
          <w:rFonts w:hint="eastAsia" w:ascii="宋体" w:hAnsi="宋体"/>
          <w:color w:val="000000"/>
          <w:sz w:val="24"/>
          <w:szCs w:val="24"/>
          <w:lang w:eastAsia="zh-CN"/>
        </w:rPr>
        <w:t>投标人</w:t>
      </w:r>
      <w:r>
        <w:rPr>
          <w:rStyle w:val="29"/>
          <w:rFonts w:ascii="宋体" w:hAnsi="宋体"/>
          <w:color w:val="000000"/>
          <w:sz w:val="24"/>
          <w:szCs w:val="24"/>
        </w:rPr>
        <w:t>须具备建设行政主管部门颁发的</w:t>
      </w:r>
      <w:r>
        <w:rPr>
          <w:rStyle w:val="29"/>
          <w:rFonts w:hint="eastAsia" w:ascii="宋体" w:hAnsi="宋体"/>
          <w:color w:val="000000"/>
          <w:sz w:val="24"/>
          <w:szCs w:val="24"/>
          <w:lang w:eastAsia="zh-CN"/>
        </w:rPr>
        <w:t>建筑工程</w:t>
      </w:r>
      <w:r>
        <w:rPr>
          <w:rStyle w:val="29"/>
          <w:rFonts w:hint="eastAsia" w:ascii="宋体" w:hAnsi="宋体"/>
          <w:color w:val="000000"/>
          <w:sz w:val="24"/>
          <w:szCs w:val="24"/>
          <w:lang w:val="en-US" w:eastAsia="zh-CN"/>
        </w:rPr>
        <w:t>或市政公用工程</w:t>
      </w:r>
      <w:r>
        <w:rPr>
          <w:rStyle w:val="29"/>
          <w:rFonts w:hint="eastAsia" w:ascii="宋体" w:hAnsi="宋体"/>
          <w:color w:val="000000"/>
          <w:sz w:val="24"/>
          <w:szCs w:val="24"/>
          <w:lang w:eastAsia="zh-CN"/>
        </w:rPr>
        <w:t>施工总承包</w:t>
      </w:r>
      <w:r>
        <w:rPr>
          <w:rStyle w:val="29"/>
          <w:rFonts w:ascii="宋体" w:hAnsi="宋体"/>
          <w:color w:val="000000"/>
          <w:sz w:val="24"/>
          <w:szCs w:val="24"/>
        </w:rPr>
        <w:t>三级及以上资质（资质证书应带二维码标识），并在人员、设备、资金等方面具有相应的施工能力。</w:t>
      </w:r>
    </w:p>
    <w:p>
      <w:pPr>
        <w:snapToGrid w:val="0"/>
        <w:spacing w:line="400" w:lineRule="exact"/>
        <w:ind w:firstLine="480" w:firstLineChars="200"/>
        <w:rPr>
          <w:rStyle w:val="29"/>
          <w:rFonts w:ascii="宋体" w:hAnsi="宋体"/>
          <w:color w:val="000000"/>
          <w:sz w:val="24"/>
          <w:szCs w:val="24"/>
        </w:rPr>
      </w:pPr>
      <w:r>
        <w:rPr>
          <w:rStyle w:val="29"/>
          <w:rFonts w:ascii="宋体" w:hAnsi="宋体"/>
          <w:color w:val="000000"/>
          <w:sz w:val="24"/>
          <w:szCs w:val="24"/>
        </w:rPr>
        <w:t>3.2资格审查方式：资格后审；</w:t>
      </w:r>
    </w:p>
    <w:p>
      <w:pPr>
        <w:snapToGrid w:val="0"/>
        <w:spacing w:line="400" w:lineRule="exact"/>
        <w:ind w:firstLine="480" w:firstLineChars="200"/>
        <w:rPr>
          <w:rStyle w:val="29"/>
          <w:rFonts w:ascii="宋体" w:hAnsi="宋体"/>
          <w:color w:val="000000"/>
          <w:sz w:val="24"/>
          <w:szCs w:val="24"/>
        </w:rPr>
      </w:pPr>
      <w:r>
        <w:rPr>
          <w:rStyle w:val="29"/>
          <w:rFonts w:ascii="宋体" w:hAnsi="宋体"/>
          <w:color w:val="000000"/>
          <w:sz w:val="24"/>
          <w:szCs w:val="24"/>
        </w:rPr>
        <w:t>3.3本次</w:t>
      </w:r>
      <w:r>
        <w:rPr>
          <w:rStyle w:val="29"/>
          <w:rFonts w:hint="eastAsia" w:ascii="宋体" w:hAnsi="宋体"/>
          <w:color w:val="000000"/>
          <w:sz w:val="24"/>
          <w:szCs w:val="24"/>
          <w:lang w:eastAsia="zh-CN"/>
        </w:rPr>
        <w:t>招标</w:t>
      </w:r>
      <w:r>
        <w:rPr>
          <w:rStyle w:val="29"/>
          <w:rFonts w:ascii="宋体" w:hAnsi="宋体"/>
          <w:color w:val="000000"/>
          <w:sz w:val="24"/>
          <w:szCs w:val="24"/>
        </w:rPr>
        <w:t>不接受联合体</w:t>
      </w:r>
      <w:r>
        <w:rPr>
          <w:rStyle w:val="29"/>
          <w:rFonts w:hint="eastAsia" w:ascii="宋体" w:hAnsi="宋体"/>
          <w:color w:val="000000"/>
          <w:sz w:val="24"/>
          <w:szCs w:val="24"/>
          <w:lang w:eastAsia="zh-CN"/>
        </w:rPr>
        <w:t>投</w:t>
      </w:r>
      <w:r>
        <w:rPr>
          <w:rStyle w:val="29"/>
          <w:rFonts w:ascii="宋体" w:hAnsi="宋体"/>
          <w:color w:val="000000"/>
          <w:sz w:val="24"/>
          <w:szCs w:val="24"/>
        </w:rPr>
        <w:t>标；</w:t>
      </w:r>
    </w:p>
    <w:p>
      <w:pPr>
        <w:snapToGrid w:val="0"/>
        <w:spacing w:line="400" w:lineRule="exact"/>
        <w:rPr>
          <w:rStyle w:val="29"/>
          <w:rFonts w:ascii="宋体" w:hAnsi="宋体"/>
          <w:b/>
          <w:color w:val="000000"/>
          <w:sz w:val="24"/>
          <w:szCs w:val="24"/>
        </w:rPr>
      </w:pPr>
      <w:r>
        <w:rPr>
          <w:rStyle w:val="29"/>
          <w:rFonts w:ascii="宋体" w:hAnsi="宋体"/>
          <w:b/>
          <w:color w:val="000000"/>
          <w:sz w:val="24"/>
          <w:szCs w:val="24"/>
        </w:rPr>
        <w:t>4.</w:t>
      </w:r>
      <w:r>
        <w:rPr>
          <w:rStyle w:val="29"/>
          <w:rFonts w:hint="eastAsia" w:ascii="宋体" w:hAnsi="宋体"/>
          <w:b/>
          <w:color w:val="000000"/>
          <w:sz w:val="24"/>
          <w:szCs w:val="24"/>
          <w:lang w:eastAsia="zh-CN"/>
        </w:rPr>
        <w:t>招标</w:t>
      </w:r>
      <w:r>
        <w:rPr>
          <w:rStyle w:val="29"/>
          <w:rFonts w:ascii="宋体" w:hAnsi="宋体"/>
          <w:b/>
          <w:color w:val="000000"/>
          <w:sz w:val="24"/>
          <w:szCs w:val="24"/>
        </w:rPr>
        <w:t>文件的获取</w:t>
      </w:r>
    </w:p>
    <w:p>
      <w:pPr>
        <w:snapToGrid w:val="0"/>
        <w:spacing w:line="400" w:lineRule="exact"/>
        <w:ind w:firstLine="480" w:firstLineChars="200"/>
        <w:rPr>
          <w:rStyle w:val="29"/>
          <w:rFonts w:hint="eastAsia" w:ascii="宋体" w:hAnsi="宋体"/>
          <w:color w:val="000000"/>
          <w:sz w:val="24"/>
          <w:szCs w:val="24"/>
        </w:rPr>
      </w:pPr>
      <w:r>
        <w:rPr>
          <w:rStyle w:val="29"/>
          <w:rFonts w:ascii="宋体" w:hAnsi="宋体"/>
          <w:color w:val="000000"/>
          <w:sz w:val="24"/>
          <w:szCs w:val="24"/>
        </w:rPr>
        <w:t>4.1</w:t>
      </w:r>
      <w:r>
        <w:rPr>
          <w:rStyle w:val="29"/>
          <w:rFonts w:hint="eastAsia" w:ascii="宋体" w:hAnsi="宋体"/>
          <w:color w:val="000000"/>
          <w:sz w:val="24"/>
          <w:szCs w:val="24"/>
        </w:rPr>
        <w:t>凡有意参加本项目的</w:t>
      </w:r>
      <w:r>
        <w:rPr>
          <w:rStyle w:val="29"/>
          <w:rFonts w:hint="eastAsia" w:ascii="宋体" w:hAnsi="宋体"/>
          <w:color w:val="000000"/>
          <w:sz w:val="24"/>
          <w:szCs w:val="24"/>
          <w:lang w:eastAsia="zh-CN"/>
        </w:rPr>
        <w:t>投标人</w:t>
      </w:r>
      <w:r>
        <w:rPr>
          <w:rStyle w:val="29"/>
          <w:rFonts w:hint="eastAsia" w:ascii="宋体" w:hAnsi="宋体"/>
          <w:color w:val="000000"/>
          <w:sz w:val="24"/>
          <w:szCs w:val="24"/>
        </w:rPr>
        <w:t>，自公告发布之日</w:t>
      </w:r>
      <w:r>
        <w:rPr>
          <w:rStyle w:val="29"/>
          <w:rFonts w:hint="eastAsia" w:ascii="宋体" w:hAnsi="宋体"/>
          <w:color w:val="FF0000"/>
          <w:sz w:val="24"/>
          <w:szCs w:val="24"/>
        </w:rPr>
        <w:t>（2024年4月</w:t>
      </w:r>
      <w:r>
        <w:rPr>
          <w:rStyle w:val="29"/>
          <w:rFonts w:hint="eastAsia" w:ascii="宋体" w:hAnsi="宋体"/>
          <w:color w:val="FF0000"/>
          <w:sz w:val="24"/>
          <w:szCs w:val="24"/>
          <w:lang w:val="en-US" w:eastAsia="zh-CN"/>
        </w:rPr>
        <w:t>30</w:t>
      </w:r>
      <w:r>
        <w:rPr>
          <w:rStyle w:val="29"/>
          <w:rFonts w:hint="eastAsia" w:ascii="宋体" w:hAnsi="宋体"/>
          <w:color w:val="FF0000"/>
          <w:sz w:val="24"/>
          <w:szCs w:val="24"/>
        </w:rPr>
        <w:t>日）</w:t>
      </w:r>
      <w:r>
        <w:rPr>
          <w:rStyle w:val="29"/>
          <w:rFonts w:hint="eastAsia" w:ascii="宋体" w:hAnsi="宋体"/>
          <w:color w:val="000000"/>
          <w:sz w:val="24"/>
          <w:szCs w:val="24"/>
        </w:rPr>
        <w:t>起在重庆市垫江县人民政府官网上下载本项目</w:t>
      </w:r>
      <w:r>
        <w:rPr>
          <w:rStyle w:val="29"/>
          <w:rFonts w:hint="eastAsia" w:ascii="宋体" w:hAnsi="宋体"/>
          <w:color w:val="000000"/>
          <w:sz w:val="24"/>
          <w:szCs w:val="24"/>
          <w:lang w:eastAsia="zh-CN"/>
        </w:rPr>
        <w:t>招标</w:t>
      </w:r>
      <w:r>
        <w:rPr>
          <w:rStyle w:val="29"/>
          <w:rFonts w:hint="eastAsia" w:ascii="宋体" w:hAnsi="宋体"/>
          <w:color w:val="000000"/>
          <w:sz w:val="24"/>
          <w:szCs w:val="24"/>
        </w:rPr>
        <w:t>文件、工程量清单、澄清、修改、补充通知、最高限价通知等全部内容。不管下载与否都视为潜在</w:t>
      </w:r>
      <w:r>
        <w:rPr>
          <w:rStyle w:val="29"/>
          <w:rFonts w:hint="eastAsia" w:ascii="宋体" w:hAnsi="宋体"/>
          <w:color w:val="000000"/>
          <w:sz w:val="24"/>
          <w:szCs w:val="24"/>
          <w:lang w:eastAsia="zh-CN"/>
        </w:rPr>
        <w:t>投标人</w:t>
      </w:r>
      <w:r>
        <w:rPr>
          <w:rStyle w:val="29"/>
          <w:rFonts w:hint="eastAsia" w:ascii="宋体" w:hAnsi="宋体"/>
          <w:color w:val="000000"/>
          <w:sz w:val="24"/>
          <w:szCs w:val="24"/>
        </w:rPr>
        <w:t>全部知晓有关招</w:t>
      </w:r>
      <w:r>
        <w:rPr>
          <w:rStyle w:val="29"/>
          <w:rFonts w:hint="eastAsia" w:ascii="宋体" w:hAnsi="宋体"/>
          <w:color w:val="000000"/>
          <w:sz w:val="24"/>
          <w:szCs w:val="24"/>
          <w:lang w:eastAsia="zh-CN"/>
        </w:rPr>
        <w:t>投</w:t>
      </w:r>
      <w:r>
        <w:rPr>
          <w:rStyle w:val="29"/>
          <w:rFonts w:hint="eastAsia" w:ascii="宋体" w:hAnsi="宋体"/>
          <w:color w:val="000000"/>
          <w:sz w:val="24"/>
          <w:szCs w:val="24"/>
        </w:rPr>
        <w:t>标过程和全部内容。</w:t>
      </w:r>
    </w:p>
    <w:p>
      <w:pPr>
        <w:snapToGrid w:val="0"/>
        <w:spacing w:line="400" w:lineRule="exact"/>
        <w:rPr>
          <w:rStyle w:val="29"/>
          <w:rFonts w:ascii="宋体" w:hAnsi="宋体"/>
          <w:b/>
          <w:color w:val="000000"/>
          <w:sz w:val="24"/>
          <w:szCs w:val="24"/>
        </w:rPr>
      </w:pPr>
      <w:r>
        <w:rPr>
          <w:rStyle w:val="29"/>
          <w:rFonts w:ascii="宋体" w:hAnsi="宋体"/>
          <w:b/>
          <w:color w:val="000000"/>
          <w:sz w:val="24"/>
          <w:szCs w:val="24"/>
        </w:rPr>
        <w:t>5.</w:t>
      </w:r>
      <w:r>
        <w:rPr>
          <w:rStyle w:val="29"/>
          <w:rFonts w:hint="eastAsia" w:ascii="宋体" w:hAnsi="宋体"/>
          <w:b/>
          <w:color w:val="000000"/>
          <w:sz w:val="24"/>
          <w:szCs w:val="24"/>
          <w:lang w:eastAsia="zh-CN"/>
        </w:rPr>
        <w:t>投标文件</w:t>
      </w:r>
      <w:r>
        <w:rPr>
          <w:rStyle w:val="29"/>
          <w:rFonts w:ascii="宋体" w:hAnsi="宋体"/>
          <w:b/>
          <w:color w:val="000000"/>
          <w:sz w:val="24"/>
          <w:szCs w:val="24"/>
        </w:rPr>
        <w:t>的递交</w:t>
      </w:r>
    </w:p>
    <w:p>
      <w:pPr>
        <w:snapToGrid w:val="0"/>
        <w:spacing w:line="400" w:lineRule="exact"/>
        <w:ind w:firstLine="480" w:firstLineChars="200"/>
        <w:rPr>
          <w:rStyle w:val="29"/>
          <w:rFonts w:ascii="宋体" w:hAnsi="宋体"/>
          <w:color w:val="000000"/>
          <w:sz w:val="24"/>
          <w:szCs w:val="24"/>
        </w:rPr>
      </w:pPr>
      <w:r>
        <w:rPr>
          <w:rStyle w:val="29"/>
          <w:rFonts w:ascii="宋体" w:hAnsi="宋体"/>
          <w:color w:val="000000"/>
          <w:sz w:val="24"/>
          <w:szCs w:val="24"/>
        </w:rPr>
        <w:t xml:space="preserve">5.1 </w:t>
      </w:r>
      <w:r>
        <w:rPr>
          <w:rStyle w:val="29"/>
          <w:rFonts w:hint="eastAsia" w:ascii="宋体" w:hAnsi="宋体"/>
          <w:color w:val="000000"/>
          <w:sz w:val="24"/>
          <w:szCs w:val="24"/>
          <w:lang w:eastAsia="zh-CN"/>
        </w:rPr>
        <w:t>投标文件</w:t>
      </w:r>
      <w:r>
        <w:rPr>
          <w:rStyle w:val="29"/>
          <w:rFonts w:ascii="宋体" w:hAnsi="宋体"/>
          <w:color w:val="000000"/>
          <w:sz w:val="24"/>
          <w:szCs w:val="24"/>
        </w:rPr>
        <w:t>递交的截止时间为</w:t>
      </w:r>
      <w:r>
        <w:rPr>
          <w:rStyle w:val="29"/>
          <w:rFonts w:ascii="宋体" w:hAnsi="宋体"/>
          <w:color w:val="FF0000"/>
          <w:sz w:val="24"/>
          <w:szCs w:val="24"/>
        </w:rPr>
        <w:t>202</w:t>
      </w:r>
      <w:r>
        <w:rPr>
          <w:rStyle w:val="29"/>
          <w:rFonts w:hint="eastAsia" w:ascii="宋体" w:hAnsi="宋体"/>
          <w:color w:val="FF0000"/>
          <w:sz w:val="24"/>
          <w:szCs w:val="24"/>
          <w:lang w:val="en-US" w:eastAsia="zh-CN"/>
        </w:rPr>
        <w:t>4</w:t>
      </w:r>
      <w:r>
        <w:rPr>
          <w:rStyle w:val="29"/>
          <w:rFonts w:ascii="宋体" w:hAnsi="宋体"/>
          <w:color w:val="FF0000"/>
          <w:sz w:val="24"/>
          <w:szCs w:val="24"/>
        </w:rPr>
        <w:t>年</w:t>
      </w:r>
      <w:r>
        <w:rPr>
          <w:rStyle w:val="29"/>
          <w:rFonts w:hint="eastAsia" w:ascii="宋体" w:hAnsi="宋体"/>
          <w:color w:val="FF0000"/>
          <w:sz w:val="24"/>
          <w:szCs w:val="24"/>
          <w:lang w:val="en-US" w:eastAsia="zh-CN"/>
        </w:rPr>
        <w:t>5</w:t>
      </w:r>
      <w:r>
        <w:rPr>
          <w:rStyle w:val="29"/>
          <w:rFonts w:ascii="宋体" w:hAnsi="宋体"/>
          <w:color w:val="FF0000"/>
          <w:sz w:val="24"/>
          <w:szCs w:val="24"/>
        </w:rPr>
        <w:t>月</w:t>
      </w:r>
      <w:r>
        <w:rPr>
          <w:rStyle w:val="29"/>
          <w:rFonts w:hint="eastAsia" w:ascii="宋体" w:hAnsi="宋体"/>
          <w:color w:val="FF0000"/>
          <w:sz w:val="24"/>
          <w:szCs w:val="24"/>
          <w:lang w:val="en-US" w:eastAsia="zh-CN"/>
        </w:rPr>
        <w:t>10</w:t>
      </w:r>
      <w:r>
        <w:rPr>
          <w:rStyle w:val="29"/>
          <w:rFonts w:ascii="宋体" w:hAnsi="宋体"/>
          <w:color w:val="FF0000"/>
          <w:sz w:val="24"/>
          <w:szCs w:val="24"/>
        </w:rPr>
        <w:t>日</w:t>
      </w:r>
      <w:r>
        <w:rPr>
          <w:rStyle w:val="29"/>
          <w:rFonts w:hint="eastAsia" w:ascii="宋体" w:hAnsi="宋体"/>
          <w:color w:val="FF0000"/>
          <w:sz w:val="24"/>
          <w:szCs w:val="24"/>
          <w:lang w:val="en-US" w:eastAsia="zh-CN"/>
        </w:rPr>
        <w:t>10</w:t>
      </w:r>
      <w:r>
        <w:rPr>
          <w:rStyle w:val="29"/>
          <w:rFonts w:ascii="宋体" w:hAnsi="宋体"/>
          <w:color w:val="FF0000"/>
          <w:sz w:val="24"/>
          <w:szCs w:val="24"/>
        </w:rPr>
        <w:t>时</w:t>
      </w:r>
      <w:r>
        <w:rPr>
          <w:rStyle w:val="29"/>
          <w:rFonts w:hint="eastAsia" w:ascii="宋体" w:hAnsi="宋体"/>
          <w:color w:val="FF0000"/>
          <w:sz w:val="24"/>
          <w:szCs w:val="24"/>
          <w:lang w:val="en-US" w:eastAsia="zh-CN"/>
        </w:rPr>
        <w:t>整</w:t>
      </w:r>
      <w:r>
        <w:rPr>
          <w:rStyle w:val="29"/>
          <w:rFonts w:ascii="宋体" w:hAnsi="宋体"/>
          <w:color w:val="000000"/>
          <w:sz w:val="24"/>
          <w:szCs w:val="24"/>
        </w:rPr>
        <w:t>（北京时间），地点为</w:t>
      </w:r>
      <w:r>
        <w:rPr>
          <w:rStyle w:val="29"/>
          <w:rFonts w:hint="eastAsia" w:ascii="宋体" w:hAnsi="宋体"/>
          <w:color w:val="000000"/>
          <w:sz w:val="24"/>
          <w:szCs w:val="24"/>
          <w:lang w:eastAsia="zh-CN"/>
        </w:rPr>
        <w:t>重庆博杰能源有限公司</w:t>
      </w:r>
      <w:r>
        <w:rPr>
          <w:rStyle w:val="29"/>
          <w:rFonts w:hint="eastAsia" w:ascii="宋体" w:hAnsi="宋体"/>
          <w:color w:val="000000"/>
          <w:sz w:val="24"/>
          <w:szCs w:val="24"/>
          <w:lang w:val="en-US" w:eastAsia="zh-CN"/>
        </w:rPr>
        <w:t>三楼</w:t>
      </w:r>
      <w:r>
        <w:rPr>
          <w:rStyle w:val="29"/>
          <w:rFonts w:ascii="宋体" w:hAnsi="宋体"/>
          <w:color w:val="000000"/>
          <w:sz w:val="24"/>
          <w:szCs w:val="24"/>
        </w:rPr>
        <w:t>会议室。</w:t>
      </w:r>
    </w:p>
    <w:p>
      <w:pPr>
        <w:snapToGrid w:val="0"/>
        <w:spacing w:line="400" w:lineRule="exact"/>
        <w:ind w:firstLine="480" w:firstLineChars="200"/>
        <w:rPr>
          <w:rStyle w:val="29"/>
          <w:rFonts w:ascii="宋体" w:hAnsi="宋体"/>
          <w:color w:val="000000"/>
          <w:sz w:val="24"/>
          <w:szCs w:val="24"/>
        </w:rPr>
      </w:pPr>
      <w:r>
        <w:rPr>
          <w:rStyle w:val="29"/>
          <w:rFonts w:ascii="宋体" w:hAnsi="宋体"/>
          <w:color w:val="000000"/>
          <w:sz w:val="24"/>
          <w:szCs w:val="24"/>
        </w:rPr>
        <w:t>5.2 逾期送达的或者未送达指定地点的</w:t>
      </w:r>
      <w:r>
        <w:rPr>
          <w:rStyle w:val="29"/>
          <w:rFonts w:hint="eastAsia" w:ascii="宋体" w:hAnsi="宋体"/>
          <w:color w:val="000000"/>
          <w:sz w:val="24"/>
          <w:szCs w:val="24"/>
          <w:lang w:eastAsia="zh-CN"/>
        </w:rPr>
        <w:t>投标文件</w:t>
      </w:r>
      <w:r>
        <w:rPr>
          <w:rStyle w:val="29"/>
          <w:rFonts w:ascii="宋体" w:hAnsi="宋体"/>
          <w:color w:val="000000"/>
          <w:sz w:val="24"/>
          <w:szCs w:val="24"/>
        </w:rPr>
        <w:t>，</w:t>
      </w:r>
      <w:r>
        <w:rPr>
          <w:rStyle w:val="29"/>
          <w:rFonts w:hint="eastAsia" w:ascii="宋体" w:hAnsi="宋体"/>
          <w:color w:val="000000"/>
          <w:sz w:val="24"/>
          <w:szCs w:val="24"/>
          <w:lang w:eastAsia="zh-CN"/>
        </w:rPr>
        <w:t>招标人</w:t>
      </w:r>
      <w:r>
        <w:rPr>
          <w:rStyle w:val="29"/>
          <w:rFonts w:ascii="宋体" w:hAnsi="宋体"/>
          <w:color w:val="000000"/>
          <w:sz w:val="24"/>
          <w:szCs w:val="24"/>
        </w:rPr>
        <w:t>不予受理。</w:t>
      </w:r>
    </w:p>
    <w:p>
      <w:pPr>
        <w:tabs>
          <w:tab w:val="left" w:pos="4802"/>
        </w:tabs>
        <w:snapToGrid w:val="0"/>
        <w:spacing w:line="400" w:lineRule="exact"/>
        <w:rPr>
          <w:rStyle w:val="29"/>
          <w:rFonts w:ascii="宋体" w:hAnsi="宋体"/>
          <w:b/>
          <w:color w:val="000000"/>
          <w:sz w:val="24"/>
          <w:szCs w:val="24"/>
        </w:rPr>
      </w:pPr>
      <w:r>
        <w:rPr>
          <w:rStyle w:val="29"/>
          <w:rFonts w:ascii="宋体" w:hAnsi="宋体"/>
          <w:b/>
          <w:color w:val="000000"/>
          <w:sz w:val="24"/>
          <w:szCs w:val="24"/>
        </w:rPr>
        <w:t>6. 发布公告的媒介</w:t>
      </w:r>
    </w:p>
    <w:p>
      <w:pPr>
        <w:snapToGrid w:val="0"/>
        <w:spacing w:line="400" w:lineRule="exact"/>
        <w:ind w:firstLine="480" w:firstLineChars="200"/>
        <w:rPr>
          <w:rStyle w:val="29"/>
          <w:rFonts w:ascii="宋体" w:hAnsi="宋体"/>
          <w:color w:val="000000"/>
          <w:sz w:val="24"/>
          <w:szCs w:val="24"/>
        </w:rPr>
      </w:pPr>
      <w:r>
        <w:rPr>
          <w:rStyle w:val="29"/>
          <w:rFonts w:ascii="宋体" w:hAnsi="宋体"/>
          <w:color w:val="000000"/>
          <w:sz w:val="24"/>
          <w:szCs w:val="24"/>
        </w:rPr>
        <w:t>本次</w:t>
      </w:r>
      <w:r>
        <w:rPr>
          <w:rStyle w:val="29"/>
          <w:rFonts w:hint="eastAsia" w:ascii="宋体" w:hAnsi="宋体"/>
          <w:color w:val="000000"/>
          <w:sz w:val="24"/>
          <w:szCs w:val="24"/>
          <w:lang w:eastAsia="zh-CN"/>
        </w:rPr>
        <w:t>招标</w:t>
      </w:r>
      <w:r>
        <w:rPr>
          <w:rStyle w:val="29"/>
          <w:rFonts w:ascii="宋体" w:hAnsi="宋体"/>
          <w:color w:val="000000"/>
          <w:sz w:val="24"/>
          <w:szCs w:val="24"/>
        </w:rPr>
        <w:t>公告在</w:t>
      </w:r>
      <w:r>
        <w:rPr>
          <w:rStyle w:val="29"/>
          <w:rFonts w:hint="eastAsia" w:ascii="宋体" w:hAnsi="宋体"/>
          <w:color w:val="000000"/>
          <w:sz w:val="24"/>
          <w:szCs w:val="24"/>
        </w:rPr>
        <w:t>重庆市垫江县人民政府官网</w:t>
      </w:r>
      <w:r>
        <w:rPr>
          <w:rStyle w:val="29"/>
          <w:rFonts w:ascii="宋体" w:hAnsi="宋体"/>
          <w:color w:val="000000"/>
          <w:sz w:val="24"/>
          <w:szCs w:val="24"/>
        </w:rPr>
        <w:t xml:space="preserve">上发布。  </w:t>
      </w:r>
    </w:p>
    <w:p>
      <w:pPr>
        <w:snapToGrid w:val="0"/>
        <w:spacing w:line="400" w:lineRule="exact"/>
        <w:rPr>
          <w:rStyle w:val="29"/>
          <w:rFonts w:ascii="宋体" w:hAnsi="宋体"/>
          <w:b/>
          <w:color w:val="000000"/>
          <w:sz w:val="24"/>
          <w:szCs w:val="24"/>
        </w:rPr>
      </w:pPr>
      <w:r>
        <w:rPr>
          <w:rStyle w:val="29"/>
          <w:rFonts w:ascii="宋体" w:hAnsi="宋体"/>
          <w:b/>
          <w:color w:val="000000"/>
          <w:sz w:val="24"/>
          <w:szCs w:val="24"/>
        </w:rPr>
        <w:t>7.联系方式</w:t>
      </w:r>
    </w:p>
    <w:p>
      <w:pPr>
        <w:snapToGrid w:val="0"/>
        <w:spacing w:line="400" w:lineRule="exact"/>
        <w:ind w:right="-1" w:firstLine="240" w:firstLineChars="100"/>
        <w:rPr>
          <w:rStyle w:val="29"/>
          <w:rFonts w:hint="eastAsia" w:ascii="宋体" w:hAnsi="宋体" w:eastAsia="宋体"/>
          <w:color w:val="000000"/>
          <w:sz w:val="24"/>
          <w:szCs w:val="24"/>
          <w:lang w:eastAsia="zh-CN"/>
        </w:rPr>
      </w:pPr>
      <w:r>
        <w:rPr>
          <w:rStyle w:val="29"/>
          <w:rFonts w:hint="eastAsia" w:ascii="宋体" w:hAnsi="宋体"/>
          <w:color w:val="000000"/>
          <w:sz w:val="24"/>
          <w:szCs w:val="24"/>
          <w:lang w:eastAsia="zh-CN"/>
        </w:rPr>
        <w:t>招标人</w:t>
      </w:r>
      <w:r>
        <w:rPr>
          <w:rStyle w:val="29"/>
          <w:rFonts w:ascii="宋体" w:hAnsi="宋体"/>
          <w:color w:val="000000"/>
          <w:sz w:val="24"/>
          <w:szCs w:val="24"/>
        </w:rPr>
        <w:t>：</w:t>
      </w:r>
      <w:r>
        <w:rPr>
          <w:rStyle w:val="29"/>
          <w:rFonts w:hint="eastAsia" w:ascii="宋体" w:hAnsi="宋体"/>
          <w:color w:val="000000"/>
          <w:sz w:val="24"/>
          <w:szCs w:val="24"/>
          <w:lang w:eastAsia="zh-CN"/>
        </w:rPr>
        <w:t>重庆博杰能源有限公司</w:t>
      </w:r>
    </w:p>
    <w:p>
      <w:pPr>
        <w:snapToGrid w:val="0"/>
        <w:spacing w:line="400" w:lineRule="exact"/>
        <w:ind w:right="480" w:firstLine="240" w:firstLineChars="100"/>
        <w:rPr>
          <w:rStyle w:val="29"/>
          <w:rFonts w:hint="eastAsia" w:ascii="宋体" w:hAnsi="宋体" w:eastAsia="宋体" w:cs="Times New Roman"/>
          <w:bCs/>
          <w:color w:val="000000"/>
          <w:sz w:val="24"/>
          <w:szCs w:val="24"/>
          <w:lang w:eastAsia="zh-CN"/>
        </w:rPr>
      </w:pPr>
      <w:r>
        <w:rPr>
          <w:rStyle w:val="29"/>
          <w:rFonts w:ascii="宋体" w:hAnsi="宋体"/>
          <w:color w:val="000000"/>
          <w:sz w:val="24"/>
          <w:szCs w:val="24"/>
        </w:rPr>
        <w:t>地  址：</w:t>
      </w:r>
      <w:r>
        <w:rPr>
          <w:rStyle w:val="29"/>
          <w:rFonts w:hint="eastAsia" w:ascii="宋体" w:hAnsi="宋体"/>
          <w:color w:val="000000"/>
          <w:sz w:val="24"/>
          <w:szCs w:val="24"/>
        </w:rPr>
        <w:t>重庆市垫江县澄溪镇工业园区</w:t>
      </w:r>
    </w:p>
    <w:p>
      <w:pPr>
        <w:snapToGrid w:val="0"/>
        <w:spacing w:line="400" w:lineRule="exact"/>
        <w:ind w:right="480" w:firstLine="240" w:firstLineChars="100"/>
        <w:rPr>
          <w:rStyle w:val="29"/>
          <w:rFonts w:hint="default" w:ascii="宋体" w:hAnsi="宋体" w:eastAsia="宋体"/>
          <w:color w:val="000000"/>
          <w:sz w:val="24"/>
          <w:szCs w:val="24"/>
          <w:lang w:val="en-US" w:eastAsia="zh-CN"/>
        </w:rPr>
      </w:pPr>
      <w:r>
        <w:rPr>
          <w:rStyle w:val="29"/>
          <w:rFonts w:ascii="宋体" w:hAnsi="宋体"/>
          <w:color w:val="000000"/>
          <w:sz w:val="24"/>
          <w:szCs w:val="24"/>
        </w:rPr>
        <w:t>联系人：</w:t>
      </w:r>
      <w:r>
        <w:rPr>
          <w:rStyle w:val="29"/>
          <w:rFonts w:hint="eastAsia" w:ascii="宋体" w:hAnsi="宋体"/>
          <w:color w:val="000000"/>
          <w:sz w:val="24"/>
          <w:szCs w:val="24"/>
          <w:lang w:val="en-US" w:eastAsia="zh-CN"/>
        </w:rPr>
        <w:t>胡</w:t>
      </w:r>
      <w:r>
        <w:rPr>
          <w:rStyle w:val="29"/>
          <w:rFonts w:ascii="宋体" w:hAnsi="宋体"/>
          <w:color w:val="000000"/>
          <w:sz w:val="24"/>
          <w:szCs w:val="24"/>
        </w:rPr>
        <w:t>老师       联系电话：</w:t>
      </w:r>
      <w:r>
        <w:rPr>
          <w:rStyle w:val="29"/>
          <w:rFonts w:hint="eastAsia" w:ascii="宋体" w:hAnsi="宋体"/>
          <w:color w:val="000000"/>
          <w:sz w:val="24"/>
          <w:szCs w:val="24"/>
          <w:lang w:val="en-US" w:eastAsia="zh-CN"/>
        </w:rPr>
        <w:t>13983595639</w:t>
      </w:r>
    </w:p>
    <w:p>
      <w:pPr>
        <w:snapToGrid w:val="0"/>
        <w:spacing w:line="400" w:lineRule="exact"/>
        <w:ind w:right="480" w:firstLine="240" w:firstLineChars="100"/>
        <w:rPr>
          <w:rStyle w:val="29"/>
          <w:rFonts w:ascii="宋体" w:hAnsi="宋体"/>
          <w:color w:val="000000"/>
          <w:sz w:val="24"/>
          <w:szCs w:val="24"/>
        </w:rPr>
      </w:pPr>
    </w:p>
    <w:p>
      <w:pPr>
        <w:snapToGrid w:val="0"/>
        <w:spacing w:line="400" w:lineRule="exact"/>
        <w:ind w:right="480" w:firstLine="240" w:firstLineChars="100"/>
        <w:rPr>
          <w:rStyle w:val="29"/>
          <w:rFonts w:hint="eastAsia" w:ascii="宋体" w:hAnsi="宋体" w:eastAsia="宋体"/>
          <w:color w:val="000000"/>
          <w:sz w:val="24"/>
          <w:szCs w:val="24"/>
          <w:lang w:eastAsia="zh-CN"/>
        </w:rPr>
      </w:pPr>
      <w:r>
        <w:rPr>
          <w:rStyle w:val="29"/>
          <w:rFonts w:ascii="宋体" w:hAnsi="宋体"/>
          <w:color w:val="000000"/>
          <w:sz w:val="24"/>
          <w:szCs w:val="24"/>
        </w:rPr>
        <w:t>代理机构：</w:t>
      </w:r>
      <w:r>
        <w:rPr>
          <w:rStyle w:val="29"/>
          <w:rFonts w:hint="eastAsia" w:ascii="宋体" w:hAnsi="宋体"/>
          <w:color w:val="000000"/>
          <w:sz w:val="24"/>
          <w:szCs w:val="24"/>
          <w:lang w:eastAsia="zh-CN"/>
        </w:rPr>
        <w:t>重庆合创工程咨询有限公司</w:t>
      </w:r>
    </w:p>
    <w:p>
      <w:pPr>
        <w:snapToGrid w:val="0"/>
        <w:spacing w:line="400" w:lineRule="exact"/>
        <w:ind w:right="480" w:firstLine="240" w:firstLineChars="100"/>
        <w:rPr>
          <w:rStyle w:val="29"/>
          <w:rFonts w:hint="eastAsia" w:ascii="宋体" w:hAnsi="宋体" w:eastAsia="宋体"/>
          <w:color w:val="000000"/>
          <w:sz w:val="24"/>
          <w:szCs w:val="24"/>
          <w:lang w:eastAsia="zh-CN"/>
        </w:rPr>
      </w:pPr>
      <w:r>
        <w:rPr>
          <w:rStyle w:val="29"/>
          <w:rFonts w:ascii="宋体" w:hAnsi="宋体"/>
          <w:color w:val="000000"/>
          <w:sz w:val="24"/>
          <w:szCs w:val="24"/>
        </w:rPr>
        <w:t>地    址：</w:t>
      </w:r>
      <w:r>
        <w:rPr>
          <w:rStyle w:val="29"/>
          <w:rFonts w:hint="eastAsia" w:ascii="宋体" w:hAnsi="宋体"/>
          <w:color w:val="000000"/>
          <w:sz w:val="24"/>
          <w:szCs w:val="24"/>
          <w:lang w:eastAsia="zh-CN"/>
        </w:rPr>
        <w:t>重庆市江北区盘溪路422号3幢47-14-17</w:t>
      </w:r>
    </w:p>
    <w:p>
      <w:pPr>
        <w:snapToGrid w:val="0"/>
        <w:spacing w:line="400" w:lineRule="exact"/>
        <w:ind w:right="480" w:firstLine="240" w:firstLineChars="100"/>
        <w:rPr>
          <w:rStyle w:val="29"/>
          <w:rFonts w:hint="default" w:ascii="宋体" w:hAnsi="宋体" w:eastAsia="宋体"/>
          <w:color w:val="000000"/>
          <w:sz w:val="24"/>
          <w:szCs w:val="24"/>
          <w:lang w:val="en-US" w:eastAsia="zh-CN"/>
        </w:rPr>
      </w:pPr>
      <w:r>
        <w:rPr>
          <w:rStyle w:val="29"/>
          <w:rFonts w:ascii="宋体" w:hAnsi="宋体"/>
          <w:color w:val="000000"/>
          <w:sz w:val="24"/>
          <w:szCs w:val="24"/>
        </w:rPr>
        <w:t>联 系 人：</w:t>
      </w:r>
      <w:r>
        <w:rPr>
          <w:rStyle w:val="29"/>
          <w:rFonts w:hint="eastAsia" w:ascii="宋体" w:hAnsi="宋体"/>
          <w:color w:val="000000"/>
          <w:sz w:val="24"/>
          <w:szCs w:val="24"/>
          <w:lang w:val="en-US" w:eastAsia="zh-CN"/>
        </w:rPr>
        <w:t>袁老师</w:t>
      </w:r>
      <w:r>
        <w:rPr>
          <w:rStyle w:val="29"/>
          <w:rFonts w:ascii="宋体" w:hAnsi="宋体"/>
          <w:color w:val="000000"/>
          <w:sz w:val="24"/>
          <w:szCs w:val="24"/>
        </w:rPr>
        <w:t xml:space="preserve">     联系电话：</w:t>
      </w:r>
      <w:r>
        <w:rPr>
          <w:rStyle w:val="29"/>
          <w:rFonts w:hint="eastAsia" w:ascii="宋体" w:hAnsi="宋体"/>
          <w:color w:val="000000"/>
          <w:sz w:val="24"/>
          <w:szCs w:val="24"/>
          <w:lang w:val="en-US" w:eastAsia="zh-CN"/>
        </w:rPr>
        <w:t>18983415830</w:t>
      </w:r>
    </w:p>
    <w:p>
      <w:pPr>
        <w:snapToGrid w:val="0"/>
        <w:spacing w:line="400" w:lineRule="exact"/>
        <w:ind w:right="480" w:firstLine="280" w:firstLineChars="100"/>
        <w:jc w:val="center"/>
        <w:rPr>
          <w:rStyle w:val="29"/>
          <w:rFonts w:ascii="宋体" w:hAnsi="宋体"/>
          <w:color w:val="000000"/>
          <w:sz w:val="28"/>
          <w:szCs w:val="28"/>
        </w:rPr>
      </w:pPr>
      <w:r>
        <w:rPr>
          <w:rStyle w:val="29"/>
          <w:rFonts w:ascii="宋体" w:hAnsi="宋体"/>
          <w:color w:val="000000"/>
          <w:sz w:val="28"/>
          <w:szCs w:val="28"/>
        </w:rPr>
        <w:br w:type="page"/>
      </w:r>
    </w:p>
    <w:p>
      <w:pPr>
        <w:snapToGrid w:val="0"/>
        <w:spacing w:line="400" w:lineRule="exact"/>
        <w:ind w:right="480" w:firstLine="301" w:firstLineChars="100"/>
        <w:jc w:val="center"/>
        <w:rPr>
          <w:rStyle w:val="29"/>
          <w:rFonts w:ascii="宋体" w:hAnsi="宋体" w:cs="Times New Roman"/>
          <w:bCs/>
          <w:color w:val="000000"/>
        </w:rPr>
      </w:pPr>
      <w:r>
        <w:rPr>
          <w:rStyle w:val="29"/>
          <w:rFonts w:ascii="宋体" w:hAnsi="宋体" w:cs="Times New Roman"/>
          <w:b/>
          <w:bCs/>
          <w:color w:val="000000"/>
          <w:sz w:val="30"/>
          <w:szCs w:val="30"/>
        </w:rPr>
        <w:t xml:space="preserve"> 第二章   </w:t>
      </w:r>
      <w:r>
        <w:rPr>
          <w:rStyle w:val="29"/>
          <w:rFonts w:hint="eastAsia" w:ascii="宋体" w:hAnsi="宋体" w:cs="Times New Roman"/>
          <w:b/>
          <w:bCs/>
          <w:color w:val="000000"/>
          <w:sz w:val="30"/>
          <w:szCs w:val="30"/>
          <w:lang w:eastAsia="zh-CN"/>
        </w:rPr>
        <w:t>投标人</w:t>
      </w:r>
      <w:r>
        <w:rPr>
          <w:rStyle w:val="29"/>
          <w:rFonts w:ascii="宋体" w:hAnsi="宋体" w:cs="Times New Roman"/>
          <w:b/>
          <w:bCs/>
          <w:color w:val="000000"/>
          <w:sz w:val="30"/>
          <w:szCs w:val="30"/>
        </w:rPr>
        <w:t>须知</w:t>
      </w:r>
    </w:p>
    <w:tbl>
      <w:tblPr>
        <w:tblStyle w:val="13"/>
        <w:tblW w:w="93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1620"/>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条款号</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条 款 名 称</w:t>
            </w:r>
          </w:p>
        </w:tc>
        <w:tc>
          <w:tcPr>
            <w:tcW w:w="6660" w:type="dxa"/>
            <w:tcBorders>
              <w:top w:val="single" w:color="000000" w:sz="4" w:space="0"/>
              <w:left w:val="single" w:color="000000" w:sz="4" w:space="0"/>
              <w:bottom w:val="single" w:color="000000" w:sz="4" w:space="0"/>
              <w:right w:val="single" w:color="000000" w:sz="4" w:space="0"/>
            </w:tcBorders>
          </w:tcPr>
          <w:p>
            <w:pPr>
              <w:snapToGrid w:val="0"/>
              <w:spacing w:line="400" w:lineRule="exact"/>
              <w:jc w:val="center"/>
              <w:rPr>
                <w:rStyle w:val="29"/>
                <w:rFonts w:ascii="宋体" w:hAnsi="宋体"/>
                <w:color w:val="000000"/>
                <w:szCs w:val="21"/>
              </w:rPr>
            </w:pPr>
            <w:r>
              <w:rPr>
                <w:rStyle w:val="29"/>
                <w:rFonts w:ascii="宋体" w:hAnsi="宋体"/>
                <w:color w:val="000000"/>
                <w:szCs w:val="21"/>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1.1.1</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hint="eastAsia" w:ascii="宋体" w:hAnsi="宋体" w:eastAsia="宋体"/>
                <w:color w:val="000000"/>
                <w:szCs w:val="21"/>
                <w:lang w:eastAsia="zh-CN"/>
              </w:rPr>
            </w:pPr>
            <w:r>
              <w:rPr>
                <w:rStyle w:val="29"/>
                <w:rFonts w:hint="eastAsia" w:ascii="宋体" w:hAnsi="宋体"/>
                <w:color w:val="000000"/>
                <w:szCs w:val="21"/>
                <w:lang w:eastAsia="zh-CN"/>
              </w:rPr>
              <w:t>招标人</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hint="eastAsia" w:ascii="宋体" w:hAnsi="宋体" w:eastAsia="宋体"/>
                <w:color w:val="000000"/>
                <w:szCs w:val="21"/>
                <w:lang w:eastAsia="zh-CN"/>
              </w:rPr>
            </w:pPr>
            <w:r>
              <w:rPr>
                <w:rStyle w:val="29"/>
                <w:rFonts w:ascii="宋体" w:hAnsi="宋体"/>
                <w:color w:val="000000"/>
                <w:szCs w:val="21"/>
              </w:rPr>
              <w:t>名  称：</w:t>
            </w:r>
            <w:r>
              <w:rPr>
                <w:rStyle w:val="29"/>
                <w:rFonts w:hint="eastAsia" w:ascii="宋体" w:hAnsi="宋体"/>
                <w:color w:val="000000"/>
                <w:szCs w:val="21"/>
                <w:lang w:eastAsia="zh-CN"/>
              </w:rPr>
              <w:t>重庆博杰能源有限公司</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hint="eastAsia" w:ascii="宋体" w:hAnsi="宋体" w:eastAsia="宋体"/>
                <w:color w:val="000000"/>
                <w:szCs w:val="21"/>
                <w:lang w:eastAsia="zh-CN"/>
              </w:rPr>
            </w:pPr>
            <w:r>
              <w:rPr>
                <w:rStyle w:val="29"/>
                <w:rFonts w:ascii="宋体" w:hAnsi="宋体"/>
                <w:color w:val="000000"/>
                <w:szCs w:val="21"/>
              </w:rPr>
              <w:t>地  址：</w:t>
            </w:r>
            <w:r>
              <w:rPr>
                <w:rStyle w:val="29"/>
                <w:rFonts w:hint="eastAsia" w:ascii="宋体" w:hAnsi="宋体"/>
                <w:color w:val="000000"/>
                <w:szCs w:val="21"/>
              </w:rPr>
              <w:t>重庆市垫江县澄溪镇工业园区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1.1.2</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招标代理机构</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hint="eastAsia" w:ascii="宋体" w:hAnsi="宋体" w:eastAsia="宋体"/>
                <w:color w:val="000000"/>
                <w:szCs w:val="21"/>
                <w:lang w:eastAsia="zh-CN"/>
              </w:rPr>
            </w:pPr>
            <w:r>
              <w:rPr>
                <w:rStyle w:val="29"/>
                <w:rFonts w:ascii="宋体" w:hAnsi="宋体"/>
                <w:color w:val="000000"/>
                <w:szCs w:val="21"/>
              </w:rPr>
              <w:t>名  称：</w:t>
            </w:r>
            <w:r>
              <w:rPr>
                <w:rStyle w:val="29"/>
                <w:rFonts w:hint="eastAsia" w:ascii="宋体" w:hAnsi="宋体"/>
                <w:color w:val="000000"/>
                <w:szCs w:val="21"/>
                <w:lang w:eastAsia="zh-CN"/>
              </w:rPr>
              <w:t>重庆合创工程咨询有限公司</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hint="eastAsia" w:ascii="宋体" w:hAnsi="宋体" w:eastAsia="宋体"/>
                <w:color w:val="000000"/>
                <w:szCs w:val="21"/>
                <w:lang w:eastAsia="zh-CN"/>
              </w:rPr>
            </w:pPr>
            <w:r>
              <w:rPr>
                <w:rStyle w:val="29"/>
                <w:rFonts w:ascii="宋体" w:hAnsi="宋体"/>
                <w:color w:val="000000"/>
                <w:szCs w:val="21"/>
              </w:rPr>
              <w:t>地  址：</w:t>
            </w:r>
            <w:r>
              <w:rPr>
                <w:rStyle w:val="29"/>
                <w:rFonts w:hint="eastAsia" w:ascii="宋体" w:hAnsi="宋体"/>
                <w:color w:val="000000"/>
                <w:szCs w:val="21"/>
                <w:lang w:eastAsia="zh-CN"/>
              </w:rPr>
              <w:t>重庆市江北区盘溪路422号3幢47-14-17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1.1.3</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项目名称</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hint="eastAsia" w:ascii="宋体" w:hAnsi="宋体" w:eastAsia="宋体"/>
                <w:color w:val="000000"/>
                <w:szCs w:val="21"/>
                <w:lang w:eastAsia="zh-CN"/>
              </w:rPr>
            </w:pPr>
            <w:r>
              <w:rPr>
                <w:rStyle w:val="29"/>
                <w:rFonts w:hint="eastAsia" w:ascii="宋体" w:hAnsi="宋体"/>
                <w:color w:val="000000"/>
                <w:szCs w:val="21"/>
                <w:lang w:eastAsia="zh-CN"/>
              </w:rPr>
              <w:t>沙坪LNG综合能源站边坡支护工程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1.1.4</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建设地点</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hint="eastAsia" w:ascii="宋体" w:hAnsi="宋体" w:eastAsia="宋体" w:cs="Times New Roman"/>
                <w:bCs/>
                <w:color w:val="000000"/>
                <w:szCs w:val="21"/>
                <w:lang w:eastAsia="zh-CN"/>
              </w:rPr>
            </w:pPr>
            <w:r>
              <w:rPr>
                <w:rStyle w:val="29"/>
                <w:rFonts w:hint="eastAsia" w:ascii="宋体" w:hAnsi="宋体" w:eastAsia="宋体" w:cs="Times New Roman"/>
                <w:bCs/>
                <w:color w:val="000000"/>
                <w:szCs w:val="21"/>
                <w:lang w:eastAsia="zh-CN"/>
              </w:rPr>
              <w:t>重庆市</w:t>
            </w:r>
            <w:r>
              <w:rPr>
                <w:rStyle w:val="29"/>
                <w:rFonts w:hint="eastAsia" w:ascii="宋体" w:hAnsi="宋体" w:cs="Times New Roman"/>
                <w:bCs/>
                <w:color w:val="000000"/>
                <w:szCs w:val="21"/>
                <w:lang w:val="en-US" w:eastAsia="zh-CN"/>
              </w:rPr>
              <w:t>垫江县</w:t>
            </w:r>
            <w:r>
              <w:rPr>
                <w:rStyle w:val="29"/>
                <w:rFonts w:hint="eastAsia" w:ascii="宋体" w:hAnsi="宋体" w:eastAsia="宋体" w:cs="Times New Roman"/>
                <w:bCs/>
                <w:color w:val="000000"/>
                <w:szCs w:val="21"/>
                <w:lang w:eastAsia="zh-CN"/>
              </w:rPr>
              <w:t>沙坪镇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1.2.1</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资金来源</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hint="eastAsia" w:ascii="宋体" w:hAnsi="宋体" w:eastAsia="宋体"/>
                <w:color w:val="000000"/>
                <w:szCs w:val="21"/>
                <w:lang w:eastAsia="zh-CN"/>
              </w:rPr>
            </w:pPr>
            <w:r>
              <w:rPr>
                <w:rStyle w:val="29"/>
                <w:rFonts w:hint="eastAsia" w:ascii="宋体" w:hAnsi="宋体" w:eastAsia="宋体"/>
                <w:color w:val="000000"/>
                <w:szCs w:val="21"/>
                <w:lang w:eastAsia="zh-CN"/>
              </w:rPr>
              <w:t>业主自筹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1.2.2</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资金落实情况</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1.3.1</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hint="eastAsia" w:ascii="宋体" w:hAnsi="宋体"/>
                <w:color w:val="000000"/>
                <w:szCs w:val="21"/>
                <w:lang w:eastAsia="zh-CN"/>
              </w:rPr>
              <w:t>招标</w:t>
            </w:r>
            <w:r>
              <w:rPr>
                <w:rStyle w:val="29"/>
                <w:rFonts w:ascii="宋体" w:hAnsi="宋体"/>
                <w:color w:val="000000"/>
                <w:szCs w:val="21"/>
              </w:rPr>
              <w:t>范围</w:t>
            </w:r>
          </w:p>
        </w:tc>
        <w:tc>
          <w:tcPr>
            <w:tcW w:w="666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tabs>
                <w:tab w:val="left" w:pos="4802"/>
              </w:tabs>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s="Times New Roman"/>
                <w:bCs/>
                <w:color w:val="000000"/>
                <w:szCs w:val="21"/>
              </w:rPr>
            </w:pPr>
            <w:r>
              <w:rPr>
                <w:rStyle w:val="29"/>
                <w:rFonts w:ascii="宋体" w:hAnsi="宋体" w:cs="Times New Roman"/>
                <w:bCs/>
                <w:color w:val="000000"/>
                <w:szCs w:val="21"/>
              </w:rPr>
              <w:t>具体内容以本工程设计施工图、工程量清单内容和答疑及补遗等为准。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1.3.2</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 xml:space="preserve">计划工期 </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hint="eastAsia" w:ascii="宋体" w:hAnsi="宋体"/>
                <w:color w:val="auto"/>
                <w:szCs w:val="21"/>
                <w:lang w:val="en-US" w:eastAsia="zh-CN"/>
              </w:rPr>
              <w:t>60</w:t>
            </w:r>
            <w:r>
              <w:rPr>
                <w:rStyle w:val="29"/>
                <w:rFonts w:ascii="宋体" w:hAnsi="宋体"/>
                <w:color w:val="auto"/>
                <w:szCs w:val="21"/>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1.3.3</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质量要求</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达到国家现行有关施工质量验收规范要求，并达到合格标准。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1.4.1</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hint="eastAsia" w:ascii="宋体" w:hAnsi="宋体"/>
                <w:color w:val="000000"/>
                <w:szCs w:val="21"/>
                <w:lang w:eastAsia="zh-CN"/>
              </w:rPr>
              <w:t>投标人</w:t>
            </w:r>
            <w:r>
              <w:rPr>
                <w:rStyle w:val="29"/>
                <w:rFonts w:ascii="宋体" w:hAnsi="宋体"/>
                <w:color w:val="000000"/>
                <w:szCs w:val="21"/>
              </w:rPr>
              <w:t>资质条件、能力</w:t>
            </w:r>
          </w:p>
        </w:tc>
        <w:tc>
          <w:tcPr>
            <w:tcW w:w="666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20" w:firstLineChars="200"/>
              <w:rPr>
                <w:rStyle w:val="29"/>
                <w:color w:val="000000"/>
              </w:rPr>
            </w:pPr>
            <w:r>
              <w:rPr>
                <w:rStyle w:val="29"/>
                <w:color w:val="000000"/>
              </w:rPr>
              <w:t>本工程施工</w:t>
            </w:r>
            <w:r>
              <w:rPr>
                <w:rStyle w:val="29"/>
                <w:rFonts w:hint="eastAsia"/>
                <w:color w:val="000000"/>
                <w:lang w:eastAsia="zh-CN"/>
              </w:rPr>
              <w:t>招标</w:t>
            </w:r>
            <w:r>
              <w:rPr>
                <w:rStyle w:val="29"/>
                <w:color w:val="000000"/>
              </w:rPr>
              <w:t>实行资格后审，</w:t>
            </w:r>
            <w:r>
              <w:rPr>
                <w:rStyle w:val="29"/>
                <w:rFonts w:hint="eastAsia"/>
                <w:color w:val="000000"/>
                <w:lang w:eastAsia="zh-CN"/>
              </w:rPr>
              <w:t>投标人</w:t>
            </w:r>
            <w:r>
              <w:rPr>
                <w:rStyle w:val="29"/>
                <w:color w:val="000000"/>
              </w:rPr>
              <w:t>应具备以下资格条件：</w:t>
            </w:r>
          </w:p>
          <w:p>
            <w:pPr>
              <w:snapToGrid w:val="0"/>
              <w:spacing w:line="400" w:lineRule="exact"/>
              <w:ind w:firstLine="420" w:firstLineChars="200"/>
              <w:rPr>
                <w:rStyle w:val="29"/>
                <w:color w:val="000000"/>
              </w:rPr>
            </w:pPr>
            <w:r>
              <w:rPr>
                <w:rStyle w:val="29"/>
                <w:color w:val="000000"/>
              </w:rPr>
              <w:t>1.资质条件</w:t>
            </w:r>
          </w:p>
          <w:p>
            <w:pPr>
              <w:snapToGrid w:val="0"/>
              <w:spacing w:line="400" w:lineRule="exact"/>
              <w:ind w:firstLine="420" w:firstLineChars="200"/>
              <w:rPr>
                <w:rStyle w:val="29"/>
                <w:rFonts w:hint="eastAsia" w:ascii="Times New Roman" w:hAnsi="Times New Roman" w:eastAsia="宋体" w:cs="Times New Roman"/>
                <w:color w:val="000000"/>
                <w:lang w:eastAsia="zh-CN"/>
              </w:rPr>
            </w:pPr>
            <w:r>
              <w:rPr>
                <w:rStyle w:val="29"/>
                <w:rFonts w:hint="eastAsia" w:ascii="Times New Roman" w:hAnsi="Times New Roman" w:cs="Times New Roman"/>
                <w:color w:val="000000"/>
              </w:rPr>
              <w:t>（1）具备建设行政主管部门颁发的有效的</w:t>
            </w:r>
            <w:r>
              <w:rPr>
                <w:rStyle w:val="29"/>
                <w:rFonts w:hint="eastAsia" w:ascii="Times New Roman" w:hAnsi="Times New Roman" w:cs="Times New Roman"/>
                <w:color w:val="000000"/>
                <w:u w:val="single"/>
                <w:lang w:val="en-US" w:eastAsia="zh-CN"/>
              </w:rPr>
              <w:t xml:space="preserve"> </w:t>
            </w:r>
            <w:r>
              <w:rPr>
                <w:rStyle w:val="29"/>
                <w:rFonts w:hint="eastAsia" w:ascii="Times New Roman" w:hAnsi="Times New Roman" w:cs="Times New Roman"/>
                <w:color w:val="000000"/>
                <w:u w:val="single"/>
              </w:rPr>
              <w:t>建筑工程</w:t>
            </w:r>
            <w:r>
              <w:rPr>
                <w:rStyle w:val="29"/>
                <w:rFonts w:hint="eastAsia" w:ascii="Times New Roman" w:hAnsi="Times New Roman" w:cs="Times New Roman"/>
                <w:color w:val="000000"/>
                <w:u w:val="single"/>
                <w:lang w:val="en-US" w:eastAsia="zh-CN"/>
              </w:rPr>
              <w:t xml:space="preserve">或市政公用工程 </w:t>
            </w:r>
            <w:r>
              <w:rPr>
                <w:rStyle w:val="29"/>
                <w:rFonts w:hint="eastAsia" w:ascii="Times New Roman" w:hAnsi="Times New Roman" w:cs="Times New Roman"/>
                <w:color w:val="000000"/>
              </w:rPr>
              <w:t>施工总承包三级及以上资质</w:t>
            </w:r>
            <w:r>
              <w:rPr>
                <w:rStyle w:val="29"/>
                <w:rFonts w:hint="eastAsia" w:ascii="Times New Roman" w:hAnsi="Times New Roman" w:cs="Times New Roman"/>
                <w:color w:val="000000"/>
                <w:lang w:eastAsia="zh-CN"/>
              </w:rPr>
              <w:t>。</w:t>
            </w:r>
          </w:p>
          <w:p>
            <w:pPr>
              <w:snapToGrid w:val="0"/>
              <w:spacing w:line="400" w:lineRule="exact"/>
              <w:ind w:firstLine="420" w:firstLineChars="200"/>
              <w:rPr>
                <w:rStyle w:val="29"/>
                <w:rFonts w:hint="eastAsia" w:ascii="Times New Roman" w:hAnsi="Times New Roman" w:cs="Times New Roman"/>
                <w:color w:val="000000"/>
              </w:rPr>
            </w:pPr>
            <w:r>
              <w:rPr>
                <w:rStyle w:val="29"/>
                <w:rFonts w:hint="eastAsia" w:cs="Times New Roman"/>
                <w:color w:val="000000"/>
                <w:lang w:eastAsia="zh-CN"/>
              </w:rPr>
              <w:t>投标人</w:t>
            </w:r>
            <w:r>
              <w:rPr>
                <w:rStyle w:val="29"/>
                <w:rFonts w:hint="eastAsia" w:ascii="Times New Roman" w:hAnsi="Times New Roman" w:cs="Times New Roman"/>
                <w:color w:val="000000"/>
              </w:rPr>
              <w:t>须在</w:t>
            </w:r>
            <w:r>
              <w:rPr>
                <w:rStyle w:val="29"/>
                <w:rFonts w:hint="eastAsia" w:cs="Times New Roman"/>
                <w:color w:val="000000"/>
                <w:lang w:eastAsia="zh-CN"/>
              </w:rPr>
              <w:t>投标文件</w:t>
            </w:r>
            <w:r>
              <w:rPr>
                <w:rStyle w:val="29"/>
                <w:rFonts w:hint="eastAsia" w:ascii="Times New Roman" w:hAnsi="Times New Roman" w:cs="Times New Roman"/>
                <w:color w:val="000000"/>
                <w:lang w:eastAsia="zh-CN"/>
              </w:rPr>
              <w:t>中</w:t>
            </w:r>
            <w:r>
              <w:rPr>
                <w:rStyle w:val="29"/>
                <w:rFonts w:hint="eastAsia" w:ascii="Times New Roman" w:hAnsi="Times New Roman" w:cs="Times New Roman"/>
                <w:color w:val="000000"/>
              </w:rPr>
              <w:t>提供有效的资质证书。</w:t>
            </w:r>
          </w:p>
          <w:p>
            <w:pPr>
              <w:snapToGrid w:val="0"/>
              <w:spacing w:line="400" w:lineRule="exact"/>
              <w:ind w:firstLine="420" w:firstLineChars="200"/>
              <w:rPr>
                <w:rStyle w:val="29"/>
                <w:rFonts w:hint="eastAsia" w:ascii="Times New Roman" w:hAnsi="Times New Roman" w:cs="Times New Roman"/>
                <w:color w:val="000000"/>
                <w:lang w:eastAsia="zh-CN"/>
              </w:rPr>
            </w:pPr>
            <w:r>
              <w:rPr>
                <w:rStyle w:val="29"/>
                <w:rFonts w:hint="eastAsia" w:ascii="Times New Roman" w:hAnsi="Times New Roman" w:cs="Times New Roman"/>
                <w:color w:val="000000"/>
              </w:rPr>
              <w:t>（2）具备有效的营业执照</w:t>
            </w:r>
            <w:r>
              <w:rPr>
                <w:rStyle w:val="29"/>
                <w:rFonts w:hint="eastAsia" w:ascii="Times New Roman" w:hAnsi="Times New Roman" w:cs="Times New Roman"/>
                <w:color w:val="000000"/>
                <w:lang w:eastAsia="zh-CN"/>
              </w:rPr>
              <w:t>。</w:t>
            </w:r>
          </w:p>
          <w:p>
            <w:pPr>
              <w:snapToGrid w:val="0"/>
              <w:spacing w:line="400" w:lineRule="exact"/>
              <w:ind w:firstLine="420" w:firstLineChars="200"/>
              <w:rPr>
                <w:rStyle w:val="29"/>
                <w:rFonts w:hint="eastAsia" w:ascii="Times New Roman" w:hAnsi="Times New Roman" w:cs="Times New Roman"/>
                <w:color w:val="000000"/>
                <w:lang w:eastAsia="zh-CN"/>
              </w:rPr>
            </w:pPr>
            <w:r>
              <w:rPr>
                <w:rStyle w:val="29"/>
                <w:rFonts w:hint="eastAsia" w:cs="Times New Roman"/>
                <w:color w:val="000000"/>
                <w:lang w:val="en-US" w:eastAsia="zh-CN"/>
              </w:rPr>
              <w:t>投标人</w:t>
            </w:r>
            <w:r>
              <w:rPr>
                <w:rStyle w:val="29"/>
                <w:rFonts w:hint="eastAsia" w:ascii="Times New Roman" w:hAnsi="Times New Roman" w:cs="Times New Roman"/>
                <w:color w:val="000000"/>
                <w:lang w:val="en-US" w:eastAsia="zh-CN"/>
              </w:rPr>
              <w:t>须在</w:t>
            </w:r>
            <w:r>
              <w:rPr>
                <w:rStyle w:val="29"/>
                <w:rFonts w:hint="eastAsia" w:cs="Times New Roman"/>
                <w:color w:val="000000"/>
                <w:lang w:val="en-US" w:eastAsia="zh-CN"/>
              </w:rPr>
              <w:t>投标文件</w:t>
            </w:r>
            <w:r>
              <w:rPr>
                <w:rStyle w:val="29"/>
                <w:rFonts w:hint="eastAsia" w:ascii="Times New Roman" w:hAnsi="Times New Roman" w:cs="Times New Roman"/>
                <w:color w:val="000000"/>
                <w:lang w:eastAsia="zh-CN"/>
              </w:rPr>
              <w:t>中提供有效的营业执照。</w:t>
            </w:r>
          </w:p>
          <w:p>
            <w:pPr>
              <w:snapToGrid w:val="0"/>
              <w:spacing w:line="400" w:lineRule="exact"/>
              <w:ind w:firstLine="420" w:firstLineChars="200"/>
              <w:rPr>
                <w:rStyle w:val="29"/>
                <w:rFonts w:hint="eastAsia"/>
                <w:color w:val="000000"/>
              </w:rPr>
            </w:pPr>
            <w:r>
              <w:rPr>
                <w:rStyle w:val="29"/>
                <w:color w:val="000000"/>
              </w:rPr>
              <w:t>（3）</w:t>
            </w:r>
            <w:r>
              <w:rPr>
                <w:rStyle w:val="29"/>
                <w:rFonts w:hint="eastAsia"/>
                <w:color w:val="000000"/>
              </w:rPr>
              <w:t>具备建设行政主管部门颁发的有效的安全生产许可证，企业主要负责人、拟担任该项目项目经理具备相应的由建设行政主管部门颁发的有效的安全生产考核合格证书。</w:t>
            </w:r>
          </w:p>
          <w:p>
            <w:pPr>
              <w:snapToGrid w:val="0"/>
              <w:spacing w:line="400" w:lineRule="exact"/>
              <w:ind w:firstLine="420" w:firstLineChars="200"/>
              <w:rPr>
                <w:rStyle w:val="29"/>
                <w:color w:val="000000"/>
              </w:rPr>
            </w:pPr>
            <w:r>
              <w:rPr>
                <w:rStyle w:val="29"/>
                <w:rFonts w:hint="eastAsia"/>
                <w:color w:val="000000"/>
                <w:lang w:val="en-US" w:eastAsia="zh-CN"/>
              </w:rPr>
              <w:t>投标人须在投标文件</w:t>
            </w:r>
            <w:r>
              <w:rPr>
                <w:rStyle w:val="29"/>
                <w:rFonts w:hint="eastAsia"/>
                <w:color w:val="000000"/>
                <w:lang w:eastAsia="zh-CN"/>
              </w:rPr>
              <w:t>中</w:t>
            </w:r>
            <w:r>
              <w:rPr>
                <w:rStyle w:val="29"/>
                <w:rFonts w:hint="eastAsia"/>
                <w:color w:val="000000"/>
              </w:rPr>
              <w:t>提供有效的安全生产许可证及安全生产考核合格证书。</w:t>
            </w:r>
          </w:p>
          <w:p>
            <w:pPr>
              <w:snapToGrid w:val="0"/>
              <w:spacing w:line="400" w:lineRule="exact"/>
              <w:ind w:firstLine="420" w:firstLineChars="200"/>
              <w:rPr>
                <w:rStyle w:val="29"/>
                <w:color w:val="000000"/>
              </w:rPr>
            </w:pPr>
            <w:r>
              <w:rPr>
                <w:rStyle w:val="29"/>
                <w:color w:val="000000"/>
              </w:rPr>
              <w:t>2.项目经理资格要求</w:t>
            </w:r>
          </w:p>
          <w:p>
            <w:pPr>
              <w:snapToGrid w:val="0"/>
              <w:spacing w:line="400" w:lineRule="exact"/>
              <w:ind w:firstLine="420" w:firstLineChars="200"/>
              <w:rPr>
                <w:rStyle w:val="29"/>
                <w:rFonts w:hint="eastAsia" w:eastAsia="宋体"/>
                <w:color w:val="000000"/>
                <w:lang w:eastAsia="zh-CN"/>
              </w:rPr>
            </w:pPr>
            <w:r>
              <w:rPr>
                <w:rStyle w:val="29"/>
                <w:color w:val="000000"/>
              </w:rPr>
              <w:t>（1）</w:t>
            </w:r>
            <w:r>
              <w:rPr>
                <w:rStyle w:val="29"/>
                <w:rFonts w:hint="eastAsia"/>
                <w:color w:val="000000"/>
              </w:rPr>
              <w:t>拟派的项目经理必须已在</w:t>
            </w:r>
            <w:r>
              <w:rPr>
                <w:rStyle w:val="29"/>
                <w:rFonts w:hint="eastAsia"/>
                <w:color w:val="000000"/>
                <w:lang w:eastAsia="zh-CN"/>
              </w:rPr>
              <w:t>投标人</w:t>
            </w:r>
            <w:r>
              <w:rPr>
                <w:rStyle w:val="29"/>
                <w:rFonts w:hint="eastAsia"/>
                <w:color w:val="000000"/>
              </w:rPr>
              <w:t>本单位注册并应具有</w:t>
            </w:r>
            <w:r>
              <w:rPr>
                <w:rStyle w:val="29"/>
                <w:rFonts w:hint="eastAsia"/>
                <w:color w:val="000000"/>
                <w:u w:val="single"/>
                <w:lang w:val="en-US" w:eastAsia="zh-CN"/>
              </w:rPr>
              <w:t xml:space="preserve"> 建筑</w:t>
            </w:r>
            <w:r>
              <w:rPr>
                <w:rStyle w:val="29"/>
                <w:color w:val="000000"/>
                <w:u w:val="single"/>
              </w:rPr>
              <w:t>工程</w:t>
            </w:r>
            <w:r>
              <w:rPr>
                <w:rStyle w:val="29"/>
                <w:rFonts w:hint="eastAsia"/>
                <w:color w:val="000000"/>
                <w:u w:val="single"/>
                <w:lang w:val="en-US" w:eastAsia="zh-CN"/>
              </w:rPr>
              <w:t xml:space="preserve">或市政公用工程 </w:t>
            </w:r>
            <w:r>
              <w:rPr>
                <w:rStyle w:val="29"/>
                <w:color w:val="000000"/>
              </w:rPr>
              <w:t>专业二级及以上</w:t>
            </w:r>
            <w:r>
              <w:rPr>
                <w:rStyle w:val="29"/>
                <w:rFonts w:hint="eastAsia"/>
                <w:color w:val="000000"/>
              </w:rPr>
              <w:t>注册建造师执业资格</w:t>
            </w:r>
            <w:r>
              <w:rPr>
                <w:rStyle w:val="29"/>
                <w:rFonts w:hint="eastAsia"/>
                <w:color w:val="000000"/>
                <w:lang w:eastAsia="zh-CN"/>
              </w:rPr>
              <w:t>。</w:t>
            </w:r>
          </w:p>
          <w:p>
            <w:pPr>
              <w:snapToGrid w:val="0"/>
              <w:spacing w:line="400" w:lineRule="exact"/>
              <w:ind w:firstLine="420" w:firstLineChars="200"/>
              <w:rPr>
                <w:rStyle w:val="29"/>
                <w:color w:val="000000"/>
              </w:rPr>
            </w:pPr>
            <w:r>
              <w:rPr>
                <w:rStyle w:val="29"/>
                <w:color w:val="000000"/>
              </w:rPr>
              <w:t>（2）</w:t>
            </w:r>
            <w:r>
              <w:rPr>
                <w:rStyle w:val="29"/>
                <w:rFonts w:hint="eastAsia"/>
                <w:color w:val="000000"/>
                <w:lang w:eastAsia="zh-CN"/>
              </w:rPr>
              <w:t>投标人</w:t>
            </w:r>
            <w:r>
              <w:rPr>
                <w:rStyle w:val="29"/>
                <w:color w:val="000000"/>
              </w:rPr>
              <w:t>须在</w:t>
            </w:r>
            <w:r>
              <w:rPr>
                <w:rStyle w:val="29"/>
                <w:rFonts w:hint="eastAsia"/>
                <w:color w:val="000000"/>
                <w:lang w:eastAsia="zh-CN"/>
              </w:rPr>
              <w:t>投标文件中</w:t>
            </w:r>
            <w:r>
              <w:rPr>
                <w:rStyle w:val="29"/>
                <w:rFonts w:hint="eastAsia"/>
                <w:color w:val="000000"/>
              </w:rPr>
              <w:t>提供有效的拟派项目经理建造师注册证、身份证、</w:t>
            </w:r>
            <w:r>
              <w:rPr>
                <w:rStyle w:val="29"/>
                <w:rFonts w:hint="eastAsia"/>
                <w:color w:val="000000"/>
                <w:lang w:eastAsia="zh-CN"/>
              </w:rPr>
              <w:t>投标人</w:t>
            </w:r>
            <w:r>
              <w:rPr>
                <w:rStyle w:val="29"/>
                <w:rFonts w:hint="eastAsia"/>
                <w:color w:val="000000"/>
              </w:rPr>
              <w:t>为其缴纳的养老保险证明材料</w:t>
            </w:r>
            <w:r>
              <w:rPr>
                <w:rStyle w:val="29"/>
                <w:color w:val="000000"/>
              </w:rPr>
              <w:t>。</w:t>
            </w:r>
          </w:p>
          <w:p>
            <w:pPr>
              <w:snapToGrid w:val="0"/>
              <w:spacing w:line="400" w:lineRule="exact"/>
              <w:ind w:firstLine="420" w:firstLineChars="200"/>
              <w:rPr>
                <w:rStyle w:val="29"/>
                <w:rFonts w:hint="eastAsia" w:ascii="Times New Roman" w:hAnsi="Times New Roman" w:cs="Times New Roman"/>
                <w:color w:val="000000"/>
              </w:rPr>
            </w:pPr>
            <w:r>
              <w:rPr>
                <w:rStyle w:val="29"/>
                <w:rFonts w:hint="eastAsia" w:ascii="Times New Roman" w:hAnsi="Times New Roman" w:cs="Times New Roman"/>
                <w:color w:val="000000"/>
              </w:rPr>
              <w:t>注：</w:t>
            </w:r>
            <w:r>
              <w:rPr>
                <w:rStyle w:val="29"/>
                <w:rFonts w:hint="eastAsia" w:ascii="Times New Roman" w:hAnsi="Times New Roman" w:cs="Times New Roman"/>
                <w:color w:val="000000"/>
                <w:lang w:eastAsia="zh-CN"/>
              </w:rPr>
              <w:t>（</w:t>
            </w:r>
            <w:r>
              <w:rPr>
                <w:rStyle w:val="29"/>
                <w:rFonts w:hint="eastAsia" w:ascii="Times New Roman" w:hAnsi="Times New Roman" w:cs="Times New Roman"/>
                <w:color w:val="000000"/>
                <w:lang w:val="en-US" w:eastAsia="zh-CN"/>
              </w:rPr>
              <w:t>1</w:t>
            </w:r>
            <w:r>
              <w:rPr>
                <w:rStyle w:val="29"/>
                <w:rFonts w:hint="eastAsia" w:ascii="Times New Roman" w:hAnsi="Times New Roman" w:cs="Times New Roman"/>
                <w:color w:val="000000"/>
                <w:lang w:eastAsia="zh-CN"/>
              </w:rPr>
              <w:t>）</w:t>
            </w:r>
            <w:r>
              <w:rPr>
                <w:rStyle w:val="29"/>
                <w:rFonts w:hint="eastAsia" w:ascii="Times New Roman" w:hAnsi="Times New Roman" w:cs="Times New Roman"/>
                <w:color w:val="000000"/>
              </w:rPr>
              <w:t>提供拟派的项目经理为一级建造师或重庆市二级建造师注册人员的，必须提供建造师电子注册证书，且该建造师电子注册证书须由建造师本人在个人签名处手写本人签名。</w:t>
            </w:r>
          </w:p>
          <w:p>
            <w:pPr>
              <w:snapToGrid w:val="0"/>
              <w:spacing w:line="400" w:lineRule="exact"/>
              <w:ind w:firstLine="420" w:firstLineChars="200"/>
              <w:rPr>
                <w:rStyle w:val="29"/>
                <w:rFonts w:hint="eastAsia" w:ascii="Times New Roman" w:hAnsi="Times New Roman" w:cs="Times New Roman"/>
                <w:color w:val="000000"/>
              </w:rPr>
            </w:pPr>
            <w:r>
              <w:rPr>
                <w:rStyle w:val="29"/>
                <w:rFonts w:hint="eastAsia" w:ascii="Times New Roman" w:hAnsi="Times New Roman" w:cs="Times New Roman"/>
                <w:color w:val="000000"/>
                <w:lang w:eastAsia="zh-CN"/>
              </w:rPr>
              <w:t>（</w:t>
            </w:r>
            <w:r>
              <w:rPr>
                <w:rStyle w:val="29"/>
                <w:rFonts w:hint="eastAsia" w:ascii="Times New Roman" w:hAnsi="Times New Roman" w:cs="Times New Roman"/>
                <w:color w:val="000000"/>
                <w:lang w:val="en-US" w:eastAsia="zh-CN"/>
              </w:rPr>
              <w:t>2</w:t>
            </w:r>
            <w:r>
              <w:rPr>
                <w:rStyle w:val="29"/>
                <w:rFonts w:hint="eastAsia" w:ascii="Times New Roman" w:hAnsi="Times New Roman" w:cs="Times New Roman"/>
                <w:color w:val="000000"/>
                <w:lang w:eastAsia="zh-CN"/>
              </w:rPr>
              <w:t>）</w:t>
            </w:r>
            <w:r>
              <w:rPr>
                <w:rStyle w:val="29"/>
                <w:rFonts w:hint="eastAsia" w:ascii="Times New Roman" w:hAnsi="Times New Roman" w:cs="Times New Roman"/>
                <w:color w:val="000000"/>
              </w:rPr>
              <w:t>重庆市以外的省级住房城乡建设主管部门对二级建造师电子注册证书使用有明确规定的，从其规定。未规定使用电子注册证书的，可提供纸质证书扫描件。</w:t>
            </w:r>
          </w:p>
          <w:p>
            <w:pPr>
              <w:snapToGrid w:val="0"/>
              <w:spacing w:line="400" w:lineRule="exact"/>
              <w:ind w:firstLine="420" w:firstLineChars="200"/>
              <w:rPr>
                <w:rStyle w:val="29"/>
                <w:rFonts w:hint="eastAsia" w:ascii="Times New Roman" w:hAnsi="Times New Roman" w:cs="Times New Roman"/>
                <w:color w:val="000000"/>
              </w:rPr>
            </w:pPr>
            <w:r>
              <w:rPr>
                <w:rStyle w:val="29"/>
                <w:rFonts w:hint="eastAsia" w:ascii="Times New Roman" w:hAnsi="Times New Roman" w:cs="Times New Roman"/>
                <w:color w:val="000000"/>
                <w:lang w:eastAsia="zh-CN"/>
              </w:rPr>
              <w:t>（</w:t>
            </w:r>
            <w:r>
              <w:rPr>
                <w:rStyle w:val="29"/>
                <w:rFonts w:hint="eastAsia" w:ascii="Times New Roman" w:hAnsi="Times New Roman" w:cs="Times New Roman"/>
                <w:color w:val="000000"/>
                <w:lang w:val="en-US" w:eastAsia="zh-CN"/>
              </w:rPr>
              <w:t>3</w:t>
            </w:r>
            <w:r>
              <w:rPr>
                <w:rStyle w:val="29"/>
                <w:rFonts w:hint="eastAsia" w:ascii="Times New Roman" w:hAnsi="Times New Roman" w:cs="Times New Roman"/>
                <w:color w:val="000000"/>
                <w:lang w:eastAsia="zh-CN"/>
              </w:rPr>
              <w:t>）</w:t>
            </w:r>
            <w:r>
              <w:rPr>
                <w:rStyle w:val="29"/>
                <w:rFonts w:hint="eastAsia" w:ascii="Times New Roman" w:hAnsi="Times New Roman" w:cs="Times New Roman"/>
                <w:color w:val="000000"/>
              </w:rPr>
              <w:t>建造师电子注册证书本人手写签名与签名图像笔迹是否一致不作为否决投标的情形。</w:t>
            </w:r>
          </w:p>
          <w:p>
            <w:pPr>
              <w:snapToGrid w:val="0"/>
              <w:spacing w:line="400" w:lineRule="exact"/>
              <w:ind w:firstLine="420" w:firstLineChars="200"/>
              <w:rPr>
                <w:rStyle w:val="29"/>
                <w:color w:val="000000"/>
              </w:rPr>
            </w:pPr>
            <w:r>
              <w:rPr>
                <w:rStyle w:val="29"/>
                <w:color w:val="000000"/>
              </w:rPr>
              <w:t>3.</w:t>
            </w:r>
            <w:r>
              <w:rPr>
                <w:rStyle w:val="29"/>
                <w:rFonts w:hint="eastAsia"/>
                <w:color w:val="000000"/>
                <w:lang w:val="en-US" w:eastAsia="zh-CN"/>
              </w:rPr>
              <w:t>投标</w:t>
            </w:r>
            <w:r>
              <w:rPr>
                <w:rStyle w:val="29"/>
                <w:rFonts w:hint="eastAsia"/>
                <w:color w:val="000000"/>
              </w:rPr>
              <w:t>截止日</w:t>
            </w:r>
            <w:r>
              <w:rPr>
                <w:rStyle w:val="29"/>
                <w:rFonts w:hint="eastAsia"/>
                <w:color w:val="000000"/>
                <w:lang w:val="en-US" w:eastAsia="zh-CN"/>
              </w:rPr>
              <w:t>投标</w:t>
            </w:r>
            <w:r>
              <w:rPr>
                <w:rStyle w:val="29"/>
                <w:rFonts w:hint="eastAsia"/>
                <w:color w:val="000000"/>
              </w:rPr>
              <w:t>资格情况</w:t>
            </w:r>
          </w:p>
          <w:p>
            <w:pPr>
              <w:snapToGrid w:val="0"/>
              <w:spacing w:line="400" w:lineRule="exact"/>
              <w:ind w:firstLine="420" w:firstLineChars="200"/>
              <w:rPr>
                <w:rStyle w:val="29"/>
                <w:color w:val="000000"/>
              </w:rPr>
            </w:pPr>
            <w:r>
              <w:rPr>
                <w:rStyle w:val="29"/>
                <w:rFonts w:hint="eastAsia"/>
                <w:color w:val="000000"/>
                <w:lang w:eastAsia="zh-CN"/>
              </w:rPr>
              <w:t>投标人</w:t>
            </w:r>
            <w:r>
              <w:rPr>
                <w:rStyle w:val="29"/>
                <w:color w:val="000000"/>
              </w:rPr>
              <w:t>自行承诺（</w:t>
            </w:r>
            <w:r>
              <w:rPr>
                <w:rStyle w:val="29"/>
                <w:rFonts w:hint="eastAsia"/>
                <w:color w:val="000000"/>
              </w:rPr>
              <w:t>格式见第</w:t>
            </w:r>
            <w:r>
              <w:rPr>
                <w:rStyle w:val="29"/>
                <w:rFonts w:hint="eastAsia"/>
                <w:color w:val="000000"/>
                <w:lang w:val="en-US" w:eastAsia="zh-CN"/>
              </w:rPr>
              <w:t>七</w:t>
            </w:r>
            <w:r>
              <w:rPr>
                <w:rStyle w:val="29"/>
                <w:rFonts w:hint="eastAsia"/>
                <w:color w:val="000000"/>
              </w:rPr>
              <w:t>章</w:t>
            </w:r>
            <w:r>
              <w:rPr>
                <w:rStyle w:val="29"/>
                <w:rFonts w:hint="eastAsia"/>
                <w:color w:val="000000"/>
                <w:lang w:val="en-US" w:eastAsia="zh-CN"/>
              </w:rPr>
              <w:t>投标文件</w:t>
            </w:r>
            <w:r>
              <w:rPr>
                <w:rStyle w:val="29"/>
                <w:rFonts w:hint="eastAsia"/>
                <w:color w:val="000000"/>
              </w:rPr>
              <w:t>格式</w:t>
            </w:r>
            <w:r>
              <w:rPr>
                <w:rStyle w:val="29"/>
                <w:color w:val="000000"/>
              </w:rPr>
              <w:t>）不得存在下列情形之一：</w:t>
            </w:r>
          </w:p>
          <w:p>
            <w:pPr>
              <w:snapToGrid w:val="0"/>
              <w:spacing w:line="40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pPr>
              <w:snapToGrid w:val="0"/>
              <w:spacing w:line="40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pPr>
              <w:snapToGrid w:val="0"/>
              <w:spacing w:line="400" w:lineRule="exact"/>
              <w:ind w:firstLine="420" w:firstLineChars="200"/>
              <w:rPr>
                <w:rFonts w:ascii="宋体" w:hAnsi="宋体"/>
                <w:szCs w:val="21"/>
              </w:rPr>
            </w:pPr>
            <w:r>
              <w:rPr>
                <w:rFonts w:hint="eastAsia" w:ascii="宋体" w:hAnsi="宋体"/>
                <w:szCs w:val="21"/>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napToGrid w:val="0"/>
              <w:spacing w:line="400" w:lineRule="exact"/>
              <w:ind w:firstLine="420" w:firstLineChars="200"/>
              <w:rPr>
                <w:rStyle w:val="29"/>
                <w:rFonts w:hint="eastAsia" w:eastAsia="宋体"/>
                <w:color w:val="000000"/>
                <w:lang w:eastAsia="zh-CN"/>
              </w:rPr>
            </w:pPr>
            <w:r>
              <w:rPr>
                <w:rFonts w:hint="eastAsia" w:ascii="宋体" w:hAnsi="宋体"/>
                <w:szCs w:val="21"/>
              </w:rPr>
              <w:t>（5）被重庆市</w:t>
            </w:r>
            <w:r>
              <w:rPr>
                <w:rFonts w:hint="eastAsia" w:asciiTheme="minorEastAsia" w:hAnsiTheme="minorEastAsia" w:eastAsiaTheme="minorEastAsia" w:cstheme="minorEastAsia"/>
                <w:color w:val="auto"/>
                <w:szCs w:val="21"/>
                <w:highlight w:val="none"/>
                <w:lang w:val="en-US" w:eastAsia="zh-CN"/>
              </w:rPr>
              <w:t>市级有关行业</w:t>
            </w:r>
            <w:r>
              <w:rPr>
                <w:rFonts w:hint="eastAsia" w:ascii="宋体" w:hAnsi="宋体"/>
                <w:szCs w:val="21"/>
              </w:rPr>
              <w:t>主管部门暂停在渝承揽新业务且在暂停期内</w:t>
            </w:r>
            <w:r>
              <w:rPr>
                <w:rFonts w:hint="eastAsia" w:ascii="宋体" w:hAnsi="宋体"/>
                <w:szCs w:val="21"/>
                <w:lang w:eastAsia="zh-CN"/>
              </w:rPr>
              <w:t>。</w:t>
            </w:r>
          </w:p>
          <w:p>
            <w:pPr>
              <w:snapToGrid w:val="0"/>
              <w:spacing w:line="400" w:lineRule="exact"/>
              <w:ind w:firstLine="420" w:firstLineChars="200"/>
              <w:rPr>
                <w:rStyle w:val="29"/>
                <w:color w:val="000000"/>
              </w:rPr>
            </w:pPr>
            <w:r>
              <w:rPr>
                <w:rStyle w:val="29"/>
                <w:color w:val="000000"/>
              </w:rPr>
              <w:t>4.其他要求</w:t>
            </w:r>
          </w:p>
          <w:p>
            <w:pPr>
              <w:snapToGrid w:val="0"/>
              <w:spacing w:line="400" w:lineRule="exact"/>
              <w:ind w:firstLine="420" w:firstLineChars="200"/>
              <w:jc w:val="left"/>
              <w:rPr>
                <w:rStyle w:val="29"/>
                <w:color w:val="000000"/>
              </w:rPr>
            </w:pPr>
            <w:r>
              <w:rPr>
                <w:rStyle w:val="29"/>
                <w:color w:val="000000"/>
              </w:rPr>
              <w:t>（1）项目技术负责人：</w:t>
            </w:r>
            <w:r>
              <w:rPr>
                <w:rStyle w:val="29"/>
                <w:rFonts w:hint="eastAsia"/>
                <w:color w:val="000000"/>
                <w:lang w:val="en-US" w:eastAsia="zh-CN"/>
              </w:rPr>
              <w:t>应</w:t>
            </w:r>
            <w:r>
              <w:rPr>
                <w:rStyle w:val="29"/>
                <w:color w:val="000000"/>
              </w:rPr>
              <w:t>具有工程类中级及以上职称。</w:t>
            </w:r>
          </w:p>
          <w:p>
            <w:pPr>
              <w:snapToGrid w:val="0"/>
              <w:spacing w:line="400" w:lineRule="exact"/>
              <w:ind w:firstLine="420" w:firstLineChars="200"/>
              <w:jc w:val="left"/>
              <w:rPr>
                <w:rStyle w:val="29"/>
                <w:color w:val="000000"/>
              </w:rPr>
            </w:pPr>
            <w:r>
              <w:rPr>
                <w:rStyle w:val="29"/>
                <w:rFonts w:hint="eastAsia"/>
                <w:color w:val="000000"/>
                <w:lang w:eastAsia="zh-CN"/>
              </w:rPr>
              <w:t>投标人</w:t>
            </w:r>
            <w:r>
              <w:rPr>
                <w:rStyle w:val="29"/>
                <w:rFonts w:hint="eastAsia"/>
                <w:color w:val="000000"/>
              </w:rPr>
              <w:t>须在</w:t>
            </w:r>
            <w:r>
              <w:rPr>
                <w:rStyle w:val="29"/>
                <w:rFonts w:hint="eastAsia"/>
                <w:color w:val="000000"/>
                <w:lang w:eastAsia="zh-CN"/>
              </w:rPr>
              <w:t>投标文件中</w:t>
            </w:r>
            <w:r>
              <w:rPr>
                <w:rStyle w:val="29"/>
                <w:rFonts w:hint="eastAsia"/>
                <w:color w:val="000000"/>
              </w:rPr>
              <w:t>提供拟派技术负责人身份证、职称证及</w:t>
            </w:r>
            <w:r>
              <w:rPr>
                <w:rStyle w:val="29"/>
                <w:rFonts w:hint="eastAsia"/>
                <w:color w:val="000000"/>
                <w:lang w:eastAsia="zh-CN"/>
              </w:rPr>
              <w:t>投标人</w:t>
            </w:r>
            <w:r>
              <w:rPr>
                <w:rStyle w:val="29"/>
                <w:rFonts w:hint="eastAsia"/>
                <w:color w:val="000000"/>
              </w:rPr>
              <w:t>本单位为其缴纳的养老保险证明材料。</w:t>
            </w:r>
          </w:p>
          <w:p>
            <w:pPr>
              <w:snapToGrid w:val="0"/>
              <w:spacing w:line="400" w:lineRule="exact"/>
              <w:ind w:firstLine="420" w:firstLineChars="200"/>
              <w:jc w:val="left"/>
              <w:rPr>
                <w:rStyle w:val="29"/>
                <w:color w:val="000000"/>
              </w:rPr>
            </w:pPr>
            <w:r>
              <w:rPr>
                <w:rStyle w:val="29"/>
                <w:color w:val="000000"/>
              </w:rPr>
              <w:t>（2）其他主要管理人员：</w:t>
            </w:r>
            <w:r>
              <w:rPr>
                <w:rStyle w:val="29"/>
                <w:rFonts w:hint="eastAsia"/>
                <w:color w:val="000000"/>
                <w:lang w:eastAsia="zh-CN"/>
              </w:rPr>
              <w:t>投标人</w:t>
            </w:r>
            <w:r>
              <w:rPr>
                <w:rStyle w:val="29"/>
                <w:color w:val="000000"/>
              </w:rPr>
              <w:t>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其中标资格，给招标人造成损失的，</w:t>
            </w:r>
            <w:r>
              <w:rPr>
                <w:rStyle w:val="29"/>
                <w:rFonts w:hint="eastAsia"/>
                <w:color w:val="000000"/>
                <w:lang w:eastAsia="zh-CN"/>
              </w:rPr>
              <w:t>投标人</w:t>
            </w:r>
            <w:r>
              <w:rPr>
                <w:rStyle w:val="29"/>
                <w:color w:val="000000"/>
              </w:rPr>
              <w:t>依法承担违约赔偿责任。</w:t>
            </w:r>
          </w:p>
          <w:p>
            <w:pPr>
              <w:snapToGrid w:val="0"/>
              <w:spacing w:line="400" w:lineRule="exact"/>
              <w:ind w:firstLine="420" w:firstLineChars="200"/>
              <w:rPr>
                <w:rStyle w:val="29"/>
                <w:color w:val="000000"/>
              </w:rPr>
            </w:pPr>
            <w:r>
              <w:rPr>
                <w:rStyle w:val="29"/>
                <w:rFonts w:hint="eastAsia"/>
                <w:color w:val="000000"/>
                <w:lang w:eastAsia="zh-CN"/>
              </w:rPr>
              <w:t>投标人</w:t>
            </w:r>
            <w:r>
              <w:rPr>
                <w:rStyle w:val="29"/>
                <w:color w:val="000000"/>
              </w:rPr>
              <w:t>须在</w:t>
            </w:r>
            <w:r>
              <w:rPr>
                <w:rStyle w:val="29"/>
                <w:rFonts w:hint="eastAsia"/>
                <w:color w:val="000000"/>
                <w:lang w:eastAsia="zh-CN"/>
              </w:rPr>
              <w:t>投标文件中</w:t>
            </w:r>
            <w:r>
              <w:rPr>
                <w:rStyle w:val="29"/>
                <w:rFonts w:hint="eastAsia"/>
                <w:color w:val="000000"/>
              </w:rPr>
              <w:t>提供承诺</w:t>
            </w:r>
            <w:r>
              <w:rPr>
                <w:rStyle w:val="29"/>
                <w:color w:val="000000"/>
              </w:rPr>
              <w:t>（承诺格式见第七章</w:t>
            </w:r>
            <w:r>
              <w:rPr>
                <w:rStyle w:val="29"/>
                <w:rFonts w:hint="eastAsia"/>
                <w:color w:val="000000"/>
                <w:lang w:eastAsia="zh-CN"/>
              </w:rPr>
              <w:t>投标文件</w:t>
            </w:r>
            <w:r>
              <w:rPr>
                <w:rStyle w:val="29"/>
                <w:color w:val="000000"/>
              </w:rPr>
              <w:t>格式）。</w:t>
            </w:r>
          </w:p>
          <w:p>
            <w:pPr>
              <w:snapToGrid w:val="0"/>
              <w:spacing w:line="400" w:lineRule="exact"/>
              <w:ind w:firstLine="420" w:firstLineChars="200"/>
              <w:jc w:val="left"/>
              <w:rPr>
                <w:rStyle w:val="29"/>
                <w:color w:val="000000"/>
              </w:rPr>
            </w:pPr>
            <w:r>
              <w:rPr>
                <w:rStyle w:val="29"/>
                <w:color w:val="000000"/>
              </w:rPr>
              <w:t>（3）委托代理人必须为</w:t>
            </w:r>
            <w:r>
              <w:rPr>
                <w:rStyle w:val="29"/>
                <w:rFonts w:hint="eastAsia"/>
                <w:color w:val="000000"/>
                <w:lang w:eastAsia="zh-CN"/>
              </w:rPr>
              <w:t>投标人</w:t>
            </w:r>
            <w:r>
              <w:rPr>
                <w:rStyle w:val="29"/>
                <w:color w:val="000000"/>
              </w:rPr>
              <w:t>本单位人员。</w:t>
            </w:r>
          </w:p>
          <w:p>
            <w:pPr>
              <w:snapToGrid w:val="0"/>
              <w:spacing w:line="400" w:lineRule="exact"/>
              <w:ind w:firstLine="420" w:firstLineChars="200"/>
              <w:jc w:val="left"/>
              <w:rPr>
                <w:rStyle w:val="29"/>
                <w:color w:val="000000"/>
              </w:rPr>
            </w:pPr>
            <w:r>
              <w:rPr>
                <w:rStyle w:val="29"/>
                <w:color w:val="000000"/>
              </w:rPr>
              <w:t>须提供</w:t>
            </w:r>
            <w:r>
              <w:rPr>
                <w:rStyle w:val="29"/>
                <w:rFonts w:hint="eastAsia"/>
                <w:color w:val="000000"/>
                <w:lang w:val="en-US" w:eastAsia="zh-CN"/>
              </w:rPr>
              <w:t>投标人</w:t>
            </w:r>
            <w:r>
              <w:rPr>
                <w:rStyle w:val="29"/>
                <w:color w:val="000000"/>
              </w:rPr>
              <w:t>为该委托代理人缴纳的养老保险证明。否则，将由评标委员会作否决投标处理。</w:t>
            </w:r>
          </w:p>
          <w:p>
            <w:pPr>
              <w:snapToGrid w:val="0"/>
              <w:spacing w:line="400" w:lineRule="exact"/>
              <w:ind w:firstLine="420" w:firstLineChars="200"/>
              <w:rPr>
                <w:rStyle w:val="29"/>
                <w:color w:val="000000"/>
              </w:rPr>
            </w:pPr>
            <w:r>
              <w:rPr>
                <w:rStyle w:val="29"/>
                <w:color w:val="000000"/>
              </w:rPr>
              <w:t>注：1.资格审查时，前1～4项所要求的内容须提供复印件并加盖单位公章，并按</w:t>
            </w:r>
            <w:r>
              <w:rPr>
                <w:rStyle w:val="29"/>
                <w:rFonts w:hint="eastAsia"/>
                <w:color w:val="000000"/>
                <w:lang w:eastAsia="zh-CN"/>
              </w:rPr>
              <w:t>招标</w:t>
            </w:r>
            <w:r>
              <w:rPr>
                <w:rStyle w:val="29"/>
                <w:color w:val="000000"/>
              </w:rPr>
              <w:t>文件要求装订成册。</w:t>
            </w:r>
          </w:p>
          <w:p>
            <w:pPr>
              <w:numPr>
                <w:ilvl w:val="0"/>
                <w:numId w:val="1"/>
              </w:numPr>
              <w:snapToGrid w:val="0"/>
              <w:spacing w:line="400" w:lineRule="exact"/>
              <w:ind w:firstLine="420" w:firstLineChars="200"/>
              <w:rPr>
                <w:rStyle w:val="29"/>
                <w:color w:val="000000"/>
              </w:rPr>
            </w:pPr>
            <w:r>
              <w:rPr>
                <w:rStyle w:val="29"/>
                <w:rFonts w:hint="eastAsia"/>
                <w:color w:val="000000"/>
                <w:lang w:eastAsia="zh-CN"/>
              </w:rPr>
              <w:t>投标人</w:t>
            </w:r>
            <w:r>
              <w:rPr>
                <w:rStyle w:val="29"/>
                <w:color w:val="000000"/>
              </w:rPr>
              <w:t>在</w:t>
            </w:r>
            <w:r>
              <w:rPr>
                <w:rStyle w:val="29"/>
                <w:rFonts w:hint="eastAsia"/>
                <w:color w:val="000000"/>
                <w:lang w:eastAsia="zh-CN"/>
              </w:rPr>
              <w:t>投标文件</w:t>
            </w:r>
            <w:r>
              <w:rPr>
                <w:rStyle w:val="29"/>
                <w:color w:val="000000"/>
              </w:rPr>
              <w:t>中填报的项目经理，不允许中标后更换。</w:t>
            </w:r>
          </w:p>
          <w:p>
            <w:pPr>
              <w:numPr>
                <w:ilvl w:val="0"/>
                <w:numId w:val="1"/>
              </w:numPr>
              <w:snapToGrid w:val="0"/>
              <w:spacing w:line="400" w:lineRule="exact"/>
              <w:ind w:firstLine="420" w:firstLineChars="200"/>
              <w:rPr>
                <w:rStyle w:val="29"/>
                <w:color w:val="000000"/>
              </w:rPr>
            </w:pPr>
            <w:r>
              <w:rPr>
                <w:rStyle w:val="29"/>
                <w:color w:val="000000"/>
              </w:rPr>
              <w:t>.本</w:t>
            </w:r>
            <w:r>
              <w:rPr>
                <w:rStyle w:val="29"/>
                <w:rFonts w:hint="eastAsia"/>
                <w:color w:val="000000"/>
                <w:lang w:eastAsia="zh-CN"/>
              </w:rPr>
              <w:t>招标</w:t>
            </w:r>
            <w:r>
              <w:rPr>
                <w:rStyle w:val="29"/>
                <w:color w:val="000000"/>
              </w:rPr>
              <w:t>文件中所要求的人员养老保险证明要求如下：</w:t>
            </w:r>
          </w:p>
          <w:p>
            <w:pPr>
              <w:snapToGrid w:val="0"/>
              <w:spacing w:line="400" w:lineRule="exact"/>
              <w:ind w:firstLine="420" w:firstLineChars="200"/>
              <w:rPr>
                <w:rStyle w:val="29"/>
                <w:color w:val="000000"/>
              </w:rPr>
            </w:pPr>
            <w:r>
              <w:rPr>
                <w:rStyle w:val="29"/>
                <w:color w:val="000000"/>
              </w:rPr>
              <w:t>①社会单位提供养老保险证明，事业单位提供养老保险证明或行政主管部门在编证明。</w:t>
            </w:r>
          </w:p>
          <w:p>
            <w:pPr>
              <w:snapToGrid w:val="0"/>
              <w:spacing w:line="400" w:lineRule="exact"/>
              <w:ind w:firstLine="420" w:firstLineChars="200"/>
              <w:rPr>
                <w:rStyle w:val="29"/>
                <w:rFonts w:hint="eastAsia" w:eastAsia="宋体"/>
                <w:color w:val="000000"/>
                <w:lang w:eastAsia="zh-CN"/>
              </w:rPr>
            </w:pPr>
            <w:r>
              <w:rPr>
                <w:rStyle w:val="29"/>
                <w:color w:val="000000"/>
              </w:rPr>
              <w:t>②</w:t>
            </w:r>
            <w:r>
              <w:rPr>
                <w:rStyle w:val="29"/>
                <w:rFonts w:hint="eastAsia"/>
                <w:color w:val="000000"/>
              </w:rPr>
              <w:t>项目经理、项目技术负责人和委托代理人的连续养老保险证明期限须包含</w:t>
            </w:r>
            <w:r>
              <w:rPr>
                <w:rStyle w:val="29"/>
                <w:color w:val="000000"/>
              </w:rPr>
              <w:t>202</w:t>
            </w:r>
            <w:r>
              <w:rPr>
                <w:rStyle w:val="29"/>
                <w:rFonts w:hint="eastAsia"/>
                <w:color w:val="000000"/>
                <w:lang w:val="en-US" w:eastAsia="zh-CN"/>
              </w:rPr>
              <w:t>3</w:t>
            </w:r>
            <w:r>
              <w:rPr>
                <w:rStyle w:val="29"/>
                <w:color w:val="000000"/>
              </w:rPr>
              <w:t>年</w:t>
            </w:r>
            <w:r>
              <w:rPr>
                <w:rStyle w:val="29"/>
                <w:rFonts w:hint="eastAsia"/>
                <w:color w:val="000000"/>
                <w:lang w:val="en-US" w:eastAsia="zh-CN"/>
              </w:rPr>
              <w:t>10</w:t>
            </w:r>
            <w:r>
              <w:rPr>
                <w:rStyle w:val="29"/>
                <w:color w:val="000000"/>
              </w:rPr>
              <w:t>月至202</w:t>
            </w:r>
            <w:r>
              <w:rPr>
                <w:rStyle w:val="29"/>
                <w:rFonts w:hint="eastAsia"/>
                <w:color w:val="000000"/>
                <w:lang w:val="en-US" w:eastAsia="zh-CN"/>
              </w:rPr>
              <w:t>4</w:t>
            </w:r>
            <w:r>
              <w:rPr>
                <w:rStyle w:val="29"/>
                <w:color w:val="000000"/>
              </w:rPr>
              <w:t>年</w:t>
            </w:r>
            <w:r>
              <w:rPr>
                <w:rStyle w:val="29"/>
                <w:rFonts w:hint="eastAsia"/>
                <w:color w:val="000000"/>
                <w:lang w:val="en-US" w:eastAsia="zh-CN"/>
              </w:rPr>
              <w:t>3</w:t>
            </w:r>
            <w:r>
              <w:rPr>
                <w:rStyle w:val="29"/>
                <w:color w:val="000000"/>
              </w:rPr>
              <w:t>月。</w:t>
            </w:r>
            <w:r>
              <w:rPr>
                <w:rStyle w:val="29"/>
                <w:rFonts w:hint="eastAsia"/>
                <w:color w:val="000000"/>
              </w:rPr>
              <w:t>提供的养老保险参保证明须体现上述人员的姓名、身份证号（或社保号）、单位名称、本单位参保时间（或起始参保时间），并带有社保部门公章或社保部门的有效电子印章</w:t>
            </w:r>
            <w:r>
              <w:rPr>
                <w:rStyle w:val="29"/>
                <w:rFonts w:hint="eastAsia"/>
                <w:color w:val="00000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9"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1.4.2</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是否接受</w:t>
            </w:r>
          </w:p>
          <w:p>
            <w:pPr>
              <w:snapToGrid w:val="0"/>
              <w:spacing w:line="400" w:lineRule="exact"/>
              <w:jc w:val="center"/>
              <w:rPr>
                <w:rStyle w:val="29"/>
                <w:rFonts w:ascii="宋体" w:hAnsi="宋体"/>
                <w:color w:val="000000"/>
                <w:szCs w:val="21"/>
              </w:rPr>
            </w:pPr>
            <w:r>
              <w:rPr>
                <w:rStyle w:val="29"/>
                <w:rFonts w:ascii="宋体" w:hAnsi="宋体"/>
                <w:color w:val="000000"/>
                <w:szCs w:val="21"/>
              </w:rPr>
              <w:t>联合体</w:t>
            </w:r>
            <w:r>
              <w:rPr>
                <w:rStyle w:val="29"/>
                <w:rFonts w:hint="eastAsia" w:ascii="宋体" w:hAnsi="宋体"/>
                <w:color w:val="000000"/>
                <w:szCs w:val="21"/>
                <w:lang w:eastAsia="zh-CN"/>
              </w:rPr>
              <w:t>投</w:t>
            </w:r>
            <w:r>
              <w:rPr>
                <w:rStyle w:val="29"/>
                <w:rFonts w:ascii="宋体" w:hAnsi="宋体"/>
                <w:color w:val="000000"/>
                <w:szCs w:val="21"/>
              </w:rPr>
              <w:t>标</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1.4.3</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hint="eastAsia" w:ascii="宋体" w:hAnsi="宋体"/>
                <w:color w:val="000000"/>
                <w:szCs w:val="21"/>
                <w:lang w:eastAsia="zh-CN"/>
              </w:rPr>
              <w:t>投标人</w:t>
            </w:r>
            <w:r>
              <w:rPr>
                <w:rStyle w:val="29"/>
                <w:rFonts w:ascii="宋体" w:hAnsi="宋体"/>
                <w:color w:val="000000"/>
                <w:szCs w:val="21"/>
              </w:rPr>
              <w:t>不得存在下列情形</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（1）为</w:t>
            </w:r>
            <w:r>
              <w:rPr>
                <w:rStyle w:val="29"/>
                <w:rFonts w:hint="eastAsia" w:ascii="宋体" w:hAnsi="宋体"/>
                <w:color w:val="000000"/>
                <w:szCs w:val="21"/>
                <w:lang w:eastAsia="zh-CN"/>
              </w:rPr>
              <w:t>招标人</w:t>
            </w:r>
            <w:r>
              <w:rPr>
                <w:rStyle w:val="29"/>
                <w:rFonts w:ascii="宋体" w:hAnsi="宋体"/>
                <w:color w:val="000000"/>
                <w:szCs w:val="21"/>
              </w:rPr>
              <w:t>不具有独立法人资格的附属机构（单位）；</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（2）为本标段前期准备提供设计或咨询服务的，但设计施工总承包的除外；</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（3）为本标段的监理人；</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（4）为本标段的代建人；</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（5）为本标段提供招标代理服务的；</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（6）与本标段的监理人或代建人或招标代理机构同为一个法定代表人的；</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（7）与本标段的监理人或代建人或招标代理机构相互控股或参股的；</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（8）与本标段的监理人或代建人或招标代理机构相互任职或工作的；</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（9）被责令停业的；</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（10）被暂停或取消</w:t>
            </w:r>
            <w:r>
              <w:rPr>
                <w:rStyle w:val="29"/>
                <w:rFonts w:hint="eastAsia" w:ascii="宋体" w:hAnsi="宋体"/>
                <w:color w:val="000000"/>
                <w:szCs w:val="21"/>
                <w:lang w:eastAsia="zh-CN"/>
              </w:rPr>
              <w:t>投</w:t>
            </w:r>
            <w:r>
              <w:rPr>
                <w:rStyle w:val="29"/>
                <w:rFonts w:ascii="宋体" w:hAnsi="宋体"/>
                <w:color w:val="000000"/>
                <w:szCs w:val="21"/>
              </w:rPr>
              <w:t>标资格的；</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（11）财产被接管或冻结的；</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（12）在最近三年内有骗取中标或严重违约或重大工程质量问题的；</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（13）两个以上</w:t>
            </w:r>
            <w:r>
              <w:rPr>
                <w:rStyle w:val="29"/>
                <w:rFonts w:hint="eastAsia" w:ascii="宋体" w:hAnsi="宋体"/>
                <w:color w:val="000000"/>
                <w:szCs w:val="21"/>
                <w:lang w:eastAsia="zh-CN"/>
              </w:rPr>
              <w:t>投标人</w:t>
            </w:r>
            <w:r>
              <w:rPr>
                <w:rStyle w:val="29"/>
                <w:rFonts w:ascii="宋体" w:hAnsi="宋体"/>
                <w:color w:val="000000"/>
                <w:szCs w:val="21"/>
              </w:rPr>
              <w:t>的法定代表人为同一人，母公司、全资子公司及其控股公司；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1.5</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费用承担</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hint="eastAsia" w:ascii="宋体" w:hAnsi="宋体"/>
                <w:color w:val="000000"/>
                <w:szCs w:val="21"/>
                <w:lang w:eastAsia="zh-CN"/>
              </w:rPr>
              <w:t>投标人</w:t>
            </w:r>
            <w:r>
              <w:rPr>
                <w:rStyle w:val="29"/>
                <w:rFonts w:ascii="宋体" w:hAnsi="宋体"/>
                <w:color w:val="000000"/>
                <w:szCs w:val="21"/>
              </w:rPr>
              <w:t>准备和参加</w:t>
            </w:r>
            <w:r>
              <w:rPr>
                <w:rStyle w:val="29"/>
                <w:rFonts w:hint="eastAsia" w:ascii="宋体" w:hAnsi="宋体"/>
                <w:color w:val="000000"/>
                <w:szCs w:val="21"/>
                <w:lang w:eastAsia="zh-CN"/>
              </w:rPr>
              <w:t>投</w:t>
            </w:r>
            <w:r>
              <w:rPr>
                <w:rStyle w:val="29"/>
                <w:rFonts w:ascii="宋体" w:hAnsi="宋体"/>
                <w:color w:val="000000"/>
                <w:szCs w:val="21"/>
              </w:rPr>
              <w:t>标活动发生的费用自理。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1.6</w:t>
            </w: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before="0" w:after="0" w:line="400" w:lineRule="exact"/>
              <w:jc w:val="center"/>
              <w:rPr>
                <w:rStyle w:val="29"/>
                <w:rFonts w:ascii="宋体" w:hAnsi="宋体"/>
                <w:b w:val="0"/>
                <w:color w:val="000000"/>
                <w:sz w:val="21"/>
                <w:szCs w:val="21"/>
              </w:rPr>
            </w:pPr>
            <w:r>
              <w:rPr>
                <w:rStyle w:val="29"/>
                <w:rFonts w:ascii="宋体" w:hAnsi="宋体"/>
                <w:b w:val="0"/>
                <w:color w:val="000000"/>
                <w:sz w:val="21"/>
                <w:szCs w:val="21"/>
              </w:rPr>
              <w:t>语言文字</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除专用术语外，与</w:t>
            </w:r>
            <w:r>
              <w:rPr>
                <w:rStyle w:val="29"/>
                <w:rFonts w:hint="eastAsia" w:ascii="宋体" w:hAnsi="宋体"/>
                <w:color w:val="000000"/>
                <w:szCs w:val="21"/>
                <w:lang w:eastAsia="zh-CN"/>
              </w:rPr>
              <w:t>招标</w:t>
            </w:r>
            <w:r>
              <w:rPr>
                <w:rStyle w:val="29"/>
                <w:rFonts w:ascii="宋体" w:hAnsi="宋体"/>
                <w:color w:val="000000"/>
                <w:szCs w:val="21"/>
              </w:rPr>
              <w:t>有关的语言均使用中文。必要时专用术语应附有中文注释。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1.7</w:t>
            </w: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before="0" w:after="0" w:line="400" w:lineRule="exact"/>
              <w:jc w:val="center"/>
              <w:rPr>
                <w:rStyle w:val="29"/>
                <w:rFonts w:ascii="宋体" w:hAnsi="宋体"/>
                <w:b w:val="0"/>
                <w:color w:val="000000"/>
                <w:sz w:val="21"/>
                <w:szCs w:val="21"/>
              </w:rPr>
            </w:pPr>
            <w:r>
              <w:rPr>
                <w:rStyle w:val="29"/>
                <w:rFonts w:ascii="宋体" w:hAnsi="宋体"/>
                <w:b w:val="0"/>
                <w:color w:val="000000"/>
                <w:sz w:val="21"/>
                <w:szCs w:val="21"/>
              </w:rPr>
              <w:t>计量单位</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所有计量均采用中华人民共和国法定计量单位。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1.8</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踏勘现场</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baseline"/>
              <w:rPr>
                <w:rStyle w:val="29"/>
                <w:rFonts w:ascii="宋体" w:hAnsi="宋体"/>
                <w:color w:val="000000"/>
                <w:szCs w:val="21"/>
              </w:rPr>
            </w:pPr>
            <w:r>
              <w:rPr>
                <w:rStyle w:val="29"/>
                <w:rFonts w:hint="eastAsia" w:ascii="宋体" w:hAnsi="宋体"/>
                <w:color w:val="000000"/>
                <w:szCs w:val="21"/>
                <w:lang w:eastAsia="zh-CN"/>
              </w:rPr>
              <w:t>投标人</w:t>
            </w:r>
            <w:r>
              <w:rPr>
                <w:rStyle w:val="29"/>
                <w:rFonts w:ascii="宋体" w:hAnsi="宋体"/>
                <w:color w:val="000000"/>
                <w:szCs w:val="21"/>
              </w:rPr>
              <w:t>自行组织踏勘现场（费用自理；</w:t>
            </w:r>
            <w:r>
              <w:rPr>
                <w:rStyle w:val="29"/>
                <w:rFonts w:hint="eastAsia" w:ascii="宋体" w:hAnsi="宋体"/>
                <w:color w:val="000000"/>
                <w:szCs w:val="21"/>
                <w:lang w:eastAsia="zh-CN"/>
              </w:rPr>
              <w:t>投标人</w:t>
            </w:r>
            <w:r>
              <w:rPr>
                <w:rStyle w:val="29"/>
                <w:rFonts w:ascii="宋体" w:hAnsi="宋体"/>
                <w:color w:val="000000"/>
                <w:szCs w:val="21"/>
              </w:rPr>
              <w:t>自行负责在踏勘现场中所发生的人员伤亡和财产损失。）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1.9</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分包</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不分包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2.1</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构成</w:t>
            </w:r>
            <w:r>
              <w:rPr>
                <w:rStyle w:val="29"/>
                <w:rFonts w:hint="eastAsia" w:ascii="宋体" w:hAnsi="宋体"/>
                <w:color w:val="000000"/>
                <w:szCs w:val="21"/>
                <w:lang w:eastAsia="zh-CN"/>
              </w:rPr>
              <w:t>招标</w:t>
            </w:r>
            <w:r>
              <w:rPr>
                <w:rStyle w:val="29"/>
                <w:rFonts w:ascii="宋体" w:hAnsi="宋体"/>
                <w:color w:val="000000"/>
                <w:szCs w:val="21"/>
              </w:rPr>
              <w:t>文件的其他材料</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hint="eastAsia" w:ascii="宋体" w:hAnsi="宋体"/>
                <w:color w:val="000000"/>
                <w:szCs w:val="21"/>
                <w:lang w:eastAsia="zh-CN"/>
              </w:rPr>
              <w:t>招标人</w:t>
            </w:r>
            <w:r>
              <w:rPr>
                <w:rStyle w:val="29"/>
                <w:rFonts w:ascii="宋体" w:hAnsi="宋体"/>
                <w:color w:val="000000"/>
                <w:szCs w:val="21"/>
              </w:rPr>
              <w:t>发出的答疑及补遗等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2.2.1</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kern w:val="0"/>
                <w:szCs w:val="21"/>
              </w:rPr>
            </w:pPr>
            <w:r>
              <w:rPr>
                <w:rStyle w:val="29"/>
                <w:rFonts w:hint="eastAsia" w:ascii="宋体" w:hAnsi="宋体"/>
                <w:color w:val="000000"/>
                <w:kern w:val="0"/>
                <w:szCs w:val="21"/>
                <w:lang w:eastAsia="zh-CN"/>
              </w:rPr>
              <w:t>投标人</w:t>
            </w:r>
            <w:r>
              <w:rPr>
                <w:rStyle w:val="29"/>
                <w:rFonts w:ascii="宋体" w:hAnsi="宋体"/>
                <w:color w:val="000000"/>
                <w:kern w:val="0"/>
                <w:szCs w:val="21"/>
              </w:rPr>
              <w:t>要求澄清</w:t>
            </w:r>
            <w:r>
              <w:rPr>
                <w:rStyle w:val="29"/>
                <w:rFonts w:hint="eastAsia" w:ascii="宋体" w:hAnsi="宋体"/>
                <w:color w:val="000000"/>
                <w:kern w:val="0"/>
                <w:szCs w:val="21"/>
                <w:lang w:eastAsia="zh-CN"/>
              </w:rPr>
              <w:t>招标</w:t>
            </w:r>
            <w:r>
              <w:rPr>
                <w:rStyle w:val="29"/>
                <w:rFonts w:ascii="宋体" w:hAnsi="宋体"/>
                <w:color w:val="000000"/>
                <w:kern w:val="0"/>
                <w:szCs w:val="21"/>
              </w:rPr>
              <w:t>文件的截止时间</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FF0000"/>
                <w:kern w:val="0"/>
                <w:szCs w:val="21"/>
              </w:rPr>
              <w:t>202</w:t>
            </w:r>
            <w:r>
              <w:rPr>
                <w:rStyle w:val="29"/>
                <w:rFonts w:hint="eastAsia" w:ascii="宋体" w:hAnsi="宋体"/>
                <w:color w:val="FF0000"/>
                <w:kern w:val="0"/>
                <w:szCs w:val="21"/>
                <w:lang w:val="en-US" w:eastAsia="zh-CN"/>
              </w:rPr>
              <w:t>4</w:t>
            </w:r>
            <w:r>
              <w:rPr>
                <w:rStyle w:val="29"/>
                <w:rFonts w:ascii="宋体" w:hAnsi="宋体"/>
                <w:color w:val="FF0000"/>
                <w:kern w:val="0"/>
                <w:szCs w:val="21"/>
              </w:rPr>
              <w:t>年</w:t>
            </w:r>
            <w:r>
              <w:rPr>
                <w:rStyle w:val="29"/>
                <w:rFonts w:hint="eastAsia" w:ascii="宋体" w:hAnsi="宋体"/>
                <w:color w:val="FF0000"/>
                <w:kern w:val="0"/>
                <w:szCs w:val="21"/>
                <w:lang w:val="en-US" w:eastAsia="zh-CN"/>
              </w:rPr>
              <w:t>5</w:t>
            </w:r>
            <w:r>
              <w:rPr>
                <w:rStyle w:val="29"/>
                <w:rFonts w:ascii="宋体" w:hAnsi="宋体"/>
                <w:color w:val="FF0000"/>
                <w:kern w:val="0"/>
                <w:szCs w:val="21"/>
              </w:rPr>
              <w:t>月</w:t>
            </w:r>
            <w:r>
              <w:rPr>
                <w:rStyle w:val="29"/>
                <w:rFonts w:hint="eastAsia" w:ascii="宋体" w:hAnsi="宋体"/>
                <w:color w:val="FF0000"/>
                <w:kern w:val="0"/>
                <w:szCs w:val="21"/>
                <w:lang w:val="en-US" w:eastAsia="zh-CN"/>
              </w:rPr>
              <w:t>6</w:t>
            </w:r>
            <w:r>
              <w:rPr>
                <w:rStyle w:val="29"/>
                <w:rFonts w:ascii="宋体" w:hAnsi="宋体"/>
                <w:color w:val="FF0000"/>
                <w:kern w:val="0"/>
                <w:szCs w:val="21"/>
              </w:rPr>
              <w:t>日</w:t>
            </w:r>
            <w:r>
              <w:rPr>
                <w:rStyle w:val="29"/>
                <w:rFonts w:hint="eastAsia" w:ascii="宋体" w:hAnsi="宋体"/>
                <w:color w:val="FF0000"/>
                <w:kern w:val="0"/>
                <w:szCs w:val="21"/>
              </w:rPr>
              <w:t>1</w:t>
            </w:r>
            <w:r>
              <w:rPr>
                <w:rStyle w:val="29"/>
                <w:rFonts w:hint="eastAsia" w:ascii="宋体" w:hAnsi="宋体"/>
                <w:color w:val="FF0000"/>
                <w:spacing w:val="-12"/>
                <w:kern w:val="0"/>
                <w:szCs w:val="21"/>
              </w:rPr>
              <w:t>8</w:t>
            </w:r>
            <w:r>
              <w:rPr>
                <w:rStyle w:val="29"/>
                <w:rFonts w:ascii="宋体" w:hAnsi="宋体"/>
                <w:color w:val="FF0000"/>
                <w:spacing w:val="-12"/>
                <w:kern w:val="0"/>
                <w:szCs w:val="21"/>
              </w:rPr>
              <w:t>：00时</w:t>
            </w:r>
            <w:r>
              <w:rPr>
                <w:rStyle w:val="29"/>
                <w:rFonts w:ascii="宋体" w:hAnsi="宋体"/>
                <w:color w:val="FF0000"/>
                <w:spacing w:val="-12"/>
                <w:szCs w:val="21"/>
              </w:rPr>
              <w:t>（北京时间）</w:t>
            </w:r>
            <w:r>
              <w:rPr>
                <w:rStyle w:val="29"/>
                <w:rFonts w:ascii="宋体" w:hAnsi="宋体"/>
                <w:color w:val="FF0000"/>
                <w:spacing w:val="-12"/>
                <w:kern w:val="0"/>
                <w:szCs w:val="21"/>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2.2.2</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hint="eastAsia" w:ascii="宋体" w:hAnsi="宋体"/>
                <w:color w:val="000000"/>
                <w:szCs w:val="21"/>
                <w:lang w:eastAsia="zh-CN"/>
              </w:rPr>
              <w:t>招标人</w:t>
            </w:r>
            <w:r>
              <w:rPr>
                <w:rStyle w:val="29"/>
                <w:rFonts w:ascii="宋体" w:hAnsi="宋体"/>
                <w:color w:val="000000"/>
                <w:szCs w:val="21"/>
              </w:rPr>
              <w:t>澄清的时间</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FF0000"/>
                <w:szCs w:val="21"/>
              </w:rPr>
            </w:pPr>
            <w:r>
              <w:rPr>
                <w:rStyle w:val="29"/>
                <w:rFonts w:ascii="宋体" w:hAnsi="宋体"/>
                <w:color w:val="FF0000"/>
                <w:szCs w:val="21"/>
              </w:rPr>
              <w:t>202</w:t>
            </w:r>
            <w:r>
              <w:rPr>
                <w:rStyle w:val="29"/>
                <w:rFonts w:hint="eastAsia" w:ascii="宋体" w:hAnsi="宋体"/>
                <w:color w:val="FF0000"/>
                <w:szCs w:val="21"/>
                <w:lang w:val="en-US" w:eastAsia="zh-CN"/>
              </w:rPr>
              <w:t>4</w:t>
            </w:r>
            <w:r>
              <w:rPr>
                <w:rStyle w:val="29"/>
                <w:rFonts w:ascii="宋体" w:hAnsi="宋体"/>
                <w:color w:val="FF0000"/>
                <w:szCs w:val="21"/>
              </w:rPr>
              <w:t>年</w:t>
            </w:r>
            <w:r>
              <w:rPr>
                <w:rStyle w:val="29"/>
                <w:rFonts w:hint="eastAsia" w:ascii="宋体" w:hAnsi="宋体"/>
                <w:color w:val="FF0000"/>
                <w:szCs w:val="21"/>
                <w:lang w:val="en-US" w:eastAsia="zh-CN"/>
              </w:rPr>
              <w:t>5</w:t>
            </w:r>
            <w:r>
              <w:rPr>
                <w:rStyle w:val="29"/>
                <w:rFonts w:ascii="宋体" w:hAnsi="宋体"/>
                <w:color w:val="FF0000"/>
                <w:szCs w:val="21"/>
              </w:rPr>
              <w:t>月</w:t>
            </w:r>
            <w:r>
              <w:rPr>
                <w:rStyle w:val="29"/>
                <w:rFonts w:hint="eastAsia" w:ascii="宋体" w:hAnsi="宋体"/>
                <w:color w:val="FF0000"/>
                <w:szCs w:val="21"/>
                <w:lang w:val="en-US" w:eastAsia="zh-CN"/>
              </w:rPr>
              <w:t>7</w:t>
            </w:r>
            <w:r>
              <w:rPr>
                <w:rStyle w:val="29"/>
                <w:rFonts w:ascii="宋体" w:hAnsi="宋体"/>
                <w:color w:val="FF0000"/>
                <w:szCs w:val="21"/>
              </w:rPr>
              <w:t>日1</w:t>
            </w:r>
            <w:r>
              <w:rPr>
                <w:rStyle w:val="29"/>
                <w:rFonts w:hint="eastAsia" w:ascii="宋体" w:hAnsi="宋体"/>
                <w:color w:val="FF0000"/>
                <w:szCs w:val="21"/>
                <w:lang w:val="en-US" w:eastAsia="zh-CN"/>
              </w:rPr>
              <w:t>8</w:t>
            </w:r>
            <w:r>
              <w:rPr>
                <w:rStyle w:val="29"/>
                <w:rFonts w:ascii="宋体" w:hAnsi="宋体"/>
                <w:color w:val="FF0000"/>
                <w:szCs w:val="21"/>
              </w:rPr>
              <w:t>：00</w:t>
            </w:r>
            <w:r>
              <w:rPr>
                <w:rStyle w:val="29"/>
                <w:rFonts w:ascii="宋体" w:hAnsi="宋体"/>
                <w:color w:val="FF0000"/>
                <w:spacing w:val="-12"/>
                <w:kern w:val="0"/>
                <w:szCs w:val="21"/>
              </w:rPr>
              <w:t>时</w:t>
            </w:r>
            <w:r>
              <w:rPr>
                <w:rStyle w:val="29"/>
                <w:rFonts w:ascii="宋体" w:hAnsi="宋体"/>
                <w:color w:val="FF0000"/>
                <w:szCs w:val="21"/>
              </w:rPr>
              <w:t>（北京时间）前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2.2.3</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kern w:val="0"/>
                <w:szCs w:val="21"/>
              </w:rPr>
            </w:pPr>
            <w:r>
              <w:rPr>
                <w:rStyle w:val="29"/>
                <w:rFonts w:hint="eastAsia" w:ascii="宋体" w:hAnsi="宋体"/>
                <w:color w:val="000000"/>
                <w:kern w:val="0"/>
                <w:szCs w:val="21"/>
                <w:lang w:eastAsia="zh-CN"/>
              </w:rPr>
              <w:t>投标文件</w:t>
            </w:r>
            <w:r>
              <w:rPr>
                <w:rStyle w:val="29"/>
                <w:rFonts w:ascii="宋体" w:hAnsi="宋体"/>
                <w:color w:val="000000"/>
                <w:kern w:val="0"/>
                <w:szCs w:val="21"/>
              </w:rPr>
              <w:t>递交的截止时间</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FF0000"/>
                <w:szCs w:val="21"/>
              </w:rPr>
            </w:pPr>
            <w:r>
              <w:rPr>
                <w:rStyle w:val="29"/>
                <w:rFonts w:ascii="宋体" w:hAnsi="宋体"/>
                <w:color w:val="FF0000"/>
                <w:szCs w:val="21"/>
              </w:rPr>
              <w:t>202</w:t>
            </w:r>
            <w:r>
              <w:rPr>
                <w:rStyle w:val="29"/>
                <w:rFonts w:hint="eastAsia" w:ascii="宋体" w:hAnsi="宋体"/>
                <w:color w:val="FF0000"/>
                <w:szCs w:val="21"/>
                <w:lang w:val="en-US" w:eastAsia="zh-CN"/>
              </w:rPr>
              <w:t>3</w:t>
            </w:r>
            <w:r>
              <w:rPr>
                <w:rStyle w:val="29"/>
                <w:rFonts w:ascii="宋体" w:hAnsi="宋体"/>
                <w:color w:val="FF0000"/>
                <w:szCs w:val="21"/>
              </w:rPr>
              <w:t>年</w:t>
            </w:r>
            <w:r>
              <w:rPr>
                <w:rStyle w:val="29"/>
                <w:rFonts w:hint="eastAsia" w:ascii="宋体" w:hAnsi="宋体"/>
                <w:color w:val="FF0000"/>
                <w:szCs w:val="21"/>
                <w:lang w:val="en-US" w:eastAsia="zh-CN"/>
              </w:rPr>
              <w:t>5</w:t>
            </w:r>
            <w:r>
              <w:rPr>
                <w:rStyle w:val="29"/>
                <w:rFonts w:ascii="宋体" w:hAnsi="宋体"/>
                <w:color w:val="FF0000"/>
                <w:szCs w:val="21"/>
              </w:rPr>
              <w:t>月</w:t>
            </w:r>
            <w:r>
              <w:rPr>
                <w:rStyle w:val="29"/>
                <w:rFonts w:hint="eastAsia" w:ascii="宋体" w:hAnsi="宋体"/>
                <w:color w:val="FF0000"/>
                <w:szCs w:val="21"/>
                <w:lang w:val="en-US" w:eastAsia="zh-CN"/>
              </w:rPr>
              <w:t>10</w:t>
            </w:r>
            <w:r>
              <w:rPr>
                <w:rStyle w:val="29"/>
                <w:rFonts w:ascii="宋体" w:hAnsi="宋体"/>
                <w:color w:val="FF0000"/>
                <w:szCs w:val="21"/>
              </w:rPr>
              <w:t>日</w:t>
            </w:r>
            <w:r>
              <w:rPr>
                <w:rStyle w:val="29"/>
                <w:rFonts w:hint="eastAsia" w:ascii="宋体" w:hAnsi="宋体"/>
                <w:color w:val="FF0000"/>
                <w:szCs w:val="21"/>
                <w:lang w:val="en-US" w:eastAsia="zh-CN"/>
              </w:rPr>
              <w:t>10</w:t>
            </w:r>
            <w:r>
              <w:rPr>
                <w:rStyle w:val="29"/>
                <w:rFonts w:ascii="宋体" w:hAnsi="宋体"/>
                <w:color w:val="FF0000"/>
                <w:szCs w:val="21"/>
              </w:rPr>
              <w:t>时</w:t>
            </w:r>
            <w:r>
              <w:rPr>
                <w:rStyle w:val="29"/>
                <w:rFonts w:hint="eastAsia" w:ascii="宋体" w:hAnsi="宋体"/>
                <w:color w:val="FF0000"/>
                <w:szCs w:val="21"/>
                <w:lang w:val="en-US" w:eastAsia="zh-CN"/>
              </w:rPr>
              <w:t>整</w:t>
            </w:r>
            <w:r>
              <w:rPr>
                <w:rStyle w:val="29"/>
                <w:rFonts w:ascii="宋体" w:hAnsi="宋体"/>
                <w:color w:val="FF0000"/>
                <w:szCs w:val="21"/>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8"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3.1</w:t>
            </w: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before="0" w:after="0" w:line="400" w:lineRule="exact"/>
              <w:jc w:val="center"/>
              <w:rPr>
                <w:rStyle w:val="29"/>
                <w:rFonts w:ascii="宋体" w:hAnsi="宋体"/>
                <w:b w:val="0"/>
                <w:color w:val="000000"/>
                <w:sz w:val="21"/>
                <w:szCs w:val="21"/>
              </w:rPr>
            </w:pPr>
          </w:p>
          <w:p>
            <w:pPr>
              <w:pStyle w:val="21"/>
              <w:snapToGrid w:val="0"/>
              <w:spacing w:before="0" w:after="0" w:line="400" w:lineRule="exact"/>
              <w:jc w:val="center"/>
              <w:rPr>
                <w:rStyle w:val="29"/>
                <w:rFonts w:ascii="宋体" w:hAnsi="宋体"/>
                <w:b w:val="0"/>
                <w:color w:val="000000"/>
                <w:sz w:val="21"/>
                <w:szCs w:val="21"/>
              </w:rPr>
            </w:pPr>
          </w:p>
          <w:p>
            <w:pPr>
              <w:pStyle w:val="21"/>
              <w:snapToGrid w:val="0"/>
              <w:spacing w:before="0" w:after="0" w:line="400" w:lineRule="exact"/>
              <w:jc w:val="center"/>
              <w:rPr>
                <w:rStyle w:val="29"/>
                <w:rFonts w:ascii="宋体" w:hAnsi="宋体"/>
                <w:b w:val="0"/>
                <w:color w:val="000000"/>
                <w:sz w:val="21"/>
                <w:szCs w:val="21"/>
              </w:rPr>
            </w:pPr>
            <w:r>
              <w:rPr>
                <w:rStyle w:val="29"/>
                <w:rFonts w:hint="eastAsia" w:ascii="宋体" w:hAnsi="宋体"/>
                <w:b w:val="0"/>
                <w:color w:val="000000"/>
                <w:sz w:val="21"/>
                <w:szCs w:val="21"/>
                <w:lang w:eastAsia="zh-CN"/>
              </w:rPr>
              <w:t>投标文件</w:t>
            </w:r>
            <w:r>
              <w:rPr>
                <w:rStyle w:val="29"/>
                <w:rFonts w:ascii="宋体" w:hAnsi="宋体"/>
                <w:b w:val="0"/>
                <w:color w:val="000000"/>
                <w:sz w:val="21"/>
                <w:szCs w:val="21"/>
              </w:rPr>
              <w:t>的</w:t>
            </w:r>
          </w:p>
          <w:p>
            <w:pPr>
              <w:pStyle w:val="21"/>
              <w:snapToGrid w:val="0"/>
              <w:spacing w:before="0" w:after="0" w:line="400" w:lineRule="exact"/>
              <w:jc w:val="center"/>
              <w:rPr>
                <w:rStyle w:val="29"/>
                <w:rFonts w:ascii="宋体" w:hAnsi="宋体"/>
                <w:b w:val="0"/>
                <w:color w:val="000000"/>
                <w:sz w:val="21"/>
                <w:szCs w:val="21"/>
              </w:rPr>
            </w:pPr>
            <w:r>
              <w:rPr>
                <w:rStyle w:val="29"/>
                <w:rFonts w:ascii="宋体" w:hAnsi="宋体"/>
                <w:b w:val="0"/>
                <w:color w:val="000000"/>
                <w:sz w:val="21"/>
                <w:szCs w:val="21"/>
              </w:rPr>
              <w:t>组成</w:t>
            </w:r>
          </w:p>
          <w:p>
            <w:pPr>
              <w:snapToGrid w:val="0"/>
              <w:spacing w:line="400" w:lineRule="exact"/>
              <w:jc w:val="center"/>
              <w:rPr>
                <w:rStyle w:val="29"/>
                <w:rFonts w:ascii="宋体" w:hAnsi="宋体"/>
                <w:color w:val="000000"/>
                <w:szCs w:val="21"/>
              </w:rPr>
            </w:pP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baseline"/>
              <w:rPr>
                <w:rStyle w:val="29"/>
                <w:rFonts w:ascii="宋体" w:hAnsi="宋体"/>
                <w:color w:val="000000"/>
                <w:szCs w:val="21"/>
              </w:rPr>
            </w:pPr>
            <w:r>
              <w:rPr>
                <w:rStyle w:val="29"/>
                <w:rFonts w:hint="eastAsia" w:ascii="宋体" w:hAnsi="宋体"/>
                <w:color w:val="000000"/>
                <w:szCs w:val="21"/>
                <w:lang w:eastAsia="zh-CN"/>
              </w:rPr>
              <w:t>投标文件</w:t>
            </w:r>
            <w:r>
              <w:rPr>
                <w:rStyle w:val="29"/>
                <w:rFonts w:ascii="宋体" w:hAnsi="宋体"/>
                <w:color w:val="000000"/>
                <w:szCs w:val="21"/>
              </w:rPr>
              <w:t>组成如下：</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baseline"/>
              <w:rPr>
                <w:rStyle w:val="29"/>
                <w:rFonts w:ascii="宋体" w:hAnsi="宋体"/>
                <w:color w:val="000000"/>
                <w:szCs w:val="21"/>
              </w:rPr>
            </w:pPr>
            <w:r>
              <w:rPr>
                <w:rStyle w:val="29"/>
                <w:rFonts w:ascii="宋体" w:hAnsi="宋体"/>
                <w:color w:val="000000"/>
                <w:szCs w:val="21"/>
              </w:rPr>
              <w:t>（一）</w:t>
            </w:r>
            <w:r>
              <w:rPr>
                <w:rStyle w:val="29"/>
                <w:rFonts w:hint="eastAsia" w:ascii="宋体" w:hAnsi="宋体"/>
                <w:color w:val="000000"/>
                <w:szCs w:val="21"/>
                <w:lang w:eastAsia="zh-CN"/>
              </w:rPr>
              <w:t>投</w:t>
            </w:r>
            <w:r>
              <w:rPr>
                <w:rStyle w:val="29"/>
                <w:rFonts w:ascii="宋体" w:hAnsi="宋体"/>
                <w:color w:val="000000"/>
                <w:szCs w:val="21"/>
              </w:rPr>
              <w:t>标函</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baseline"/>
              <w:rPr>
                <w:rStyle w:val="29"/>
                <w:rFonts w:ascii="宋体" w:hAnsi="宋体"/>
                <w:color w:val="000000"/>
                <w:szCs w:val="21"/>
              </w:rPr>
            </w:pPr>
            <w:r>
              <w:rPr>
                <w:rStyle w:val="29"/>
                <w:rFonts w:ascii="宋体" w:hAnsi="宋体"/>
                <w:color w:val="000000"/>
                <w:szCs w:val="21"/>
              </w:rPr>
              <w:t>（二）</w:t>
            </w:r>
            <w:r>
              <w:rPr>
                <w:rStyle w:val="29"/>
                <w:rFonts w:hint="eastAsia" w:ascii="宋体" w:hAnsi="宋体"/>
                <w:color w:val="000000"/>
                <w:szCs w:val="21"/>
                <w:lang w:eastAsia="zh-CN"/>
              </w:rPr>
              <w:t>投</w:t>
            </w:r>
            <w:r>
              <w:rPr>
                <w:rStyle w:val="29"/>
                <w:rFonts w:ascii="宋体" w:hAnsi="宋体"/>
                <w:color w:val="000000"/>
                <w:szCs w:val="21"/>
              </w:rPr>
              <w:t>标函附录</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baseline"/>
              <w:rPr>
                <w:rStyle w:val="29"/>
                <w:rFonts w:ascii="宋体" w:hAnsi="宋体"/>
                <w:color w:val="000000"/>
                <w:szCs w:val="21"/>
              </w:rPr>
            </w:pPr>
            <w:r>
              <w:rPr>
                <w:rStyle w:val="29"/>
                <w:rFonts w:ascii="宋体" w:hAnsi="宋体"/>
                <w:color w:val="000000"/>
                <w:szCs w:val="21"/>
              </w:rPr>
              <w:t>（三）法定代表人身份证明及授权委托书</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baseline"/>
              <w:rPr>
                <w:rStyle w:val="29"/>
                <w:rFonts w:ascii="宋体" w:hAnsi="宋体"/>
                <w:color w:val="000000"/>
                <w:szCs w:val="21"/>
              </w:rPr>
            </w:pPr>
            <w:r>
              <w:rPr>
                <w:rStyle w:val="29"/>
                <w:rFonts w:ascii="宋体" w:hAnsi="宋体"/>
                <w:color w:val="000000"/>
                <w:szCs w:val="21"/>
              </w:rPr>
              <w:t>（四）已标价工程量清单</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baseline"/>
              <w:rPr>
                <w:rStyle w:val="29"/>
                <w:rFonts w:ascii="宋体" w:hAnsi="宋体"/>
                <w:color w:val="000000"/>
                <w:szCs w:val="21"/>
              </w:rPr>
            </w:pPr>
            <w:r>
              <w:rPr>
                <w:rStyle w:val="29"/>
                <w:rFonts w:ascii="宋体" w:hAnsi="宋体"/>
                <w:color w:val="000000"/>
                <w:szCs w:val="21"/>
              </w:rPr>
              <w:t>（五）</w:t>
            </w:r>
            <w:r>
              <w:rPr>
                <w:rStyle w:val="29"/>
                <w:rFonts w:hint="eastAsia" w:ascii="宋体" w:hAnsi="宋体"/>
                <w:color w:val="000000"/>
                <w:szCs w:val="21"/>
                <w:lang w:eastAsia="zh-CN"/>
              </w:rPr>
              <w:t>投标人</w:t>
            </w:r>
            <w:r>
              <w:rPr>
                <w:rStyle w:val="29"/>
                <w:rFonts w:ascii="宋体" w:hAnsi="宋体"/>
                <w:color w:val="000000"/>
                <w:szCs w:val="21"/>
              </w:rPr>
              <w:t>基本情况表</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baseline"/>
              <w:rPr>
                <w:rStyle w:val="29"/>
                <w:rFonts w:ascii="宋体" w:hAnsi="宋体"/>
                <w:color w:val="000000"/>
                <w:szCs w:val="21"/>
              </w:rPr>
            </w:pPr>
            <w:r>
              <w:rPr>
                <w:rStyle w:val="29"/>
                <w:rFonts w:ascii="宋体" w:hAnsi="宋体"/>
                <w:color w:val="000000"/>
                <w:szCs w:val="21"/>
              </w:rPr>
              <w:t>（六）项目管理机构</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baseline"/>
              <w:rPr>
                <w:rStyle w:val="29"/>
                <w:rFonts w:ascii="宋体" w:hAnsi="宋体"/>
                <w:color w:val="000000"/>
                <w:szCs w:val="21"/>
              </w:rPr>
            </w:pPr>
            <w:r>
              <w:rPr>
                <w:rStyle w:val="29"/>
                <w:rFonts w:ascii="宋体" w:hAnsi="宋体"/>
                <w:color w:val="000000"/>
                <w:szCs w:val="21"/>
              </w:rPr>
              <w:t>（七）承诺</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baseline"/>
              <w:rPr>
                <w:rStyle w:val="29"/>
                <w:rFonts w:ascii="宋体" w:hAnsi="宋体"/>
                <w:color w:val="000000"/>
                <w:szCs w:val="21"/>
              </w:rPr>
            </w:pPr>
            <w:r>
              <w:rPr>
                <w:rStyle w:val="29"/>
                <w:rFonts w:ascii="宋体" w:hAnsi="宋体"/>
                <w:color w:val="000000"/>
                <w:szCs w:val="21"/>
              </w:rPr>
              <w:t>（八）其他资料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3.1.2</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构成</w:t>
            </w:r>
            <w:r>
              <w:rPr>
                <w:rStyle w:val="29"/>
                <w:rFonts w:hint="eastAsia" w:ascii="宋体" w:hAnsi="宋体"/>
                <w:color w:val="000000"/>
                <w:szCs w:val="21"/>
                <w:lang w:eastAsia="zh-CN"/>
              </w:rPr>
              <w:t>投标文件</w:t>
            </w:r>
            <w:r>
              <w:rPr>
                <w:rStyle w:val="29"/>
                <w:rFonts w:ascii="宋体" w:hAnsi="宋体"/>
                <w:color w:val="000000"/>
                <w:szCs w:val="21"/>
              </w:rPr>
              <w:t>的其他材料</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hint="eastAsia" w:ascii="宋体" w:hAnsi="宋体"/>
                <w:color w:val="000000"/>
                <w:szCs w:val="21"/>
                <w:lang w:eastAsia="zh-CN"/>
              </w:rPr>
              <w:t>投标人</w:t>
            </w:r>
            <w:r>
              <w:rPr>
                <w:rStyle w:val="29"/>
                <w:rFonts w:ascii="宋体" w:hAnsi="宋体"/>
                <w:color w:val="000000"/>
                <w:szCs w:val="21"/>
              </w:rPr>
              <w:t>的书面澄清、说明及补正（但不得改变</w:t>
            </w:r>
            <w:r>
              <w:rPr>
                <w:rStyle w:val="29"/>
                <w:rFonts w:hint="eastAsia" w:ascii="宋体" w:hAnsi="宋体"/>
                <w:color w:val="000000"/>
                <w:szCs w:val="21"/>
                <w:lang w:eastAsia="zh-CN"/>
              </w:rPr>
              <w:t>投标文件</w:t>
            </w:r>
            <w:r>
              <w:rPr>
                <w:rStyle w:val="29"/>
                <w:rFonts w:ascii="宋体" w:hAnsi="宋体"/>
                <w:color w:val="000000"/>
                <w:szCs w:val="21"/>
              </w:rPr>
              <w:t>的实质性内容）。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3.2</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hint="eastAsia" w:ascii="宋体" w:hAnsi="宋体"/>
                <w:color w:val="000000"/>
                <w:szCs w:val="21"/>
                <w:lang w:eastAsia="zh-CN"/>
              </w:rPr>
              <w:t>投</w:t>
            </w:r>
            <w:r>
              <w:rPr>
                <w:rStyle w:val="29"/>
                <w:rFonts w:ascii="宋体" w:hAnsi="宋体"/>
                <w:color w:val="000000"/>
                <w:szCs w:val="21"/>
              </w:rPr>
              <w:t>标报价</w:t>
            </w:r>
          </w:p>
        </w:tc>
        <w:tc>
          <w:tcPr>
            <w:tcW w:w="6660" w:type="dxa"/>
            <w:tcBorders>
              <w:top w:val="single" w:color="000000" w:sz="4" w:space="0"/>
              <w:left w:val="single" w:color="000000" w:sz="4" w:space="0"/>
              <w:bottom w:val="single" w:color="000000" w:sz="4" w:space="0"/>
              <w:right w:val="single" w:color="000000" w:sz="4" w:space="0"/>
            </w:tcBorders>
          </w:tcPr>
          <w:p>
            <w:pPr>
              <w:numPr>
                <w:ilvl w:val="0"/>
                <w:numId w:val="2"/>
              </w:numPr>
              <w:tabs>
                <w:tab w:val="clear" w:pos="312"/>
              </w:tabs>
              <w:snapToGrid w:val="0"/>
              <w:spacing w:line="400" w:lineRule="exact"/>
              <w:ind w:left="6" w:firstLine="420" w:firstLineChars="200"/>
              <w:rPr>
                <w:rStyle w:val="29"/>
                <w:rFonts w:ascii="宋体" w:hAnsi="宋体" w:cs="Times New Roman"/>
                <w:bCs/>
                <w:color w:val="000000"/>
              </w:rPr>
            </w:pPr>
            <w:r>
              <w:rPr>
                <w:rStyle w:val="29"/>
                <w:rFonts w:hint="eastAsia" w:ascii="宋体" w:hAnsi="宋体"/>
                <w:color w:val="000000"/>
                <w:szCs w:val="21"/>
                <w:lang w:eastAsia="zh-CN"/>
              </w:rPr>
              <w:t>投标人</w:t>
            </w:r>
            <w:r>
              <w:rPr>
                <w:rStyle w:val="29"/>
                <w:rFonts w:ascii="宋体" w:hAnsi="宋体"/>
                <w:color w:val="000000"/>
                <w:szCs w:val="21"/>
              </w:rPr>
              <w:t>应按《建设工程工程量清单计价规范》（GB50500-2013）及重庆市相关工程量清单计价规则的要求填写相应清单表格。</w:t>
            </w:r>
            <w:r>
              <w:rPr>
                <w:rStyle w:val="29"/>
                <w:rFonts w:hint="eastAsia" w:ascii="宋体" w:hAnsi="宋体"/>
                <w:color w:val="000000"/>
                <w:szCs w:val="21"/>
                <w:lang w:eastAsia="zh-CN"/>
              </w:rPr>
              <w:t>投标人</w:t>
            </w:r>
            <w:r>
              <w:rPr>
                <w:rStyle w:val="29"/>
                <w:rFonts w:ascii="宋体" w:hAnsi="宋体"/>
                <w:color w:val="000000"/>
                <w:szCs w:val="21"/>
              </w:rPr>
              <w:t>应按本须知、《重庆市建设工程费用定额》（CQFYDE-2018）、《重庆市市政工程计价定额》CQSZDE-2018、《重庆市住房和城乡建设委员会关于适用增值税新税率调整建设工程计价依据的通知》（渝建〔2019〕143号）和第五章“工程量清单”的要求填写相应清单表格。</w:t>
            </w:r>
            <w:r>
              <w:rPr>
                <w:rStyle w:val="29"/>
                <w:rFonts w:hint="eastAsia" w:ascii="宋体" w:hAnsi="宋体"/>
                <w:color w:val="000000"/>
                <w:szCs w:val="21"/>
                <w:lang w:eastAsia="zh-CN"/>
              </w:rPr>
              <w:t>投标人</w:t>
            </w:r>
            <w:r>
              <w:rPr>
                <w:rStyle w:val="29"/>
                <w:rFonts w:ascii="宋体" w:hAnsi="宋体"/>
                <w:color w:val="000000"/>
                <w:szCs w:val="21"/>
              </w:rPr>
              <w:t>的</w:t>
            </w:r>
            <w:r>
              <w:rPr>
                <w:rStyle w:val="29"/>
                <w:rFonts w:hint="eastAsia" w:ascii="宋体" w:hAnsi="宋体"/>
                <w:color w:val="000000"/>
                <w:szCs w:val="21"/>
                <w:lang w:eastAsia="zh-CN"/>
              </w:rPr>
              <w:t>投标</w:t>
            </w:r>
            <w:r>
              <w:rPr>
                <w:rStyle w:val="29"/>
                <w:rFonts w:ascii="宋体" w:hAnsi="宋体"/>
                <w:color w:val="000000"/>
                <w:szCs w:val="21"/>
              </w:rPr>
              <w:t>报价应是本章</w:t>
            </w:r>
            <w:r>
              <w:rPr>
                <w:rStyle w:val="29"/>
                <w:rFonts w:hint="eastAsia" w:ascii="宋体" w:hAnsi="宋体"/>
                <w:color w:val="000000"/>
                <w:szCs w:val="21"/>
                <w:lang w:eastAsia="zh-CN"/>
              </w:rPr>
              <w:t>投标人</w:t>
            </w:r>
            <w:r>
              <w:rPr>
                <w:rStyle w:val="29"/>
                <w:rFonts w:ascii="宋体" w:hAnsi="宋体"/>
                <w:color w:val="000000"/>
                <w:szCs w:val="21"/>
              </w:rPr>
              <w:t>须知前附表第1.3.1项中所述的本工程合同段招标范围内的全部工程的</w:t>
            </w:r>
            <w:r>
              <w:rPr>
                <w:rStyle w:val="29"/>
                <w:rFonts w:hint="eastAsia" w:ascii="宋体" w:hAnsi="宋体"/>
                <w:color w:val="000000"/>
                <w:szCs w:val="21"/>
                <w:lang w:eastAsia="zh-CN"/>
              </w:rPr>
              <w:t>投标</w:t>
            </w:r>
            <w:r>
              <w:rPr>
                <w:rStyle w:val="29"/>
                <w:rFonts w:ascii="宋体" w:hAnsi="宋体"/>
                <w:color w:val="000000"/>
                <w:szCs w:val="21"/>
              </w:rPr>
              <w:t>报价，并以</w:t>
            </w:r>
            <w:r>
              <w:rPr>
                <w:rStyle w:val="29"/>
                <w:rFonts w:hint="eastAsia" w:ascii="宋体" w:hAnsi="宋体"/>
                <w:color w:val="000000"/>
                <w:szCs w:val="21"/>
                <w:lang w:eastAsia="zh-CN"/>
              </w:rPr>
              <w:t>投标人</w:t>
            </w:r>
            <w:r>
              <w:rPr>
                <w:rStyle w:val="29"/>
                <w:rFonts w:ascii="宋体" w:hAnsi="宋体"/>
                <w:color w:val="000000"/>
                <w:szCs w:val="21"/>
              </w:rPr>
              <w:t>在工程量清单中提出的单价或总价为依据</w:t>
            </w:r>
            <w:r>
              <w:rPr>
                <w:rStyle w:val="29"/>
                <w:rFonts w:ascii="宋体" w:hAnsi="宋体" w:cs="Times New Roman"/>
                <w:bCs/>
                <w:color w:val="000000"/>
              </w:rPr>
              <w:t>。</w:t>
            </w:r>
          </w:p>
          <w:p>
            <w:pPr>
              <w:tabs>
                <w:tab w:val="left" w:pos="546"/>
                <w:tab w:val="left" w:pos="711"/>
              </w:tabs>
              <w:snapToGrid w:val="0"/>
              <w:spacing w:line="400" w:lineRule="exact"/>
              <w:ind w:left="6" w:firstLine="420" w:firstLineChars="200"/>
              <w:rPr>
                <w:rStyle w:val="29"/>
                <w:rFonts w:ascii="宋体" w:hAnsi="宋体" w:cs="Times New Roman"/>
                <w:bCs/>
                <w:color w:val="000000"/>
              </w:rPr>
            </w:pPr>
            <w:r>
              <w:rPr>
                <w:rStyle w:val="29"/>
                <w:rFonts w:ascii="宋体" w:hAnsi="宋体" w:cs="Times New Roman"/>
                <w:bCs/>
                <w:color w:val="000000"/>
              </w:rPr>
              <w:t>2.</w:t>
            </w:r>
            <w:r>
              <w:rPr>
                <w:rStyle w:val="29"/>
                <w:rFonts w:hint="eastAsia" w:ascii="宋体" w:hAnsi="宋体" w:cs="Times New Roman"/>
                <w:bCs/>
                <w:color w:val="000000"/>
                <w:lang w:eastAsia="zh-CN"/>
              </w:rPr>
              <w:t>投标人</w:t>
            </w:r>
            <w:r>
              <w:rPr>
                <w:rStyle w:val="29"/>
                <w:rFonts w:ascii="宋体" w:hAnsi="宋体" w:cs="Times New Roman"/>
                <w:bCs/>
                <w:color w:val="000000"/>
              </w:rPr>
              <w:t>须认真填写工程量清单中所列的本工程各工程子目的单价和总价。</w:t>
            </w:r>
            <w:r>
              <w:rPr>
                <w:rStyle w:val="29"/>
                <w:rFonts w:hint="eastAsia" w:ascii="宋体" w:hAnsi="宋体" w:cs="Times New Roman"/>
                <w:bCs/>
                <w:color w:val="000000"/>
                <w:lang w:eastAsia="zh-CN"/>
              </w:rPr>
              <w:t>投标人</w:t>
            </w:r>
            <w:r>
              <w:rPr>
                <w:rStyle w:val="29"/>
                <w:rFonts w:ascii="宋体" w:hAnsi="宋体" w:cs="Times New Roman"/>
                <w:bCs/>
                <w:color w:val="000000"/>
              </w:rPr>
              <w:t>没有填入单价或总价的工程子目，</w:t>
            </w:r>
            <w:r>
              <w:rPr>
                <w:rStyle w:val="29"/>
                <w:rFonts w:hint="eastAsia" w:ascii="宋体" w:hAnsi="宋体" w:cs="Times New Roman"/>
                <w:bCs/>
                <w:color w:val="000000"/>
                <w:lang w:eastAsia="zh-CN"/>
              </w:rPr>
              <w:t>招标人</w:t>
            </w:r>
            <w:r>
              <w:rPr>
                <w:rStyle w:val="29"/>
                <w:rFonts w:ascii="宋体" w:hAnsi="宋体" w:cs="Times New Roman"/>
                <w:bCs/>
                <w:color w:val="000000"/>
              </w:rPr>
              <w:t>将认为该子目的价款已包括在工程量清单其他子目的单价和总价中。</w:t>
            </w:r>
            <w:r>
              <w:rPr>
                <w:rStyle w:val="29"/>
                <w:rFonts w:hint="eastAsia" w:ascii="宋体" w:hAnsi="宋体" w:cs="Times New Roman"/>
                <w:bCs/>
                <w:color w:val="000000"/>
                <w:lang w:eastAsia="zh-CN"/>
              </w:rPr>
              <w:t>投标人</w:t>
            </w:r>
            <w:r>
              <w:rPr>
                <w:rStyle w:val="29"/>
                <w:rFonts w:ascii="宋体" w:hAnsi="宋体" w:cs="Times New Roman"/>
                <w:bCs/>
                <w:color w:val="000000"/>
              </w:rPr>
              <w:t>在工程量清单中多报的子目和单价或总价</w:t>
            </w:r>
            <w:r>
              <w:rPr>
                <w:rStyle w:val="29"/>
                <w:rFonts w:hint="eastAsia" w:ascii="宋体" w:hAnsi="宋体" w:cs="Times New Roman"/>
                <w:bCs/>
                <w:color w:val="000000"/>
                <w:lang w:eastAsia="zh-CN"/>
              </w:rPr>
              <w:t>发包方</w:t>
            </w:r>
            <w:r>
              <w:rPr>
                <w:rStyle w:val="29"/>
                <w:rFonts w:ascii="宋体" w:hAnsi="宋体" w:cs="Times New Roman"/>
                <w:bCs/>
                <w:color w:val="000000"/>
              </w:rPr>
              <w:t>将不予接受，并将被视为重大偏差，按</w:t>
            </w:r>
            <w:r>
              <w:rPr>
                <w:rStyle w:val="29"/>
                <w:rFonts w:hint="eastAsia" w:ascii="宋体" w:hAnsi="宋体" w:cs="Times New Roman"/>
                <w:bCs/>
                <w:color w:val="000000"/>
              </w:rPr>
              <w:t>否决投标</w:t>
            </w:r>
            <w:r>
              <w:rPr>
                <w:rStyle w:val="29"/>
                <w:rFonts w:ascii="宋体" w:hAnsi="宋体" w:cs="Times New Roman"/>
                <w:bCs/>
                <w:color w:val="000000"/>
              </w:rPr>
              <w:t>处理。</w:t>
            </w:r>
          </w:p>
          <w:p>
            <w:pPr>
              <w:tabs>
                <w:tab w:val="left" w:pos="546"/>
                <w:tab w:val="left" w:pos="711"/>
              </w:tabs>
              <w:snapToGrid w:val="0"/>
              <w:spacing w:line="400" w:lineRule="exact"/>
              <w:ind w:left="6" w:firstLine="420" w:firstLineChars="200"/>
              <w:rPr>
                <w:rStyle w:val="29"/>
                <w:rFonts w:ascii="宋体" w:hAnsi="宋体" w:cs="Times New Roman"/>
                <w:bCs/>
                <w:color w:val="000000"/>
              </w:rPr>
            </w:pPr>
            <w:r>
              <w:rPr>
                <w:rStyle w:val="29"/>
                <w:rFonts w:ascii="宋体" w:hAnsi="宋体" w:cs="Times New Roman"/>
                <w:bCs/>
                <w:color w:val="000000"/>
              </w:rPr>
              <w:t>3.在合同实施期间，</w:t>
            </w:r>
            <w:r>
              <w:rPr>
                <w:rStyle w:val="29"/>
                <w:rFonts w:hint="eastAsia" w:ascii="宋体" w:hAnsi="宋体" w:cs="Times New Roman"/>
                <w:bCs/>
                <w:color w:val="000000"/>
                <w:lang w:eastAsia="zh-CN"/>
              </w:rPr>
              <w:t>投标人</w:t>
            </w:r>
            <w:r>
              <w:rPr>
                <w:rStyle w:val="29"/>
                <w:rFonts w:ascii="宋体" w:hAnsi="宋体" w:cs="Times New Roman"/>
                <w:bCs/>
                <w:color w:val="000000"/>
              </w:rPr>
              <w:t>填写的单价按合同条款规定不予调整。</w:t>
            </w:r>
          </w:p>
          <w:p>
            <w:pPr>
              <w:tabs>
                <w:tab w:val="left" w:pos="546"/>
                <w:tab w:val="left" w:pos="711"/>
              </w:tabs>
              <w:snapToGrid w:val="0"/>
              <w:spacing w:line="400" w:lineRule="exact"/>
              <w:ind w:left="6" w:firstLine="420" w:firstLineChars="200"/>
              <w:rPr>
                <w:rStyle w:val="29"/>
                <w:rFonts w:ascii="宋体" w:hAnsi="宋体" w:cs="Times New Roman"/>
                <w:bCs/>
                <w:color w:val="000000"/>
              </w:rPr>
            </w:pPr>
            <w:r>
              <w:rPr>
                <w:rStyle w:val="29"/>
                <w:rFonts w:ascii="宋体" w:hAnsi="宋体" w:cs="Times New Roman"/>
                <w:bCs/>
                <w:color w:val="000000"/>
              </w:rPr>
              <w:t>4.</w:t>
            </w:r>
            <w:r>
              <w:rPr>
                <w:rStyle w:val="29"/>
                <w:rFonts w:hint="eastAsia" w:ascii="宋体" w:hAnsi="宋体" w:cs="Times New Roman"/>
                <w:bCs/>
                <w:color w:val="000000"/>
                <w:lang w:eastAsia="zh-CN"/>
              </w:rPr>
              <w:t>招标人</w:t>
            </w:r>
            <w:r>
              <w:rPr>
                <w:rStyle w:val="29"/>
                <w:rFonts w:ascii="宋体" w:hAnsi="宋体" w:cs="Times New Roman"/>
                <w:bCs/>
                <w:color w:val="000000"/>
              </w:rPr>
              <w:t>在工程量清单中所列出的项目序号、项目编码、项目名称、项目特征及主要工程内容、工程量、计量单位、价格（包括暂列金额、暂估价）等，</w:t>
            </w:r>
            <w:r>
              <w:rPr>
                <w:rStyle w:val="29"/>
                <w:rFonts w:hint="eastAsia" w:ascii="宋体" w:hAnsi="宋体" w:cs="Times New Roman"/>
                <w:bCs/>
                <w:color w:val="000000"/>
                <w:lang w:eastAsia="zh-CN"/>
              </w:rPr>
              <w:t>投标人</w:t>
            </w:r>
            <w:r>
              <w:rPr>
                <w:rStyle w:val="29"/>
                <w:rFonts w:ascii="宋体" w:hAnsi="宋体" w:cs="Times New Roman"/>
                <w:bCs/>
                <w:color w:val="000000"/>
              </w:rPr>
              <w:t>不得修改。否则，将被认定为</w:t>
            </w:r>
            <w:r>
              <w:rPr>
                <w:rStyle w:val="29"/>
                <w:rFonts w:hint="eastAsia" w:ascii="宋体" w:hAnsi="宋体" w:cs="Times New Roman"/>
                <w:bCs/>
                <w:color w:val="000000"/>
              </w:rPr>
              <w:t>否决投标</w:t>
            </w:r>
            <w:r>
              <w:rPr>
                <w:rStyle w:val="29"/>
                <w:rFonts w:ascii="宋体" w:hAnsi="宋体" w:cs="Times New Roman"/>
                <w:bCs/>
                <w:color w:val="000000"/>
              </w:rPr>
              <w:t>。</w:t>
            </w:r>
          </w:p>
          <w:p>
            <w:pPr>
              <w:tabs>
                <w:tab w:val="left" w:pos="546"/>
                <w:tab w:val="left" w:pos="711"/>
              </w:tabs>
              <w:snapToGrid w:val="0"/>
              <w:spacing w:line="400" w:lineRule="exact"/>
              <w:ind w:left="6" w:firstLine="420" w:firstLineChars="200"/>
              <w:rPr>
                <w:rStyle w:val="29"/>
                <w:rFonts w:ascii="宋体" w:hAnsi="宋体" w:cs="Times New Roman"/>
                <w:bCs/>
                <w:color w:val="000000"/>
              </w:rPr>
            </w:pPr>
            <w:r>
              <w:rPr>
                <w:rStyle w:val="29"/>
                <w:rFonts w:ascii="宋体" w:hAnsi="宋体" w:cs="Times New Roman"/>
                <w:bCs/>
                <w:color w:val="000000"/>
              </w:rPr>
              <w:t>5.</w:t>
            </w:r>
            <w:r>
              <w:rPr>
                <w:rStyle w:val="29"/>
                <w:rFonts w:ascii="宋体" w:hAnsi="宋体"/>
                <w:color w:val="000000"/>
                <w:szCs w:val="21"/>
              </w:rPr>
              <w:t>本工程所需材料（含设备）价格由</w:t>
            </w:r>
            <w:r>
              <w:rPr>
                <w:rStyle w:val="29"/>
                <w:rFonts w:hint="eastAsia" w:ascii="宋体" w:hAnsi="宋体"/>
                <w:color w:val="000000"/>
                <w:szCs w:val="21"/>
                <w:lang w:eastAsia="zh-CN"/>
              </w:rPr>
              <w:t>投标人</w:t>
            </w:r>
            <w:r>
              <w:rPr>
                <w:rStyle w:val="29"/>
                <w:rFonts w:ascii="宋体" w:hAnsi="宋体"/>
                <w:color w:val="000000"/>
                <w:szCs w:val="21"/>
              </w:rPr>
              <w:t>参照重庆市建设工程造价管理总站发布的《重庆工程造价信息》或工程造价管理机构发布的工程造价信息，并结合市场行情及自身实力进行自主报价。</w:t>
            </w:r>
          </w:p>
          <w:p>
            <w:pPr>
              <w:tabs>
                <w:tab w:val="left" w:pos="546"/>
                <w:tab w:val="left" w:pos="711"/>
              </w:tabs>
              <w:snapToGrid w:val="0"/>
              <w:spacing w:line="400" w:lineRule="exact"/>
              <w:ind w:left="6" w:firstLine="420" w:firstLineChars="200"/>
              <w:rPr>
                <w:rStyle w:val="29"/>
                <w:rFonts w:ascii="宋体" w:hAnsi="宋体" w:cs="Times New Roman"/>
                <w:bCs/>
                <w:color w:val="000000"/>
              </w:rPr>
            </w:pPr>
            <w:r>
              <w:rPr>
                <w:rStyle w:val="29"/>
                <w:rFonts w:ascii="宋体" w:hAnsi="宋体" w:cs="Times New Roman"/>
                <w:bCs/>
                <w:color w:val="000000"/>
              </w:rPr>
              <w:t>6.本工程招标将设置总价最高限价及分部分项工程量清单综合单价最高限价，总价最高限价为</w:t>
            </w:r>
            <w:r>
              <w:rPr>
                <w:rStyle w:val="29"/>
                <w:rFonts w:hint="eastAsia" w:ascii="宋体" w:hAnsi="宋体" w:cs="Times New Roman"/>
                <w:bCs/>
                <w:color w:val="000000"/>
              </w:rPr>
              <w:t>2052964.58</w:t>
            </w:r>
            <w:r>
              <w:rPr>
                <w:rStyle w:val="29"/>
                <w:rFonts w:ascii="宋体" w:hAnsi="宋体" w:cs="Times New Roman"/>
                <w:bCs/>
                <w:color w:val="000000"/>
              </w:rPr>
              <w:t>元。分部分项工程量清单综合单价最高限价详见第五章，</w:t>
            </w:r>
            <w:r>
              <w:rPr>
                <w:rStyle w:val="29"/>
                <w:rFonts w:hint="eastAsia" w:ascii="宋体" w:hAnsi="宋体" w:cs="Times New Roman"/>
                <w:bCs/>
                <w:color w:val="000000"/>
                <w:lang w:eastAsia="zh-CN"/>
              </w:rPr>
              <w:t>投标人</w:t>
            </w:r>
            <w:r>
              <w:rPr>
                <w:rStyle w:val="29"/>
                <w:rFonts w:ascii="宋体" w:hAnsi="宋体" w:cs="Times New Roman"/>
                <w:bCs/>
                <w:color w:val="000000"/>
              </w:rPr>
              <w:t>的</w:t>
            </w:r>
            <w:r>
              <w:rPr>
                <w:rStyle w:val="29"/>
                <w:rFonts w:hint="eastAsia" w:ascii="宋体" w:hAnsi="宋体" w:cs="Times New Roman"/>
                <w:bCs/>
                <w:color w:val="000000"/>
                <w:lang w:eastAsia="zh-CN"/>
              </w:rPr>
              <w:t>投</w:t>
            </w:r>
            <w:r>
              <w:rPr>
                <w:rStyle w:val="29"/>
                <w:rFonts w:ascii="宋体" w:hAnsi="宋体" w:cs="Times New Roman"/>
                <w:bCs/>
                <w:color w:val="000000"/>
              </w:rPr>
              <w:t>标总报价和分部分项工程量清单综合单价报价均不超过对应的最高限价，</w:t>
            </w:r>
            <w:r>
              <w:rPr>
                <w:rStyle w:val="29"/>
                <w:rFonts w:ascii="宋体" w:hAnsi="宋体"/>
                <w:color w:val="000000"/>
                <w:kern w:val="0"/>
              </w:rPr>
              <w:t>暂列金额、暂估价、安全文明施工费等暂定金额必须按照</w:t>
            </w:r>
            <w:r>
              <w:rPr>
                <w:rStyle w:val="29"/>
                <w:rFonts w:hint="eastAsia" w:ascii="宋体" w:hAnsi="宋体"/>
                <w:color w:val="000000"/>
                <w:kern w:val="0"/>
                <w:lang w:eastAsia="zh-CN"/>
              </w:rPr>
              <w:t>招标</w:t>
            </w:r>
            <w:r>
              <w:rPr>
                <w:rStyle w:val="29"/>
                <w:rFonts w:ascii="宋体" w:hAnsi="宋体"/>
                <w:color w:val="000000"/>
                <w:kern w:val="0"/>
              </w:rPr>
              <w:t>文件给定的金额填报，</w:t>
            </w:r>
            <w:r>
              <w:rPr>
                <w:rStyle w:val="29"/>
                <w:rFonts w:ascii="宋体" w:hAnsi="宋体" w:cs="Times New Roman"/>
                <w:bCs/>
                <w:color w:val="000000"/>
              </w:rPr>
              <w:t>否则由评标委员会作否决投标处理。</w:t>
            </w:r>
          </w:p>
          <w:p>
            <w:pPr>
              <w:tabs>
                <w:tab w:val="left" w:pos="546"/>
                <w:tab w:val="left" w:pos="711"/>
              </w:tabs>
              <w:snapToGrid w:val="0"/>
              <w:spacing w:line="400" w:lineRule="exact"/>
              <w:ind w:left="6" w:firstLine="420" w:firstLineChars="200"/>
              <w:rPr>
                <w:rStyle w:val="29"/>
                <w:rFonts w:ascii="宋体" w:hAnsi="宋体"/>
                <w:b/>
                <w:color w:val="000000"/>
              </w:rPr>
            </w:pPr>
            <w:r>
              <w:rPr>
                <w:rStyle w:val="29"/>
                <w:rFonts w:ascii="宋体" w:hAnsi="宋体" w:cs="Times New Roman"/>
                <w:bCs/>
                <w:color w:val="000000"/>
              </w:rPr>
              <w:t>注：工程量清单及工程量清单综合单价最高限价详见第五章工程量清单。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3.3.1</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hint="eastAsia" w:ascii="宋体" w:hAnsi="宋体"/>
                <w:color w:val="000000"/>
                <w:szCs w:val="21"/>
                <w:lang w:eastAsia="zh-CN"/>
              </w:rPr>
              <w:t>投</w:t>
            </w:r>
            <w:r>
              <w:rPr>
                <w:rStyle w:val="29"/>
                <w:rFonts w:ascii="宋体" w:hAnsi="宋体"/>
                <w:color w:val="000000"/>
                <w:szCs w:val="21"/>
              </w:rPr>
              <w:t>标有效期</w:t>
            </w:r>
          </w:p>
        </w:tc>
        <w:tc>
          <w:tcPr>
            <w:tcW w:w="666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9"/>
                <w:rFonts w:ascii="宋体" w:hAnsi="宋体"/>
                <w:color w:val="000000"/>
                <w:szCs w:val="21"/>
              </w:rPr>
            </w:pPr>
            <w:r>
              <w:rPr>
                <w:rStyle w:val="29"/>
                <w:rFonts w:ascii="宋体" w:hAnsi="宋体"/>
                <w:color w:val="000000"/>
                <w:szCs w:val="21"/>
              </w:rPr>
              <w:t>90日历天（从提交</w:t>
            </w:r>
            <w:r>
              <w:rPr>
                <w:rStyle w:val="29"/>
                <w:rFonts w:hint="eastAsia" w:ascii="宋体" w:hAnsi="宋体"/>
                <w:color w:val="000000"/>
                <w:szCs w:val="21"/>
                <w:lang w:eastAsia="zh-CN"/>
              </w:rPr>
              <w:t>投标文件</w:t>
            </w:r>
            <w:r>
              <w:rPr>
                <w:rStyle w:val="29"/>
                <w:rFonts w:ascii="宋体" w:hAnsi="宋体"/>
                <w:color w:val="000000"/>
                <w:szCs w:val="21"/>
              </w:rPr>
              <w:t>截止日计算）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3.4</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hint="eastAsia" w:ascii="宋体" w:hAnsi="宋体"/>
                <w:color w:val="000000"/>
                <w:szCs w:val="21"/>
                <w:lang w:eastAsia="zh-CN"/>
              </w:rPr>
              <w:t>投</w:t>
            </w:r>
            <w:r>
              <w:rPr>
                <w:rStyle w:val="29"/>
                <w:rFonts w:ascii="宋体" w:hAnsi="宋体"/>
                <w:color w:val="000000"/>
                <w:szCs w:val="21"/>
              </w:rPr>
              <w:t>标保证金</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hint="eastAsia" w:ascii="宋体" w:hAnsi="宋体"/>
                <w:color w:val="000000"/>
                <w:szCs w:val="21"/>
                <w:lang w:val="en-US" w:eastAsia="zh-CN"/>
              </w:rPr>
              <w:t>1、</w:t>
            </w:r>
            <w:r>
              <w:rPr>
                <w:rStyle w:val="29"/>
                <w:rFonts w:hint="eastAsia" w:ascii="宋体" w:hAnsi="宋体"/>
                <w:color w:val="000000"/>
                <w:szCs w:val="21"/>
                <w:lang w:eastAsia="zh-CN"/>
              </w:rPr>
              <w:t>投</w:t>
            </w:r>
            <w:r>
              <w:rPr>
                <w:rStyle w:val="29"/>
                <w:rFonts w:ascii="宋体" w:hAnsi="宋体"/>
                <w:color w:val="000000"/>
                <w:szCs w:val="21"/>
              </w:rPr>
              <w:t>标保证金的形式：</w:t>
            </w:r>
            <w:r>
              <w:rPr>
                <w:rStyle w:val="29"/>
                <w:rFonts w:hint="eastAsia" w:ascii="宋体" w:hAnsi="宋体"/>
                <w:color w:val="000000"/>
                <w:szCs w:val="21"/>
              </w:rPr>
              <w:t>电汇，必须从</w:t>
            </w:r>
            <w:r>
              <w:rPr>
                <w:rStyle w:val="29"/>
                <w:rFonts w:hint="eastAsia" w:ascii="宋体" w:hAnsi="宋体"/>
                <w:color w:val="000000"/>
                <w:szCs w:val="21"/>
                <w:lang w:eastAsia="zh-CN"/>
              </w:rPr>
              <w:t>投标</w:t>
            </w:r>
            <w:r>
              <w:rPr>
                <w:rStyle w:val="29"/>
                <w:rFonts w:hint="eastAsia" w:ascii="宋体" w:hAnsi="宋体"/>
                <w:color w:val="000000"/>
                <w:szCs w:val="21"/>
              </w:rPr>
              <w:t>单位公司基本账户打入，并将银行出具的汇款凭证复印件或影印件附在</w:t>
            </w:r>
            <w:r>
              <w:rPr>
                <w:rStyle w:val="29"/>
                <w:rFonts w:hint="eastAsia" w:ascii="宋体" w:hAnsi="宋体"/>
                <w:color w:val="000000"/>
                <w:szCs w:val="21"/>
                <w:lang w:eastAsia="zh-CN"/>
              </w:rPr>
              <w:t>投标文件</w:t>
            </w:r>
            <w:r>
              <w:rPr>
                <w:rStyle w:val="29"/>
                <w:rFonts w:hint="eastAsia" w:ascii="宋体" w:hAnsi="宋体"/>
                <w:color w:val="000000"/>
                <w:szCs w:val="21"/>
              </w:rPr>
              <w:t>中。</w:t>
            </w:r>
            <w:r>
              <w:rPr>
                <w:rStyle w:val="29"/>
                <w:rFonts w:hint="eastAsia" w:ascii="宋体" w:hAnsi="宋体"/>
                <w:color w:val="000000"/>
                <w:szCs w:val="21"/>
                <w:lang w:eastAsia="zh-CN"/>
              </w:rPr>
              <w:t>投标</w:t>
            </w:r>
            <w:r>
              <w:rPr>
                <w:rStyle w:val="29"/>
                <w:rFonts w:hint="eastAsia" w:ascii="宋体" w:hAnsi="宋体"/>
                <w:color w:val="000000"/>
                <w:szCs w:val="21"/>
              </w:rPr>
              <w:t>保证金到账截止时间为本项目</w:t>
            </w:r>
            <w:r>
              <w:rPr>
                <w:rStyle w:val="29"/>
                <w:rFonts w:hint="eastAsia" w:ascii="宋体" w:hAnsi="宋体"/>
                <w:color w:val="000000"/>
                <w:szCs w:val="21"/>
                <w:lang w:eastAsia="zh-CN"/>
              </w:rPr>
              <w:t>投标</w:t>
            </w:r>
            <w:r>
              <w:rPr>
                <w:rStyle w:val="29"/>
                <w:rFonts w:hint="eastAsia" w:ascii="宋体" w:hAnsi="宋体"/>
                <w:color w:val="000000"/>
                <w:szCs w:val="21"/>
              </w:rPr>
              <w:t>截止时间</w:t>
            </w:r>
            <w:r>
              <w:rPr>
                <w:rStyle w:val="29"/>
                <w:rFonts w:ascii="宋体" w:hAnsi="宋体"/>
                <w:color w:val="000000"/>
                <w:szCs w:val="21"/>
              </w:rPr>
              <w:t>。</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hint="eastAsia" w:ascii="宋体" w:hAnsi="宋体"/>
                <w:color w:val="000000"/>
                <w:szCs w:val="21"/>
              </w:rPr>
            </w:pPr>
            <w:r>
              <w:rPr>
                <w:rStyle w:val="29"/>
                <w:rFonts w:hint="eastAsia" w:ascii="宋体" w:hAnsi="宋体"/>
                <w:color w:val="000000"/>
                <w:szCs w:val="21"/>
              </w:rPr>
              <w:t>开户名称：重庆博杰能源有限公司</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hint="eastAsia" w:ascii="宋体" w:hAnsi="宋体"/>
                <w:color w:val="000000"/>
                <w:szCs w:val="21"/>
              </w:rPr>
            </w:pPr>
            <w:r>
              <w:rPr>
                <w:rStyle w:val="29"/>
                <w:rFonts w:hint="eastAsia" w:ascii="宋体" w:hAnsi="宋体"/>
                <w:color w:val="000000"/>
                <w:szCs w:val="21"/>
              </w:rPr>
              <w:t>开户行：重庆银行垫江支行</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hint="eastAsia" w:ascii="宋体" w:hAnsi="宋体"/>
                <w:color w:val="000000"/>
                <w:szCs w:val="21"/>
              </w:rPr>
              <w:t>账号：820101040002622</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FF0000"/>
                <w:szCs w:val="21"/>
              </w:rPr>
            </w:pPr>
            <w:r>
              <w:rPr>
                <w:rStyle w:val="29"/>
                <w:rFonts w:hint="eastAsia" w:ascii="宋体" w:hAnsi="宋体"/>
                <w:color w:val="FF0000"/>
                <w:szCs w:val="21"/>
                <w:lang w:val="en-US" w:eastAsia="zh-CN"/>
              </w:rPr>
              <w:t>2、</w:t>
            </w:r>
            <w:r>
              <w:rPr>
                <w:rStyle w:val="29"/>
                <w:rFonts w:hint="eastAsia" w:ascii="宋体" w:hAnsi="宋体"/>
                <w:color w:val="FF0000"/>
                <w:szCs w:val="21"/>
                <w:lang w:eastAsia="zh-CN"/>
              </w:rPr>
              <w:t>投</w:t>
            </w:r>
            <w:r>
              <w:rPr>
                <w:rStyle w:val="29"/>
                <w:rFonts w:ascii="宋体" w:hAnsi="宋体"/>
                <w:color w:val="FF0000"/>
                <w:szCs w:val="21"/>
              </w:rPr>
              <w:t>标保证金的金额：</w:t>
            </w:r>
            <w:r>
              <w:rPr>
                <w:rStyle w:val="29"/>
                <w:rFonts w:hint="eastAsia" w:ascii="宋体" w:hAnsi="宋体"/>
                <w:color w:val="FF0000"/>
                <w:szCs w:val="21"/>
                <w:lang w:val="en-US" w:eastAsia="zh-CN"/>
              </w:rPr>
              <w:t>40</w:t>
            </w:r>
            <w:r>
              <w:rPr>
                <w:rStyle w:val="29"/>
                <w:rFonts w:hint="eastAsia" w:ascii="宋体" w:hAnsi="宋体"/>
                <w:color w:val="FF0000"/>
                <w:szCs w:val="21"/>
              </w:rPr>
              <w:t>000.00元。</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hint="eastAsia" w:ascii="宋体" w:hAnsi="宋体"/>
                <w:color w:val="000000"/>
                <w:szCs w:val="21"/>
                <w:lang w:val="en-US" w:eastAsia="zh-CN"/>
              </w:rPr>
              <w:t>3、</w:t>
            </w:r>
            <w:r>
              <w:rPr>
                <w:rStyle w:val="29"/>
                <w:rFonts w:ascii="宋体" w:hAnsi="宋体"/>
                <w:color w:val="000000"/>
                <w:szCs w:val="21"/>
              </w:rPr>
              <w:t>保证金的退还：</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s="Times New Roman"/>
                <w:color w:val="000000"/>
                <w:szCs w:val="21"/>
              </w:rPr>
            </w:pPr>
            <w:r>
              <w:rPr>
                <w:rStyle w:val="29"/>
                <w:rFonts w:ascii="宋体" w:hAnsi="宋体" w:cs="Times New Roman"/>
                <w:color w:val="000000"/>
                <w:szCs w:val="21"/>
              </w:rPr>
              <w:t>①除中标候选人以外的</w:t>
            </w:r>
            <w:r>
              <w:rPr>
                <w:rStyle w:val="29"/>
                <w:rFonts w:hint="eastAsia" w:ascii="宋体" w:hAnsi="宋体" w:cs="Times New Roman"/>
                <w:color w:val="000000"/>
                <w:szCs w:val="21"/>
                <w:lang w:eastAsia="zh-CN"/>
              </w:rPr>
              <w:t>投标人</w:t>
            </w:r>
            <w:r>
              <w:rPr>
                <w:rStyle w:val="29"/>
                <w:rFonts w:ascii="宋体" w:hAnsi="宋体" w:cs="Times New Roman"/>
                <w:color w:val="000000"/>
                <w:szCs w:val="21"/>
              </w:rPr>
              <w:t>在开标结束后</w:t>
            </w:r>
            <w:r>
              <w:rPr>
                <w:rStyle w:val="29"/>
                <w:rFonts w:hint="eastAsia" w:ascii="宋体" w:hAnsi="宋体" w:cs="Times New Roman"/>
                <w:color w:val="000000"/>
                <w:szCs w:val="21"/>
                <w:lang w:val="en-US" w:eastAsia="zh-CN"/>
              </w:rPr>
              <w:t>5日内无息</w:t>
            </w:r>
            <w:r>
              <w:rPr>
                <w:rStyle w:val="29"/>
                <w:rFonts w:ascii="宋体" w:hAnsi="宋体" w:cs="Times New Roman"/>
                <w:color w:val="000000"/>
                <w:szCs w:val="21"/>
              </w:rPr>
              <w:t>退还；</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s="Times New Roman"/>
                <w:color w:val="000000"/>
                <w:szCs w:val="21"/>
              </w:rPr>
            </w:pPr>
            <w:r>
              <w:rPr>
                <w:rStyle w:val="29"/>
                <w:rFonts w:ascii="宋体" w:hAnsi="宋体" w:cs="Times New Roman"/>
                <w:color w:val="000000"/>
                <w:szCs w:val="21"/>
              </w:rPr>
              <w:t>②中标人与</w:t>
            </w:r>
            <w:r>
              <w:rPr>
                <w:rStyle w:val="29"/>
                <w:rFonts w:hint="eastAsia" w:ascii="宋体" w:hAnsi="宋体" w:cs="Times New Roman"/>
                <w:color w:val="000000"/>
                <w:szCs w:val="21"/>
                <w:lang w:eastAsia="zh-CN"/>
              </w:rPr>
              <w:t>招标人</w:t>
            </w:r>
            <w:r>
              <w:rPr>
                <w:rStyle w:val="29"/>
                <w:rFonts w:ascii="宋体" w:hAnsi="宋体" w:cs="Times New Roman"/>
                <w:color w:val="000000"/>
                <w:szCs w:val="21"/>
              </w:rPr>
              <w:t>签订合同后5日内</w:t>
            </w:r>
            <w:r>
              <w:rPr>
                <w:rStyle w:val="29"/>
                <w:rFonts w:hint="eastAsia" w:ascii="宋体" w:hAnsi="宋体" w:cs="Times New Roman"/>
                <w:color w:val="000000"/>
                <w:szCs w:val="21"/>
                <w:lang w:val="en-US" w:eastAsia="zh-CN"/>
              </w:rPr>
              <w:t>无息</w:t>
            </w:r>
            <w:r>
              <w:rPr>
                <w:rStyle w:val="29"/>
                <w:rFonts w:ascii="宋体" w:hAnsi="宋体" w:cs="Times New Roman"/>
                <w:color w:val="000000"/>
                <w:szCs w:val="21"/>
              </w:rPr>
              <w:t>退还；</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hint="eastAsia" w:ascii="宋体" w:hAnsi="宋体" w:cs="Times New Roman"/>
                <w:color w:val="000000"/>
                <w:szCs w:val="21"/>
              </w:rPr>
            </w:pPr>
            <w:r>
              <w:rPr>
                <w:rStyle w:val="29"/>
                <w:rFonts w:hint="eastAsia" w:ascii="宋体" w:hAnsi="宋体" w:cs="Times New Roman"/>
                <w:color w:val="000000"/>
                <w:szCs w:val="21"/>
              </w:rPr>
              <w:t>下列任何情况之一发生时，</w:t>
            </w:r>
            <w:r>
              <w:rPr>
                <w:rStyle w:val="29"/>
                <w:rFonts w:hint="eastAsia" w:ascii="宋体" w:hAnsi="宋体" w:cs="Times New Roman"/>
                <w:color w:val="000000"/>
                <w:szCs w:val="21"/>
                <w:lang w:eastAsia="zh-CN"/>
              </w:rPr>
              <w:t>投标</w:t>
            </w:r>
            <w:r>
              <w:rPr>
                <w:rStyle w:val="29"/>
                <w:rFonts w:hint="eastAsia" w:ascii="宋体" w:hAnsi="宋体" w:cs="Times New Roman"/>
                <w:color w:val="000000"/>
                <w:szCs w:val="21"/>
              </w:rPr>
              <w:t>保证金不予退还：</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hint="eastAsia" w:ascii="宋体" w:hAnsi="宋体" w:cs="Times New Roman"/>
                <w:color w:val="000000"/>
                <w:szCs w:val="21"/>
              </w:rPr>
            </w:pPr>
            <w:r>
              <w:rPr>
                <w:rStyle w:val="29"/>
                <w:rFonts w:hint="eastAsia" w:ascii="宋体" w:hAnsi="宋体" w:cs="Times New Roman"/>
                <w:color w:val="000000"/>
                <w:szCs w:val="21"/>
              </w:rPr>
              <w:t>①</w:t>
            </w:r>
            <w:r>
              <w:rPr>
                <w:rStyle w:val="29"/>
                <w:rFonts w:hint="eastAsia" w:ascii="宋体" w:hAnsi="宋体" w:cs="Times New Roman"/>
                <w:color w:val="000000"/>
                <w:szCs w:val="21"/>
                <w:lang w:eastAsia="zh-CN"/>
              </w:rPr>
              <w:t>投标人</w:t>
            </w:r>
            <w:r>
              <w:rPr>
                <w:rStyle w:val="29"/>
                <w:rFonts w:hint="eastAsia" w:ascii="宋体" w:hAnsi="宋体" w:cs="Times New Roman"/>
                <w:color w:val="000000"/>
                <w:szCs w:val="21"/>
              </w:rPr>
              <w:t>在招标文件规定的</w:t>
            </w:r>
            <w:r>
              <w:rPr>
                <w:rStyle w:val="29"/>
                <w:rFonts w:hint="eastAsia" w:ascii="宋体" w:hAnsi="宋体" w:cs="Times New Roman"/>
                <w:color w:val="000000"/>
                <w:szCs w:val="21"/>
                <w:lang w:eastAsia="zh-CN"/>
              </w:rPr>
              <w:t>投标</w:t>
            </w:r>
            <w:r>
              <w:rPr>
                <w:rStyle w:val="29"/>
                <w:rFonts w:hint="eastAsia" w:ascii="宋体" w:hAnsi="宋体" w:cs="Times New Roman"/>
                <w:color w:val="000000"/>
                <w:szCs w:val="21"/>
              </w:rPr>
              <w:t>有效期内撤回其</w:t>
            </w:r>
            <w:r>
              <w:rPr>
                <w:rStyle w:val="29"/>
                <w:rFonts w:hint="eastAsia" w:ascii="宋体" w:hAnsi="宋体" w:cs="Times New Roman"/>
                <w:color w:val="000000"/>
                <w:szCs w:val="21"/>
                <w:lang w:val="en-US" w:eastAsia="zh-CN"/>
              </w:rPr>
              <w:t>投标文件</w:t>
            </w:r>
            <w:r>
              <w:rPr>
                <w:rStyle w:val="29"/>
                <w:rFonts w:hint="eastAsia" w:ascii="宋体" w:hAnsi="宋体" w:cs="Times New Roman"/>
                <w:color w:val="000000"/>
                <w:szCs w:val="21"/>
              </w:rPr>
              <w:t>；</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pPr>
            <w:r>
              <w:rPr>
                <w:rStyle w:val="29"/>
                <w:rFonts w:hint="eastAsia" w:ascii="宋体" w:hAnsi="宋体" w:cs="Times New Roman"/>
                <w:color w:val="000000"/>
                <w:szCs w:val="21"/>
              </w:rPr>
              <w:t>②中标人在收到中标通知书后，无正当理由拒签合同协议书或未按</w:t>
            </w:r>
            <w:r>
              <w:rPr>
                <w:rStyle w:val="29"/>
                <w:rFonts w:hint="eastAsia" w:ascii="宋体" w:hAnsi="宋体" w:cs="Times New Roman"/>
                <w:color w:val="000000"/>
                <w:szCs w:val="21"/>
                <w:lang w:val="en-US" w:eastAsia="zh-CN"/>
              </w:rPr>
              <w:t>招标</w:t>
            </w:r>
            <w:r>
              <w:rPr>
                <w:rStyle w:val="29"/>
                <w:rFonts w:hint="eastAsia" w:ascii="宋体" w:hAnsi="宋体" w:cs="Times New Roman"/>
                <w:color w:val="000000"/>
                <w:szCs w:val="21"/>
              </w:rPr>
              <w:t>文件规定提交履约担保。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3.5</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宋体" w:cs="宋体"/>
                <w:color w:val="000000"/>
                <w:kern w:val="2"/>
                <w:sz w:val="21"/>
                <w:szCs w:val="21"/>
                <w:lang w:val="en-US" w:eastAsia="zh-CN" w:bidi="ar-SA"/>
              </w:rPr>
            </w:pPr>
            <w:r>
              <w:rPr>
                <w:rStyle w:val="29"/>
                <w:rFonts w:ascii="宋体" w:hAnsi="宋体"/>
                <w:color w:val="000000"/>
                <w:szCs w:val="21"/>
              </w:rPr>
              <w:t>是否允许递交备选</w:t>
            </w:r>
            <w:r>
              <w:rPr>
                <w:rStyle w:val="29"/>
                <w:rFonts w:hint="eastAsia" w:ascii="宋体" w:hAnsi="宋体"/>
                <w:color w:val="000000"/>
                <w:szCs w:val="21"/>
                <w:lang w:eastAsia="zh-CN"/>
              </w:rPr>
              <w:t>投</w:t>
            </w:r>
            <w:r>
              <w:rPr>
                <w:rStyle w:val="29"/>
                <w:rFonts w:ascii="宋体" w:hAnsi="宋体"/>
                <w:color w:val="000000"/>
                <w:szCs w:val="21"/>
              </w:rPr>
              <w:t>标方案</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Fonts w:ascii="宋体" w:hAnsi="宋体" w:eastAsia="宋体" w:cs="宋体"/>
                <w:color w:val="000000"/>
                <w:kern w:val="2"/>
                <w:sz w:val="21"/>
                <w:szCs w:val="21"/>
                <w:lang w:val="en-US" w:eastAsia="zh-CN" w:bidi="ar-SA"/>
              </w:rPr>
            </w:pPr>
            <w:r>
              <w:rPr>
                <w:rStyle w:val="29"/>
                <w:rFonts w:ascii="宋体" w:hAnsi="宋体"/>
                <w:color w:val="000000"/>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3.6</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签字或盖章</w:t>
            </w:r>
          </w:p>
          <w:p>
            <w:pPr>
              <w:snapToGrid w:val="0"/>
              <w:spacing w:line="400" w:lineRule="exact"/>
              <w:jc w:val="center"/>
              <w:rPr>
                <w:rFonts w:ascii="宋体" w:hAnsi="宋体" w:eastAsia="宋体" w:cs="宋体"/>
                <w:color w:val="000000"/>
                <w:kern w:val="2"/>
                <w:sz w:val="21"/>
                <w:szCs w:val="21"/>
                <w:lang w:val="en-US" w:eastAsia="zh-CN" w:bidi="ar-SA"/>
              </w:rPr>
            </w:pPr>
            <w:r>
              <w:rPr>
                <w:rStyle w:val="29"/>
                <w:rFonts w:ascii="宋体" w:hAnsi="宋体"/>
                <w:color w:val="000000"/>
                <w:szCs w:val="21"/>
              </w:rPr>
              <w:t>要求</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 xml:space="preserve">3.7.1 </w:t>
            </w:r>
            <w:r>
              <w:rPr>
                <w:rStyle w:val="29"/>
                <w:rFonts w:hint="eastAsia" w:ascii="宋体" w:hAnsi="宋体"/>
                <w:color w:val="000000"/>
                <w:szCs w:val="21"/>
                <w:lang w:eastAsia="zh-CN"/>
              </w:rPr>
              <w:t>投标文件</w:t>
            </w:r>
            <w:r>
              <w:rPr>
                <w:rStyle w:val="29"/>
                <w:rFonts w:ascii="宋体" w:hAnsi="宋体"/>
                <w:color w:val="000000"/>
                <w:szCs w:val="21"/>
              </w:rPr>
              <w:t>应按第七章“</w:t>
            </w:r>
            <w:r>
              <w:rPr>
                <w:rStyle w:val="29"/>
                <w:rFonts w:hint="eastAsia" w:ascii="宋体" w:hAnsi="宋体"/>
                <w:color w:val="000000"/>
                <w:szCs w:val="21"/>
                <w:lang w:eastAsia="zh-CN"/>
              </w:rPr>
              <w:t>投标文件</w:t>
            </w:r>
            <w:r>
              <w:rPr>
                <w:rStyle w:val="29"/>
                <w:rFonts w:ascii="宋体" w:hAnsi="宋体"/>
                <w:color w:val="000000"/>
                <w:szCs w:val="21"/>
              </w:rPr>
              <w:t>格式”进行编写。</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 xml:space="preserve">3.7.2 </w:t>
            </w:r>
            <w:r>
              <w:rPr>
                <w:rStyle w:val="29"/>
                <w:rFonts w:hint="eastAsia" w:ascii="宋体" w:hAnsi="宋体"/>
                <w:color w:val="000000"/>
                <w:szCs w:val="21"/>
                <w:lang w:eastAsia="zh-CN"/>
              </w:rPr>
              <w:t>投标文件</w:t>
            </w:r>
            <w:r>
              <w:rPr>
                <w:rStyle w:val="29"/>
                <w:rFonts w:ascii="宋体" w:hAnsi="宋体"/>
                <w:color w:val="000000"/>
                <w:szCs w:val="21"/>
              </w:rPr>
              <w:t>应当对</w:t>
            </w:r>
            <w:r>
              <w:rPr>
                <w:rStyle w:val="29"/>
                <w:rFonts w:hint="eastAsia" w:ascii="宋体" w:hAnsi="宋体"/>
                <w:color w:val="000000"/>
                <w:szCs w:val="21"/>
                <w:lang w:eastAsia="zh-CN"/>
              </w:rPr>
              <w:t>招标</w:t>
            </w:r>
            <w:r>
              <w:rPr>
                <w:rStyle w:val="29"/>
                <w:rFonts w:ascii="宋体" w:hAnsi="宋体"/>
                <w:color w:val="000000"/>
                <w:szCs w:val="21"/>
              </w:rPr>
              <w:t>文件有关工期、</w:t>
            </w:r>
            <w:r>
              <w:rPr>
                <w:rStyle w:val="29"/>
                <w:rFonts w:hint="eastAsia" w:ascii="宋体" w:hAnsi="宋体"/>
                <w:color w:val="000000"/>
                <w:szCs w:val="21"/>
                <w:lang w:eastAsia="zh-CN"/>
              </w:rPr>
              <w:t>投</w:t>
            </w:r>
            <w:r>
              <w:rPr>
                <w:rStyle w:val="29"/>
                <w:rFonts w:ascii="宋体" w:hAnsi="宋体"/>
                <w:color w:val="000000"/>
                <w:szCs w:val="21"/>
              </w:rPr>
              <w:t>标有效期、质量要求和</w:t>
            </w:r>
            <w:r>
              <w:rPr>
                <w:rStyle w:val="29"/>
                <w:rFonts w:hint="eastAsia" w:ascii="宋体" w:hAnsi="宋体"/>
                <w:color w:val="000000"/>
                <w:szCs w:val="21"/>
                <w:lang w:eastAsia="zh-CN"/>
              </w:rPr>
              <w:t>招标</w:t>
            </w:r>
            <w:r>
              <w:rPr>
                <w:rStyle w:val="29"/>
                <w:rFonts w:ascii="宋体" w:hAnsi="宋体"/>
                <w:color w:val="000000"/>
                <w:szCs w:val="21"/>
              </w:rPr>
              <w:t>范围等实质性内容作出响应。</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 xml:space="preserve">3.7.3 </w:t>
            </w:r>
            <w:r>
              <w:rPr>
                <w:rStyle w:val="29"/>
                <w:rFonts w:hint="eastAsia" w:ascii="宋体" w:hAnsi="宋体"/>
                <w:color w:val="000000"/>
                <w:szCs w:val="21"/>
                <w:lang w:eastAsia="zh-CN"/>
              </w:rPr>
              <w:t>投标文件</w:t>
            </w:r>
            <w:r>
              <w:rPr>
                <w:rStyle w:val="29"/>
                <w:rFonts w:ascii="宋体" w:hAnsi="宋体"/>
                <w:color w:val="000000"/>
                <w:szCs w:val="21"/>
              </w:rPr>
              <w:t>应用不褪色的材料书写（或打印），并由</w:t>
            </w:r>
            <w:r>
              <w:rPr>
                <w:rStyle w:val="29"/>
                <w:rFonts w:hint="eastAsia" w:ascii="宋体" w:hAnsi="宋体"/>
                <w:color w:val="000000"/>
                <w:szCs w:val="21"/>
                <w:lang w:eastAsia="zh-CN"/>
              </w:rPr>
              <w:t>投标人</w:t>
            </w:r>
            <w:r>
              <w:rPr>
                <w:rStyle w:val="29"/>
                <w:rFonts w:ascii="宋体" w:hAnsi="宋体"/>
                <w:color w:val="000000"/>
                <w:szCs w:val="21"/>
              </w:rPr>
              <w:t>的法定代表人（或其委托代理人）按</w:t>
            </w:r>
            <w:r>
              <w:rPr>
                <w:rStyle w:val="29"/>
                <w:rFonts w:hint="eastAsia" w:ascii="宋体" w:hAnsi="宋体"/>
                <w:color w:val="000000"/>
                <w:szCs w:val="21"/>
                <w:lang w:eastAsia="zh-CN"/>
              </w:rPr>
              <w:t>招标</w:t>
            </w:r>
            <w:r>
              <w:rPr>
                <w:rStyle w:val="29"/>
                <w:rFonts w:ascii="宋体" w:hAnsi="宋体"/>
                <w:color w:val="000000"/>
                <w:szCs w:val="21"/>
              </w:rPr>
              <w:t>文件格式的要求签字或盖章。委托代理人签字的，</w:t>
            </w:r>
            <w:r>
              <w:rPr>
                <w:rStyle w:val="29"/>
                <w:rFonts w:hint="eastAsia" w:ascii="宋体" w:hAnsi="宋体"/>
                <w:color w:val="000000"/>
                <w:szCs w:val="21"/>
                <w:lang w:eastAsia="zh-CN"/>
              </w:rPr>
              <w:t>投标文件</w:t>
            </w:r>
            <w:r>
              <w:rPr>
                <w:rStyle w:val="29"/>
                <w:rFonts w:ascii="宋体" w:hAnsi="宋体"/>
                <w:color w:val="000000"/>
                <w:szCs w:val="21"/>
              </w:rPr>
              <w:t>应附法定代表人签署的授权委托书。</w:t>
            </w:r>
            <w:r>
              <w:rPr>
                <w:rStyle w:val="29"/>
                <w:rFonts w:hint="eastAsia" w:ascii="宋体" w:hAnsi="宋体"/>
                <w:color w:val="000000"/>
                <w:szCs w:val="21"/>
                <w:lang w:eastAsia="zh-CN"/>
              </w:rPr>
              <w:t>投标文件</w:t>
            </w:r>
            <w:r>
              <w:rPr>
                <w:rStyle w:val="29"/>
                <w:rFonts w:ascii="宋体" w:hAnsi="宋体"/>
                <w:color w:val="000000"/>
                <w:szCs w:val="21"/>
              </w:rPr>
              <w:t>应尽量避免涂改、行间插字或删除。如果出现上述情况，改动之处应加盖单位公章或由</w:t>
            </w:r>
            <w:r>
              <w:rPr>
                <w:rStyle w:val="29"/>
                <w:rFonts w:hint="eastAsia" w:ascii="宋体" w:hAnsi="宋体"/>
                <w:color w:val="000000"/>
                <w:szCs w:val="21"/>
                <w:lang w:eastAsia="zh-CN"/>
              </w:rPr>
              <w:t>投标人</w:t>
            </w:r>
            <w:r>
              <w:rPr>
                <w:rStyle w:val="29"/>
                <w:rFonts w:ascii="宋体" w:hAnsi="宋体"/>
                <w:color w:val="000000"/>
                <w:szCs w:val="21"/>
              </w:rPr>
              <w:t>的法定代表人或其授权的代理人签字确认。</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 xml:space="preserve">3.7.4 </w:t>
            </w:r>
            <w:r>
              <w:rPr>
                <w:rStyle w:val="29"/>
                <w:rFonts w:hint="eastAsia" w:ascii="宋体" w:hAnsi="宋体"/>
                <w:color w:val="000000"/>
                <w:szCs w:val="21"/>
                <w:lang w:eastAsia="zh-CN"/>
              </w:rPr>
              <w:t>投标文件</w:t>
            </w:r>
            <w:r>
              <w:rPr>
                <w:rStyle w:val="29"/>
                <w:rFonts w:ascii="宋体" w:hAnsi="宋体"/>
                <w:color w:val="000000"/>
                <w:szCs w:val="21"/>
              </w:rPr>
              <w:t>正本一份。正本和副本的封面上应清楚地标记“正本”或“副本”的字样。当副本和正本不一致时，以正本为准。若</w:t>
            </w:r>
            <w:r>
              <w:rPr>
                <w:rStyle w:val="29"/>
                <w:rFonts w:hint="eastAsia" w:ascii="宋体" w:hAnsi="宋体"/>
                <w:color w:val="000000"/>
                <w:szCs w:val="21"/>
                <w:lang w:eastAsia="zh-CN"/>
              </w:rPr>
              <w:t>投标文件</w:t>
            </w:r>
            <w:r>
              <w:rPr>
                <w:rStyle w:val="29"/>
                <w:rFonts w:ascii="宋体" w:hAnsi="宋体"/>
                <w:color w:val="000000"/>
                <w:szCs w:val="21"/>
              </w:rPr>
              <w:t>未按</w:t>
            </w:r>
            <w:r>
              <w:rPr>
                <w:rStyle w:val="29"/>
                <w:rFonts w:hint="eastAsia" w:ascii="宋体" w:hAnsi="宋体"/>
                <w:color w:val="000000"/>
                <w:szCs w:val="21"/>
                <w:lang w:eastAsia="zh-CN"/>
              </w:rPr>
              <w:t>招标</w:t>
            </w:r>
            <w:r>
              <w:rPr>
                <w:rStyle w:val="29"/>
                <w:rFonts w:ascii="宋体" w:hAnsi="宋体"/>
                <w:color w:val="000000"/>
                <w:szCs w:val="21"/>
              </w:rPr>
              <w:t>文件要求标记“正、副”本，该</w:t>
            </w:r>
            <w:r>
              <w:rPr>
                <w:rStyle w:val="29"/>
                <w:rFonts w:hint="eastAsia" w:ascii="宋体" w:hAnsi="宋体"/>
                <w:color w:val="000000"/>
                <w:szCs w:val="21"/>
                <w:lang w:eastAsia="zh-CN"/>
              </w:rPr>
              <w:t>投标人</w:t>
            </w:r>
            <w:r>
              <w:rPr>
                <w:rStyle w:val="29"/>
                <w:rFonts w:ascii="宋体" w:hAnsi="宋体"/>
                <w:color w:val="000000"/>
                <w:szCs w:val="21"/>
              </w:rPr>
              <w:t>的</w:t>
            </w:r>
            <w:r>
              <w:rPr>
                <w:rStyle w:val="29"/>
                <w:rFonts w:hint="eastAsia" w:ascii="宋体" w:hAnsi="宋体"/>
                <w:color w:val="000000"/>
                <w:szCs w:val="21"/>
                <w:lang w:eastAsia="zh-CN"/>
              </w:rPr>
              <w:t>投标文件</w:t>
            </w:r>
            <w:r>
              <w:rPr>
                <w:rStyle w:val="29"/>
                <w:rFonts w:ascii="宋体" w:hAnsi="宋体"/>
                <w:color w:val="000000"/>
                <w:szCs w:val="21"/>
              </w:rPr>
              <w:t>作</w:t>
            </w:r>
            <w:r>
              <w:rPr>
                <w:rStyle w:val="29"/>
                <w:rFonts w:hint="eastAsia" w:ascii="Times New Roman" w:hAnsi="Times New Roman" w:cs="Times New Roman"/>
                <w:color w:val="000000"/>
              </w:rPr>
              <w:t>否决投标</w:t>
            </w:r>
            <w:r>
              <w:rPr>
                <w:rStyle w:val="29"/>
                <w:rFonts w:ascii="宋体" w:hAnsi="宋体"/>
                <w:color w:val="000000"/>
                <w:szCs w:val="21"/>
              </w:rPr>
              <w:t>处理。</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 xml:space="preserve">3.7.5 </w:t>
            </w:r>
            <w:r>
              <w:rPr>
                <w:rStyle w:val="29"/>
                <w:rFonts w:hint="eastAsia" w:ascii="宋体" w:hAnsi="宋体"/>
                <w:color w:val="000000"/>
                <w:szCs w:val="21"/>
                <w:lang w:eastAsia="zh-CN"/>
              </w:rPr>
              <w:t>投标文件</w:t>
            </w:r>
            <w:r>
              <w:rPr>
                <w:rStyle w:val="29"/>
                <w:rFonts w:ascii="宋体" w:hAnsi="宋体"/>
                <w:color w:val="000000"/>
                <w:szCs w:val="21"/>
              </w:rPr>
              <w:t>的正本与副本应分别装订成册。</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Fonts w:ascii="宋体" w:hAnsi="宋体" w:eastAsia="宋体" w:cs="宋体"/>
                <w:color w:val="000000"/>
                <w:kern w:val="2"/>
                <w:sz w:val="21"/>
                <w:szCs w:val="21"/>
                <w:lang w:val="en-US" w:eastAsia="zh-CN" w:bidi="ar-SA"/>
              </w:rPr>
            </w:pPr>
            <w:r>
              <w:rPr>
                <w:rStyle w:val="29"/>
                <w:rFonts w:ascii="宋体" w:hAnsi="宋体"/>
                <w:color w:val="000000"/>
                <w:szCs w:val="21"/>
              </w:rPr>
              <w:t>3.7.6本</w:t>
            </w:r>
            <w:r>
              <w:rPr>
                <w:rStyle w:val="29"/>
                <w:rFonts w:hint="eastAsia" w:ascii="宋体" w:hAnsi="宋体"/>
                <w:color w:val="000000"/>
                <w:szCs w:val="21"/>
                <w:lang w:eastAsia="zh-CN"/>
              </w:rPr>
              <w:t>招标</w:t>
            </w:r>
            <w:r>
              <w:rPr>
                <w:rStyle w:val="29"/>
                <w:rFonts w:ascii="宋体" w:hAnsi="宋体"/>
                <w:color w:val="000000"/>
                <w:szCs w:val="21"/>
              </w:rPr>
              <w:t>文件所涉及的所有盖章或盖单位公章均为盖相应的鲜章，否则按</w:t>
            </w:r>
            <w:r>
              <w:rPr>
                <w:rStyle w:val="29"/>
                <w:rFonts w:hint="eastAsia" w:ascii="Times New Roman" w:hAnsi="Times New Roman" w:cs="Times New Roman"/>
                <w:color w:val="000000"/>
              </w:rPr>
              <w:t>否决投标</w:t>
            </w:r>
            <w:r>
              <w:rPr>
                <w:rStyle w:val="29"/>
                <w:rFonts w:ascii="宋体" w:hAnsi="宋体"/>
                <w:color w:val="000000"/>
                <w:szCs w:val="21"/>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3.7</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hint="eastAsia" w:ascii="宋体" w:hAnsi="宋体" w:eastAsia="宋体"/>
                <w:color w:val="000000"/>
                <w:szCs w:val="21"/>
                <w:lang w:eastAsia="zh-CN"/>
              </w:rPr>
            </w:pPr>
            <w:r>
              <w:rPr>
                <w:rStyle w:val="29"/>
                <w:rFonts w:hint="eastAsia" w:ascii="宋体" w:hAnsi="宋体"/>
                <w:color w:val="000000"/>
                <w:szCs w:val="21"/>
                <w:lang w:eastAsia="zh-CN"/>
              </w:rPr>
              <w:t>投标文件</w:t>
            </w:r>
          </w:p>
          <w:p>
            <w:pPr>
              <w:snapToGrid w:val="0"/>
              <w:spacing w:line="400" w:lineRule="exact"/>
              <w:jc w:val="center"/>
              <w:rPr>
                <w:rFonts w:ascii="宋体" w:hAnsi="宋体" w:eastAsia="宋体" w:cs="宋体"/>
                <w:color w:val="000000"/>
                <w:kern w:val="2"/>
                <w:sz w:val="21"/>
                <w:szCs w:val="21"/>
                <w:lang w:val="en-US" w:eastAsia="zh-CN" w:bidi="ar-SA"/>
              </w:rPr>
            </w:pPr>
            <w:r>
              <w:rPr>
                <w:rStyle w:val="29"/>
                <w:rFonts w:ascii="宋体" w:hAnsi="宋体"/>
                <w:color w:val="000000"/>
                <w:szCs w:val="21"/>
              </w:rPr>
              <w:t>副本份数</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Fonts w:ascii="宋体" w:hAnsi="宋体" w:eastAsia="宋体" w:cs="宋体"/>
                <w:color w:val="000000"/>
                <w:kern w:val="2"/>
                <w:sz w:val="21"/>
                <w:szCs w:val="21"/>
                <w:lang w:val="en-US" w:eastAsia="zh-CN" w:bidi="ar-SA"/>
              </w:rPr>
            </w:pPr>
            <w:r>
              <w:rPr>
                <w:rStyle w:val="29"/>
                <w:rFonts w:hint="eastAsia" w:ascii="宋体" w:hAnsi="宋体"/>
                <w:color w:val="000000"/>
                <w:szCs w:val="21"/>
                <w:lang w:eastAsia="zh-CN"/>
              </w:rPr>
              <w:t>投标文件</w:t>
            </w:r>
            <w:r>
              <w:rPr>
                <w:rStyle w:val="29"/>
                <w:rFonts w:ascii="宋体" w:hAnsi="宋体"/>
                <w:color w:val="000000"/>
                <w:szCs w:val="21"/>
              </w:rPr>
              <w:t>正本1份、副本2份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3.8</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宋体" w:cs="宋体"/>
                <w:color w:val="000000"/>
                <w:kern w:val="2"/>
                <w:sz w:val="21"/>
                <w:szCs w:val="21"/>
                <w:lang w:val="en-US" w:eastAsia="zh-CN" w:bidi="ar-SA"/>
              </w:rPr>
            </w:pPr>
            <w:r>
              <w:rPr>
                <w:rStyle w:val="29"/>
                <w:rFonts w:ascii="宋体" w:hAnsi="宋体"/>
                <w:color w:val="000000"/>
                <w:szCs w:val="21"/>
              </w:rPr>
              <w:t>装订要求</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baseline"/>
              <w:rPr>
                <w:rStyle w:val="29"/>
                <w:rFonts w:ascii="宋体" w:hAnsi="宋体"/>
                <w:color w:val="000000"/>
                <w:szCs w:val="21"/>
              </w:rPr>
            </w:pPr>
            <w:r>
              <w:rPr>
                <w:rStyle w:val="29"/>
                <w:rFonts w:ascii="宋体" w:hAnsi="宋体"/>
                <w:color w:val="000000"/>
                <w:szCs w:val="21"/>
              </w:rPr>
              <w:t>1、装订</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baseline"/>
              <w:rPr>
                <w:rStyle w:val="29"/>
                <w:rFonts w:ascii="宋体" w:hAnsi="宋体"/>
                <w:color w:val="000000"/>
                <w:szCs w:val="21"/>
              </w:rPr>
            </w:pPr>
            <w:r>
              <w:rPr>
                <w:rStyle w:val="29"/>
                <w:rFonts w:ascii="宋体" w:hAnsi="宋体"/>
                <w:color w:val="000000"/>
                <w:szCs w:val="21"/>
              </w:rPr>
              <w:t>应按照第七章规定格式装订成册，并应编制目录。</w:t>
            </w:r>
          </w:p>
          <w:p>
            <w:pPr>
              <w:keepNext w:val="0"/>
              <w:keepLines w:val="0"/>
              <w:pageBreakBefore w:val="0"/>
              <w:widowControl/>
              <w:kinsoku/>
              <w:wordWrap/>
              <w:overflowPunct/>
              <w:topLinePunct w:val="0"/>
              <w:autoSpaceDE/>
              <w:autoSpaceDN/>
              <w:bidi w:val="0"/>
              <w:adjustRightInd/>
              <w:snapToGrid w:val="0"/>
              <w:spacing w:line="400" w:lineRule="exact"/>
              <w:ind w:firstLine="421" w:firstLineChars="200"/>
              <w:textAlignment w:val="baseline"/>
              <w:rPr>
                <w:rFonts w:ascii="宋体" w:hAnsi="宋体" w:eastAsia="宋体" w:cs="宋体"/>
                <w:color w:val="000000"/>
                <w:kern w:val="2"/>
                <w:sz w:val="21"/>
                <w:szCs w:val="21"/>
                <w:lang w:val="en-US" w:eastAsia="zh-CN" w:bidi="ar-SA"/>
              </w:rPr>
            </w:pPr>
            <w:r>
              <w:rPr>
                <w:rStyle w:val="29"/>
                <w:rFonts w:ascii="宋体" w:hAnsi="宋体"/>
                <w:b/>
                <w:color w:val="000000"/>
                <w:kern w:val="0"/>
                <w:szCs w:val="21"/>
              </w:rPr>
              <w:t>注：如未按上述规定要求装订的，按否决投标处理。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4.1.1</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hint="eastAsia" w:ascii="宋体" w:hAnsi="宋体"/>
                <w:color w:val="000000"/>
                <w:szCs w:val="21"/>
                <w:lang w:eastAsia="zh-CN"/>
              </w:rPr>
              <w:t>投标文件</w:t>
            </w:r>
            <w:r>
              <w:rPr>
                <w:rStyle w:val="29"/>
                <w:rFonts w:ascii="宋体" w:hAnsi="宋体"/>
                <w:color w:val="000000"/>
                <w:szCs w:val="21"/>
              </w:rPr>
              <w:t>的</w:t>
            </w:r>
          </w:p>
          <w:p>
            <w:pPr>
              <w:snapToGrid w:val="0"/>
              <w:spacing w:line="400" w:lineRule="exact"/>
              <w:jc w:val="center"/>
              <w:rPr>
                <w:rStyle w:val="29"/>
                <w:rFonts w:ascii="宋体" w:hAnsi="宋体"/>
                <w:b/>
                <w:color w:val="000000"/>
                <w:szCs w:val="21"/>
              </w:rPr>
            </w:pPr>
            <w:r>
              <w:rPr>
                <w:rStyle w:val="29"/>
                <w:rFonts w:ascii="宋体" w:hAnsi="宋体"/>
                <w:color w:val="000000"/>
                <w:szCs w:val="21"/>
              </w:rPr>
              <w:t>密封</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1、</w:t>
            </w:r>
            <w:r>
              <w:rPr>
                <w:rStyle w:val="29"/>
                <w:rFonts w:hint="eastAsia" w:ascii="宋体" w:hAnsi="宋体"/>
                <w:color w:val="000000"/>
                <w:szCs w:val="21"/>
                <w:lang w:val="en-US" w:eastAsia="zh-CN"/>
              </w:rPr>
              <w:t>投标文件</w:t>
            </w:r>
            <w:r>
              <w:rPr>
                <w:rStyle w:val="29"/>
                <w:rFonts w:ascii="宋体" w:hAnsi="宋体"/>
                <w:color w:val="000000"/>
                <w:szCs w:val="21"/>
              </w:rPr>
              <w:t>袋密封并在袋上加盖</w:t>
            </w:r>
            <w:r>
              <w:rPr>
                <w:rStyle w:val="29"/>
                <w:rFonts w:hint="eastAsia" w:ascii="宋体" w:hAnsi="宋体"/>
                <w:color w:val="000000"/>
                <w:szCs w:val="21"/>
                <w:lang w:eastAsia="zh-CN"/>
              </w:rPr>
              <w:t>投标</w:t>
            </w:r>
            <w:r>
              <w:rPr>
                <w:rStyle w:val="29"/>
                <w:rFonts w:ascii="宋体" w:hAnsi="宋体"/>
                <w:color w:val="000000"/>
                <w:szCs w:val="21"/>
              </w:rPr>
              <w:t>单位公章。</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2、</w:t>
            </w:r>
            <w:r>
              <w:rPr>
                <w:rStyle w:val="29"/>
                <w:rFonts w:ascii="宋体" w:hAnsi="宋体"/>
                <w:color w:val="000000"/>
                <w:kern w:val="0"/>
                <w:szCs w:val="21"/>
              </w:rPr>
              <w:t>同时</w:t>
            </w:r>
            <w:r>
              <w:rPr>
                <w:rStyle w:val="29"/>
                <w:rFonts w:hint="eastAsia" w:ascii="宋体" w:hAnsi="宋体"/>
                <w:color w:val="000000"/>
                <w:kern w:val="0"/>
                <w:szCs w:val="21"/>
                <w:lang w:val="en-US" w:eastAsia="zh-CN"/>
              </w:rPr>
              <w:t>投标文件</w:t>
            </w:r>
            <w:r>
              <w:rPr>
                <w:rStyle w:val="29"/>
                <w:rFonts w:ascii="宋体" w:hAnsi="宋体"/>
                <w:color w:val="000000"/>
                <w:kern w:val="0"/>
                <w:szCs w:val="21"/>
              </w:rPr>
              <w:t>袋应按本表第4.1.2项的规定写明相应内容。</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3、</w:t>
            </w:r>
            <w:r>
              <w:rPr>
                <w:rStyle w:val="29"/>
                <w:rFonts w:ascii="宋体" w:hAnsi="宋体"/>
                <w:color w:val="000000"/>
                <w:kern w:val="0"/>
                <w:szCs w:val="21"/>
              </w:rPr>
              <w:t>如果</w:t>
            </w:r>
            <w:r>
              <w:rPr>
                <w:rStyle w:val="29"/>
                <w:rFonts w:hint="eastAsia" w:ascii="宋体" w:hAnsi="宋体"/>
                <w:color w:val="000000"/>
                <w:kern w:val="0"/>
                <w:szCs w:val="21"/>
                <w:lang w:val="en-US" w:eastAsia="zh-CN"/>
              </w:rPr>
              <w:t>投标文件</w:t>
            </w:r>
            <w:r>
              <w:rPr>
                <w:rStyle w:val="29"/>
                <w:rFonts w:ascii="宋体" w:hAnsi="宋体"/>
                <w:color w:val="000000"/>
                <w:kern w:val="0"/>
                <w:szCs w:val="21"/>
              </w:rPr>
              <w:t>没有按上述规定密封，</w:t>
            </w:r>
            <w:r>
              <w:rPr>
                <w:rStyle w:val="29"/>
                <w:rFonts w:hint="eastAsia" w:ascii="宋体" w:hAnsi="宋体"/>
                <w:color w:val="000000"/>
                <w:kern w:val="0"/>
                <w:szCs w:val="21"/>
                <w:lang w:val="en-US" w:eastAsia="zh-CN"/>
              </w:rPr>
              <w:t>招标人</w:t>
            </w:r>
            <w:r>
              <w:rPr>
                <w:rStyle w:val="29"/>
                <w:rFonts w:ascii="宋体" w:hAnsi="宋体"/>
                <w:color w:val="000000"/>
                <w:kern w:val="0"/>
                <w:szCs w:val="21"/>
              </w:rPr>
              <w:t>或招标代理机构将拒绝该</w:t>
            </w:r>
            <w:r>
              <w:rPr>
                <w:rStyle w:val="29"/>
                <w:rFonts w:hint="eastAsia" w:ascii="宋体" w:hAnsi="宋体"/>
                <w:color w:val="000000"/>
                <w:kern w:val="0"/>
                <w:szCs w:val="21"/>
                <w:lang w:eastAsia="zh-CN"/>
              </w:rPr>
              <w:t>投标</w:t>
            </w:r>
            <w:r>
              <w:rPr>
                <w:rStyle w:val="29"/>
                <w:rFonts w:ascii="宋体" w:hAnsi="宋体"/>
                <w:color w:val="000000"/>
                <w:kern w:val="0"/>
                <w:szCs w:val="21"/>
              </w:rPr>
              <w:t>文件。</w:t>
            </w:r>
          </w:p>
          <w:p>
            <w:pPr>
              <w:keepNext w:val="0"/>
              <w:keepLines w:val="0"/>
              <w:pageBreakBefore w:val="0"/>
              <w:widowControl/>
              <w:kinsoku/>
              <w:wordWrap/>
              <w:overflowPunct/>
              <w:topLinePunct w:val="0"/>
              <w:autoSpaceDE/>
              <w:autoSpaceDN/>
              <w:bidi w:val="0"/>
              <w:adjustRightInd/>
              <w:snapToGrid w:val="0"/>
              <w:spacing w:line="400" w:lineRule="exact"/>
              <w:ind w:firstLine="421" w:firstLineChars="200"/>
              <w:textAlignment w:val="baseline"/>
              <w:rPr>
                <w:rStyle w:val="29"/>
                <w:rFonts w:ascii="宋体" w:hAnsi="宋体"/>
                <w:b/>
                <w:color w:val="000000"/>
                <w:szCs w:val="21"/>
              </w:rPr>
            </w:pPr>
            <w:r>
              <w:rPr>
                <w:rStyle w:val="29"/>
                <w:rFonts w:ascii="宋体" w:hAnsi="宋体"/>
                <w:b/>
                <w:color w:val="000000"/>
                <w:kern w:val="0"/>
                <w:szCs w:val="21"/>
              </w:rPr>
              <w:t>注：如因</w:t>
            </w:r>
            <w:r>
              <w:rPr>
                <w:rStyle w:val="29"/>
                <w:rFonts w:hint="eastAsia" w:ascii="宋体" w:hAnsi="宋体"/>
                <w:b/>
                <w:color w:val="000000"/>
                <w:kern w:val="0"/>
                <w:szCs w:val="21"/>
                <w:lang w:eastAsia="zh-CN"/>
              </w:rPr>
              <w:t>投标</w:t>
            </w:r>
            <w:r>
              <w:rPr>
                <w:rStyle w:val="29"/>
                <w:rFonts w:ascii="宋体" w:hAnsi="宋体"/>
                <w:b/>
                <w:color w:val="000000"/>
                <w:kern w:val="0"/>
                <w:szCs w:val="21"/>
              </w:rPr>
              <w:t>资料较多，无法装入一袋的，可以装成两袋或更多，但必须符合上述各相应资料袋的封装要求。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4.1.2</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封套上写明</w:t>
            </w:r>
          </w:p>
        </w:tc>
        <w:tc>
          <w:tcPr>
            <w:tcW w:w="666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kern w:val="0"/>
                <w:szCs w:val="21"/>
              </w:rPr>
            </w:pPr>
            <w:r>
              <w:rPr>
                <w:rStyle w:val="29"/>
                <w:rFonts w:ascii="宋体" w:hAnsi="宋体"/>
                <w:color w:val="000000"/>
                <w:szCs w:val="21"/>
              </w:rPr>
              <w:t>具体格式见第七章</w:t>
            </w:r>
            <w:r>
              <w:rPr>
                <w:rStyle w:val="29"/>
                <w:rFonts w:hint="eastAsia" w:ascii="宋体" w:hAnsi="宋体"/>
                <w:color w:val="000000"/>
                <w:szCs w:val="21"/>
                <w:lang w:eastAsia="zh-CN"/>
              </w:rPr>
              <w:t>投标文件</w:t>
            </w:r>
            <w:r>
              <w:rPr>
                <w:rStyle w:val="29"/>
                <w:rFonts w:ascii="宋体" w:hAnsi="宋体"/>
                <w:color w:val="000000"/>
                <w:szCs w:val="21"/>
              </w:rPr>
              <w:t>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4.2.2</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递交</w:t>
            </w:r>
            <w:r>
              <w:rPr>
                <w:rStyle w:val="29"/>
                <w:rFonts w:hint="eastAsia" w:ascii="宋体" w:hAnsi="宋体"/>
                <w:color w:val="000000"/>
                <w:szCs w:val="21"/>
                <w:lang w:eastAsia="zh-CN"/>
              </w:rPr>
              <w:t>投</w:t>
            </w:r>
            <w:r>
              <w:rPr>
                <w:rStyle w:val="29"/>
                <w:rFonts w:ascii="宋体" w:hAnsi="宋体"/>
                <w:color w:val="000000"/>
                <w:szCs w:val="21"/>
              </w:rPr>
              <w:t>标</w:t>
            </w:r>
          </w:p>
          <w:p>
            <w:pPr>
              <w:snapToGrid w:val="0"/>
              <w:spacing w:line="400" w:lineRule="exact"/>
              <w:jc w:val="center"/>
              <w:rPr>
                <w:rStyle w:val="29"/>
                <w:rFonts w:ascii="宋体" w:hAnsi="宋体"/>
                <w:color w:val="000000"/>
                <w:szCs w:val="21"/>
              </w:rPr>
            </w:pPr>
            <w:r>
              <w:rPr>
                <w:rStyle w:val="29"/>
                <w:rFonts w:ascii="宋体" w:hAnsi="宋体"/>
                <w:color w:val="000000"/>
                <w:szCs w:val="21"/>
              </w:rPr>
              <w:t>文件地点</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hint="eastAsia" w:ascii="宋体" w:hAnsi="宋体"/>
                <w:color w:val="000000"/>
                <w:szCs w:val="21"/>
                <w:lang w:eastAsia="zh-CN"/>
              </w:rPr>
              <w:t>重庆博杰能源有限公司</w:t>
            </w:r>
            <w:r>
              <w:rPr>
                <w:rStyle w:val="29"/>
                <w:rFonts w:hint="eastAsia" w:ascii="宋体" w:hAnsi="宋体"/>
                <w:color w:val="000000"/>
                <w:szCs w:val="21"/>
                <w:lang w:val="en-US" w:eastAsia="zh-CN"/>
              </w:rPr>
              <w:t>三楼</w:t>
            </w:r>
            <w:r>
              <w:rPr>
                <w:rStyle w:val="29"/>
                <w:rFonts w:ascii="宋体" w:hAnsi="宋体"/>
                <w:color w:val="000000"/>
                <w:szCs w:val="21"/>
              </w:rPr>
              <w:t>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3"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4.2.3</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是否退还</w:t>
            </w:r>
          </w:p>
          <w:p>
            <w:pPr>
              <w:snapToGrid w:val="0"/>
              <w:spacing w:line="400" w:lineRule="exact"/>
              <w:jc w:val="center"/>
              <w:rPr>
                <w:rStyle w:val="29"/>
                <w:rFonts w:hint="eastAsia" w:ascii="宋体" w:hAnsi="宋体" w:eastAsia="宋体"/>
                <w:color w:val="000000"/>
                <w:szCs w:val="21"/>
                <w:lang w:eastAsia="zh-CN"/>
              </w:rPr>
            </w:pPr>
            <w:r>
              <w:rPr>
                <w:rStyle w:val="29"/>
                <w:rFonts w:hint="eastAsia" w:ascii="宋体" w:hAnsi="宋体"/>
                <w:color w:val="000000"/>
                <w:szCs w:val="21"/>
                <w:lang w:eastAsia="zh-CN"/>
              </w:rPr>
              <w:t>投标文件</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6"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5.1</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开标时间</w:t>
            </w:r>
          </w:p>
          <w:p>
            <w:pPr>
              <w:snapToGrid w:val="0"/>
              <w:spacing w:line="400" w:lineRule="exact"/>
              <w:jc w:val="center"/>
              <w:rPr>
                <w:rStyle w:val="29"/>
                <w:rFonts w:ascii="宋体" w:hAnsi="宋体"/>
                <w:color w:val="000000"/>
                <w:szCs w:val="21"/>
              </w:rPr>
            </w:pPr>
            <w:r>
              <w:rPr>
                <w:rStyle w:val="29"/>
                <w:rFonts w:ascii="宋体" w:hAnsi="宋体"/>
                <w:color w:val="000000"/>
                <w:szCs w:val="21"/>
              </w:rPr>
              <w:t>和地点</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开标时间：同</w:t>
            </w:r>
            <w:r>
              <w:rPr>
                <w:rStyle w:val="29"/>
                <w:rFonts w:hint="eastAsia" w:ascii="宋体" w:hAnsi="宋体"/>
                <w:color w:val="000000"/>
                <w:szCs w:val="21"/>
                <w:lang w:eastAsia="zh-CN"/>
              </w:rPr>
              <w:t>投</w:t>
            </w:r>
            <w:r>
              <w:rPr>
                <w:rStyle w:val="29"/>
                <w:rFonts w:ascii="宋体" w:hAnsi="宋体"/>
                <w:color w:val="000000"/>
                <w:szCs w:val="21"/>
              </w:rPr>
              <w:t>标截止时间</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开标地点：</w:t>
            </w:r>
            <w:r>
              <w:rPr>
                <w:rStyle w:val="29"/>
                <w:rFonts w:hint="eastAsia" w:ascii="宋体" w:hAnsi="宋体"/>
                <w:color w:val="000000"/>
                <w:szCs w:val="21"/>
                <w:lang w:eastAsia="zh-CN"/>
              </w:rPr>
              <w:t>重庆博杰能源有限公司</w:t>
            </w:r>
            <w:r>
              <w:rPr>
                <w:rStyle w:val="29"/>
                <w:rFonts w:ascii="宋体" w:hAnsi="宋体"/>
                <w:color w:val="000000"/>
                <w:szCs w:val="21"/>
              </w:rPr>
              <w:t>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5.2</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开标程序</w:t>
            </w:r>
          </w:p>
        </w:tc>
        <w:tc>
          <w:tcPr>
            <w:tcW w:w="666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（1）宣布开标纪律；</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（2）公布在</w:t>
            </w:r>
            <w:r>
              <w:rPr>
                <w:rStyle w:val="29"/>
                <w:rFonts w:hint="eastAsia" w:ascii="宋体" w:hAnsi="宋体"/>
                <w:color w:val="000000"/>
                <w:szCs w:val="21"/>
                <w:lang w:eastAsia="zh-CN"/>
              </w:rPr>
              <w:t>投</w:t>
            </w:r>
            <w:r>
              <w:rPr>
                <w:rStyle w:val="29"/>
                <w:rFonts w:ascii="宋体" w:hAnsi="宋体"/>
                <w:color w:val="000000"/>
                <w:szCs w:val="21"/>
              </w:rPr>
              <w:t>标截止时间前递交</w:t>
            </w:r>
            <w:r>
              <w:rPr>
                <w:rStyle w:val="29"/>
                <w:rFonts w:hint="eastAsia" w:ascii="宋体" w:hAnsi="宋体"/>
                <w:color w:val="000000"/>
                <w:szCs w:val="21"/>
                <w:lang w:eastAsia="zh-CN"/>
              </w:rPr>
              <w:t>投标文件</w:t>
            </w:r>
            <w:r>
              <w:rPr>
                <w:rStyle w:val="29"/>
                <w:rFonts w:ascii="宋体" w:hAnsi="宋体"/>
                <w:color w:val="000000"/>
                <w:szCs w:val="21"/>
              </w:rPr>
              <w:t>的</w:t>
            </w:r>
            <w:r>
              <w:rPr>
                <w:rStyle w:val="29"/>
                <w:rFonts w:hint="eastAsia" w:ascii="宋体" w:hAnsi="宋体"/>
                <w:color w:val="000000"/>
                <w:szCs w:val="21"/>
                <w:lang w:eastAsia="zh-CN"/>
              </w:rPr>
              <w:t>投标人</w:t>
            </w:r>
            <w:r>
              <w:rPr>
                <w:rStyle w:val="29"/>
                <w:rFonts w:ascii="宋体" w:hAnsi="宋体"/>
                <w:color w:val="000000"/>
                <w:szCs w:val="21"/>
              </w:rPr>
              <w:t>名称，并点名确认</w:t>
            </w:r>
            <w:r>
              <w:rPr>
                <w:rStyle w:val="29"/>
                <w:rFonts w:hint="eastAsia" w:ascii="宋体" w:hAnsi="宋体"/>
                <w:color w:val="000000"/>
                <w:szCs w:val="21"/>
                <w:lang w:eastAsia="zh-CN"/>
              </w:rPr>
              <w:t>投标人</w:t>
            </w:r>
            <w:r>
              <w:rPr>
                <w:rStyle w:val="29"/>
                <w:rFonts w:ascii="宋体" w:hAnsi="宋体"/>
                <w:color w:val="000000"/>
                <w:szCs w:val="21"/>
              </w:rPr>
              <w:t>是否派人到场；</w:t>
            </w:r>
            <w:r>
              <w:rPr>
                <w:rStyle w:val="29"/>
                <w:rFonts w:ascii="宋体" w:hAnsi="宋体" w:cs="Times New Roman"/>
                <w:b/>
                <w:bCs/>
                <w:color w:val="000000"/>
                <w:szCs w:val="21"/>
              </w:rPr>
              <w:t>核验出席参加开标会议的</w:t>
            </w:r>
            <w:r>
              <w:rPr>
                <w:rStyle w:val="29"/>
                <w:rFonts w:hint="eastAsia" w:ascii="宋体" w:hAnsi="宋体" w:cs="Times New Roman"/>
                <w:b/>
                <w:bCs/>
                <w:color w:val="000000"/>
                <w:szCs w:val="21"/>
                <w:lang w:eastAsia="zh-CN"/>
              </w:rPr>
              <w:t>投标人</w:t>
            </w:r>
            <w:r>
              <w:rPr>
                <w:rStyle w:val="29"/>
                <w:rFonts w:ascii="宋体" w:hAnsi="宋体" w:cs="Times New Roman"/>
                <w:b/>
                <w:bCs/>
                <w:color w:val="000000"/>
                <w:szCs w:val="21"/>
              </w:rPr>
              <w:t>身份及社保信息</w:t>
            </w:r>
            <w:r>
              <w:rPr>
                <w:rStyle w:val="29"/>
                <w:rFonts w:ascii="宋体" w:hAnsi="宋体"/>
                <w:color w:val="000000"/>
                <w:szCs w:val="21"/>
              </w:rPr>
              <w:t>，核验保证金递交情况；否则，其</w:t>
            </w:r>
            <w:r>
              <w:rPr>
                <w:rStyle w:val="29"/>
                <w:rFonts w:hint="eastAsia" w:ascii="宋体" w:hAnsi="宋体"/>
                <w:color w:val="000000"/>
                <w:szCs w:val="21"/>
                <w:lang w:eastAsia="zh-CN"/>
              </w:rPr>
              <w:t>投标文件</w:t>
            </w:r>
            <w:r>
              <w:rPr>
                <w:rStyle w:val="29"/>
                <w:rFonts w:ascii="宋体" w:hAnsi="宋体"/>
                <w:color w:val="000000"/>
                <w:szCs w:val="21"/>
              </w:rPr>
              <w:t>不予开启或按</w:t>
            </w:r>
            <w:r>
              <w:rPr>
                <w:rStyle w:val="29"/>
                <w:rFonts w:hint="eastAsia" w:ascii="宋体" w:hAnsi="宋体"/>
                <w:color w:val="000000"/>
                <w:szCs w:val="21"/>
              </w:rPr>
              <w:t>否决投标</w:t>
            </w:r>
            <w:r>
              <w:rPr>
                <w:rStyle w:val="29"/>
                <w:rFonts w:ascii="宋体" w:hAnsi="宋体"/>
                <w:color w:val="000000"/>
                <w:szCs w:val="21"/>
              </w:rPr>
              <w:t>处理。</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（3）宣布开标人、唱标人、记录人、监标人等有关人员姓名。</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（4）由</w:t>
            </w:r>
            <w:r>
              <w:rPr>
                <w:rStyle w:val="29"/>
                <w:rFonts w:hint="eastAsia" w:ascii="宋体" w:hAnsi="宋体"/>
                <w:color w:val="000000"/>
                <w:szCs w:val="21"/>
                <w:lang w:eastAsia="zh-CN"/>
              </w:rPr>
              <w:t>投标人</w:t>
            </w:r>
            <w:r>
              <w:rPr>
                <w:rStyle w:val="29"/>
                <w:rFonts w:ascii="宋体" w:hAnsi="宋体"/>
                <w:color w:val="000000"/>
                <w:szCs w:val="21"/>
              </w:rPr>
              <w:t>或</w:t>
            </w:r>
            <w:r>
              <w:rPr>
                <w:rStyle w:val="29"/>
                <w:rFonts w:hint="eastAsia" w:ascii="宋体" w:hAnsi="宋体"/>
                <w:color w:val="000000"/>
                <w:szCs w:val="21"/>
                <w:lang w:eastAsia="zh-CN"/>
              </w:rPr>
              <w:t>投标人</w:t>
            </w:r>
            <w:r>
              <w:rPr>
                <w:rStyle w:val="29"/>
                <w:rFonts w:ascii="宋体" w:hAnsi="宋体"/>
                <w:color w:val="000000"/>
                <w:szCs w:val="21"/>
              </w:rPr>
              <w:t>代表检查</w:t>
            </w:r>
            <w:r>
              <w:rPr>
                <w:rStyle w:val="29"/>
                <w:rFonts w:hint="eastAsia" w:ascii="宋体" w:hAnsi="宋体"/>
                <w:color w:val="000000"/>
                <w:szCs w:val="21"/>
                <w:lang w:eastAsia="zh-CN"/>
              </w:rPr>
              <w:t>投标文件</w:t>
            </w:r>
            <w:r>
              <w:rPr>
                <w:rStyle w:val="29"/>
                <w:rFonts w:ascii="宋体" w:hAnsi="宋体"/>
                <w:color w:val="000000"/>
                <w:szCs w:val="21"/>
              </w:rPr>
              <w:t>是否按本须知4.1.1的规定密封，如发现</w:t>
            </w:r>
            <w:r>
              <w:rPr>
                <w:rStyle w:val="29"/>
                <w:rFonts w:hint="eastAsia" w:ascii="宋体" w:hAnsi="宋体"/>
                <w:color w:val="000000"/>
                <w:szCs w:val="21"/>
                <w:lang w:eastAsia="zh-CN"/>
              </w:rPr>
              <w:t>投标文件</w:t>
            </w:r>
            <w:r>
              <w:rPr>
                <w:rStyle w:val="29"/>
                <w:rFonts w:ascii="宋体" w:hAnsi="宋体"/>
                <w:color w:val="000000"/>
                <w:szCs w:val="21"/>
              </w:rPr>
              <w:t>没按本表4.1.1的规定密封，则不予再开启或按</w:t>
            </w:r>
            <w:r>
              <w:rPr>
                <w:rStyle w:val="29"/>
                <w:rFonts w:hint="eastAsia" w:ascii="宋体" w:hAnsi="宋体"/>
                <w:color w:val="000000"/>
                <w:szCs w:val="21"/>
              </w:rPr>
              <w:t>否决投标</w:t>
            </w:r>
            <w:r>
              <w:rPr>
                <w:rStyle w:val="29"/>
                <w:rFonts w:ascii="宋体" w:hAnsi="宋体"/>
                <w:color w:val="000000"/>
                <w:szCs w:val="21"/>
              </w:rPr>
              <w:t>处理。</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（5）开标顺序：随机开启。</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（6）按照宣布的开标顺序当众开标，开启</w:t>
            </w:r>
            <w:r>
              <w:rPr>
                <w:rStyle w:val="29"/>
                <w:rFonts w:hint="eastAsia" w:ascii="宋体" w:hAnsi="宋体"/>
                <w:color w:val="000000"/>
                <w:szCs w:val="21"/>
                <w:lang w:eastAsia="zh-CN"/>
              </w:rPr>
              <w:t>投标</w:t>
            </w:r>
            <w:r>
              <w:rPr>
                <w:rStyle w:val="29"/>
                <w:rFonts w:ascii="宋体" w:hAnsi="宋体"/>
                <w:color w:val="000000"/>
                <w:szCs w:val="21"/>
              </w:rPr>
              <w:t>文件袋</w:t>
            </w:r>
            <w:r>
              <w:rPr>
                <w:rStyle w:val="29"/>
                <w:rFonts w:ascii="宋体" w:hAnsi="宋体"/>
                <w:color w:val="000000"/>
                <w:kern w:val="0"/>
                <w:szCs w:val="21"/>
              </w:rPr>
              <w:t>，</w:t>
            </w:r>
            <w:r>
              <w:rPr>
                <w:rStyle w:val="29"/>
                <w:rFonts w:ascii="宋体" w:hAnsi="宋体"/>
                <w:color w:val="000000"/>
                <w:szCs w:val="21"/>
              </w:rPr>
              <w:t>公布</w:t>
            </w:r>
            <w:r>
              <w:rPr>
                <w:rStyle w:val="29"/>
                <w:rFonts w:hint="eastAsia" w:ascii="宋体" w:hAnsi="宋体"/>
                <w:color w:val="000000"/>
                <w:szCs w:val="21"/>
                <w:lang w:eastAsia="zh-CN"/>
              </w:rPr>
              <w:t>投标人</w:t>
            </w:r>
            <w:r>
              <w:rPr>
                <w:rStyle w:val="29"/>
                <w:rFonts w:ascii="宋体" w:hAnsi="宋体"/>
                <w:color w:val="000000"/>
                <w:szCs w:val="21"/>
              </w:rPr>
              <w:t>名称、工程名称、</w:t>
            </w:r>
            <w:r>
              <w:rPr>
                <w:rStyle w:val="29"/>
                <w:rFonts w:hint="eastAsia" w:ascii="宋体" w:hAnsi="宋体"/>
                <w:color w:val="000000"/>
                <w:szCs w:val="21"/>
                <w:lang w:eastAsia="zh-CN"/>
              </w:rPr>
              <w:t>投</w:t>
            </w:r>
            <w:r>
              <w:rPr>
                <w:rStyle w:val="29"/>
                <w:rFonts w:ascii="宋体" w:hAnsi="宋体"/>
                <w:color w:val="000000"/>
                <w:szCs w:val="21"/>
              </w:rPr>
              <w:t>标总报价、质量目标、工期及其他内容，记录在案并交由</w:t>
            </w:r>
            <w:r>
              <w:rPr>
                <w:rStyle w:val="29"/>
                <w:rFonts w:hint="eastAsia" w:ascii="宋体" w:hAnsi="宋体"/>
                <w:color w:val="000000"/>
                <w:szCs w:val="21"/>
                <w:lang w:val="en-US" w:eastAsia="zh-CN"/>
              </w:rPr>
              <w:t>评标委员会</w:t>
            </w:r>
            <w:r>
              <w:rPr>
                <w:rStyle w:val="29"/>
                <w:rFonts w:ascii="宋体" w:hAnsi="宋体"/>
                <w:color w:val="000000"/>
                <w:szCs w:val="21"/>
              </w:rPr>
              <w:t>评审。</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（7）</w:t>
            </w:r>
            <w:r>
              <w:rPr>
                <w:rStyle w:val="29"/>
                <w:rFonts w:hint="eastAsia" w:ascii="宋体" w:hAnsi="宋体"/>
                <w:color w:val="000000"/>
                <w:szCs w:val="21"/>
                <w:lang w:eastAsia="zh-CN"/>
              </w:rPr>
              <w:t>投标人</w:t>
            </w:r>
            <w:r>
              <w:rPr>
                <w:rStyle w:val="29"/>
                <w:rFonts w:ascii="宋体" w:hAnsi="宋体"/>
                <w:color w:val="000000"/>
                <w:szCs w:val="21"/>
              </w:rPr>
              <w:t>代表、</w:t>
            </w:r>
            <w:r>
              <w:rPr>
                <w:rStyle w:val="29"/>
                <w:rFonts w:hint="eastAsia" w:ascii="宋体" w:hAnsi="宋体"/>
                <w:color w:val="000000"/>
                <w:szCs w:val="21"/>
                <w:lang w:eastAsia="zh-CN"/>
              </w:rPr>
              <w:t>招标人</w:t>
            </w:r>
            <w:r>
              <w:rPr>
                <w:rStyle w:val="29"/>
                <w:rFonts w:ascii="宋体" w:hAnsi="宋体"/>
                <w:color w:val="000000"/>
                <w:szCs w:val="21"/>
              </w:rPr>
              <w:t>代表、监标人、记录人等有关人员在开标记录上签字确认。</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（8）开标结束。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6.0</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hint="eastAsia" w:ascii="宋体" w:hAnsi="宋体"/>
                <w:color w:val="000000"/>
                <w:szCs w:val="21"/>
                <w:lang w:val="en-US" w:eastAsia="zh-CN"/>
              </w:rPr>
              <w:t>评标委员会</w:t>
            </w:r>
            <w:r>
              <w:rPr>
                <w:rStyle w:val="29"/>
                <w:rFonts w:ascii="宋体" w:hAnsi="宋体"/>
                <w:color w:val="000000"/>
                <w:szCs w:val="21"/>
              </w:rPr>
              <w:t>的</w:t>
            </w:r>
          </w:p>
          <w:p>
            <w:pPr>
              <w:snapToGrid w:val="0"/>
              <w:spacing w:line="400" w:lineRule="exact"/>
              <w:jc w:val="center"/>
              <w:rPr>
                <w:rStyle w:val="29"/>
                <w:rFonts w:ascii="宋体" w:hAnsi="宋体"/>
                <w:color w:val="000000"/>
                <w:szCs w:val="21"/>
              </w:rPr>
            </w:pPr>
            <w:r>
              <w:rPr>
                <w:rStyle w:val="29"/>
                <w:rFonts w:ascii="宋体" w:hAnsi="宋体"/>
                <w:color w:val="000000"/>
                <w:szCs w:val="21"/>
              </w:rPr>
              <w:t>组建</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baseline"/>
              <w:rPr>
                <w:rStyle w:val="29"/>
                <w:rFonts w:ascii="宋体" w:hAnsi="宋体"/>
                <w:color w:val="000000"/>
                <w:szCs w:val="21"/>
              </w:rPr>
            </w:pPr>
            <w:r>
              <w:rPr>
                <w:rStyle w:val="29"/>
                <w:rFonts w:ascii="宋体" w:hAnsi="宋体"/>
                <w:color w:val="000000"/>
                <w:szCs w:val="21"/>
              </w:rPr>
              <w:t>确定方式：3人（由</w:t>
            </w:r>
            <w:r>
              <w:rPr>
                <w:rStyle w:val="29"/>
                <w:rFonts w:hint="eastAsia" w:ascii="宋体" w:hAnsi="宋体"/>
                <w:color w:val="000000"/>
                <w:szCs w:val="21"/>
                <w:lang w:eastAsia="zh-CN"/>
              </w:rPr>
              <w:t>招标人</w:t>
            </w:r>
            <w:r>
              <w:rPr>
                <w:rStyle w:val="29"/>
                <w:rFonts w:ascii="宋体" w:hAnsi="宋体"/>
                <w:color w:val="000000"/>
                <w:szCs w:val="21"/>
              </w:rPr>
              <w:t>依法组建）。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7.0</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是否授权</w:t>
            </w:r>
            <w:r>
              <w:rPr>
                <w:rStyle w:val="29"/>
                <w:rFonts w:hint="eastAsia" w:ascii="宋体" w:hAnsi="宋体"/>
                <w:color w:val="000000"/>
                <w:szCs w:val="21"/>
                <w:lang w:val="en-US" w:eastAsia="zh-CN"/>
              </w:rPr>
              <w:t>评标委员会</w:t>
            </w:r>
            <w:r>
              <w:rPr>
                <w:rStyle w:val="29"/>
                <w:rFonts w:ascii="宋体" w:hAnsi="宋体"/>
                <w:color w:val="000000"/>
                <w:szCs w:val="21"/>
              </w:rPr>
              <w:t>确定中标人</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否。推荐经评审合格后，报价由低到高排名前3名为中标候选人。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7.1</w:t>
            </w: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before="0" w:after="0" w:line="400" w:lineRule="exact"/>
              <w:jc w:val="center"/>
              <w:rPr>
                <w:rStyle w:val="29"/>
                <w:rFonts w:ascii="宋体" w:hAnsi="宋体"/>
                <w:color w:val="000000"/>
                <w:sz w:val="21"/>
                <w:szCs w:val="21"/>
              </w:rPr>
            </w:pPr>
          </w:p>
          <w:p>
            <w:pPr>
              <w:pStyle w:val="21"/>
              <w:snapToGrid w:val="0"/>
              <w:spacing w:before="0" w:after="0" w:line="400" w:lineRule="exact"/>
              <w:jc w:val="center"/>
              <w:rPr>
                <w:rStyle w:val="29"/>
                <w:rFonts w:ascii="宋体" w:hAnsi="宋体"/>
                <w:b w:val="0"/>
                <w:color w:val="000000"/>
                <w:sz w:val="21"/>
                <w:szCs w:val="21"/>
              </w:rPr>
            </w:pPr>
            <w:r>
              <w:rPr>
                <w:rStyle w:val="29"/>
                <w:rFonts w:ascii="宋体" w:hAnsi="宋体"/>
                <w:b w:val="0"/>
                <w:color w:val="000000"/>
                <w:sz w:val="21"/>
                <w:szCs w:val="21"/>
              </w:rPr>
              <w:t>合同授予</w:t>
            </w:r>
          </w:p>
          <w:p>
            <w:pPr>
              <w:snapToGrid w:val="0"/>
              <w:spacing w:line="400" w:lineRule="exact"/>
              <w:jc w:val="center"/>
              <w:rPr>
                <w:rStyle w:val="29"/>
                <w:rFonts w:ascii="宋体" w:hAnsi="宋体"/>
                <w:color w:val="000000"/>
                <w:szCs w:val="21"/>
              </w:rPr>
            </w:pPr>
          </w:p>
        </w:tc>
        <w:tc>
          <w:tcPr>
            <w:tcW w:w="6660" w:type="dxa"/>
            <w:tcBorders>
              <w:top w:val="single" w:color="000000" w:sz="4" w:space="0"/>
              <w:left w:val="single" w:color="000000" w:sz="4" w:space="0"/>
              <w:bottom w:val="single" w:color="000000" w:sz="4" w:space="0"/>
              <w:right w:val="single" w:color="000000" w:sz="4" w:space="0"/>
            </w:tcBorders>
          </w:tcPr>
          <w:p>
            <w:pPr>
              <w:pStyle w:val="21"/>
              <w:keepNext w:val="0"/>
              <w:keepLines w:val="0"/>
              <w:pageBreakBefore w:val="0"/>
              <w:widowControl/>
              <w:kinsoku/>
              <w:wordWrap/>
              <w:overflowPunct/>
              <w:topLinePunct w:val="0"/>
              <w:autoSpaceDE/>
              <w:autoSpaceDN/>
              <w:bidi w:val="0"/>
              <w:adjustRightInd/>
              <w:snapToGrid w:val="0"/>
              <w:spacing w:before="0" w:after="0" w:line="400" w:lineRule="exact"/>
              <w:ind w:firstLine="421" w:firstLineChars="200"/>
              <w:textAlignment w:val="baseline"/>
              <w:rPr>
                <w:rStyle w:val="29"/>
                <w:rFonts w:ascii="宋体" w:hAnsi="宋体"/>
                <w:color w:val="000000"/>
                <w:sz w:val="21"/>
                <w:szCs w:val="21"/>
              </w:rPr>
            </w:pPr>
            <w:r>
              <w:rPr>
                <w:rStyle w:val="29"/>
                <w:rFonts w:ascii="宋体" w:hAnsi="宋体"/>
                <w:color w:val="000000"/>
                <w:sz w:val="21"/>
                <w:szCs w:val="21"/>
              </w:rPr>
              <w:t>1 、定标方式</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baseline"/>
              <w:rPr>
                <w:rStyle w:val="29"/>
                <w:rFonts w:ascii="宋体" w:hAnsi="宋体"/>
                <w:color w:val="000000"/>
                <w:szCs w:val="21"/>
              </w:rPr>
            </w:pPr>
            <w:r>
              <w:rPr>
                <w:rStyle w:val="29"/>
                <w:rFonts w:ascii="宋体" w:hAnsi="宋体"/>
                <w:color w:val="000000"/>
                <w:szCs w:val="21"/>
              </w:rPr>
              <w:t>1.1 定标原则:</w:t>
            </w:r>
            <w:r>
              <w:rPr>
                <w:rStyle w:val="29"/>
                <w:rFonts w:hint="eastAsia" w:ascii="宋体" w:hAnsi="宋体"/>
                <w:color w:val="000000"/>
                <w:szCs w:val="21"/>
                <w:lang w:eastAsia="zh-CN"/>
              </w:rPr>
              <w:t>招标人</w:t>
            </w:r>
            <w:r>
              <w:rPr>
                <w:rStyle w:val="29"/>
                <w:rFonts w:ascii="宋体" w:hAnsi="宋体"/>
                <w:color w:val="000000"/>
                <w:szCs w:val="21"/>
              </w:rPr>
              <w:t>依据</w:t>
            </w:r>
            <w:r>
              <w:rPr>
                <w:rStyle w:val="29"/>
                <w:rFonts w:hint="eastAsia" w:ascii="宋体" w:hAnsi="宋体"/>
                <w:color w:val="000000"/>
                <w:szCs w:val="21"/>
                <w:lang w:val="en-US" w:eastAsia="zh-CN"/>
              </w:rPr>
              <w:t>评标委员会</w:t>
            </w:r>
            <w:r>
              <w:rPr>
                <w:rStyle w:val="29"/>
                <w:rFonts w:ascii="宋体" w:hAnsi="宋体"/>
                <w:color w:val="000000"/>
                <w:szCs w:val="21"/>
              </w:rPr>
              <w:t>推荐的中标候选人确定中标人。</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baseline"/>
              <w:rPr>
                <w:rStyle w:val="29"/>
                <w:rFonts w:ascii="宋体" w:hAnsi="宋体"/>
                <w:color w:val="000000"/>
                <w:szCs w:val="21"/>
              </w:rPr>
            </w:pPr>
            <w:r>
              <w:rPr>
                <w:rStyle w:val="29"/>
                <w:rFonts w:ascii="宋体" w:hAnsi="宋体"/>
                <w:color w:val="000000"/>
                <w:szCs w:val="21"/>
              </w:rPr>
              <w:t>1.2 定标方法:按照以上定标原则，</w:t>
            </w:r>
            <w:r>
              <w:rPr>
                <w:rStyle w:val="29"/>
                <w:rFonts w:hint="eastAsia" w:ascii="宋体" w:hAnsi="宋体"/>
                <w:color w:val="000000"/>
                <w:szCs w:val="21"/>
                <w:lang w:eastAsia="zh-CN"/>
              </w:rPr>
              <w:t>招标人</w:t>
            </w:r>
            <w:r>
              <w:rPr>
                <w:rStyle w:val="29"/>
                <w:rFonts w:ascii="宋体" w:hAnsi="宋体"/>
                <w:color w:val="000000"/>
                <w:szCs w:val="21"/>
              </w:rPr>
              <w:t>应当确定</w:t>
            </w:r>
            <w:r>
              <w:rPr>
                <w:rStyle w:val="29"/>
                <w:rFonts w:hint="eastAsia" w:ascii="宋体" w:hAnsi="宋体"/>
                <w:color w:val="000000"/>
                <w:szCs w:val="21"/>
              </w:rPr>
              <w:t>评标委员会</w:t>
            </w:r>
            <w:r>
              <w:rPr>
                <w:rStyle w:val="29"/>
                <w:rFonts w:ascii="宋体" w:hAnsi="宋体"/>
                <w:color w:val="000000"/>
                <w:szCs w:val="21"/>
              </w:rPr>
              <w:t>在评标报告中推荐排名第一的中标候选人为中标人。</w:t>
            </w:r>
          </w:p>
          <w:p>
            <w:pPr>
              <w:pStyle w:val="21"/>
              <w:keepNext w:val="0"/>
              <w:keepLines w:val="0"/>
              <w:pageBreakBefore w:val="0"/>
              <w:widowControl/>
              <w:kinsoku/>
              <w:wordWrap/>
              <w:overflowPunct/>
              <w:topLinePunct w:val="0"/>
              <w:autoSpaceDE/>
              <w:autoSpaceDN/>
              <w:bidi w:val="0"/>
              <w:adjustRightInd/>
              <w:snapToGrid w:val="0"/>
              <w:spacing w:before="0" w:after="0" w:line="400" w:lineRule="exact"/>
              <w:ind w:firstLine="421" w:firstLineChars="200"/>
              <w:textAlignment w:val="baseline"/>
              <w:rPr>
                <w:rStyle w:val="29"/>
                <w:rFonts w:ascii="宋体" w:hAnsi="宋体"/>
                <w:color w:val="000000"/>
                <w:sz w:val="21"/>
                <w:szCs w:val="21"/>
              </w:rPr>
            </w:pPr>
            <w:r>
              <w:rPr>
                <w:rStyle w:val="29"/>
                <w:rFonts w:ascii="宋体" w:hAnsi="宋体"/>
                <w:color w:val="000000"/>
                <w:sz w:val="21"/>
                <w:szCs w:val="21"/>
              </w:rPr>
              <w:t>2 、中标通知</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中标通知书发出之日起</w:t>
            </w:r>
            <w:r>
              <w:rPr>
                <w:rStyle w:val="29"/>
                <w:rFonts w:hint="eastAsia" w:ascii="宋体" w:hAnsi="宋体"/>
                <w:color w:val="000000"/>
                <w:szCs w:val="21"/>
                <w:lang w:val="en-US" w:eastAsia="zh-CN"/>
              </w:rPr>
              <w:t>10</w:t>
            </w:r>
            <w:r>
              <w:rPr>
                <w:rStyle w:val="29"/>
                <w:rFonts w:ascii="宋体" w:hAnsi="宋体"/>
                <w:color w:val="000000"/>
                <w:szCs w:val="21"/>
              </w:rPr>
              <w:t>日内并缴纳相关费用，逾期视为自动弃标。</w:t>
            </w:r>
          </w:p>
          <w:p>
            <w:pPr>
              <w:pStyle w:val="21"/>
              <w:keepNext w:val="0"/>
              <w:keepLines w:val="0"/>
              <w:pageBreakBefore w:val="0"/>
              <w:widowControl/>
              <w:kinsoku/>
              <w:wordWrap/>
              <w:overflowPunct/>
              <w:topLinePunct w:val="0"/>
              <w:autoSpaceDE/>
              <w:autoSpaceDN/>
              <w:bidi w:val="0"/>
              <w:adjustRightInd/>
              <w:snapToGrid w:val="0"/>
              <w:spacing w:before="0" w:after="0" w:line="400" w:lineRule="exact"/>
              <w:ind w:firstLine="421" w:firstLineChars="200"/>
              <w:textAlignment w:val="baseline"/>
              <w:rPr>
                <w:rStyle w:val="29"/>
                <w:rFonts w:ascii="宋体" w:hAnsi="宋体"/>
                <w:color w:val="000000"/>
                <w:sz w:val="21"/>
                <w:szCs w:val="21"/>
              </w:rPr>
            </w:pPr>
            <w:r>
              <w:rPr>
                <w:rStyle w:val="29"/>
                <w:rFonts w:ascii="宋体" w:hAnsi="宋体"/>
                <w:color w:val="000000"/>
                <w:sz w:val="21"/>
                <w:szCs w:val="21"/>
              </w:rPr>
              <w:t>3 、签订合同</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 xml:space="preserve">3.1 </w:t>
            </w:r>
            <w:r>
              <w:rPr>
                <w:rStyle w:val="29"/>
                <w:rFonts w:hint="eastAsia" w:ascii="宋体" w:hAnsi="宋体"/>
                <w:color w:val="000000"/>
                <w:szCs w:val="21"/>
                <w:lang w:eastAsia="zh-CN"/>
              </w:rPr>
              <w:t>招标人</w:t>
            </w:r>
            <w:r>
              <w:rPr>
                <w:rStyle w:val="29"/>
                <w:rFonts w:ascii="宋体" w:hAnsi="宋体"/>
                <w:color w:val="000000"/>
                <w:szCs w:val="21"/>
              </w:rPr>
              <w:t>和中标人应当自中标通知书发出之日起</w:t>
            </w:r>
            <w:r>
              <w:rPr>
                <w:rStyle w:val="29"/>
                <w:rFonts w:hint="eastAsia" w:ascii="宋体" w:hAnsi="宋体"/>
                <w:color w:val="000000"/>
                <w:szCs w:val="21"/>
                <w:lang w:val="en-US" w:eastAsia="zh-CN"/>
              </w:rPr>
              <w:t>10</w:t>
            </w:r>
            <w:r>
              <w:rPr>
                <w:rStyle w:val="29"/>
                <w:rFonts w:ascii="宋体" w:hAnsi="宋体"/>
                <w:color w:val="000000"/>
                <w:szCs w:val="21"/>
              </w:rPr>
              <w:t>日内，根据</w:t>
            </w:r>
            <w:r>
              <w:rPr>
                <w:rStyle w:val="29"/>
                <w:rFonts w:hint="eastAsia" w:ascii="宋体" w:hAnsi="宋体"/>
                <w:color w:val="000000"/>
                <w:szCs w:val="21"/>
                <w:lang w:eastAsia="zh-CN"/>
              </w:rPr>
              <w:t>招标</w:t>
            </w:r>
            <w:r>
              <w:rPr>
                <w:rStyle w:val="29"/>
                <w:rFonts w:ascii="宋体" w:hAnsi="宋体"/>
                <w:color w:val="000000"/>
                <w:szCs w:val="21"/>
              </w:rPr>
              <w:t>文件和中标人的</w:t>
            </w:r>
            <w:r>
              <w:rPr>
                <w:rStyle w:val="29"/>
                <w:rFonts w:hint="eastAsia" w:ascii="宋体" w:hAnsi="宋体"/>
                <w:color w:val="000000"/>
                <w:szCs w:val="21"/>
                <w:lang w:eastAsia="zh-CN"/>
              </w:rPr>
              <w:t>投标文件</w:t>
            </w:r>
            <w:r>
              <w:rPr>
                <w:rStyle w:val="29"/>
                <w:rFonts w:ascii="宋体" w:hAnsi="宋体"/>
                <w:color w:val="000000"/>
                <w:szCs w:val="21"/>
              </w:rPr>
              <w:t>订立书面合同。中标人在签订合同后5日内进场施工。中标人无正当理由拒签合同和入场施工，</w:t>
            </w:r>
            <w:r>
              <w:rPr>
                <w:rStyle w:val="29"/>
                <w:rFonts w:hint="eastAsia" w:ascii="宋体" w:hAnsi="宋体"/>
                <w:color w:val="000000"/>
                <w:szCs w:val="21"/>
                <w:lang w:eastAsia="zh-CN"/>
              </w:rPr>
              <w:t>招标人</w:t>
            </w:r>
            <w:r>
              <w:rPr>
                <w:rStyle w:val="29"/>
                <w:rFonts w:ascii="宋体" w:hAnsi="宋体"/>
                <w:color w:val="000000"/>
                <w:szCs w:val="21"/>
              </w:rPr>
              <w:t>有权取消其中标资格，其</w:t>
            </w:r>
            <w:r>
              <w:rPr>
                <w:rStyle w:val="29"/>
                <w:rFonts w:hint="eastAsia" w:ascii="宋体" w:hAnsi="宋体"/>
                <w:color w:val="000000"/>
                <w:szCs w:val="21"/>
                <w:lang w:eastAsia="zh-CN"/>
              </w:rPr>
              <w:t>投</w:t>
            </w:r>
            <w:r>
              <w:rPr>
                <w:rStyle w:val="29"/>
                <w:rFonts w:ascii="宋体" w:hAnsi="宋体"/>
                <w:color w:val="000000"/>
                <w:szCs w:val="21"/>
              </w:rPr>
              <w:t>标保证金不予退还；给</w:t>
            </w:r>
            <w:r>
              <w:rPr>
                <w:rStyle w:val="29"/>
                <w:rFonts w:hint="eastAsia" w:ascii="宋体" w:hAnsi="宋体"/>
                <w:color w:val="000000"/>
                <w:szCs w:val="21"/>
                <w:lang w:eastAsia="zh-CN"/>
              </w:rPr>
              <w:t>招标人</w:t>
            </w:r>
            <w:r>
              <w:rPr>
                <w:rStyle w:val="29"/>
                <w:rFonts w:ascii="宋体" w:hAnsi="宋体"/>
                <w:color w:val="000000"/>
                <w:szCs w:val="21"/>
              </w:rPr>
              <w:t>造成的损失超过</w:t>
            </w:r>
            <w:r>
              <w:rPr>
                <w:rStyle w:val="29"/>
                <w:rFonts w:hint="eastAsia" w:ascii="宋体" w:hAnsi="宋体"/>
                <w:color w:val="000000"/>
                <w:szCs w:val="21"/>
                <w:lang w:eastAsia="zh-CN"/>
              </w:rPr>
              <w:t>投</w:t>
            </w:r>
            <w:r>
              <w:rPr>
                <w:rStyle w:val="29"/>
                <w:rFonts w:ascii="宋体" w:hAnsi="宋体"/>
                <w:color w:val="000000"/>
                <w:szCs w:val="21"/>
              </w:rPr>
              <w:t>标保证金数额的，中标人还应当对超过部分予以赔偿。</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3.2 发出中标通知书后，</w:t>
            </w:r>
            <w:r>
              <w:rPr>
                <w:rStyle w:val="29"/>
                <w:rFonts w:hint="eastAsia" w:ascii="宋体" w:hAnsi="宋体"/>
                <w:color w:val="000000"/>
                <w:szCs w:val="21"/>
                <w:lang w:eastAsia="zh-CN"/>
              </w:rPr>
              <w:t>招标人</w:t>
            </w:r>
            <w:r>
              <w:rPr>
                <w:rStyle w:val="29"/>
                <w:rFonts w:ascii="宋体" w:hAnsi="宋体"/>
                <w:color w:val="000000"/>
                <w:szCs w:val="21"/>
              </w:rPr>
              <w:t>无正当理由拒签合同的，</w:t>
            </w:r>
            <w:r>
              <w:rPr>
                <w:rStyle w:val="29"/>
                <w:rFonts w:hint="eastAsia" w:ascii="宋体" w:hAnsi="宋体"/>
                <w:color w:val="000000"/>
                <w:szCs w:val="21"/>
                <w:lang w:eastAsia="zh-CN"/>
              </w:rPr>
              <w:t>招标人</w:t>
            </w:r>
            <w:r>
              <w:rPr>
                <w:rStyle w:val="29"/>
                <w:rFonts w:ascii="宋体" w:hAnsi="宋体"/>
                <w:color w:val="000000"/>
                <w:szCs w:val="21"/>
              </w:rPr>
              <w:t>应向中标人退还</w:t>
            </w:r>
            <w:r>
              <w:rPr>
                <w:rStyle w:val="29"/>
                <w:rFonts w:hint="eastAsia" w:ascii="宋体" w:hAnsi="宋体"/>
                <w:color w:val="000000"/>
                <w:szCs w:val="21"/>
                <w:lang w:eastAsia="zh-CN"/>
              </w:rPr>
              <w:t>投</w:t>
            </w:r>
            <w:r>
              <w:rPr>
                <w:rStyle w:val="29"/>
                <w:rFonts w:ascii="宋体" w:hAnsi="宋体"/>
                <w:color w:val="000000"/>
                <w:szCs w:val="21"/>
              </w:rPr>
              <w:t>标保证金；给中标人造成损失的，还应当赔偿损失。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1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7.2</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9"/>
                <w:rFonts w:ascii="宋体" w:hAnsi="宋体"/>
                <w:color w:val="000000"/>
                <w:szCs w:val="21"/>
              </w:rPr>
            </w:pPr>
            <w:r>
              <w:rPr>
                <w:rStyle w:val="29"/>
                <w:rFonts w:ascii="宋体" w:hAnsi="宋体"/>
                <w:color w:val="000000"/>
                <w:szCs w:val="21"/>
              </w:rPr>
              <w:t>履约保证金</w:t>
            </w:r>
          </w:p>
        </w:tc>
        <w:tc>
          <w:tcPr>
            <w:tcW w:w="666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1.履约担保的形式：电汇或转</w:t>
            </w:r>
            <w:r>
              <w:rPr>
                <w:rStyle w:val="29"/>
                <w:rFonts w:hint="eastAsia" w:ascii="宋体" w:hAnsi="宋体"/>
                <w:color w:val="000000"/>
                <w:szCs w:val="21"/>
                <w:lang w:eastAsia="zh-CN"/>
              </w:rPr>
              <w:t>账</w:t>
            </w:r>
            <w:r>
              <w:rPr>
                <w:rStyle w:val="29"/>
                <w:rFonts w:ascii="宋体" w:hAnsi="宋体"/>
                <w:color w:val="000000"/>
                <w:szCs w:val="21"/>
              </w:rPr>
              <w:t>。</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2.履约担保的金额：中标金额的</w:t>
            </w:r>
            <w:r>
              <w:rPr>
                <w:rStyle w:val="29"/>
                <w:rFonts w:hint="eastAsia" w:ascii="宋体" w:hAnsi="宋体"/>
                <w:color w:val="000000"/>
                <w:szCs w:val="21"/>
                <w:lang w:val="en-US" w:eastAsia="zh-CN"/>
              </w:rPr>
              <w:t>5</w:t>
            </w:r>
            <w:r>
              <w:rPr>
                <w:rStyle w:val="29"/>
                <w:rFonts w:ascii="宋体" w:hAnsi="宋体"/>
                <w:color w:val="000000"/>
                <w:szCs w:val="21"/>
              </w:rPr>
              <w:t>%。</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 xml:space="preserve">3.提交时间：中标人在收到中标通知书后 </w:t>
            </w:r>
            <w:r>
              <w:rPr>
                <w:rStyle w:val="29"/>
                <w:rFonts w:hint="eastAsia" w:ascii="宋体" w:hAnsi="宋体"/>
                <w:color w:val="000000"/>
                <w:szCs w:val="21"/>
                <w:lang w:val="en-US" w:eastAsia="zh-CN"/>
              </w:rPr>
              <w:t>10</w:t>
            </w:r>
            <w:r>
              <w:rPr>
                <w:rStyle w:val="29"/>
                <w:rFonts w:ascii="宋体" w:hAnsi="宋体"/>
                <w:color w:val="000000"/>
                <w:szCs w:val="21"/>
              </w:rPr>
              <w:t xml:space="preserve"> 日内提交到业主指定账户并签订合同，否则视为自动放弃中标资格，其</w:t>
            </w:r>
            <w:r>
              <w:rPr>
                <w:rStyle w:val="29"/>
                <w:rFonts w:hint="eastAsia" w:ascii="宋体" w:hAnsi="宋体"/>
                <w:color w:val="000000"/>
                <w:szCs w:val="21"/>
                <w:lang w:eastAsia="zh-CN"/>
              </w:rPr>
              <w:t>投标</w:t>
            </w:r>
            <w:r>
              <w:rPr>
                <w:rStyle w:val="29"/>
                <w:rFonts w:ascii="宋体" w:hAnsi="宋体"/>
                <w:color w:val="000000"/>
                <w:szCs w:val="21"/>
              </w:rPr>
              <w:t>保证金按相关规定处理。</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4.履约担保金的退还时间：交工验收合格后按规定时间退还。</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5.履约担保金由中标人的基本账户转出。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5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8.0</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hint="eastAsia" w:ascii="宋体" w:hAnsi="宋体" w:eastAsia="宋体"/>
                <w:color w:val="000000"/>
                <w:szCs w:val="21"/>
                <w:lang w:eastAsia="zh-CN"/>
              </w:rPr>
            </w:pPr>
            <w:r>
              <w:rPr>
                <w:rStyle w:val="29"/>
                <w:rFonts w:ascii="宋体" w:hAnsi="宋体"/>
                <w:color w:val="000000"/>
                <w:szCs w:val="21"/>
              </w:rPr>
              <w:t>重新</w:t>
            </w:r>
            <w:r>
              <w:rPr>
                <w:rStyle w:val="29"/>
                <w:rFonts w:hint="eastAsia" w:ascii="宋体" w:hAnsi="宋体"/>
                <w:color w:val="000000"/>
                <w:szCs w:val="21"/>
                <w:lang w:eastAsia="zh-CN"/>
              </w:rPr>
              <w:t>招标</w:t>
            </w:r>
          </w:p>
        </w:tc>
        <w:tc>
          <w:tcPr>
            <w:tcW w:w="666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（1）</w:t>
            </w:r>
            <w:r>
              <w:rPr>
                <w:rStyle w:val="29"/>
                <w:rFonts w:hint="eastAsia" w:ascii="宋体" w:hAnsi="宋体"/>
                <w:color w:val="000000"/>
                <w:szCs w:val="21"/>
                <w:lang w:eastAsia="zh-CN"/>
              </w:rPr>
              <w:t>投</w:t>
            </w:r>
            <w:r>
              <w:rPr>
                <w:rStyle w:val="29"/>
                <w:rFonts w:ascii="宋体" w:hAnsi="宋体"/>
                <w:color w:val="000000"/>
                <w:szCs w:val="21"/>
              </w:rPr>
              <w:t>标截止时间止，</w:t>
            </w:r>
            <w:r>
              <w:rPr>
                <w:rStyle w:val="29"/>
                <w:rFonts w:hint="eastAsia" w:ascii="宋体" w:hAnsi="宋体"/>
                <w:color w:val="000000"/>
                <w:szCs w:val="21"/>
                <w:lang w:eastAsia="zh-CN"/>
              </w:rPr>
              <w:t>投标人</w:t>
            </w:r>
            <w:r>
              <w:rPr>
                <w:rStyle w:val="29"/>
                <w:rFonts w:ascii="宋体" w:hAnsi="宋体"/>
                <w:color w:val="000000"/>
                <w:szCs w:val="21"/>
              </w:rPr>
              <w:t>少于3个的；</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（2）经</w:t>
            </w:r>
            <w:r>
              <w:rPr>
                <w:rStyle w:val="29"/>
                <w:rFonts w:hint="eastAsia" w:ascii="宋体" w:hAnsi="宋体"/>
                <w:color w:val="000000"/>
                <w:szCs w:val="21"/>
              </w:rPr>
              <w:t>评标委员会</w:t>
            </w:r>
            <w:r>
              <w:rPr>
                <w:rStyle w:val="29"/>
                <w:rFonts w:ascii="宋体" w:hAnsi="宋体"/>
                <w:color w:val="000000"/>
                <w:szCs w:val="21"/>
              </w:rPr>
              <w:t>评审后否决所有</w:t>
            </w:r>
            <w:r>
              <w:rPr>
                <w:rStyle w:val="29"/>
                <w:rFonts w:hint="eastAsia" w:ascii="宋体" w:hAnsi="宋体"/>
                <w:color w:val="000000"/>
                <w:szCs w:val="21"/>
                <w:lang w:eastAsia="zh-CN"/>
              </w:rPr>
              <w:t>投</w:t>
            </w:r>
            <w:r>
              <w:rPr>
                <w:rStyle w:val="29"/>
                <w:rFonts w:ascii="宋体" w:hAnsi="宋体"/>
                <w:color w:val="000000"/>
                <w:szCs w:val="21"/>
              </w:rPr>
              <w:t>标的；</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（3）</w:t>
            </w:r>
            <w:r>
              <w:rPr>
                <w:rStyle w:val="29"/>
                <w:rFonts w:ascii="宋体" w:hAnsi="宋体"/>
                <w:color w:val="000000"/>
                <w:kern w:val="0"/>
                <w:szCs w:val="21"/>
              </w:rPr>
              <w:t>经评审后，如合格的</w:t>
            </w:r>
            <w:r>
              <w:rPr>
                <w:rStyle w:val="29"/>
                <w:rFonts w:hint="eastAsia" w:ascii="宋体" w:hAnsi="宋体"/>
                <w:color w:val="000000"/>
                <w:kern w:val="0"/>
                <w:szCs w:val="21"/>
                <w:lang w:eastAsia="zh-CN"/>
              </w:rPr>
              <w:t>投标人</w:t>
            </w:r>
            <w:r>
              <w:rPr>
                <w:rStyle w:val="29"/>
                <w:rFonts w:ascii="宋体" w:hAnsi="宋体"/>
                <w:color w:val="000000"/>
                <w:kern w:val="0"/>
                <w:szCs w:val="21"/>
              </w:rPr>
              <w:t>少于三个的，使得明显缺乏竞争的，</w:t>
            </w:r>
            <w:r>
              <w:rPr>
                <w:rStyle w:val="29"/>
                <w:rFonts w:hint="eastAsia" w:ascii="宋体" w:hAnsi="宋体"/>
                <w:color w:val="000000"/>
                <w:szCs w:val="21"/>
                <w:lang w:val="en-US" w:eastAsia="zh-CN"/>
              </w:rPr>
              <w:t>评标委员会</w:t>
            </w:r>
            <w:r>
              <w:rPr>
                <w:rStyle w:val="29"/>
                <w:rFonts w:ascii="宋体" w:hAnsi="宋体"/>
                <w:color w:val="000000"/>
                <w:kern w:val="0"/>
                <w:szCs w:val="21"/>
              </w:rPr>
              <w:t>可以继续按法定程序评标或否决全部投标。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9.0</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纪律和监督</w:t>
            </w:r>
          </w:p>
        </w:tc>
        <w:tc>
          <w:tcPr>
            <w:tcW w:w="6660" w:type="dxa"/>
            <w:tcBorders>
              <w:top w:val="single" w:color="000000" w:sz="4" w:space="0"/>
              <w:left w:val="single" w:color="000000" w:sz="4" w:space="0"/>
              <w:bottom w:val="single" w:color="000000" w:sz="4" w:space="0"/>
              <w:right w:val="single" w:color="000000" w:sz="4" w:space="0"/>
            </w:tcBorders>
          </w:tcPr>
          <w:p>
            <w:pPr>
              <w:pStyle w:val="21"/>
              <w:keepNext w:val="0"/>
              <w:keepLines w:val="0"/>
              <w:pageBreakBefore w:val="0"/>
              <w:widowControl/>
              <w:kinsoku/>
              <w:wordWrap/>
              <w:overflowPunct/>
              <w:topLinePunct w:val="0"/>
              <w:autoSpaceDE/>
              <w:autoSpaceDN/>
              <w:bidi w:val="0"/>
              <w:adjustRightInd/>
              <w:snapToGrid w:val="0"/>
              <w:spacing w:before="0" w:after="0" w:line="400" w:lineRule="exact"/>
              <w:ind w:firstLine="421" w:firstLineChars="200"/>
              <w:textAlignment w:val="baseline"/>
              <w:rPr>
                <w:rStyle w:val="29"/>
                <w:rFonts w:ascii="宋体" w:hAnsi="宋体"/>
                <w:color w:val="000000"/>
                <w:sz w:val="21"/>
                <w:szCs w:val="21"/>
              </w:rPr>
            </w:pPr>
            <w:r>
              <w:rPr>
                <w:rStyle w:val="29"/>
                <w:rFonts w:ascii="宋体" w:hAnsi="宋体"/>
                <w:color w:val="000000"/>
                <w:sz w:val="21"/>
                <w:szCs w:val="21"/>
              </w:rPr>
              <w:t>9.1 对</w:t>
            </w:r>
            <w:r>
              <w:rPr>
                <w:rStyle w:val="29"/>
                <w:rFonts w:hint="eastAsia" w:ascii="宋体" w:hAnsi="宋体"/>
                <w:color w:val="000000"/>
                <w:sz w:val="21"/>
                <w:szCs w:val="21"/>
                <w:lang w:eastAsia="zh-CN"/>
              </w:rPr>
              <w:t>招标人</w:t>
            </w:r>
            <w:r>
              <w:rPr>
                <w:rStyle w:val="29"/>
                <w:rFonts w:ascii="宋体" w:hAnsi="宋体"/>
                <w:color w:val="000000"/>
                <w:sz w:val="21"/>
                <w:szCs w:val="21"/>
              </w:rPr>
              <w:t>的纪律要求</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hint="eastAsia" w:ascii="宋体" w:hAnsi="宋体"/>
                <w:color w:val="000000"/>
                <w:szCs w:val="21"/>
                <w:lang w:eastAsia="zh-CN"/>
              </w:rPr>
              <w:t>招标人</w:t>
            </w:r>
            <w:r>
              <w:rPr>
                <w:rStyle w:val="29"/>
                <w:rFonts w:ascii="宋体" w:hAnsi="宋体"/>
                <w:color w:val="000000"/>
                <w:szCs w:val="21"/>
              </w:rPr>
              <w:t>不得泄漏</w:t>
            </w:r>
            <w:r>
              <w:rPr>
                <w:rStyle w:val="29"/>
                <w:rFonts w:hint="eastAsia" w:ascii="宋体" w:hAnsi="宋体"/>
                <w:color w:val="000000"/>
                <w:szCs w:val="21"/>
                <w:lang w:val="en-US" w:eastAsia="zh-CN"/>
              </w:rPr>
              <w:t>招标</w:t>
            </w:r>
            <w:r>
              <w:rPr>
                <w:rStyle w:val="29"/>
                <w:rFonts w:ascii="宋体" w:hAnsi="宋体"/>
                <w:color w:val="000000"/>
                <w:szCs w:val="21"/>
              </w:rPr>
              <w:t>活动中应当保密的情况和资料，不得与</w:t>
            </w:r>
            <w:r>
              <w:rPr>
                <w:rStyle w:val="29"/>
                <w:rFonts w:hint="eastAsia" w:ascii="宋体" w:hAnsi="宋体"/>
                <w:color w:val="000000"/>
                <w:szCs w:val="21"/>
                <w:lang w:eastAsia="zh-CN"/>
              </w:rPr>
              <w:t>投标人</w:t>
            </w:r>
            <w:r>
              <w:rPr>
                <w:rStyle w:val="29"/>
                <w:rFonts w:ascii="宋体" w:hAnsi="宋体"/>
                <w:color w:val="000000"/>
                <w:szCs w:val="21"/>
              </w:rPr>
              <w:t>串通损害国家利益、社会公共利益或者他人合法权益。</w:t>
            </w:r>
          </w:p>
          <w:p>
            <w:pPr>
              <w:pStyle w:val="21"/>
              <w:keepNext w:val="0"/>
              <w:keepLines w:val="0"/>
              <w:pageBreakBefore w:val="0"/>
              <w:widowControl/>
              <w:kinsoku/>
              <w:wordWrap/>
              <w:overflowPunct/>
              <w:topLinePunct w:val="0"/>
              <w:autoSpaceDE/>
              <w:autoSpaceDN/>
              <w:bidi w:val="0"/>
              <w:adjustRightInd/>
              <w:snapToGrid w:val="0"/>
              <w:spacing w:before="0" w:after="0" w:line="400" w:lineRule="exact"/>
              <w:ind w:firstLine="421" w:firstLineChars="200"/>
              <w:textAlignment w:val="baseline"/>
              <w:rPr>
                <w:rStyle w:val="29"/>
                <w:rFonts w:ascii="宋体" w:hAnsi="宋体"/>
                <w:color w:val="000000"/>
                <w:sz w:val="21"/>
                <w:szCs w:val="21"/>
              </w:rPr>
            </w:pPr>
            <w:r>
              <w:rPr>
                <w:rStyle w:val="29"/>
                <w:rFonts w:ascii="宋体" w:hAnsi="宋体"/>
                <w:color w:val="000000"/>
                <w:sz w:val="21"/>
                <w:szCs w:val="21"/>
              </w:rPr>
              <w:t>9.2 对</w:t>
            </w:r>
            <w:r>
              <w:rPr>
                <w:rStyle w:val="29"/>
                <w:rFonts w:hint="eastAsia" w:ascii="宋体" w:hAnsi="宋体"/>
                <w:color w:val="000000"/>
                <w:sz w:val="21"/>
                <w:szCs w:val="21"/>
                <w:lang w:eastAsia="zh-CN"/>
              </w:rPr>
              <w:t>投标人</w:t>
            </w:r>
            <w:r>
              <w:rPr>
                <w:rStyle w:val="29"/>
                <w:rFonts w:ascii="宋体" w:hAnsi="宋体"/>
                <w:color w:val="000000"/>
                <w:sz w:val="21"/>
                <w:szCs w:val="21"/>
              </w:rPr>
              <w:t>的纪律要求</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hint="eastAsia" w:ascii="宋体" w:hAnsi="宋体"/>
                <w:color w:val="000000"/>
                <w:szCs w:val="21"/>
                <w:lang w:eastAsia="zh-CN"/>
              </w:rPr>
              <w:t>投标人</w:t>
            </w:r>
            <w:r>
              <w:rPr>
                <w:rStyle w:val="29"/>
                <w:rFonts w:ascii="宋体" w:hAnsi="宋体"/>
                <w:color w:val="000000"/>
                <w:szCs w:val="21"/>
              </w:rPr>
              <w:t>不得相互串通</w:t>
            </w:r>
            <w:r>
              <w:rPr>
                <w:rStyle w:val="29"/>
                <w:rFonts w:hint="eastAsia" w:ascii="宋体" w:hAnsi="宋体"/>
                <w:color w:val="000000"/>
                <w:szCs w:val="21"/>
                <w:lang w:eastAsia="zh-CN"/>
              </w:rPr>
              <w:t>投</w:t>
            </w:r>
            <w:r>
              <w:rPr>
                <w:rStyle w:val="29"/>
                <w:rFonts w:ascii="宋体" w:hAnsi="宋体"/>
                <w:color w:val="000000"/>
                <w:szCs w:val="21"/>
              </w:rPr>
              <w:t>标或者与</w:t>
            </w:r>
            <w:r>
              <w:rPr>
                <w:rStyle w:val="29"/>
                <w:rFonts w:hint="eastAsia" w:ascii="宋体" w:hAnsi="宋体"/>
                <w:color w:val="000000"/>
                <w:szCs w:val="21"/>
                <w:lang w:eastAsia="zh-CN"/>
              </w:rPr>
              <w:t>招标人</w:t>
            </w:r>
            <w:r>
              <w:rPr>
                <w:rStyle w:val="29"/>
                <w:rFonts w:ascii="宋体" w:hAnsi="宋体"/>
                <w:color w:val="000000"/>
                <w:szCs w:val="21"/>
              </w:rPr>
              <w:t>串通</w:t>
            </w:r>
            <w:r>
              <w:rPr>
                <w:rStyle w:val="29"/>
                <w:rFonts w:hint="eastAsia" w:ascii="宋体" w:hAnsi="宋体"/>
                <w:color w:val="000000"/>
                <w:szCs w:val="21"/>
                <w:lang w:eastAsia="zh-CN"/>
              </w:rPr>
              <w:t>投</w:t>
            </w:r>
            <w:r>
              <w:rPr>
                <w:rStyle w:val="29"/>
                <w:rFonts w:ascii="宋体" w:hAnsi="宋体"/>
                <w:color w:val="000000"/>
                <w:szCs w:val="21"/>
              </w:rPr>
              <w:t>标，不得向</w:t>
            </w:r>
            <w:r>
              <w:rPr>
                <w:rStyle w:val="29"/>
                <w:rFonts w:hint="eastAsia" w:ascii="宋体" w:hAnsi="宋体"/>
                <w:color w:val="000000"/>
                <w:szCs w:val="21"/>
                <w:lang w:eastAsia="zh-CN"/>
              </w:rPr>
              <w:t>招标人</w:t>
            </w:r>
            <w:r>
              <w:rPr>
                <w:rStyle w:val="29"/>
                <w:rFonts w:ascii="宋体" w:hAnsi="宋体"/>
                <w:color w:val="000000"/>
                <w:szCs w:val="21"/>
              </w:rPr>
              <w:t>或者</w:t>
            </w:r>
            <w:r>
              <w:rPr>
                <w:rStyle w:val="29"/>
                <w:rFonts w:hint="eastAsia" w:ascii="宋体" w:hAnsi="宋体"/>
                <w:color w:val="000000"/>
                <w:szCs w:val="21"/>
              </w:rPr>
              <w:t>评标委员会</w:t>
            </w:r>
            <w:r>
              <w:rPr>
                <w:rStyle w:val="29"/>
                <w:rFonts w:ascii="宋体" w:hAnsi="宋体"/>
                <w:color w:val="000000"/>
                <w:szCs w:val="21"/>
              </w:rPr>
              <w:t>成员行贿谋取中标，不得以他人名义</w:t>
            </w:r>
            <w:r>
              <w:rPr>
                <w:rStyle w:val="29"/>
                <w:rFonts w:hint="eastAsia" w:ascii="宋体" w:hAnsi="宋体"/>
                <w:color w:val="000000"/>
                <w:szCs w:val="21"/>
                <w:lang w:eastAsia="zh-CN"/>
              </w:rPr>
              <w:t>投</w:t>
            </w:r>
            <w:r>
              <w:rPr>
                <w:rStyle w:val="29"/>
                <w:rFonts w:ascii="宋体" w:hAnsi="宋体"/>
                <w:color w:val="000000"/>
                <w:szCs w:val="21"/>
              </w:rPr>
              <w:t>标或者以其他方式弄虚作假骗取中标；</w:t>
            </w:r>
            <w:r>
              <w:rPr>
                <w:rStyle w:val="29"/>
                <w:rFonts w:hint="eastAsia" w:ascii="宋体" w:hAnsi="宋体"/>
                <w:color w:val="000000"/>
                <w:szCs w:val="21"/>
                <w:lang w:eastAsia="zh-CN"/>
              </w:rPr>
              <w:t>投标人</w:t>
            </w:r>
            <w:r>
              <w:rPr>
                <w:rStyle w:val="29"/>
                <w:rFonts w:ascii="宋体" w:hAnsi="宋体"/>
                <w:color w:val="000000"/>
                <w:szCs w:val="21"/>
              </w:rPr>
              <w:t>不得以任何方式干扰、影响评标工作。</w:t>
            </w:r>
          </w:p>
          <w:p>
            <w:pPr>
              <w:pStyle w:val="21"/>
              <w:keepNext w:val="0"/>
              <w:keepLines w:val="0"/>
              <w:pageBreakBefore w:val="0"/>
              <w:widowControl/>
              <w:kinsoku/>
              <w:wordWrap/>
              <w:overflowPunct/>
              <w:topLinePunct w:val="0"/>
              <w:autoSpaceDE/>
              <w:autoSpaceDN/>
              <w:bidi w:val="0"/>
              <w:adjustRightInd/>
              <w:snapToGrid w:val="0"/>
              <w:spacing w:before="0" w:after="0" w:line="400" w:lineRule="exact"/>
              <w:ind w:firstLine="421" w:firstLineChars="200"/>
              <w:textAlignment w:val="baseline"/>
              <w:rPr>
                <w:rStyle w:val="29"/>
                <w:rFonts w:ascii="宋体" w:hAnsi="宋体"/>
                <w:color w:val="000000"/>
                <w:sz w:val="21"/>
                <w:szCs w:val="21"/>
              </w:rPr>
            </w:pPr>
            <w:r>
              <w:rPr>
                <w:rStyle w:val="29"/>
                <w:rFonts w:ascii="宋体" w:hAnsi="宋体"/>
                <w:color w:val="000000"/>
                <w:sz w:val="21"/>
                <w:szCs w:val="21"/>
              </w:rPr>
              <w:t>9.3 对</w:t>
            </w:r>
            <w:r>
              <w:rPr>
                <w:rStyle w:val="29"/>
                <w:rFonts w:hint="eastAsia" w:ascii="宋体" w:hAnsi="宋体"/>
                <w:color w:val="000000"/>
                <w:sz w:val="21"/>
                <w:szCs w:val="21"/>
              </w:rPr>
              <w:t>评标委员会</w:t>
            </w:r>
            <w:r>
              <w:rPr>
                <w:rStyle w:val="29"/>
                <w:rFonts w:ascii="宋体" w:hAnsi="宋体"/>
                <w:color w:val="000000"/>
                <w:sz w:val="21"/>
                <w:szCs w:val="21"/>
              </w:rPr>
              <w:t>成员的纪律要求</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hint="eastAsia" w:ascii="宋体" w:hAnsi="宋体"/>
                <w:color w:val="000000"/>
                <w:szCs w:val="21"/>
              </w:rPr>
              <w:t>评标委员会</w:t>
            </w:r>
            <w:r>
              <w:rPr>
                <w:rStyle w:val="29"/>
                <w:rFonts w:ascii="宋体" w:hAnsi="宋体"/>
                <w:color w:val="000000"/>
                <w:szCs w:val="21"/>
              </w:rPr>
              <w:t>成员不得收受他人的财物或者其他好处，不得向他人透漏对</w:t>
            </w:r>
            <w:r>
              <w:rPr>
                <w:rStyle w:val="29"/>
                <w:rFonts w:hint="eastAsia" w:ascii="宋体" w:hAnsi="宋体"/>
                <w:color w:val="000000"/>
                <w:szCs w:val="21"/>
                <w:lang w:eastAsia="zh-CN"/>
              </w:rPr>
              <w:t>投标文件</w:t>
            </w:r>
            <w:r>
              <w:rPr>
                <w:rStyle w:val="29"/>
                <w:rFonts w:ascii="宋体" w:hAnsi="宋体"/>
                <w:color w:val="000000"/>
                <w:szCs w:val="21"/>
              </w:rPr>
              <w:t>的评审和比较、中标候选人的推荐情况以及评标有关的其他情况。在评标活动中，</w:t>
            </w:r>
            <w:r>
              <w:rPr>
                <w:rStyle w:val="29"/>
                <w:rFonts w:hint="eastAsia" w:ascii="宋体" w:hAnsi="宋体"/>
                <w:color w:val="000000"/>
                <w:szCs w:val="21"/>
              </w:rPr>
              <w:t>评标委员会</w:t>
            </w:r>
            <w:r>
              <w:rPr>
                <w:rStyle w:val="29"/>
                <w:rFonts w:ascii="宋体" w:hAnsi="宋体"/>
                <w:color w:val="000000"/>
                <w:szCs w:val="21"/>
              </w:rPr>
              <w:t>成员不得擅离职守，影响评标程序正常进行，不得使用第三章“评标办法”没有规定的评审因素和标准进行评标。</w:t>
            </w:r>
          </w:p>
          <w:p>
            <w:pPr>
              <w:pStyle w:val="21"/>
              <w:keepNext w:val="0"/>
              <w:keepLines w:val="0"/>
              <w:pageBreakBefore w:val="0"/>
              <w:widowControl/>
              <w:kinsoku/>
              <w:wordWrap/>
              <w:overflowPunct/>
              <w:topLinePunct w:val="0"/>
              <w:autoSpaceDE/>
              <w:autoSpaceDN/>
              <w:bidi w:val="0"/>
              <w:adjustRightInd/>
              <w:snapToGrid w:val="0"/>
              <w:spacing w:before="0" w:after="0" w:line="400" w:lineRule="exact"/>
              <w:ind w:firstLine="421" w:firstLineChars="200"/>
              <w:textAlignment w:val="baseline"/>
              <w:rPr>
                <w:rStyle w:val="29"/>
                <w:rFonts w:ascii="宋体" w:hAnsi="宋体"/>
                <w:color w:val="000000"/>
                <w:sz w:val="21"/>
                <w:szCs w:val="21"/>
              </w:rPr>
            </w:pPr>
            <w:r>
              <w:rPr>
                <w:rStyle w:val="29"/>
                <w:rFonts w:ascii="宋体" w:hAnsi="宋体"/>
                <w:color w:val="000000"/>
                <w:sz w:val="21"/>
                <w:szCs w:val="21"/>
              </w:rPr>
              <w:t>9.4 对与评标活动有关的工作人员的纪律要求</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与评标活动有关的工作人员不得收受他人的财物或者其他好处，不得向他人透漏对</w:t>
            </w:r>
            <w:r>
              <w:rPr>
                <w:rStyle w:val="29"/>
                <w:rFonts w:hint="eastAsia" w:ascii="宋体" w:hAnsi="宋体"/>
                <w:color w:val="000000"/>
                <w:szCs w:val="21"/>
                <w:lang w:eastAsia="zh-CN"/>
              </w:rPr>
              <w:t>投标文件</w:t>
            </w:r>
            <w:r>
              <w:rPr>
                <w:rStyle w:val="29"/>
                <w:rFonts w:ascii="宋体" w:hAnsi="宋体"/>
                <w:color w:val="000000"/>
                <w:szCs w:val="21"/>
              </w:rPr>
              <w:t>的评审和比较、中标候选人的推荐情况以及评标有关的其他情况。在评标活动中，与评标活动有关的工作人员不得擅离职守，影响评标程序正常进行。</w:t>
            </w:r>
          </w:p>
          <w:p>
            <w:pPr>
              <w:keepNext w:val="0"/>
              <w:keepLines w:val="0"/>
              <w:pageBreakBefore w:val="0"/>
              <w:widowControl/>
              <w:kinsoku/>
              <w:wordWrap/>
              <w:overflowPunct/>
              <w:topLinePunct w:val="0"/>
              <w:autoSpaceDE/>
              <w:autoSpaceDN/>
              <w:bidi w:val="0"/>
              <w:adjustRightInd/>
              <w:snapToGrid w:val="0"/>
              <w:spacing w:line="400" w:lineRule="exact"/>
              <w:ind w:firstLine="421" w:firstLineChars="200"/>
              <w:textAlignment w:val="baseline"/>
              <w:rPr>
                <w:rStyle w:val="29"/>
                <w:rFonts w:ascii="宋体" w:hAnsi="宋体"/>
                <w:b/>
                <w:color w:val="000000"/>
                <w:szCs w:val="21"/>
              </w:rPr>
            </w:pPr>
            <w:r>
              <w:rPr>
                <w:rStyle w:val="29"/>
                <w:rFonts w:ascii="宋体" w:hAnsi="宋体"/>
                <w:b/>
                <w:color w:val="000000"/>
                <w:szCs w:val="21"/>
              </w:rPr>
              <w:t>9.5 投诉</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hint="eastAsia" w:ascii="宋体" w:hAnsi="宋体"/>
                <w:color w:val="000000"/>
                <w:szCs w:val="21"/>
                <w:lang w:eastAsia="zh-CN"/>
              </w:rPr>
              <w:t>投标人</w:t>
            </w:r>
            <w:r>
              <w:rPr>
                <w:rStyle w:val="29"/>
                <w:rFonts w:ascii="宋体" w:hAnsi="宋体"/>
                <w:color w:val="000000"/>
                <w:szCs w:val="21"/>
              </w:rPr>
              <w:t>或其他利害关系人认为</w:t>
            </w:r>
            <w:r>
              <w:rPr>
                <w:rStyle w:val="29"/>
                <w:rFonts w:hint="eastAsia" w:ascii="宋体" w:hAnsi="宋体"/>
                <w:color w:val="000000"/>
                <w:szCs w:val="21"/>
                <w:lang w:val="en-US" w:eastAsia="zh-CN"/>
              </w:rPr>
              <w:t>招标</w:t>
            </w:r>
            <w:r>
              <w:rPr>
                <w:rStyle w:val="29"/>
                <w:rFonts w:ascii="宋体" w:hAnsi="宋体"/>
                <w:color w:val="000000"/>
                <w:szCs w:val="21"/>
              </w:rPr>
              <w:t>文件内容违法或不当的,应当在</w:t>
            </w:r>
            <w:r>
              <w:rPr>
                <w:rStyle w:val="29"/>
                <w:rFonts w:hint="eastAsia" w:ascii="宋体" w:hAnsi="宋体"/>
                <w:color w:val="000000"/>
                <w:szCs w:val="21"/>
                <w:lang w:eastAsia="zh-CN"/>
              </w:rPr>
              <w:t>投标文件</w:t>
            </w:r>
            <w:r>
              <w:rPr>
                <w:rStyle w:val="29"/>
                <w:rFonts w:ascii="宋体" w:hAnsi="宋体"/>
                <w:color w:val="000000"/>
                <w:szCs w:val="21"/>
              </w:rPr>
              <w:t>截止时间前提出异议或投诉;认为开标活动违法或不当的,应当在开标现场向</w:t>
            </w:r>
            <w:r>
              <w:rPr>
                <w:rStyle w:val="29"/>
                <w:rFonts w:hint="eastAsia" w:ascii="宋体" w:hAnsi="宋体"/>
                <w:color w:val="000000"/>
                <w:szCs w:val="21"/>
                <w:lang w:eastAsia="zh-CN"/>
              </w:rPr>
              <w:t>招标人</w:t>
            </w:r>
            <w:r>
              <w:rPr>
                <w:rStyle w:val="29"/>
                <w:rFonts w:ascii="宋体" w:hAnsi="宋体"/>
                <w:color w:val="000000"/>
                <w:szCs w:val="21"/>
              </w:rPr>
              <w:t>提出异议,</w:t>
            </w:r>
            <w:r>
              <w:rPr>
                <w:rStyle w:val="29"/>
                <w:rFonts w:hint="eastAsia" w:ascii="宋体" w:hAnsi="宋体"/>
                <w:color w:val="000000"/>
                <w:szCs w:val="21"/>
                <w:lang w:eastAsia="zh-CN"/>
              </w:rPr>
              <w:t>招标人</w:t>
            </w:r>
            <w:r>
              <w:rPr>
                <w:rStyle w:val="29"/>
                <w:rFonts w:ascii="宋体" w:hAnsi="宋体"/>
                <w:color w:val="000000"/>
                <w:szCs w:val="21"/>
              </w:rPr>
              <w:t>应立即答复;认为评标结果不公正的,应当在中标候选人公示期间先向</w:t>
            </w:r>
            <w:r>
              <w:rPr>
                <w:rStyle w:val="29"/>
                <w:rFonts w:hint="eastAsia" w:ascii="宋体" w:hAnsi="宋体"/>
                <w:color w:val="000000"/>
                <w:szCs w:val="21"/>
                <w:lang w:eastAsia="zh-CN"/>
              </w:rPr>
              <w:t>招标人</w:t>
            </w:r>
            <w:r>
              <w:rPr>
                <w:rStyle w:val="29"/>
                <w:rFonts w:ascii="宋体" w:hAnsi="宋体"/>
                <w:color w:val="000000"/>
                <w:szCs w:val="21"/>
              </w:rPr>
              <w:t>提出异议,</w:t>
            </w:r>
            <w:r>
              <w:rPr>
                <w:rStyle w:val="29"/>
                <w:rFonts w:hint="eastAsia" w:ascii="宋体" w:hAnsi="宋体"/>
                <w:color w:val="000000"/>
                <w:szCs w:val="21"/>
                <w:lang w:eastAsia="zh-CN"/>
              </w:rPr>
              <w:t>招标人</w:t>
            </w:r>
            <w:r>
              <w:rPr>
                <w:rStyle w:val="29"/>
                <w:rFonts w:ascii="宋体" w:hAnsi="宋体"/>
                <w:color w:val="000000"/>
                <w:szCs w:val="21"/>
              </w:rPr>
              <w:t>应在公示期结束后二日内答复。</w:t>
            </w:r>
            <w:r>
              <w:rPr>
                <w:rStyle w:val="29"/>
                <w:rFonts w:hint="eastAsia" w:ascii="宋体" w:hAnsi="宋体"/>
                <w:color w:val="000000"/>
                <w:szCs w:val="21"/>
                <w:lang w:eastAsia="zh-CN"/>
              </w:rPr>
              <w:t>投标人</w:t>
            </w:r>
            <w:r>
              <w:rPr>
                <w:rStyle w:val="29"/>
                <w:rFonts w:ascii="宋体" w:hAnsi="宋体"/>
                <w:color w:val="000000"/>
                <w:szCs w:val="21"/>
              </w:rPr>
              <w:t>或其他利害关系人对</w:t>
            </w:r>
            <w:r>
              <w:rPr>
                <w:rStyle w:val="29"/>
                <w:rFonts w:hint="eastAsia" w:ascii="宋体" w:hAnsi="宋体"/>
                <w:color w:val="000000"/>
                <w:szCs w:val="21"/>
                <w:lang w:eastAsia="zh-CN"/>
              </w:rPr>
              <w:t>招标人</w:t>
            </w:r>
            <w:r>
              <w:rPr>
                <w:rStyle w:val="29"/>
                <w:rFonts w:ascii="宋体" w:hAnsi="宋体"/>
                <w:color w:val="000000"/>
                <w:szCs w:val="21"/>
              </w:rPr>
              <w:t>的答复不满意，或</w:t>
            </w:r>
            <w:r>
              <w:rPr>
                <w:rStyle w:val="29"/>
                <w:rFonts w:hint="eastAsia" w:ascii="宋体" w:hAnsi="宋体"/>
                <w:color w:val="000000"/>
                <w:szCs w:val="21"/>
                <w:lang w:eastAsia="zh-CN"/>
              </w:rPr>
              <w:t>招标人</w:t>
            </w:r>
            <w:r>
              <w:rPr>
                <w:rStyle w:val="29"/>
                <w:rFonts w:ascii="宋体" w:hAnsi="宋体"/>
                <w:color w:val="000000"/>
                <w:szCs w:val="21"/>
              </w:rPr>
              <w:t>未答复的，可向有关行政部门投诉。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kern w:val="0"/>
                <w:szCs w:val="21"/>
              </w:rPr>
              <w:t>10</w:t>
            </w:r>
          </w:p>
        </w:tc>
        <w:tc>
          <w:tcPr>
            <w:tcW w:w="828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20" w:firstLineChars="200"/>
              <w:jc w:val="center"/>
              <w:rPr>
                <w:rStyle w:val="29"/>
                <w:rFonts w:ascii="宋体" w:hAnsi="宋体"/>
                <w:color w:val="000000"/>
                <w:szCs w:val="21"/>
              </w:rPr>
            </w:pPr>
            <w:r>
              <w:rPr>
                <w:rStyle w:val="29"/>
                <w:rFonts w:ascii="宋体" w:hAnsi="宋体"/>
                <w:color w:val="000000"/>
                <w:kern w:val="0"/>
                <w:szCs w:val="21"/>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10.1</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参加开标会的人员要求</w:t>
            </w:r>
          </w:p>
        </w:tc>
        <w:tc>
          <w:tcPr>
            <w:tcW w:w="666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1.参加开标会的人员必须是：</w:t>
            </w:r>
            <w:r>
              <w:rPr>
                <w:rStyle w:val="29"/>
                <w:rFonts w:hint="eastAsia" w:ascii="宋体" w:hAnsi="宋体"/>
                <w:color w:val="000000"/>
                <w:szCs w:val="21"/>
                <w:lang w:eastAsia="zh-CN"/>
              </w:rPr>
              <w:t>投标人</w:t>
            </w:r>
            <w:r>
              <w:rPr>
                <w:rStyle w:val="29"/>
                <w:rFonts w:ascii="宋体" w:hAnsi="宋体"/>
                <w:color w:val="000000"/>
                <w:szCs w:val="21"/>
              </w:rPr>
              <w:t>的法定代表人（手持本人身份证原件、法定代表人身份证明原件）或委托代理人（手持本人身份证原件、法定代表人身份证明、授权委托书及社保证明原件）。</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2.格式详见</w:t>
            </w:r>
            <w:r>
              <w:rPr>
                <w:rStyle w:val="29"/>
                <w:rFonts w:hint="eastAsia" w:ascii="宋体" w:hAnsi="宋体"/>
                <w:color w:val="000000"/>
                <w:szCs w:val="21"/>
                <w:lang w:eastAsia="zh-CN"/>
              </w:rPr>
              <w:t>投标文件</w:t>
            </w:r>
            <w:r>
              <w:rPr>
                <w:rStyle w:val="29"/>
                <w:rFonts w:ascii="宋体" w:hAnsi="宋体"/>
                <w:color w:val="000000"/>
                <w:szCs w:val="21"/>
              </w:rPr>
              <w:t>格式；</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3.若出席开标会现场的</w:t>
            </w:r>
            <w:r>
              <w:rPr>
                <w:rStyle w:val="29"/>
                <w:rFonts w:hint="eastAsia" w:ascii="宋体" w:hAnsi="宋体"/>
                <w:color w:val="000000"/>
                <w:szCs w:val="21"/>
                <w:lang w:eastAsia="zh-CN"/>
              </w:rPr>
              <w:t>投标人</w:t>
            </w:r>
            <w:r>
              <w:rPr>
                <w:rStyle w:val="29"/>
                <w:rFonts w:ascii="宋体" w:hAnsi="宋体"/>
                <w:color w:val="000000"/>
                <w:szCs w:val="21"/>
              </w:rPr>
              <w:t>代表不满足上述要求，则该</w:t>
            </w:r>
            <w:r>
              <w:rPr>
                <w:rStyle w:val="29"/>
                <w:rFonts w:hint="eastAsia" w:ascii="宋体" w:hAnsi="宋体"/>
                <w:color w:val="000000"/>
                <w:szCs w:val="21"/>
                <w:lang w:eastAsia="zh-CN"/>
              </w:rPr>
              <w:t>投标人</w:t>
            </w:r>
            <w:r>
              <w:rPr>
                <w:rStyle w:val="29"/>
                <w:rFonts w:ascii="宋体" w:hAnsi="宋体"/>
                <w:color w:val="000000"/>
                <w:szCs w:val="21"/>
              </w:rPr>
              <w:t>的</w:t>
            </w:r>
            <w:r>
              <w:rPr>
                <w:rStyle w:val="29"/>
                <w:rFonts w:hint="eastAsia" w:ascii="宋体" w:hAnsi="宋体"/>
                <w:color w:val="000000"/>
                <w:szCs w:val="21"/>
                <w:lang w:eastAsia="zh-CN"/>
              </w:rPr>
              <w:t>投标文件</w:t>
            </w:r>
            <w:r>
              <w:rPr>
                <w:rStyle w:val="29"/>
                <w:rFonts w:ascii="宋体" w:hAnsi="宋体"/>
                <w:color w:val="000000"/>
                <w:szCs w:val="21"/>
              </w:rPr>
              <w:t>将不被开启或按</w:t>
            </w:r>
            <w:r>
              <w:rPr>
                <w:rStyle w:val="29"/>
                <w:rFonts w:hint="eastAsia" w:ascii="宋体" w:hAnsi="宋体"/>
                <w:color w:val="000000"/>
                <w:szCs w:val="21"/>
              </w:rPr>
              <w:t>否决投标</w:t>
            </w:r>
            <w:r>
              <w:rPr>
                <w:rStyle w:val="29"/>
                <w:rFonts w:ascii="宋体" w:hAnsi="宋体"/>
                <w:color w:val="000000"/>
                <w:szCs w:val="21"/>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10.2</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工程付款方式</w:t>
            </w:r>
          </w:p>
        </w:tc>
        <w:tc>
          <w:tcPr>
            <w:tcW w:w="666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kern w:val="0"/>
                <w:sz w:val="24"/>
                <w:szCs w:val="24"/>
              </w:rPr>
            </w:pPr>
            <w:r>
              <w:rPr>
                <w:rFonts w:hint="eastAsia" w:ascii="宋体" w:hAnsi="宋体" w:cs="宋体"/>
                <w:color w:val="auto"/>
                <w:kern w:val="0"/>
                <w:szCs w:val="21"/>
              </w:rPr>
              <w:t>工程进度完成</w:t>
            </w:r>
            <w:r>
              <w:rPr>
                <w:rFonts w:hint="eastAsia" w:ascii="宋体" w:hAnsi="宋体" w:cs="宋体"/>
                <w:color w:val="auto"/>
                <w:kern w:val="0"/>
                <w:szCs w:val="21"/>
                <w:lang w:val="en-US" w:eastAsia="zh-CN"/>
              </w:rPr>
              <w:t>6</w:t>
            </w:r>
            <w:r>
              <w:rPr>
                <w:rFonts w:hint="eastAsia" w:ascii="宋体" w:hAnsi="宋体" w:cs="宋体"/>
                <w:color w:val="auto"/>
                <w:kern w:val="0"/>
                <w:szCs w:val="21"/>
              </w:rPr>
              <w:t>0%时支付至合同金额的</w:t>
            </w:r>
            <w:r>
              <w:rPr>
                <w:rFonts w:hint="eastAsia" w:ascii="宋体" w:hAnsi="宋体" w:cs="宋体"/>
                <w:color w:val="auto"/>
                <w:kern w:val="0"/>
                <w:szCs w:val="21"/>
                <w:lang w:val="en-US" w:eastAsia="zh-CN"/>
              </w:rPr>
              <w:t>5</w:t>
            </w:r>
            <w:r>
              <w:rPr>
                <w:rFonts w:hint="eastAsia" w:ascii="宋体" w:hAnsi="宋体" w:cs="宋体"/>
                <w:color w:val="auto"/>
                <w:kern w:val="0"/>
                <w:szCs w:val="21"/>
              </w:rPr>
              <w:t>0%，</w:t>
            </w:r>
            <w:r>
              <w:rPr>
                <w:rFonts w:hint="eastAsia" w:ascii="宋体" w:hAnsi="宋体" w:cs="宋体"/>
                <w:color w:val="auto"/>
                <w:kern w:val="0"/>
                <w:szCs w:val="21"/>
                <w:lang w:val="en-US" w:eastAsia="zh-CN"/>
              </w:rPr>
              <w:t>工程完工时支付至合同金额的80%，</w:t>
            </w:r>
            <w:r>
              <w:rPr>
                <w:rFonts w:hint="eastAsia" w:ascii="宋体" w:hAnsi="宋体" w:cs="宋体"/>
                <w:color w:val="auto"/>
                <w:kern w:val="0"/>
                <w:szCs w:val="21"/>
              </w:rPr>
              <w:t>工程实体及技术档案交付业主，且竣工结算由相关单位审定后，支付至审定工程结算造价的</w:t>
            </w:r>
            <w:r>
              <w:rPr>
                <w:rFonts w:hint="eastAsia" w:ascii="宋体" w:hAnsi="宋体" w:cs="宋体"/>
                <w:color w:val="auto"/>
                <w:kern w:val="0"/>
                <w:szCs w:val="21"/>
                <w:lang w:val="en-US" w:eastAsia="zh-CN"/>
              </w:rPr>
              <w:t>97</w:t>
            </w:r>
            <w:r>
              <w:rPr>
                <w:rFonts w:hint="eastAsia" w:ascii="宋体" w:hAnsi="宋体" w:cs="宋体"/>
                <w:color w:val="auto"/>
                <w:kern w:val="0"/>
                <w:szCs w:val="21"/>
              </w:rPr>
              <w:t>%。</w:t>
            </w:r>
            <w:r>
              <w:rPr>
                <w:rFonts w:hint="eastAsia" w:ascii="宋体" w:hAnsi="宋体" w:cs="宋体"/>
                <w:color w:val="auto"/>
                <w:kern w:val="0"/>
                <w:szCs w:val="21"/>
                <w:lang w:val="en-US" w:eastAsia="zh-CN"/>
              </w:rPr>
              <w:t>剩余</w:t>
            </w:r>
            <w:r>
              <w:rPr>
                <w:rFonts w:hint="eastAsia" w:ascii="宋体" w:hAnsi="宋体" w:cs="宋体"/>
                <w:color w:val="auto"/>
                <w:kern w:val="0"/>
                <w:szCs w:val="21"/>
              </w:rPr>
              <w:t>3%</w:t>
            </w:r>
            <w:r>
              <w:rPr>
                <w:rFonts w:hint="eastAsia" w:ascii="宋体" w:hAnsi="宋体" w:cs="宋体"/>
                <w:color w:val="auto"/>
                <w:kern w:val="0"/>
                <w:szCs w:val="21"/>
                <w:lang w:val="en-US" w:eastAsia="zh-CN"/>
              </w:rPr>
              <w:t>作为</w:t>
            </w:r>
            <w:r>
              <w:rPr>
                <w:rFonts w:hint="eastAsia" w:ascii="宋体" w:hAnsi="宋体" w:cs="宋体"/>
                <w:color w:val="auto"/>
                <w:kern w:val="0"/>
                <w:szCs w:val="21"/>
              </w:rPr>
              <w:t>质保金，质保期（12个月）满无息返还。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10.3</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hint="eastAsia" w:ascii="宋体" w:hAnsi="宋体"/>
                <w:color w:val="000000"/>
                <w:szCs w:val="21"/>
              </w:rPr>
              <w:t>建筑领域实施农民工工资专用账户相关要求</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hint="eastAsia" w:ascii="宋体" w:hAnsi="宋体"/>
                <w:color w:val="000000"/>
                <w:szCs w:val="21"/>
              </w:rPr>
            </w:pPr>
            <w:r>
              <w:rPr>
                <w:rStyle w:val="29"/>
                <w:rFonts w:hint="eastAsia" w:ascii="宋体" w:hAnsi="宋体"/>
                <w:color w:val="000000"/>
                <w:szCs w:val="21"/>
              </w:rPr>
              <w:t>本项目在实施过程中，中标人必须执行《保障农民工工资支付条例》（中华人民共和国国务院令第724号）、《重庆市人民政府办公厅关于全面治理拖欠农民工工资问题的实施意见》（渝府办发〔2016〕101号）、《重庆市城乡建设委员会、中国人民银行重庆营业管理部、中国银行业监督管理委员会重庆监管局关于建筑领域实施农民工工资专用账户管理及银行代发制度（试行）的通知》（渝建发〔2017〕13号）、《重庆市住房和城乡建设委员会关于优化调整建筑领域农民工工资专用账户管理及工资保证金制度的通知》（渝建发〔2020〕7号 ）、《重庆市住房和城乡建设委员会关于调整市政及机电安装工程农民工工资专用账户人工费拨付比例有关事宜的通知》（渝建管〔2021〕211号 ）及《重庆市建设工程造价管理总站关于建筑领域农民工工资专户管理网络系统正式运行有关事宜的通知》，实行农民工工资专用账户管理及银行代发制度，填报相应的网络管理系统。</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hint="eastAsia" w:ascii="宋体" w:hAnsi="宋体"/>
                <w:color w:val="000000"/>
                <w:szCs w:val="21"/>
                <w:lang w:eastAsia="zh-CN"/>
              </w:rPr>
              <w:t>投标</w:t>
            </w:r>
            <w:r>
              <w:rPr>
                <w:rStyle w:val="29"/>
                <w:rFonts w:hint="eastAsia" w:ascii="宋体" w:hAnsi="宋体"/>
                <w:color w:val="000000"/>
                <w:szCs w:val="21"/>
              </w:rPr>
              <w:t>人中标后，在与</w:t>
            </w:r>
            <w:r>
              <w:rPr>
                <w:rStyle w:val="29"/>
                <w:rFonts w:hint="eastAsia" w:ascii="宋体" w:hAnsi="宋体"/>
                <w:color w:val="000000"/>
                <w:szCs w:val="21"/>
                <w:lang w:eastAsia="zh-CN"/>
              </w:rPr>
              <w:t>发包方</w:t>
            </w:r>
            <w:r>
              <w:rPr>
                <w:rStyle w:val="29"/>
                <w:rFonts w:hint="eastAsia" w:ascii="宋体" w:hAnsi="宋体"/>
                <w:color w:val="000000"/>
                <w:szCs w:val="21"/>
              </w:rPr>
              <w:t>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hint="eastAsia" w:ascii="宋体" w:hAnsi="宋体" w:eastAsia="宋体"/>
                <w:color w:val="000000"/>
                <w:szCs w:val="21"/>
                <w:lang w:eastAsia="zh-CN"/>
              </w:rPr>
            </w:pPr>
            <w:r>
              <w:rPr>
                <w:rStyle w:val="29"/>
                <w:rFonts w:ascii="宋体" w:hAnsi="宋体"/>
                <w:color w:val="000000"/>
                <w:szCs w:val="21"/>
              </w:rPr>
              <w:t>10.</w:t>
            </w:r>
            <w:r>
              <w:rPr>
                <w:rStyle w:val="29"/>
                <w:rFonts w:hint="eastAsia" w:ascii="宋体" w:hAnsi="宋体"/>
                <w:color w:val="000000"/>
                <w:szCs w:val="21"/>
                <w:lang w:val="en-US" w:eastAsia="zh-CN"/>
              </w:rPr>
              <w:t>4</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kern w:val="0"/>
                <w:szCs w:val="21"/>
              </w:rPr>
              <w:t>工程结算</w:t>
            </w:r>
          </w:p>
        </w:tc>
        <w:tc>
          <w:tcPr>
            <w:tcW w:w="666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hint="eastAsia" w:ascii="宋体" w:hAnsi="宋体" w:eastAsia="宋体"/>
                <w:color w:val="000000"/>
                <w:lang w:eastAsia="zh-CN"/>
              </w:rPr>
            </w:pPr>
            <w:r>
              <w:rPr>
                <w:rStyle w:val="29"/>
                <w:rFonts w:hint="eastAsia" w:ascii="宋体" w:hAnsi="宋体"/>
                <w:color w:val="000000"/>
                <w:lang w:val="en-US" w:eastAsia="zh-CN"/>
              </w:rPr>
              <w:t>1、</w:t>
            </w:r>
            <w:r>
              <w:rPr>
                <w:rStyle w:val="29"/>
                <w:rFonts w:ascii="宋体" w:hAnsi="宋体"/>
                <w:color w:val="000000"/>
              </w:rPr>
              <w:t>本工程竣工结算总价=中标单价×实际发生工程量+工程设计变更及新增(减)项目价款调整+措施费+安全文明施工费+税金+规费。</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hint="eastAsia" w:ascii="宋体" w:hAnsi="宋体" w:eastAsia="宋体"/>
                <w:color w:val="000000"/>
                <w:lang w:eastAsia="zh-CN"/>
              </w:rPr>
            </w:pPr>
            <w:r>
              <w:rPr>
                <w:rStyle w:val="29"/>
                <w:rFonts w:hint="eastAsia" w:ascii="宋体" w:hAnsi="宋体"/>
                <w:color w:val="000000"/>
                <w:lang w:val="en-US" w:eastAsia="zh-CN"/>
              </w:rPr>
              <w:t>2</w:t>
            </w:r>
            <w:r>
              <w:rPr>
                <w:rStyle w:val="29"/>
                <w:rFonts w:ascii="宋体" w:hAnsi="宋体"/>
                <w:color w:val="000000"/>
              </w:rPr>
              <w:t>.1、各分部分项工程量清单结算价：</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hint="eastAsia" w:ascii="宋体" w:hAnsi="宋体" w:eastAsia="宋体"/>
                <w:color w:val="000000"/>
                <w:lang w:eastAsia="zh-CN"/>
              </w:rPr>
            </w:pPr>
            <w:r>
              <w:rPr>
                <w:rStyle w:val="29"/>
                <w:rFonts w:ascii="宋体" w:hAnsi="宋体"/>
                <w:color w:val="000000"/>
              </w:rPr>
              <w:t>以中标单价×子项工程量</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hint="eastAsia" w:ascii="宋体" w:hAnsi="宋体" w:eastAsia="宋体"/>
                <w:color w:val="000000"/>
                <w:lang w:eastAsia="zh-CN"/>
              </w:rPr>
            </w:pPr>
            <w:r>
              <w:rPr>
                <w:rStyle w:val="29"/>
                <w:rFonts w:ascii="宋体" w:hAnsi="宋体"/>
                <w:color w:val="000000"/>
              </w:rPr>
              <w:t>①子项工程量：工程量计算以竣工图、施工图及有效签证资料作为计算依据，按《建设工程工程量清单计价规范》（GB50500-2013）、《重庆市建设工程工程量计算规则》（CQJLGZ-2013）及《重庆市建设工程工程量清单计价规则》（CQJJGZ-2013）规定的计量规则计算的合格工程量作为结算依据。</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hint="eastAsia" w:ascii="宋体" w:hAnsi="宋体" w:eastAsia="宋体"/>
                <w:color w:val="000000"/>
                <w:lang w:eastAsia="zh-CN"/>
              </w:rPr>
            </w:pPr>
            <w:r>
              <w:rPr>
                <w:rStyle w:val="29"/>
                <w:rFonts w:ascii="宋体" w:hAnsi="宋体"/>
                <w:color w:val="000000"/>
              </w:rPr>
              <w:t>②子项综合单价以中标人</w:t>
            </w:r>
            <w:r>
              <w:rPr>
                <w:rStyle w:val="29"/>
                <w:rFonts w:hint="eastAsia" w:ascii="宋体" w:hAnsi="宋体"/>
                <w:color w:val="000000"/>
                <w:lang w:val="en-US" w:eastAsia="zh-CN"/>
              </w:rPr>
              <w:t>投标</w:t>
            </w:r>
            <w:r>
              <w:rPr>
                <w:rStyle w:val="29"/>
                <w:rFonts w:ascii="宋体" w:hAnsi="宋体"/>
                <w:color w:val="000000"/>
              </w:rPr>
              <w:t>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hint="eastAsia" w:ascii="宋体" w:hAnsi="宋体" w:eastAsia="宋体"/>
                <w:color w:val="000000"/>
                <w:lang w:eastAsia="zh-CN"/>
              </w:rPr>
            </w:pPr>
            <w:r>
              <w:rPr>
                <w:rStyle w:val="29"/>
                <w:rFonts w:ascii="宋体" w:hAnsi="宋体"/>
                <w:color w:val="000000"/>
              </w:rPr>
              <w:t>③人工差价按照重庆建设工程造价总站主办的《重庆工程造价信息》</w:t>
            </w:r>
            <w:r>
              <w:rPr>
                <w:rStyle w:val="29"/>
                <w:rFonts w:hint="eastAsia" w:ascii="宋体" w:hAnsi="宋体"/>
                <w:color w:val="000000"/>
                <w:lang w:val="en-US" w:eastAsia="zh-CN"/>
              </w:rPr>
              <w:t>投标截止日期前最新发布的主城区</w:t>
            </w:r>
            <w:r>
              <w:rPr>
                <w:rStyle w:val="29"/>
                <w:rFonts w:ascii="宋体" w:hAnsi="宋体"/>
                <w:color w:val="000000"/>
              </w:rPr>
              <w:t>人工价格调整；</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hint="eastAsia" w:ascii="宋体" w:hAnsi="宋体" w:eastAsia="宋体"/>
                <w:color w:val="000000"/>
                <w:lang w:eastAsia="zh-CN"/>
              </w:rPr>
            </w:pPr>
            <w:r>
              <w:rPr>
                <w:rStyle w:val="29"/>
                <w:rFonts w:ascii="宋体" w:hAnsi="宋体"/>
                <w:color w:val="000000"/>
              </w:rPr>
              <w:t>④材料价格按重庆建设工程造价总站主办的《重庆工程造价信息》</w:t>
            </w:r>
            <w:r>
              <w:rPr>
                <w:rStyle w:val="29"/>
                <w:rFonts w:hint="eastAsia" w:ascii="宋体" w:hAnsi="宋体"/>
                <w:color w:val="000000"/>
                <w:lang w:eastAsia="zh-CN"/>
              </w:rPr>
              <w:t>投</w:t>
            </w:r>
            <w:r>
              <w:rPr>
                <w:rStyle w:val="29"/>
                <w:rFonts w:hint="eastAsia" w:ascii="宋体" w:hAnsi="宋体"/>
                <w:color w:val="000000"/>
              </w:rPr>
              <w:t>标截止日期前最新发布的</w:t>
            </w:r>
            <w:r>
              <w:rPr>
                <w:rStyle w:val="29"/>
                <w:rFonts w:hint="eastAsia" w:ascii="宋体" w:hAnsi="宋体"/>
                <w:color w:val="000000"/>
                <w:lang w:val="en-US" w:eastAsia="zh-CN"/>
              </w:rPr>
              <w:t>主城区</w:t>
            </w:r>
            <w:r>
              <w:rPr>
                <w:rStyle w:val="29"/>
                <w:rFonts w:ascii="宋体" w:hAnsi="宋体"/>
                <w:color w:val="000000"/>
              </w:rPr>
              <w:t>价格并结合市场行情进行调整，《重庆工程造价信息》上缺项的价格按照市场价调整。</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hint="eastAsia" w:ascii="宋体" w:hAnsi="宋体" w:eastAsia="宋体"/>
                <w:color w:val="000000"/>
                <w:lang w:eastAsia="zh-CN"/>
              </w:rPr>
            </w:pPr>
            <w:r>
              <w:rPr>
                <w:rStyle w:val="29"/>
                <w:rFonts w:ascii="宋体" w:hAnsi="宋体"/>
                <w:color w:val="000000"/>
              </w:rPr>
              <w:t>2.2、措施费：</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hint="eastAsia" w:ascii="宋体" w:hAnsi="宋体" w:eastAsia="宋体"/>
                <w:color w:val="000000"/>
                <w:lang w:eastAsia="zh-CN"/>
              </w:rPr>
            </w:pPr>
            <w:r>
              <w:rPr>
                <w:rStyle w:val="29"/>
                <w:rFonts w:ascii="宋体" w:hAnsi="宋体"/>
                <w:color w:val="000000"/>
              </w:rPr>
              <w:t>（1）施工组织措施项目费：按标准费率计取,结算时若承包人在</w:t>
            </w:r>
            <w:r>
              <w:rPr>
                <w:rStyle w:val="29"/>
                <w:rFonts w:hint="eastAsia" w:ascii="宋体" w:hAnsi="宋体"/>
                <w:color w:val="000000"/>
                <w:lang w:eastAsia="zh-CN"/>
              </w:rPr>
              <w:t>投标</w:t>
            </w:r>
            <w:r>
              <w:rPr>
                <w:rStyle w:val="29"/>
                <w:rFonts w:ascii="宋体" w:hAnsi="宋体"/>
                <w:color w:val="000000"/>
              </w:rPr>
              <w:t>时填报费率高于标准费率，按标准费率结算;若</w:t>
            </w:r>
            <w:r>
              <w:rPr>
                <w:rStyle w:val="29"/>
                <w:rFonts w:hint="eastAsia" w:ascii="宋体" w:hAnsi="宋体"/>
                <w:color w:val="000000"/>
                <w:lang w:eastAsia="zh-CN"/>
              </w:rPr>
              <w:t>投标</w:t>
            </w:r>
            <w:r>
              <w:rPr>
                <w:rStyle w:val="29"/>
                <w:rFonts w:ascii="宋体" w:hAnsi="宋体"/>
                <w:color w:val="000000"/>
              </w:rPr>
              <w:t>时填报费率低于标准费率,按填报费率结算，承包人应无条件接受。</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hint="eastAsia" w:ascii="宋体" w:hAnsi="宋体" w:eastAsia="宋体"/>
                <w:color w:val="000000"/>
                <w:lang w:eastAsia="zh-CN"/>
              </w:rPr>
            </w:pPr>
            <w:r>
              <w:rPr>
                <w:rStyle w:val="29"/>
                <w:rFonts w:ascii="宋体" w:hAnsi="宋体"/>
                <w:color w:val="000000"/>
              </w:rPr>
              <w:t>（2）施工技术措施项目结算时：以项计列的项目，据实结算（如大型机械进出场费等，需按签证单据实结算）。以项目编码、项目名称、项目特征及主要工程内容、工程量及计量单位计列的项目，相应的措施费综合单价不作调整，工程量按《建设工程工程量清单计价规范》（GB50500-2013）、《重庆市建设工程工程量计算规则》（CQJLGZ-2013）</w:t>
            </w:r>
            <w:r>
              <w:rPr>
                <w:rStyle w:val="29"/>
                <w:rFonts w:hint="eastAsia" w:ascii="宋体" w:hAnsi="宋体"/>
                <w:color w:val="000000"/>
                <w:lang w:eastAsia="zh-CN"/>
              </w:rPr>
              <w:t>、</w:t>
            </w:r>
            <w:r>
              <w:rPr>
                <w:rStyle w:val="29"/>
                <w:rFonts w:ascii="宋体" w:hAnsi="宋体"/>
                <w:color w:val="000000"/>
              </w:rPr>
              <w:t>《重庆市建设工程工程量清单计价规则》（CQJJGZ-2013）规定的计量规则及工程量清单说明按实计量。</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hint="eastAsia" w:ascii="宋体" w:hAnsi="宋体" w:eastAsia="宋体"/>
                <w:color w:val="000000"/>
                <w:lang w:eastAsia="zh-CN"/>
              </w:rPr>
            </w:pPr>
            <w:r>
              <w:rPr>
                <w:rStyle w:val="29"/>
                <w:rFonts w:ascii="宋体" w:hAnsi="宋体"/>
                <w:color w:val="000000"/>
              </w:rPr>
              <w:t>2.3、当发生工程变更（须经</w:t>
            </w:r>
            <w:r>
              <w:rPr>
                <w:rStyle w:val="29"/>
                <w:rFonts w:hint="eastAsia" w:ascii="宋体" w:hAnsi="宋体"/>
                <w:color w:val="000000"/>
                <w:lang w:eastAsia="zh-CN"/>
              </w:rPr>
              <w:t>发包方</w:t>
            </w:r>
            <w:r>
              <w:rPr>
                <w:rStyle w:val="29"/>
                <w:rFonts w:ascii="宋体" w:hAnsi="宋体"/>
                <w:color w:val="000000"/>
              </w:rPr>
              <w:t>认可的变更），</w:t>
            </w:r>
            <w:r>
              <w:rPr>
                <w:rStyle w:val="29"/>
                <w:rFonts w:hint="eastAsia" w:ascii="宋体" w:hAnsi="宋体"/>
                <w:color w:val="000000"/>
                <w:lang w:eastAsia="zh-CN"/>
              </w:rPr>
              <w:t>发包方</w:t>
            </w:r>
            <w:r>
              <w:rPr>
                <w:rStyle w:val="29"/>
                <w:rFonts w:ascii="宋体" w:hAnsi="宋体"/>
                <w:color w:val="000000"/>
              </w:rPr>
              <w:t>及按照《建设工程工程量清单计价规范》（GB50500-2013）、《重庆市建设工程工程量计算规则》（CQJLGZ-2013）及《重庆市建设工程工程量清单计价规则》（CQJJGZ-2013）、《关于建筑业营业税改征增值税调整建设工程计价依据的通知》（渝建发[2016]35号）及重庆2018定额规定的计算规则计算，计价原则如下：</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hint="eastAsia" w:ascii="宋体" w:hAnsi="宋体" w:eastAsia="宋体"/>
                <w:color w:val="000000"/>
                <w:lang w:eastAsia="zh-CN"/>
              </w:rPr>
            </w:pPr>
            <w:r>
              <w:rPr>
                <w:rStyle w:val="29"/>
                <w:rFonts w:ascii="宋体" w:hAnsi="宋体"/>
                <w:color w:val="000000"/>
              </w:rPr>
              <w:t>A：已标价工程量清单中有适用于变更工作的子目，采用该子目的综合单价。</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hint="eastAsia" w:ascii="宋体" w:hAnsi="宋体" w:eastAsia="宋体"/>
                <w:color w:val="000000"/>
                <w:lang w:eastAsia="zh-CN"/>
              </w:rPr>
            </w:pPr>
            <w:r>
              <w:rPr>
                <w:rStyle w:val="29"/>
                <w:rFonts w:ascii="宋体" w:hAnsi="宋体"/>
                <w:color w:val="000000"/>
              </w:rPr>
              <w:t>B：已标价工程量清单中无适用于变更工程的子目，但有类似子目的，可在合理范围内参照类似子目的综合单价，对该子目主材的价格进行调整。主材调整原则：</w:t>
            </w:r>
            <w:r>
              <w:rPr>
                <w:rStyle w:val="29"/>
                <w:rFonts w:hint="eastAsia" w:ascii="宋体" w:hAnsi="宋体"/>
                <w:color w:val="000000"/>
                <w:lang w:eastAsia="zh-CN"/>
              </w:rPr>
              <w:t>投标</w:t>
            </w:r>
            <w:r>
              <w:rPr>
                <w:rStyle w:val="29"/>
                <w:rFonts w:ascii="宋体" w:hAnsi="宋体"/>
                <w:color w:val="000000"/>
              </w:rPr>
              <w:t>时有的材料按</w:t>
            </w:r>
            <w:r>
              <w:rPr>
                <w:rStyle w:val="29"/>
                <w:rFonts w:hint="eastAsia" w:ascii="宋体" w:hAnsi="宋体"/>
                <w:color w:val="000000"/>
                <w:lang w:eastAsia="zh-CN"/>
              </w:rPr>
              <w:t>投标</w:t>
            </w:r>
            <w:r>
              <w:rPr>
                <w:rStyle w:val="29"/>
                <w:rFonts w:ascii="宋体" w:hAnsi="宋体"/>
                <w:color w:val="000000"/>
              </w:rPr>
              <w:t>价执行，调入时取</w:t>
            </w:r>
            <w:r>
              <w:rPr>
                <w:rStyle w:val="29"/>
                <w:rFonts w:hint="eastAsia" w:ascii="宋体" w:hAnsi="宋体"/>
                <w:color w:val="000000"/>
                <w:lang w:eastAsia="zh-CN"/>
              </w:rPr>
              <w:t xml:space="preserve">投标 </w:t>
            </w:r>
            <w:r>
              <w:rPr>
                <w:rStyle w:val="29"/>
                <w:rFonts w:ascii="宋体" w:hAnsi="宋体"/>
                <w:color w:val="000000"/>
              </w:rPr>
              <w:t>价与</w:t>
            </w:r>
            <w:r>
              <w:rPr>
                <w:rStyle w:val="29"/>
                <w:rFonts w:hint="eastAsia" w:ascii="宋体" w:hAnsi="宋体"/>
                <w:color w:val="000000"/>
                <w:lang w:val="en-US" w:eastAsia="zh-CN"/>
              </w:rPr>
              <w:t>投标</w:t>
            </w:r>
            <w:r>
              <w:rPr>
                <w:rStyle w:val="29"/>
                <w:rFonts w:ascii="宋体" w:hAnsi="宋体"/>
                <w:color w:val="000000"/>
              </w:rPr>
              <w:t>当月《重庆工程造价信息》的低值且不背离市场行情；</w:t>
            </w:r>
            <w:r>
              <w:rPr>
                <w:rStyle w:val="29"/>
                <w:rFonts w:hint="eastAsia" w:ascii="宋体" w:hAnsi="宋体"/>
                <w:color w:val="000000"/>
                <w:lang w:eastAsia="zh-CN"/>
              </w:rPr>
              <w:t>投标</w:t>
            </w:r>
            <w:r>
              <w:rPr>
                <w:rStyle w:val="29"/>
                <w:rFonts w:ascii="宋体" w:hAnsi="宋体"/>
                <w:color w:val="000000"/>
              </w:rPr>
              <w:t>时没有的材料，按</w:t>
            </w:r>
            <w:r>
              <w:rPr>
                <w:rStyle w:val="29"/>
                <w:rFonts w:hint="eastAsia" w:ascii="宋体" w:hAnsi="宋体"/>
                <w:color w:val="000000"/>
                <w:lang w:eastAsia="zh-CN"/>
              </w:rPr>
              <w:t>发包方</w:t>
            </w:r>
            <w:r>
              <w:rPr>
                <w:rStyle w:val="29"/>
                <w:rFonts w:ascii="宋体" w:hAnsi="宋体"/>
                <w:color w:val="000000"/>
              </w:rPr>
              <w:t>结合市场行情核定确定的价格执行，并不高于施工同期《重庆工程造价信息》公布的信息价和背离市场行情，调整后的综合单价作为类似子目的综合单价（类似项目由</w:t>
            </w:r>
            <w:r>
              <w:rPr>
                <w:rStyle w:val="29"/>
                <w:rFonts w:hint="eastAsia" w:ascii="宋体" w:hAnsi="宋体"/>
                <w:color w:val="000000"/>
                <w:lang w:eastAsia="zh-CN"/>
              </w:rPr>
              <w:t>发包方</w:t>
            </w:r>
            <w:r>
              <w:rPr>
                <w:rStyle w:val="29"/>
                <w:rFonts w:ascii="宋体" w:hAnsi="宋体"/>
                <w:color w:val="000000"/>
              </w:rPr>
              <w:t>确定，</w:t>
            </w:r>
            <w:r>
              <w:rPr>
                <w:rStyle w:val="29"/>
                <w:rFonts w:hint="eastAsia" w:ascii="宋体" w:hAnsi="宋体"/>
                <w:color w:val="000000"/>
                <w:lang w:eastAsia="zh-CN"/>
              </w:rPr>
              <w:t>投标</w:t>
            </w:r>
            <w:r>
              <w:rPr>
                <w:rStyle w:val="29"/>
                <w:rFonts w:ascii="宋体" w:hAnsi="宋体"/>
                <w:color w:val="000000"/>
              </w:rPr>
              <w:t>的人工、主材单价表作为合同附件）。</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hint="eastAsia" w:ascii="宋体" w:hAnsi="宋体" w:eastAsia="宋体"/>
                <w:color w:val="000000"/>
                <w:lang w:eastAsia="zh-CN"/>
              </w:rPr>
            </w:pPr>
            <w:r>
              <w:rPr>
                <w:rStyle w:val="29"/>
                <w:rFonts w:ascii="宋体" w:hAnsi="宋体"/>
                <w:color w:val="000000"/>
              </w:rPr>
              <w:t>C：已标价工程量清单中无适用或类似子目的综合单价，按照《重庆市房屋建筑与装饰工程计价定额》（CQJZZSDE-2018）、《重庆市市政工程计价定额》（CQSZDE-2018）、《重庆房屋修缮工程计价定额》(CQFWXSDE)、《重庆市园林绿化工程计价定额》（CQYLLHDE-2018）、《重庆市建设工程混凝土及砂浆配合比表》（CQPHBB-2018）、《重庆市建设工程费用定额》（CQFYDE-2018）及相关配套文件（配套文件只执行合同签订之日前重庆市建委颁发法人文件，合同签订之日后颁发的有关政策文件不予执行）编制，再下浮10%执行（其中人工价差、材料价差、未计价材料不下浮）。其中人工工日、材料单价、施工机械使用费的确定原则：</w:t>
            </w:r>
            <w:r>
              <w:rPr>
                <w:rStyle w:val="29"/>
                <w:rFonts w:hint="eastAsia" w:ascii="宋体" w:hAnsi="宋体"/>
                <w:color w:val="000000"/>
                <w:lang w:eastAsia="zh-CN"/>
              </w:rPr>
              <w:t>投标</w:t>
            </w:r>
            <w:r>
              <w:rPr>
                <w:rStyle w:val="29"/>
                <w:rFonts w:ascii="宋体" w:hAnsi="宋体"/>
                <w:color w:val="000000"/>
              </w:rPr>
              <w:t>时有的按</w:t>
            </w:r>
            <w:r>
              <w:rPr>
                <w:rStyle w:val="29"/>
                <w:rFonts w:hint="eastAsia" w:ascii="宋体" w:hAnsi="宋体"/>
                <w:color w:val="000000"/>
                <w:lang w:eastAsia="zh-CN"/>
              </w:rPr>
              <w:t>投标</w:t>
            </w:r>
            <w:r>
              <w:rPr>
                <w:rStyle w:val="29"/>
                <w:rFonts w:ascii="宋体" w:hAnsi="宋体"/>
                <w:color w:val="000000"/>
              </w:rPr>
              <w:t>价执行，调入时取</w:t>
            </w:r>
            <w:r>
              <w:rPr>
                <w:rStyle w:val="29"/>
                <w:rFonts w:hint="eastAsia" w:ascii="宋体" w:hAnsi="宋体"/>
                <w:color w:val="000000"/>
                <w:lang w:eastAsia="zh-CN"/>
              </w:rPr>
              <w:t>投标</w:t>
            </w:r>
            <w:r>
              <w:rPr>
                <w:rStyle w:val="29"/>
                <w:rFonts w:ascii="宋体" w:hAnsi="宋体"/>
                <w:color w:val="000000"/>
              </w:rPr>
              <w:t>价与</w:t>
            </w:r>
            <w:r>
              <w:rPr>
                <w:rStyle w:val="29"/>
                <w:rFonts w:hint="eastAsia" w:ascii="宋体" w:hAnsi="宋体"/>
                <w:color w:val="000000"/>
                <w:lang w:eastAsia="zh-CN"/>
              </w:rPr>
              <w:t>投标</w:t>
            </w:r>
            <w:r>
              <w:rPr>
                <w:rStyle w:val="29"/>
                <w:rFonts w:ascii="宋体" w:hAnsi="宋体"/>
                <w:color w:val="000000"/>
              </w:rPr>
              <w:t>当期重庆市建设工程造价总站主办的《重庆工程造价信息》的低值；</w:t>
            </w:r>
            <w:r>
              <w:rPr>
                <w:rStyle w:val="29"/>
                <w:rFonts w:hint="eastAsia" w:ascii="宋体" w:hAnsi="宋体"/>
                <w:color w:val="000000"/>
                <w:lang w:eastAsia="zh-CN"/>
              </w:rPr>
              <w:t>投标</w:t>
            </w:r>
            <w:r>
              <w:rPr>
                <w:rStyle w:val="29"/>
                <w:rFonts w:ascii="宋体" w:hAnsi="宋体"/>
                <w:color w:val="000000"/>
              </w:rPr>
              <w:t>时没有的，</w:t>
            </w:r>
            <w:r>
              <w:rPr>
                <w:rStyle w:val="29"/>
                <w:rFonts w:hint="eastAsia" w:ascii="宋体" w:hAnsi="宋体"/>
                <w:color w:val="000000"/>
                <w:lang w:eastAsia="zh-CN"/>
              </w:rPr>
              <w:t>发包方</w:t>
            </w:r>
            <w:r>
              <w:rPr>
                <w:rStyle w:val="29"/>
                <w:rFonts w:ascii="宋体" w:hAnsi="宋体"/>
                <w:color w:val="000000"/>
              </w:rPr>
              <w:t>应充分结合市场行情核质核价，且不高于施工同期重庆市建设工程造价总站主办的《重庆工程造价信息》和背离市场行情。</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hint="eastAsia" w:ascii="宋体" w:hAnsi="宋体" w:eastAsia="宋体"/>
                <w:color w:val="000000"/>
                <w:lang w:eastAsia="zh-CN"/>
              </w:rPr>
            </w:pPr>
            <w:r>
              <w:rPr>
                <w:rStyle w:val="29"/>
                <w:rFonts w:ascii="宋体" w:hAnsi="宋体"/>
                <w:color w:val="000000"/>
              </w:rPr>
              <w:t>2.4、安全文明施工费：按照《重庆市建设工程安全文明施工费计取及使用管理规定》（渝建发〔2014〕25号）、《重庆市建设工程费用定额》（CQFYDE-2018）、《重庆市城乡建设委员会关于适用增值税新税率调整建设工程计价依据的通知》（渝建〔2019〕143号）的规定进行结算。安全文明施工综合评定结果为不合格，则不计取。</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hint="eastAsia" w:ascii="宋体" w:hAnsi="宋体" w:eastAsia="宋体"/>
                <w:color w:val="000000"/>
                <w:lang w:eastAsia="zh-CN"/>
              </w:rPr>
            </w:pPr>
            <w:r>
              <w:rPr>
                <w:rStyle w:val="29"/>
                <w:rFonts w:ascii="宋体" w:hAnsi="宋体"/>
                <w:color w:val="000000"/>
              </w:rPr>
              <w:t>2.5、规费：按《重庆市建设工程费用定额》（CQFYDE-2018）费用标准进行计算。</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rPr>
            </w:pPr>
            <w:r>
              <w:rPr>
                <w:rStyle w:val="29"/>
                <w:rFonts w:ascii="宋体" w:hAnsi="宋体"/>
                <w:color w:val="000000"/>
              </w:rPr>
              <w:t>2.6、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105" w:firstLineChars="50"/>
              <w:jc w:val="center"/>
              <w:rPr>
                <w:rStyle w:val="29"/>
                <w:rFonts w:hint="eastAsia" w:ascii="宋体" w:hAnsi="宋体" w:eastAsia="宋体"/>
                <w:color w:val="000000"/>
                <w:szCs w:val="21"/>
                <w:lang w:eastAsia="zh-CN"/>
              </w:rPr>
            </w:pPr>
            <w:r>
              <w:rPr>
                <w:rStyle w:val="29"/>
                <w:rFonts w:ascii="宋体" w:hAnsi="宋体"/>
                <w:color w:val="000000"/>
                <w:szCs w:val="21"/>
              </w:rPr>
              <w:t>10.</w:t>
            </w:r>
            <w:r>
              <w:rPr>
                <w:rStyle w:val="29"/>
                <w:rFonts w:hint="eastAsia" w:ascii="宋体" w:hAnsi="宋体"/>
                <w:color w:val="000000"/>
                <w:szCs w:val="21"/>
                <w:lang w:val="en-US" w:eastAsia="zh-CN"/>
              </w:rPr>
              <w:t>5</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缺陷责任期</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hint="eastAsia" w:ascii="宋体" w:hAnsi="宋体"/>
                <w:color w:val="000000"/>
                <w:szCs w:val="21"/>
              </w:rPr>
              <w:t>12</w:t>
            </w:r>
            <w:r>
              <w:rPr>
                <w:rStyle w:val="29"/>
                <w:rFonts w:ascii="宋体" w:hAnsi="宋体"/>
                <w:color w:val="000000"/>
                <w:szCs w:val="21"/>
              </w:rPr>
              <w:t>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105" w:firstLineChars="50"/>
              <w:jc w:val="center"/>
              <w:rPr>
                <w:rStyle w:val="29"/>
                <w:rFonts w:hint="eastAsia" w:ascii="宋体" w:hAnsi="宋体" w:eastAsia="宋体"/>
                <w:color w:val="000000"/>
                <w:szCs w:val="21"/>
                <w:lang w:eastAsia="zh-CN"/>
              </w:rPr>
            </w:pPr>
            <w:r>
              <w:rPr>
                <w:rStyle w:val="29"/>
                <w:rFonts w:ascii="宋体" w:hAnsi="宋体"/>
                <w:color w:val="000000"/>
                <w:szCs w:val="21"/>
              </w:rPr>
              <w:t>10.</w:t>
            </w:r>
            <w:r>
              <w:rPr>
                <w:rStyle w:val="29"/>
                <w:rFonts w:hint="eastAsia" w:ascii="宋体" w:hAnsi="宋体"/>
                <w:color w:val="000000"/>
                <w:szCs w:val="21"/>
                <w:lang w:val="en-US" w:eastAsia="zh-CN"/>
              </w:rPr>
              <w:t>6</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kern w:val="0"/>
                <w:szCs w:val="21"/>
              </w:rPr>
            </w:pPr>
            <w:r>
              <w:rPr>
                <w:rStyle w:val="29"/>
                <w:rFonts w:ascii="宋体" w:hAnsi="宋体"/>
                <w:color w:val="000000"/>
                <w:kern w:val="0"/>
                <w:szCs w:val="21"/>
              </w:rPr>
              <w:t>招标代理费</w:t>
            </w:r>
          </w:p>
        </w:tc>
        <w:tc>
          <w:tcPr>
            <w:tcW w:w="666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baseline"/>
              <w:rPr>
                <w:rStyle w:val="29"/>
                <w:rFonts w:ascii="宋体" w:hAnsi="宋体" w:cs="Times New Roman"/>
                <w:bCs/>
                <w:color w:val="000000"/>
                <w:kern w:val="0"/>
                <w:szCs w:val="21"/>
              </w:rPr>
            </w:pPr>
            <w:r>
              <w:rPr>
                <w:rStyle w:val="29"/>
                <w:rFonts w:hint="eastAsia" w:ascii="宋体" w:hAnsi="宋体" w:cs="Times New Roman"/>
                <w:bCs/>
                <w:color w:val="000000"/>
                <w:kern w:val="0"/>
                <w:szCs w:val="21"/>
              </w:rPr>
              <w:t>招标代理费：3</w:t>
            </w:r>
            <w:r>
              <w:rPr>
                <w:rStyle w:val="29"/>
                <w:rFonts w:hint="eastAsia" w:ascii="宋体" w:hAnsi="宋体" w:cs="Times New Roman"/>
                <w:bCs/>
                <w:color w:val="000000"/>
                <w:kern w:val="0"/>
                <w:szCs w:val="21"/>
                <w:lang w:val="en-US" w:eastAsia="zh-CN"/>
              </w:rPr>
              <w:t>5</w:t>
            </w:r>
            <w:r>
              <w:rPr>
                <w:rStyle w:val="29"/>
                <w:rFonts w:hint="eastAsia" w:ascii="宋体" w:hAnsi="宋体" w:cs="Times New Roman"/>
                <w:bCs/>
                <w:color w:val="000000"/>
                <w:kern w:val="0"/>
                <w:szCs w:val="21"/>
              </w:rPr>
              <w:t>00.00元</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baseline"/>
              <w:rPr>
                <w:rStyle w:val="29"/>
                <w:rFonts w:ascii="宋体" w:hAnsi="宋体" w:cs="Times New Roman"/>
                <w:bCs/>
                <w:color w:val="000000"/>
                <w:kern w:val="0"/>
                <w:szCs w:val="21"/>
              </w:rPr>
            </w:pPr>
            <w:r>
              <w:rPr>
                <w:rStyle w:val="29"/>
                <w:rFonts w:hint="eastAsia" w:ascii="宋体" w:hAnsi="宋体" w:cs="Times New Roman"/>
                <w:bCs/>
                <w:color w:val="000000"/>
                <w:kern w:val="0"/>
                <w:szCs w:val="21"/>
              </w:rPr>
              <w:t>在中标通知书发出时，由中标人一次性向招标代理公司支付以上招标代理服务费。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105" w:firstLineChars="50"/>
              <w:jc w:val="center"/>
              <w:rPr>
                <w:rStyle w:val="29"/>
                <w:rFonts w:hint="eastAsia" w:ascii="宋体" w:hAnsi="宋体" w:eastAsia="宋体"/>
                <w:color w:val="000000"/>
                <w:szCs w:val="21"/>
                <w:lang w:eastAsia="zh-CN"/>
              </w:rPr>
            </w:pPr>
            <w:r>
              <w:rPr>
                <w:rStyle w:val="29"/>
                <w:rFonts w:ascii="宋体" w:hAnsi="宋体"/>
                <w:color w:val="000000"/>
                <w:szCs w:val="21"/>
              </w:rPr>
              <w:t>10.</w:t>
            </w:r>
            <w:r>
              <w:rPr>
                <w:rStyle w:val="29"/>
                <w:rFonts w:hint="eastAsia" w:ascii="宋体" w:hAnsi="宋体"/>
                <w:color w:val="000000"/>
                <w:szCs w:val="21"/>
                <w:lang w:val="en-US" w:eastAsia="zh-CN"/>
              </w:rPr>
              <w:t>7</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p>
            <w:pPr>
              <w:snapToGrid w:val="0"/>
              <w:spacing w:line="400" w:lineRule="exact"/>
              <w:jc w:val="center"/>
              <w:rPr>
                <w:rStyle w:val="29"/>
                <w:rFonts w:ascii="宋体" w:hAnsi="宋体"/>
                <w:color w:val="000000"/>
                <w:szCs w:val="21"/>
              </w:rPr>
            </w:pPr>
            <w:r>
              <w:rPr>
                <w:rStyle w:val="29"/>
                <w:rFonts w:hint="eastAsia" w:ascii="宋体" w:hAnsi="宋体"/>
                <w:color w:val="000000"/>
                <w:szCs w:val="21"/>
              </w:rPr>
              <w:t>否决投标</w:t>
            </w:r>
            <w:r>
              <w:rPr>
                <w:rStyle w:val="29"/>
                <w:rFonts w:ascii="宋体" w:hAnsi="宋体"/>
                <w:color w:val="000000"/>
                <w:szCs w:val="21"/>
              </w:rPr>
              <w:t>条款</w:t>
            </w:r>
          </w:p>
          <w:p>
            <w:pPr>
              <w:snapToGrid w:val="0"/>
              <w:spacing w:line="400" w:lineRule="exact"/>
              <w:jc w:val="center"/>
              <w:rPr>
                <w:rStyle w:val="29"/>
                <w:rFonts w:ascii="宋体" w:hAnsi="宋体"/>
                <w:color w:val="000000"/>
                <w:szCs w:val="21"/>
              </w:rPr>
            </w:pP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leader="dot" w:pos="1400"/>
              </w:tabs>
              <w:kinsoku/>
              <w:wordWrap/>
              <w:overflowPunct/>
              <w:topLinePunct w:val="0"/>
              <w:autoSpaceDE/>
              <w:autoSpaceDN/>
              <w:bidi w:val="0"/>
              <w:adjustRightInd/>
              <w:snapToGrid w:val="0"/>
              <w:spacing w:line="400" w:lineRule="exact"/>
              <w:ind w:firstLine="420" w:firstLineChars="200"/>
              <w:jc w:val="left"/>
              <w:textAlignment w:val="baseline"/>
              <w:rPr>
                <w:rStyle w:val="29"/>
                <w:rFonts w:ascii="宋体" w:hAnsi="宋体" w:cs="Times New Roman"/>
                <w:color w:val="000000"/>
                <w:szCs w:val="21"/>
              </w:rPr>
            </w:pPr>
            <w:r>
              <w:rPr>
                <w:rStyle w:val="29"/>
                <w:rFonts w:ascii="宋体" w:hAnsi="宋体" w:cs="Times New Roman"/>
                <w:color w:val="000000"/>
                <w:szCs w:val="21"/>
              </w:rPr>
              <w:t>本工程依据《中华人民共和国招标投标法》、《重庆市招标投标条例》等有关招投标的规定进行招标，不符合规定的</w:t>
            </w:r>
            <w:r>
              <w:rPr>
                <w:rStyle w:val="29"/>
                <w:rFonts w:hint="eastAsia" w:ascii="宋体" w:hAnsi="宋体" w:cs="Times New Roman"/>
                <w:color w:val="000000"/>
                <w:szCs w:val="21"/>
                <w:lang w:eastAsia="zh-CN"/>
              </w:rPr>
              <w:t>投</w:t>
            </w:r>
            <w:r>
              <w:rPr>
                <w:rStyle w:val="29"/>
                <w:rFonts w:ascii="宋体" w:hAnsi="宋体" w:cs="Times New Roman"/>
                <w:color w:val="000000"/>
                <w:szCs w:val="21"/>
              </w:rPr>
              <w:t>标要求或不符合</w:t>
            </w:r>
            <w:r>
              <w:rPr>
                <w:rStyle w:val="29"/>
                <w:rFonts w:hint="eastAsia" w:ascii="宋体" w:hAnsi="宋体" w:cs="Times New Roman"/>
                <w:color w:val="000000"/>
                <w:szCs w:val="21"/>
                <w:lang w:val="en-US" w:eastAsia="zh-CN"/>
              </w:rPr>
              <w:t>招标</w:t>
            </w:r>
            <w:r>
              <w:rPr>
                <w:rStyle w:val="29"/>
                <w:rFonts w:ascii="宋体" w:hAnsi="宋体" w:cs="Times New Roman"/>
                <w:color w:val="000000"/>
                <w:szCs w:val="21"/>
              </w:rPr>
              <w:t>文件规定的实质性条件的，</w:t>
            </w:r>
            <w:r>
              <w:rPr>
                <w:rStyle w:val="29"/>
                <w:rFonts w:hint="eastAsia" w:ascii="宋体" w:hAnsi="宋体" w:cs="Times New Roman"/>
                <w:color w:val="000000"/>
                <w:szCs w:val="21"/>
              </w:rPr>
              <w:t>评标委员会</w:t>
            </w:r>
            <w:r>
              <w:rPr>
                <w:rStyle w:val="29"/>
                <w:rFonts w:ascii="宋体" w:hAnsi="宋体" w:cs="Times New Roman"/>
                <w:color w:val="000000"/>
                <w:szCs w:val="21"/>
              </w:rPr>
              <w:t>可认定为</w:t>
            </w:r>
            <w:r>
              <w:rPr>
                <w:rStyle w:val="29"/>
                <w:rFonts w:hint="eastAsia" w:ascii="宋体" w:hAnsi="宋体" w:cs="Times New Roman"/>
                <w:color w:val="000000"/>
                <w:szCs w:val="21"/>
              </w:rPr>
              <w:t>否决投标</w:t>
            </w:r>
            <w:r>
              <w:rPr>
                <w:rStyle w:val="29"/>
                <w:rFonts w:ascii="宋体" w:hAnsi="宋体" w:cs="Times New Roman"/>
                <w:color w:val="000000"/>
                <w:szCs w:val="21"/>
              </w:rPr>
              <w:t>。包括但不限于：</w:t>
            </w:r>
          </w:p>
          <w:p>
            <w:pPr>
              <w:keepNext w:val="0"/>
              <w:keepLines w:val="0"/>
              <w:pageBreakBefore w:val="0"/>
              <w:widowControl/>
              <w:tabs>
                <w:tab w:val="left" w:leader="dot" w:pos="1400"/>
              </w:tabs>
              <w:kinsoku/>
              <w:wordWrap/>
              <w:overflowPunct/>
              <w:topLinePunct w:val="0"/>
              <w:autoSpaceDE/>
              <w:autoSpaceDN/>
              <w:bidi w:val="0"/>
              <w:adjustRightInd/>
              <w:snapToGrid w:val="0"/>
              <w:spacing w:line="400" w:lineRule="exact"/>
              <w:ind w:firstLine="420" w:firstLineChars="200"/>
              <w:jc w:val="left"/>
              <w:textAlignment w:val="baseline"/>
              <w:rPr>
                <w:rStyle w:val="29"/>
                <w:rFonts w:ascii="宋体" w:hAnsi="宋体" w:cs="Times New Roman"/>
                <w:color w:val="000000"/>
                <w:szCs w:val="21"/>
              </w:rPr>
            </w:pPr>
            <w:r>
              <w:rPr>
                <w:rStyle w:val="29"/>
                <w:rFonts w:ascii="宋体" w:hAnsi="宋体" w:cs="Times New Roman"/>
                <w:color w:val="000000"/>
                <w:szCs w:val="21"/>
              </w:rPr>
              <w:t>1.</w:t>
            </w:r>
            <w:r>
              <w:rPr>
                <w:rStyle w:val="29"/>
                <w:rFonts w:hint="eastAsia" w:ascii="宋体" w:hAnsi="宋体" w:cs="Times New Roman"/>
                <w:color w:val="000000"/>
                <w:szCs w:val="21"/>
                <w:lang w:eastAsia="zh-CN"/>
              </w:rPr>
              <w:t>投</w:t>
            </w:r>
            <w:r>
              <w:rPr>
                <w:rStyle w:val="29"/>
                <w:rFonts w:ascii="宋体" w:hAnsi="宋体" w:cs="Times New Roman"/>
                <w:color w:val="000000"/>
                <w:szCs w:val="21"/>
              </w:rPr>
              <w:t>标资质不满足</w:t>
            </w:r>
            <w:r>
              <w:rPr>
                <w:rStyle w:val="29"/>
                <w:rFonts w:hint="eastAsia" w:ascii="宋体" w:hAnsi="宋体" w:cs="Times New Roman"/>
                <w:color w:val="000000"/>
                <w:szCs w:val="21"/>
                <w:lang w:val="en-US" w:eastAsia="zh-CN"/>
              </w:rPr>
              <w:t>招标</w:t>
            </w:r>
            <w:r>
              <w:rPr>
                <w:rStyle w:val="29"/>
                <w:rFonts w:ascii="宋体" w:hAnsi="宋体" w:cs="Times New Roman"/>
                <w:color w:val="000000"/>
                <w:szCs w:val="21"/>
              </w:rPr>
              <w:t>文件；</w:t>
            </w:r>
          </w:p>
          <w:p>
            <w:pPr>
              <w:keepNext w:val="0"/>
              <w:keepLines w:val="0"/>
              <w:pageBreakBefore w:val="0"/>
              <w:widowControl/>
              <w:tabs>
                <w:tab w:val="left" w:leader="dot" w:pos="1400"/>
              </w:tabs>
              <w:kinsoku/>
              <w:wordWrap/>
              <w:overflowPunct/>
              <w:topLinePunct w:val="0"/>
              <w:autoSpaceDE/>
              <w:autoSpaceDN/>
              <w:bidi w:val="0"/>
              <w:adjustRightInd/>
              <w:snapToGrid w:val="0"/>
              <w:spacing w:line="400" w:lineRule="exact"/>
              <w:ind w:firstLine="420" w:firstLineChars="200"/>
              <w:jc w:val="left"/>
              <w:textAlignment w:val="baseline"/>
              <w:rPr>
                <w:rStyle w:val="29"/>
                <w:rFonts w:ascii="宋体" w:hAnsi="宋体" w:cs="Times New Roman"/>
                <w:color w:val="000000"/>
                <w:szCs w:val="21"/>
              </w:rPr>
            </w:pPr>
            <w:r>
              <w:rPr>
                <w:rStyle w:val="29"/>
                <w:rFonts w:ascii="宋体" w:hAnsi="宋体" w:cs="Times New Roman"/>
                <w:color w:val="000000"/>
                <w:szCs w:val="21"/>
              </w:rPr>
              <w:t>2.</w:t>
            </w:r>
            <w:r>
              <w:rPr>
                <w:rStyle w:val="29"/>
                <w:rFonts w:hint="eastAsia" w:ascii="宋体" w:hAnsi="宋体" w:cs="Times New Roman"/>
                <w:color w:val="000000"/>
                <w:szCs w:val="21"/>
                <w:lang w:eastAsia="zh-CN"/>
              </w:rPr>
              <w:t>投标文件</w:t>
            </w:r>
            <w:r>
              <w:rPr>
                <w:rStyle w:val="29"/>
                <w:rFonts w:ascii="宋体" w:hAnsi="宋体" w:cs="Times New Roman"/>
                <w:color w:val="000000"/>
                <w:szCs w:val="21"/>
              </w:rPr>
              <w:t>未按规定密封；</w:t>
            </w:r>
          </w:p>
          <w:p>
            <w:pPr>
              <w:keepNext w:val="0"/>
              <w:keepLines w:val="0"/>
              <w:pageBreakBefore w:val="0"/>
              <w:widowControl/>
              <w:tabs>
                <w:tab w:val="left" w:leader="dot" w:pos="1400"/>
              </w:tabs>
              <w:kinsoku/>
              <w:wordWrap/>
              <w:overflowPunct/>
              <w:topLinePunct w:val="0"/>
              <w:autoSpaceDE/>
              <w:autoSpaceDN/>
              <w:bidi w:val="0"/>
              <w:adjustRightInd/>
              <w:snapToGrid w:val="0"/>
              <w:spacing w:line="400" w:lineRule="exact"/>
              <w:ind w:firstLine="420" w:firstLineChars="200"/>
              <w:jc w:val="left"/>
              <w:textAlignment w:val="baseline"/>
              <w:rPr>
                <w:rStyle w:val="29"/>
                <w:rFonts w:ascii="宋体" w:hAnsi="宋体" w:cs="Times New Roman"/>
                <w:color w:val="000000"/>
                <w:szCs w:val="21"/>
              </w:rPr>
            </w:pPr>
            <w:r>
              <w:rPr>
                <w:rStyle w:val="29"/>
                <w:rFonts w:ascii="宋体" w:hAnsi="宋体" w:cs="Times New Roman"/>
                <w:color w:val="000000"/>
                <w:szCs w:val="21"/>
              </w:rPr>
              <w:t>3.</w:t>
            </w:r>
            <w:r>
              <w:rPr>
                <w:rStyle w:val="29"/>
                <w:rFonts w:hint="eastAsia" w:ascii="宋体" w:hAnsi="宋体" w:cs="Times New Roman"/>
                <w:color w:val="000000"/>
                <w:szCs w:val="21"/>
                <w:lang w:eastAsia="zh-CN"/>
              </w:rPr>
              <w:t>投标文件</w:t>
            </w:r>
            <w:r>
              <w:rPr>
                <w:rStyle w:val="29"/>
                <w:rFonts w:ascii="宋体" w:hAnsi="宋体" w:cs="Times New Roman"/>
                <w:color w:val="000000"/>
                <w:szCs w:val="21"/>
              </w:rPr>
              <w:t>逾期送达；</w:t>
            </w:r>
          </w:p>
          <w:p>
            <w:pPr>
              <w:keepNext w:val="0"/>
              <w:keepLines w:val="0"/>
              <w:pageBreakBefore w:val="0"/>
              <w:widowControl/>
              <w:tabs>
                <w:tab w:val="left" w:leader="dot" w:pos="1400"/>
              </w:tabs>
              <w:kinsoku/>
              <w:wordWrap/>
              <w:overflowPunct/>
              <w:topLinePunct w:val="0"/>
              <w:autoSpaceDE/>
              <w:autoSpaceDN/>
              <w:bidi w:val="0"/>
              <w:adjustRightInd/>
              <w:snapToGrid w:val="0"/>
              <w:spacing w:line="400" w:lineRule="exact"/>
              <w:ind w:firstLine="420" w:firstLineChars="200"/>
              <w:jc w:val="left"/>
              <w:textAlignment w:val="baseline"/>
              <w:rPr>
                <w:rStyle w:val="29"/>
                <w:rFonts w:ascii="宋体" w:hAnsi="宋体"/>
                <w:color w:val="000000"/>
                <w:szCs w:val="21"/>
              </w:rPr>
            </w:pPr>
            <w:r>
              <w:rPr>
                <w:rStyle w:val="29"/>
                <w:rFonts w:ascii="宋体" w:hAnsi="宋体"/>
                <w:color w:val="000000"/>
                <w:szCs w:val="21"/>
              </w:rPr>
              <w:t>4.</w:t>
            </w:r>
            <w:r>
              <w:rPr>
                <w:rStyle w:val="29"/>
                <w:rFonts w:hint="eastAsia" w:ascii="宋体" w:hAnsi="宋体"/>
                <w:color w:val="000000"/>
                <w:szCs w:val="21"/>
                <w:lang w:eastAsia="zh-CN"/>
              </w:rPr>
              <w:t>投</w:t>
            </w:r>
            <w:r>
              <w:rPr>
                <w:rStyle w:val="29"/>
                <w:rFonts w:ascii="宋体" w:hAnsi="宋体"/>
                <w:color w:val="000000"/>
                <w:szCs w:val="21"/>
              </w:rPr>
              <w:t>标保证金不满足要求；</w:t>
            </w:r>
          </w:p>
          <w:p>
            <w:pPr>
              <w:keepNext w:val="0"/>
              <w:keepLines w:val="0"/>
              <w:pageBreakBefore w:val="0"/>
              <w:widowControl/>
              <w:tabs>
                <w:tab w:val="left" w:pos="1400"/>
              </w:tabs>
              <w:kinsoku/>
              <w:wordWrap/>
              <w:overflowPunct/>
              <w:topLinePunct w:val="0"/>
              <w:autoSpaceDE/>
              <w:autoSpaceDN/>
              <w:bidi w:val="0"/>
              <w:adjustRightInd/>
              <w:snapToGrid w:val="0"/>
              <w:spacing w:line="400" w:lineRule="exact"/>
              <w:ind w:firstLine="420" w:firstLineChars="200"/>
              <w:jc w:val="left"/>
              <w:textAlignment w:val="baseline"/>
              <w:rPr>
                <w:rStyle w:val="29"/>
                <w:rFonts w:ascii="宋体" w:hAnsi="宋体"/>
                <w:color w:val="000000"/>
                <w:szCs w:val="21"/>
              </w:rPr>
            </w:pPr>
            <w:r>
              <w:rPr>
                <w:rStyle w:val="29"/>
                <w:rFonts w:ascii="宋体" w:hAnsi="宋体"/>
                <w:color w:val="000000"/>
                <w:szCs w:val="21"/>
              </w:rPr>
              <w:t>5.</w:t>
            </w:r>
            <w:r>
              <w:rPr>
                <w:rStyle w:val="29"/>
                <w:rFonts w:hint="eastAsia" w:ascii="宋体" w:hAnsi="宋体"/>
                <w:color w:val="000000"/>
                <w:szCs w:val="21"/>
                <w:lang w:eastAsia="zh-CN"/>
              </w:rPr>
              <w:t>投标文件</w:t>
            </w:r>
            <w:r>
              <w:rPr>
                <w:rStyle w:val="29"/>
                <w:rFonts w:ascii="宋体" w:hAnsi="宋体"/>
                <w:color w:val="000000"/>
                <w:szCs w:val="21"/>
              </w:rPr>
              <w:t>不按规定的格式、内容填写或</w:t>
            </w:r>
            <w:r>
              <w:rPr>
                <w:rStyle w:val="29"/>
                <w:rFonts w:hint="eastAsia" w:ascii="宋体" w:hAnsi="宋体"/>
                <w:color w:val="000000"/>
                <w:szCs w:val="21"/>
                <w:lang w:eastAsia="zh-CN"/>
              </w:rPr>
              <w:t>投标文件</w:t>
            </w:r>
            <w:r>
              <w:rPr>
                <w:rStyle w:val="29"/>
                <w:rFonts w:ascii="宋体" w:hAnsi="宋体"/>
                <w:color w:val="000000"/>
                <w:szCs w:val="21"/>
              </w:rPr>
              <w:t>与</w:t>
            </w:r>
            <w:r>
              <w:rPr>
                <w:rStyle w:val="29"/>
                <w:rFonts w:hint="eastAsia" w:ascii="宋体" w:hAnsi="宋体" w:cs="Times New Roman"/>
                <w:bCs/>
                <w:color w:val="000000"/>
                <w:szCs w:val="21"/>
                <w:lang w:val="en-US" w:eastAsia="zh-CN"/>
              </w:rPr>
              <w:t>招标</w:t>
            </w:r>
            <w:r>
              <w:rPr>
                <w:rStyle w:val="29"/>
                <w:rFonts w:ascii="宋体" w:hAnsi="宋体" w:cs="Times New Roman"/>
                <w:bCs/>
                <w:color w:val="000000"/>
                <w:szCs w:val="21"/>
              </w:rPr>
              <w:t>文件</w:t>
            </w:r>
            <w:r>
              <w:rPr>
                <w:rStyle w:val="29"/>
                <w:rFonts w:ascii="宋体" w:hAnsi="宋体"/>
                <w:color w:val="000000"/>
                <w:szCs w:val="21"/>
              </w:rPr>
              <w:t>实质性要求有严重背离；</w:t>
            </w:r>
          </w:p>
          <w:p>
            <w:pPr>
              <w:keepNext w:val="0"/>
              <w:keepLines w:val="0"/>
              <w:pageBreakBefore w:val="0"/>
              <w:widowControl/>
              <w:tabs>
                <w:tab w:val="left" w:pos="1400"/>
              </w:tabs>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6.没有按照</w:t>
            </w:r>
            <w:r>
              <w:rPr>
                <w:rStyle w:val="29"/>
                <w:rFonts w:hint="eastAsia" w:ascii="宋体" w:hAnsi="宋体" w:cs="Times New Roman"/>
                <w:bCs/>
                <w:color w:val="000000"/>
                <w:szCs w:val="21"/>
                <w:lang w:val="en-US" w:eastAsia="zh-CN"/>
              </w:rPr>
              <w:t>招标</w:t>
            </w:r>
            <w:r>
              <w:rPr>
                <w:rStyle w:val="29"/>
                <w:rFonts w:ascii="宋体" w:hAnsi="宋体" w:cs="Times New Roman"/>
                <w:bCs/>
                <w:color w:val="000000"/>
                <w:szCs w:val="21"/>
              </w:rPr>
              <w:t>文件</w:t>
            </w:r>
            <w:r>
              <w:rPr>
                <w:rStyle w:val="29"/>
                <w:rFonts w:ascii="宋体" w:hAnsi="宋体"/>
                <w:color w:val="000000"/>
                <w:szCs w:val="21"/>
              </w:rPr>
              <w:t>要求由</w:t>
            </w:r>
            <w:r>
              <w:rPr>
                <w:rStyle w:val="29"/>
                <w:rFonts w:hint="eastAsia" w:ascii="宋体" w:hAnsi="宋体"/>
                <w:color w:val="000000"/>
                <w:szCs w:val="21"/>
                <w:lang w:eastAsia="zh-CN"/>
              </w:rPr>
              <w:t>投标人</w:t>
            </w:r>
            <w:r>
              <w:rPr>
                <w:rStyle w:val="29"/>
                <w:rFonts w:ascii="宋体" w:hAnsi="宋体"/>
                <w:color w:val="000000"/>
                <w:szCs w:val="21"/>
              </w:rPr>
              <w:t>授权代表签字或加盖章；</w:t>
            </w:r>
          </w:p>
          <w:p>
            <w:pPr>
              <w:keepNext w:val="0"/>
              <w:keepLines w:val="0"/>
              <w:pageBreakBefore w:val="0"/>
              <w:widowControl/>
              <w:tabs>
                <w:tab w:val="left" w:pos="1400"/>
              </w:tabs>
              <w:kinsoku/>
              <w:wordWrap/>
              <w:overflowPunct/>
              <w:topLinePunct w:val="0"/>
              <w:autoSpaceDE/>
              <w:autoSpaceDN/>
              <w:bidi w:val="0"/>
              <w:adjustRightInd/>
              <w:snapToGrid w:val="0"/>
              <w:spacing w:line="400" w:lineRule="exact"/>
              <w:ind w:firstLine="420" w:firstLineChars="200"/>
              <w:jc w:val="left"/>
              <w:textAlignment w:val="baseline"/>
              <w:rPr>
                <w:rStyle w:val="29"/>
                <w:rFonts w:ascii="宋体" w:hAnsi="宋体"/>
                <w:color w:val="000000"/>
                <w:szCs w:val="21"/>
              </w:rPr>
            </w:pPr>
            <w:r>
              <w:rPr>
                <w:rStyle w:val="29"/>
                <w:rFonts w:ascii="宋体" w:hAnsi="宋体"/>
                <w:color w:val="000000"/>
                <w:szCs w:val="21"/>
              </w:rPr>
              <w:t>7.明显不符合技术规格、技术标准的要求；</w:t>
            </w:r>
          </w:p>
          <w:p>
            <w:pPr>
              <w:keepNext w:val="0"/>
              <w:keepLines w:val="0"/>
              <w:pageBreakBefore w:val="0"/>
              <w:widowControl/>
              <w:tabs>
                <w:tab w:val="left" w:pos="1400"/>
              </w:tabs>
              <w:kinsoku/>
              <w:wordWrap/>
              <w:overflowPunct/>
              <w:topLinePunct w:val="0"/>
              <w:autoSpaceDE/>
              <w:autoSpaceDN/>
              <w:bidi w:val="0"/>
              <w:adjustRightInd/>
              <w:snapToGrid w:val="0"/>
              <w:spacing w:line="400" w:lineRule="exact"/>
              <w:ind w:firstLine="420" w:firstLineChars="200"/>
              <w:jc w:val="left"/>
              <w:textAlignment w:val="baseline"/>
              <w:rPr>
                <w:rStyle w:val="29"/>
                <w:rFonts w:ascii="宋体" w:hAnsi="宋体"/>
                <w:color w:val="000000"/>
                <w:szCs w:val="21"/>
              </w:rPr>
            </w:pPr>
            <w:r>
              <w:rPr>
                <w:rStyle w:val="29"/>
                <w:rFonts w:ascii="宋体" w:hAnsi="宋体"/>
                <w:color w:val="000000"/>
                <w:szCs w:val="21"/>
              </w:rPr>
              <w:t>8.</w:t>
            </w:r>
            <w:r>
              <w:rPr>
                <w:rStyle w:val="29"/>
                <w:rFonts w:hint="eastAsia" w:ascii="宋体" w:hAnsi="宋体"/>
                <w:color w:val="000000"/>
                <w:szCs w:val="21"/>
                <w:lang w:eastAsia="zh-CN"/>
              </w:rPr>
              <w:t>投标文件</w:t>
            </w:r>
            <w:r>
              <w:rPr>
                <w:rStyle w:val="29"/>
                <w:rFonts w:ascii="宋体" w:hAnsi="宋体"/>
                <w:color w:val="000000"/>
                <w:szCs w:val="21"/>
              </w:rPr>
              <w:t>未按规定格式和要求填写，内容不全或字迹模糊，辨认不清而影响评标定标；</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baseline"/>
              <w:rPr>
                <w:rStyle w:val="29"/>
                <w:rFonts w:ascii="宋体" w:hAnsi="宋体"/>
                <w:color w:val="000000"/>
                <w:szCs w:val="21"/>
              </w:rPr>
            </w:pPr>
            <w:r>
              <w:rPr>
                <w:rStyle w:val="29"/>
                <w:rFonts w:ascii="宋体" w:hAnsi="宋体"/>
                <w:color w:val="000000"/>
                <w:szCs w:val="21"/>
              </w:rPr>
              <w:t>9.</w:t>
            </w:r>
            <w:r>
              <w:rPr>
                <w:rStyle w:val="29"/>
                <w:rFonts w:hint="eastAsia" w:ascii="宋体" w:hAnsi="宋体"/>
                <w:color w:val="000000"/>
                <w:szCs w:val="21"/>
                <w:lang w:eastAsia="zh-CN"/>
              </w:rPr>
              <w:t>投标文件</w:t>
            </w:r>
            <w:r>
              <w:rPr>
                <w:rStyle w:val="29"/>
                <w:rFonts w:ascii="宋体" w:hAnsi="宋体"/>
                <w:color w:val="000000"/>
                <w:szCs w:val="21"/>
              </w:rPr>
              <w:t>附有</w:t>
            </w:r>
            <w:r>
              <w:rPr>
                <w:rStyle w:val="29"/>
                <w:rFonts w:hint="eastAsia" w:ascii="宋体" w:hAnsi="宋体"/>
                <w:color w:val="000000"/>
                <w:szCs w:val="21"/>
                <w:lang w:eastAsia="zh-CN"/>
              </w:rPr>
              <w:t>招标人</w:t>
            </w:r>
            <w:r>
              <w:rPr>
                <w:rStyle w:val="29"/>
                <w:rFonts w:ascii="宋体" w:hAnsi="宋体"/>
                <w:color w:val="000000"/>
                <w:szCs w:val="21"/>
              </w:rPr>
              <w:t>不能接受的条件。</w:t>
            </w:r>
          </w:p>
        </w:tc>
      </w:tr>
    </w:tbl>
    <w:p>
      <w:pPr>
        <w:pStyle w:val="20"/>
        <w:snapToGrid w:val="0"/>
        <w:spacing w:before="140" w:after="140" w:line="416" w:lineRule="auto"/>
        <w:jc w:val="center"/>
        <w:rPr>
          <w:rStyle w:val="29"/>
          <w:rFonts w:ascii="宋体" w:hAnsi="宋体" w:eastAsia="宋体"/>
          <w:color w:val="000000"/>
        </w:rPr>
      </w:pPr>
      <w:r>
        <w:rPr>
          <w:rStyle w:val="29"/>
          <w:rFonts w:ascii="宋体" w:hAnsi="宋体" w:eastAsia="宋体"/>
          <w:color w:val="000000"/>
        </w:rPr>
        <w:br w:type="page"/>
      </w:r>
    </w:p>
    <w:p>
      <w:pPr>
        <w:pStyle w:val="20"/>
        <w:snapToGrid w:val="0"/>
        <w:spacing w:before="140" w:after="140" w:line="416" w:lineRule="auto"/>
        <w:jc w:val="center"/>
        <w:rPr>
          <w:rStyle w:val="29"/>
          <w:rFonts w:ascii="宋体" w:hAnsi="宋体" w:eastAsia="宋体"/>
          <w:color w:val="000000"/>
          <w:sz w:val="28"/>
          <w:szCs w:val="28"/>
        </w:rPr>
      </w:pPr>
      <w:r>
        <w:rPr>
          <w:rStyle w:val="29"/>
          <w:rFonts w:ascii="宋体" w:hAnsi="宋体" w:eastAsia="宋体"/>
          <w:color w:val="000000"/>
          <w:sz w:val="28"/>
          <w:szCs w:val="28"/>
        </w:rPr>
        <w:t>第三章 评标办法</w:t>
      </w:r>
    </w:p>
    <w:p>
      <w:pPr>
        <w:pStyle w:val="21"/>
        <w:snapToGrid w:val="0"/>
        <w:spacing w:before="0" w:after="0" w:line="240" w:lineRule="auto"/>
        <w:rPr>
          <w:rStyle w:val="29"/>
          <w:rFonts w:ascii="宋体" w:hAnsi="宋体"/>
          <w:color w:val="000000"/>
          <w:sz w:val="28"/>
          <w:szCs w:val="28"/>
        </w:rPr>
      </w:pPr>
      <w:r>
        <w:rPr>
          <w:rStyle w:val="29"/>
          <w:rFonts w:ascii="宋体" w:hAnsi="宋体"/>
          <w:color w:val="000000"/>
          <w:sz w:val="28"/>
          <w:szCs w:val="28"/>
        </w:rPr>
        <w:t>评标办法前附表</w:t>
      </w:r>
    </w:p>
    <w:tbl>
      <w:tblPr>
        <w:tblStyle w:val="13"/>
        <w:tblW w:w="98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5"/>
        <w:gridCol w:w="880"/>
        <w:gridCol w:w="2635"/>
        <w:gridCol w:w="5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 w:hRule="exact"/>
        </w:trPr>
        <w:tc>
          <w:tcPr>
            <w:tcW w:w="1725"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条款号</w:t>
            </w:r>
          </w:p>
        </w:tc>
        <w:tc>
          <w:tcPr>
            <w:tcW w:w="26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评审因素</w:t>
            </w:r>
          </w:p>
        </w:tc>
        <w:tc>
          <w:tcPr>
            <w:tcW w:w="553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90" w:hRule="exact"/>
        </w:trPr>
        <w:tc>
          <w:tcPr>
            <w:tcW w:w="1725" w:type="dxa"/>
            <w:gridSpan w:val="3"/>
            <w:tcBorders>
              <w:top w:val="single" w:color="000000" w:sz="4" w:space="0"/>
              <w:left w:val="single" w:color="000000" w:sz="4" w:space="0"/>
              <w:bottom w:val="single" w:color="000000" w:sz="4" w:space="0"/>
              <w:right w:val="single" w:color="000000" w:sz="4" w:space="0"/>
            </w:tcBorders>
            <w:vAlign w:val="center"/>
          </w:tcPr>
          <w:p>
            <w:pPr>
              <w:pStyle w:val="163"/>
              <w:snapToGrid w:val="0"/>
              <w:spacing w:line="400" w:lineRule="exact"/>
              <w:ind w:firstLineChars="0"/>
              <w:jc w:val="center"/>
              <w:rPr>
                <w:rStyle w:val="29"/>
                <w:rFonts w:hAnsi="宋体"/>
                <w:color w:val="000000"/>
                <w:szCs w:val="21"/>
              </w:rPr>
            </w:pPr>
            <w:r>
              <w:rPr>
                <w:rStyle w:val="29"/>
                <w:color w:val="000000"/>
                <w:sz w:val="21"/>
                <w:szCs w:val="21"/>
              </w:rPr>
              <w:t>1</w:t>
            </w:r>
          </w:p>
        </w:tc>
        <w:tc>
          <w:tcPr>
            <w:tcW w:w="2635" w:type="dxa"/>
            <w:tcBorders>
              <w:top w:val="single" w:color="000000" w:sz="4" w:space="0"/>
              <w:left w:val="single" w:color="000000" w:sz="4" w:space="0"/>
              <w:bottom w:val="single" w:color="000000" w:sz="4" w:space="0"/>
              <w:right w:val="single" w:color="000000" w:sz="4" w:space="0"/>
            </w:tcBorders>
            <w:vAlign w:val="center"/>
          </w:tcPr>
          <w:p>
            <w:pPr>
              <w:pStyle w:val="163"/>
              <w:snapToGrid w:val="0"/>
              <w:spacing w:line="400" w:lineRule="exact"/>
              <w:ind w:firstLineChars="0"/>
              <w:jc w:val="center"/>
              <w:rPr>
                <w:rStyle w:val="29"/>
                <w:rFonts w:hAnsi="宋体"/>
                <w:color w:val="000000"/>
                <w:szCs w:val="21"/>
              </w:rPr>
            </w:pPr>
            <w:r>
              <w:rPr>
                <w:rStyle w:val="29"/>
                <w:color w:val="000000"/>
                <w:sz w:val="21"/>
                <w:szCs w:val="21"/>
              </w:rPr>
              <w:t>评标办法</w:t>
            </w:r>
          </w:p>
        </w:tc>
        <w:tc>
          <w:tcPr>
            <w:tcW w:w="553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36" w:firstLineChars="200"/>
              <w:rPr>
                <w:rStyle w:val="29"/>
                <w:rFonts w:ascii="宋体" w:hAnsi="宋体"/>
                <w:color w:val="000000"/>
                <w:szCs w:val="21"/>
              </w:rPr>
            </w:pPr>
            <w:r>
              <w:rPr>
                <w:rStyle w:val="29"/>
                <w:rFonts w:hint="eastAsia" w:ascii="宋体" w:hAnsi="宋体"/>
                <w:color w:val="000000"/>
                <w:spacing w:val="4"/>
                <w:kern w:val="0"/>
                <w:szCs w:val="21"/>
              </w:rPr>
              <w:t>本次评标采用综合评估法。评标委员会按照本章第 2.2 款规定的评分标准进行评分，按得分由高到低顺序推荐中标候选人，或根据招标人授权直接确定中标人。综合评分相等时，以</w:t>
            </w:r>
            <w:r>
              <w:rPr>
                <w:rStyle w:val="29"/>
                <w:rFonts w:hint="eastAsia" w:ascii="宋体" w:hAnsi="宋体"/>
                <w:color w:val="000000"/>
                <w:spacing w:val="4"/>
                <w:kern w:val="0"/>
                <w:szCs w:val="21"/>
                <w:lang w:eastAsia="zh-CN"/>
              </w:rPr>
              <w:t>投标</w:t>
            </w:r>
            <w:r>
              <w:rPr>
                <w:rStyle w:val="29"/>
                <w:rFonts w:hint="eastAsia" w:ascii="宋体" w:hAnsi="宋体"/>
                <w:color w:val="000000"/>
                <w:spacing w:val="4"/>
                <w:kern w:val="0"/>
                <w:szCs w:val="21"/>
              </w:rPr>
              <w:t>报价低的优先；</w:t>
            </w:r>
            <w:r>
              <w:rPr>
                <w:rStyle w:val="29"/>
                <w:rFonts w:hint="eastAsia" w:ascii="宋体" w:hAnsi="宋体"/>
                <w:color w:val="000000"/>
                <w:spacing w:val="4"/>
                <w:kern w:val="0"/>
                <w:szCs w:val="21"/>
                <w:lang w:eastAsia="zh-CN"/>
              </w:rPr>
              <w:t>投标</w:t>
            </w:r>
            <w:r>
              <w:rPr>
                <w:rStyle w:val="29"/>
                <w:rFonts w:hint="eastAsia" w:ascii="宋体" w:hAnsi="宋体"/>
                <w:color w:val="000000"/>
                <w:spacing w:val="4"/>
                <w:kern w:val="0"/>
                <w:szCs w:val="21"/>
              </w:rPr>
              <w:t>报价相等的，</w:t>
            </w:r>
            <w:r>
              <w:rPr>
                <w:rStyle w:val="29"/>
                <w:rFonts w:ascii="宋体" w:hAnsi="宋体" w:cs="宋体"/>
                <w:bCs/>
                <w:color w:val="000000"/>
                <w:szCs w:val="21"/>
              </w:rPr>
              <w:t>由评标委员会</w:t>
            </w:r>
            <w:r>
              <w:rPr>
                <w:rStyle w:val="29"/>
                <w:rFonts w:ascii="宋体" w:hAnsi="宋体"/>
                <w:color w:val="000000"/>
              </w:rPr>
              <w:t>采用抽签方式</w:t>
            </w:r>
            <w:r>
              <w:rPr>
                <w:rStyle w:val="29"/>
                <w:rFonts w:ascii="宋体" w:hAnsi="宋体" w:cs="宋体"/>
                <w:bCs/>
                <w:color w:val="000000"/>
                <w:szCs w:val="21"/>
              </w:rPr>
              <w:t>确定</w:t>
            </w:r>
            <w:r>
              <w:rPr>
                <w:rStyle w:val="29"/>
                <w:rFonts w:ascii="宋体" w:hAnsi="宋体"/>
                <w:color w:val="000000"/>
                <w:spacing w:val="4"/>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hint="eastAsia" w:ascii="宋体" w:hAnsi="宋体" w:eastAsia="宋体"/>
                <w:color w:val="000000"/>
                <w:szCs w:val="21"/>
                <w:lang w:eastAsia="zh-CN"/>
              </w:rPr>
            </w:pPr>
            <w:r>
              <w:rPr>
                <w:rStyle w:val="29"/>
                <w:rFonts w:ascii="宋体" w:hAnsi="宋体"/>
                <w:color w:val="000000"/>
                <w:szCs w:val="21"/>
              </w:rPr>
              <w:t>2.</w:t>
            </w:r>
            <w:r>
              <w:rPr>
                <w:rStyle w:val="29"/>
                <w:rFonts w:hint="eastAsia" w:ascii="宋体" w:hAnsi="宋体"/>
                <w:color w:val="000000"/>
                <w:szCs w:val="21"/>
                <w:lang w:val="en-US" w:eastAsia="zh-CN"/>
              </w:rPr>
              <w:t>1</w:t>
            </w:r>
            <w:r>
              <w:rPr>
                <w:rStyle w:val="29"/>
                <w:rFonts w:ascii="宋体" w:hAnsi="宋体"/>
                <w:color w:val="000000"/>
                <w:szCs w:val="21"/>
              </w:rPr>
              <w:t>.</w:t>
            </w:r>
            <w:r>
              <w:rPr>
                <w:rStyle w:val="29"/>
                <w:rFonts w:hint="eastAsia" w:ascii="宋体" w:hAnsi="宋体"/>
                <w:color w:val="000000"/>
                <w:szCs w:val="21"/>
                <w:lang w:val="en-US" w:eastAsia="zh-CN"/>
              </w:rPr>
              <w:t>1</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资格评审标准</w:t>
            </w:r>
          </w:p>
        </w:tc>
        <w:tc>
          <w:tcPr>
            <w:tcW w:w="263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ascii="宋体" w:hAnsi="宋体"/>
                <w:color w:val="000000"/>
                <w:szCs w:val="21"/>
              </w:rPr>
            </w:pPr>
            <w:r>
              <w:rPr>
                <w:rFonts w:hint="eastAsia" w:ascii="宋体" w:hAnsi="宋体"/>
                <w:kern w:val="0"/>
              </w:rPr>
              <w:t>资质条件</w:t>
            </w:r>
          </w:p>
        </w:tc>
        <w:tc>
          <w:tcPr>
            <w:tcW w:w="5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both"/>
              <w:textAlignment w:val="baseline"/>
              <w:rPr>
                <w:rStyle w:val="29"/>
                <w:rFonts w:ascii="宋体" w:hAnsi="宋体"/>
                <w:color w:val="000000"/>
                <w:szCs w:val="21"/>
              </w:rPr>
            </w:pPr>
            <w:r>
              <w:rPr>
                <w:rStyle w:val="29"/>
                <w:rFonts w:ascii="宋体" w:hAnsi="宋体"/>
                <w:color w:val="000000"/>
                <w:szCs w:val="21"/>
              </w:rPr>
              <w:t>符合第二章“</w:t>
            </w:r>
            <w:r>
              <w:rPr>
                <w:rStyle w:val="29"/>
                <w:rFonts w:hint="eastAsia" w:ascii="宋体" w:hAnsi="宋体"/>
                <w:color w:val="000000"/>
                <w:szCs w:val="21"/>
                <w:lang w:eastAsia="zh-CN"/>
              </w:rPr>
              <w:t>投标人</w:t>
            </w:r>
            <w:r>
              <w:rPr>
                <w:rStyle w:val="29"/>
                <w:rFonts w:ascii="宋体" w:hAnsi="宋体"/>
                <w:color w:val="000000"/>
                <w:szCs w:val="21"/>
              </w:rPr>
              <w:t>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263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ascii="宋体" w:hAnsi="宋体"/>
                <w:color w:val="000000"/>
                <w:szCs w:val="21"/>
              </w:rPr>
            </w:pPr>
            <w:r>
              <w:rPr>
                <w:rFonts w:hint="eastAsia" w:ascii="宋体" w:hAnsi="宋体"/>
                <w:kern w:val="0"/>
              </w:rPr>
              <w:t>营业执照</w:t>
            </w:r>
          </w:p>
        </w:tc>
        <w:tc>
          <w:tcPr>
            <w:tcW w:w="5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both"/>
              <w:textAlignment w:val="baseline"/>
              <w:rPr>
                <w:rStyle w:val="29"/>
                <w:rFonts w:ascii="宋体" w:hAnsi="宋体"/>
                <w:color w:val="000000"/>
                <w:szCs w:val="21"/>
              </w:rPr>
            </w:pPr>
            <w:r>
              <w:rPr>
                <w:rStyle w:val="29"/>
                <w:rFonts w:ascii="宋体" w:hAnsi="宋体"/>
                <w:color w:val="000000"/>
                <w:szCs w:val="21"/>
              </w:rPr>
              <w:t>符合第二章“</w:t>
            </w:r>
            <w:r>
              <w:rPr>
                <w:rStyle w:val="29"/>
                <w:rFonts w:hint="eastAsia" w:ascii="宋体" w:hAnsi="宋体"/>
                <w:color w:val="000000"/>
                <w:szCs w:val="21"/>
                <w:lang w:eastAsia="zh-CN"/>
              </w:rPr>
              <w:t>投标人</w:t>
            </w:r>
            <w:r>
              <w:rPr>
                <w:rStyle w:val="29"/>
                <w:rFonts w:ascii="宋体" w:hAnsi="宋体"/>
                <w:color w:val="000000"/>
                <w:szCs w:val="21"/>
              </w:rPr>
              <w:t>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263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ascii="宋体" w:hAnsi="宋体"/>
                <w:color w:val="000000"/>
                <w:szCs w:val="21"/>
              </w:rPr>
            </w:pPr>
            <w:r>
              <w:rPr>
                <w:rFonts w:hint="eastAsia" w:ascii="宋体" w:hAnsi="宋体"/>
                <w:kern w:val="0"/>
              </w:rPr>
              <w:t>安全生产条件</w:t>
            </w:r>
          </w:p>
        </w:tc>
        <w:tc>
          <w:tcPr>
            <w:tcW w:w="5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both"/>
              <w:textAlignment w:val="baseline"/>
              <w:rPr>
                <w:rStyle w:val="29"/>
                <w:rFonts w:ascii="宋体" w:hAnsi="宋体"/>
                <w:color w:val="000000"/>
                <w:szCs w:val="21"/>
              </w:rPr>
            </w:pPr>
            <w:r>
              <w:rPr>
                <w:rStyle w:val="29"/>
                <w:rFonts w:ascii="宋体" w:hAnsi="宋体"/>
                <w:color w:val="000000"/>
                <w:szCs w:val="21"/>
              </w:rPr>
              <w:t>符合第二章“</w:t>
            </w:r>
            <w:r>
              <w:rPr>
                <w:rStyle w:val="29"/>
                <w:rFonts w:hint="eastAsia" w:ascii="宋体" w:hAnsi="宋体"/>
                <w:color w:val="000000"/>
                <w:szCs w:val="21"/>
                <w:lang w:eastAsia="zh-CN"/>
              </w:rPr>
              <w:t>投标人</w:t>
            </w:r>
            <w:r>
              <w:rPr>
                <w:rStyle w:val="29"/>
                <w:rFonts w:ascii="宋体" w:hAnsi="宋体"/>
                <w:color w:val="000000"/>
                <w:szCs w:val="21"/>
              </w:rPr>
              <w:t>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263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kern w:val="0"/>
              </w:rPr>
            </w:pPr>
            <w:r>
              <w:rPr>
                <w:rFonts w:hint="eastAsia" w:ascii="宋体" w:hAnsi="宋体"/>
                <w:kern w:val="0"/>
                <w:lang w:val="en-US" w:eastAsia="zh-CN"/>
              </w:rPr>
              <w:t>投标</w:t>
            </w:r>
            <w:r>
              <w:rPr>
                <w:rFonts w:hint="eastAsia" w:ascii="宋体" w:hAnsi="宋体"/>
                <w:kern w:val="0"/>
              </w:rPr>
              <w:t>截止日</w:t>
            </w:r>
            <w:r>
              <w:rPr>
                <w:rFonts w:hint="eastAsia" w:ascii="宋体" w:hAnsi="宋体"/>
                <w:kern w:val="0"/>
                <w:lang w:val="en-US" w:eastAsia="zh-CN"/>
              </w:rPr>
              <w:t>投标</w:t>
            </w:r>
            <w:r>
              <w:rPr>
                <w:rFonts w:hint="eastAsia" w:ascii="宋体" w:hAnsi="宋体"/>
                <w:kern w:val="0"/>
              </w:rPr>
              <w:t>资格情况</w:t>
            </w:r>
          </w:p>
        </w:tc>
        <w:tc>
          <w:tcPr>
            <w:tcW w:w="5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both"/>
              <w:textAlignment w:val="baseline"/>
              <w:rPr>
                <w:rStyle w:val="29"/>
                <w:rFonts w:ascii="宋体" w:hAnsi="宋体"/>
                <w:color w:val="000000"/>
                <w:szCs w:val="21"/>
              </w:rPr>
            </w:pPr>
            <w:r>
              <w:rPr>
                <w:rStyle w:val="29"/>
                <w:rFonts w:ascii="宋体" w:hAnsi="宋体"/>
                <w:color w:val="000000"/>
                <w:szCs w:val="21"/>
              </w:rPr>
              <w:t>符合第二章“</w:t>
            </w:r>
            <w:r>
              <w:rPr>
                <w:rStyle w:val="29"/>
                <w:rFonts w:hint="eastAsia" w:ascii="宋体" w:hAnsi="宋体"/>
                <w:color w:val="000000"/>
                <w:szCs w:val="21"/>
                <w:lang w:eastAsia="zh-CN"/>
              </w:rPr>
              <w:t>投标人</w:t>
            </w:r>
            <w:r>
              <w:rPr>
                <w:rStyle w:val="29"/>
                <w:rFonts w:ascii="宋体" w:hAnsi="宋体"/>
                <w:color w:val="000000"/>
                <w:szCs w:val="21"/>
              </w:rPr>
              <w:t>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263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kern w:val="0"/>
              </w:rPr>
            </w:pPr>
            <w:r>
              <w:rPr>
                <w:rFonts w:hint="eastAsia" w:ascii="宋体" w:hAnsi="宋体"/>
                <w:kern w:val="0"/>
              </w:rPr>
              <w:t>项目经理资格要求</w:t>
            </w:r>
          </w:p>
        </w:tc>
        <w:tc>
          <w:tcPr>
            <w:tcW w:w="5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both"/>
              <w:textAlignment w:val="baseline"/>
              <w:rPr>
                <w:rStyle w:val="29"/>
                <w:rFonts w:ascii="宋体" w:hAnsi="宋体"/>
                <w:color w:val="000000"/>
                <w:szCs w:val="21"/>
              </w:rPr>
            </w:pPr>
            <w:r>
              <w:rPr>
                <w:rStyle w:val="29"/>
                <w:rFonts w:ascii="宋体" w:hAnsi="宋体"/>
                <w:color w:val="000000"/>
                <w:szCs w:val="21"/>
              </w:rPr>
              <w:t>符合第二章“</w:t>
            </w:r>
            <w:r>
              <w:rPr>
                <w:rStyle w:val="29"/>
                <w:rFonts w:hint="eastAsia" w:ascii="宋体" w:hAnsi="宋体"/>
                <w:color w:val="000000"/>
                <w:szCs w:val="21"/>
                <w:lang w:eastAsia="zh-CN"/>
              </w:rPr>
              <w:t>投标人</w:t>
            </w:r>
            <w:r>
              <w:rPr>
                <w:rStyle w:val="29"/>
                <w:rFonts w:ascii="宋体" w:hAnsi="宋体"/>
                <w:color w:val="000000"/>
                <w:szCs w:val="21"/>
              </w:rPr>
              <w:t>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263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kern w:val="0"/>
              </w:rPr>
            </w:pPr>
            <w:r>
              <w:rPr>
                <w:rFonts w:hint="eastAsia" w:ascii="宋体" w:hAnsi="宋体"/>
                <w:kern w:val="0"/>
              </w:rPr>
              <w:t>其他要求</w:t>
            </w:r>
          </w:p>
        </w:tc>
        <w:tc>
          <w:tcPr>
            <w:tcW w:w="5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both"/>
              <w:textAlignment w:val="baseline"/>
              <w:rPr>
                <w:rStyle w:val="29"/>
                <w:rFonts w:ascii="宋体" w:hAnsi="宋体"/>
                <w:color w:val="000000"/>
                <w:szCs w:val="21"/>
              </w:rPr>
            </w:pPr>
            <w:r>
              <w:rPr>
                <w:rStyle w:val="29"/>
                <w:rFonts w:ascii="宋体" w:hAnsi="宋体"/>
                <w:color w:val="000000"/>
                <w:szCs w:val="21"/>
              </w:rPr>
              <w:t>符合第二章“</w:t>
            </w:r>
            <w:r>
              <w:rPr>
                <w:rStyle w:val="29"/>
                <w:rFonts w:hint="eastAsia" w:ascii="宋体" w:hAnsi="宋体"/>
                <w:color w:val="000000"/>
                <w:szCs w:val="21"/>
                <w:lang w:eastAsia="zh-CN"/>
              </w:rPr>
              <w:t>投标人</w:t>
            </w:r>
            <w:r>
              <w:rPr>
                <w:rStyle w:val="29"/>
                <w:rFonts w:ascii="宋体" w:hAnsi="宋体"/>
                <w:color w:val="000000"/>
                <w:szCs w:val="21"/>
              </w:rPr>
              <w:t>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20" w:hRule="exact"/>
        </w:trPr>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hint="eastAsia" w:ascii="宋体" w:hAnsi="宋体" w:eastAsia="宋体"/>
                <w:color w:val="000000"/>
                <w:szCs w:val="21"/>
                <w:lang w:eastAsia="zh-CN"/>
              </w:rPr>
            </w:pPr>
            <w:r>
              <w:rPr>
                <w:rStyle w:val="29"/>
                <w:rFonts w:ascii="宋体" w:hAnsi="宋体"/>
                <w:color w:val="000000"/>
                <w:szCs w:val="21"/>
              </w:rPr>
              <w:t>2.</w:t>
            </w:r>
            <w:r>
              <w:rPr>
                <w:rStyle w:val="29"/>
                <w:rFonts w:hint="eastAsia" w:ascii="宋体" w:hAnsi="宋体"/>
                <w:color w:val="000000"/>
                <w:szCs w:val="21"/>
                <w:lang w:val="en-US" w:eastAsia="zh-CN"/>
              </w:rPr>
              <w:t>1</w:t>
            </w:r>
            <w:r>
              <w:rPr>
                <w:rStyle w:val="29"/>
                <w:rFonts w:ascii="宋体" w:hAnsi="宋体"/>
                <w:color w:val="000000"/>
                <w:szCs w:val="21"/>
              </w:rPr>
              <w:t>.</w:t>
            </w:r>
            <w:r>
              <w:rPr>
                <w:rStyle w:val="29"/>
                <w:rFonts w:hint="eastAsia" w:ascii="宋体" w:hAnsi="宋体"/>
                <w:color w:val="000000"/>
                <w:szCs w:val="21"/>
                <w:lang w:val="en-US" w:eastAsia="zh-CN"/>
              </w:rPr>
              <w:t>2</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形式评审标准</w:t>
            </w:r>
          </w:p>
        </w:tc>
        <w:tc>
          <w:tcPr>
            <w:tcW w:w="26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hint="eastAsia" w:ascii="宋体" w:hAnsi="宋体"/>
                <w:color w:val="000000"/>
                <w:szCs w:val="21"/>
                <w:lang w:eastAsia="zh-CN"/>
              </w:rPr>
              <w:t>投标人</w:t>
            </w:r>
            <w:r>
              <w:rPr>
                <w:rStyle w:val="29"/>
                <w:rFonts w:ascii="宋体" w:hAnsi="宋体"/>
                <w:color w:val="000000"/>
                <w:szCs w:val="21"/>
              </w:rPr>
              <w:t xml:space="preserve">名称 </w:t>
            </w:r>
          </w:p>
        </w:tc>
        <w:tc>
          <w:tcPr>
            <w:tcW w:w="5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hint="eastAsia" w:ascii="宋体" w:hAnsi="宋体"/>
                <w:color w:val="000000"/>
                <w:szCs w:val="21"/>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75" w:hRule="exact"/>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26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hint="eastAsia" w:ascii="宋体" w:hAnsi="宋体"/>
                <w:color w:val="000000"/>
                <w:szCs w:val="21"/>
                <w:lang w:eastAsia="zh-CN"/>
              </w:rPr>
              <w:t>投</w:t>
            </w:r>
            <w:r>
              <w:rPr>
                <w:rStyle w:val="29"/>
                <w:rFonts w:ascii="宋体" w:hAnsi="宋体"/>
                <w:color w:val="000000"/>
                <w:szCs w:val="21"/>
              </w:rPr>
              <w:t>标函签字盖章</w:t>
            </w:r>
          </w:p>
        </w:tc>
        <w:tc>
          <w:tcPr>
            <w:tcW w:w="5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hint="eastAsia" w:ascii="宋体" w:hAnsi="宋体"/>
                <w:color w:val="000000"/>
                <w:szCs w:val="21"/>
              </w:rPr>
              <w:t>要求法定代表人或其委托代理人签名（或盖章）的须齐全，要求签名的，签名采用手写签名或签章均可</w:t>
            </w:r>
            <w:r>
              <w:rPr>
                <w:rStyle w:val="29"/>
                <w:rFonts w:ascii="宋体" w:hAnsi="宋体"/>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630" w:hRule="exact"/>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26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hint="eastAsia" w:ascii="宋体" w:hAnsi="宋体"/>
                <w:color w:val="000000"/>
                <w:szCs w:val="21"/>
                <w:lang w:eastAsia="zh-CN"/>
              </w:rPr>
              <w:t>投标文件</w:t>
            </w:r>
            <w:r>
              <w:rPr>
                <w:rStyle w:val="29"/>
                <w:rFonts w:ascii="宋体" w:hAnsi="宋体"/>
                <w:color w:val="000000"/>
                <w:szCs w:val="21"/>
              </w:rPr>
              <w:t>格式</w:t>
            </w:r>
          </w:p>
        </w:tc>
        <w:tc>
          <w:tcPr>
            <w:tcW w:w="5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符合第七章“</w:t>
            </w:r>
            <w:r>
              <w:rPr>
                <w:rStyle w:val="29"/>
                <w:rFonts w:hint="eastAsia" w:ascii="宋体" w:hAnsi="宋体"/>
                <w:color w:val="000000"/>
                <w:szCs w:val="21"/>
                <w:lang w:eastAsia="zh-CN"/>
              </w:rPr>
              <w:t>投标文件</w:t>
            </w:r>
            <w:r>
              <w:rPr>
                <w:rStyle w:val="29"/>
                <w:rFonts w:ascii="宋体" w:hAnsi="宋体"/>
                <w:color w:val="000000"/>
                <w:szCs w:val="21"/>
              </w:rPr>
              <w:t>格式”的要求,字迹清晰可辨</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1.</w:t>
            </w:r>
            <w:r>
              <w:rPr>
                <w:rStyle w:val="29"/>
                <w:rFonts w:hint="eastAsia" w:ascii="宋体" w:hAnsi="宋体"/>
                <w:color w:val="000000"/>
                <w:szCs w:val="21"/>
                <w:lang w:eastAsia="zh-CN"/>
              </w:rPr>
              <w:t>投</w:t>
            </w:r>
            <w:r>
              <w:rPr>
                <w:rStyle w:val="29"/>
                <w:rFonts w:ascii="宋体" w:hAnsi="宋体"/>
                <w:color w:val="000000"/>
                <w:szCs w:val="21"/>
              </w:rPr>
              <w:t>标函附录的所有数据均符合</w:t>
            </w:r>
            <w:r>
              <w:rPr>
                <w:rStyle w:val="29"/>
                <w:rFonts w:hint="eastAsia" w:ascii="宋体" w:hAnsi="宋体"/>
                <w:color w:val="000000"/>
                <w:szCs w:val="21"/>
                <w:lang w:eastAsia="zh-CN"/>
              </w:rPr>
              <w:t>招标</w:t>
            </w:r>
            <w:r>
              <w:rPr>
                <w:rStyle w:val="29"/>
                <w:rFonts w:ascii="宋体" w:hAnsi="宋体"/>
                <w:color w:val="000000"/>
                <w:szCs w:val="21"/>
              </w:rPr>
              <w:t>文件的规定；</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2.</w:t>
            </w:r>
            <w:r>
              <w:rPr>
                <w:rStyle w:val="29"/>
                <w:rFonts w:hint="eastAsia" w:ascii="宋体" w:hAnsi="宋体"/>
                <w:color w:val="000000"/>
                <w:szCs w:val="21"/>
                <w:lang w:eastAsia="zh-CN"/>
              </w:rPr>
              <w:t>投标文件</w:t>
            </w:r>
            <w:r>
              <w:rPr>
                <w:rStyle w:val="29"/>
                <w:rFonts w:ascii="宋体" w:hAnsi="宋体"/>
                <w:color w:val="000000"/>
                <w:szCs w:val="21"/>
              </w:rPr>
              <w:t>附表齐全完整，内容均按规定填写；</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3.按规定提供了拟投入的主要人员的证件复印件，证件清晰可辨、有效；</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4.</w:t>
            </w:r>
            <w:r>
              <w:rPr>
                <w:rStyle w:val="29"/>
                <w:rFonts w:hint="eastAsia" w:ascii="宋体" w:hAnsi="宋体"/>
                <w:color w:val="000000"/>
                <w:szCs w:val="21"/>
                <w:lang w:eastAsia="zh-CN"/>
              </w:rPr>
              <w:t>投标文件</w:t>
            </w:r>
            <w:r>
              <w:rPr>
                <w:rStyle w:val="29"/>
                <w:rFonts w:ascii="宋体" w:hAnsi="宋体"/>
                <w:color w:val="000000"/>
                <w:szCs w:val="21"/>
              </w:rPr>
              <w:t>的装订符合第二章3.7项的规定。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25" w:hRule="exact"/>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26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报价唯一</w:t>
            </w:r>
          </w:p>
        </w:tc>
        <w:tc>
          <w:tcPr>
            <w:tcW w:w="5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只能有一个有效报价，且不高于最高限价。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25" w:hRule="exact"/>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26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hint="eastAsia" w:ascii="宋体" w:hAnsi="宋体"/>
                <w:color w:val="000000"/>
                <w:szCs w:val="21"/>
                <w:lang w:eastAsia="zh-CN"/>
              </w:rPr>
              <w:t>投标文件</w:t>
            </w:r>
            <w:r>
              <w:rPr>
                <w:rStyle w:val="29"/>
                <w:rFonts w:ascii="宋体" w:hAnsi="宋体"/>
                <w:color w:val="000000"/>
                <w:szCs w:val="21"/>
              </w:rPr>
              <w:t>的签署</w:t>
            </w:r>
          </w:p>
        </w:tc>
        <w:tc>
          <w:tcPr>
            <w:tcW w:w="5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hint="eastAsia" w:ascii="宋体" w:hAnsi="宋体"/>
                <w:color w:val="000000"/>
                <w:szCs w:val="21"/>
                <w:lang w:eastAsia="zh-CN"/>
              </w:rPr>
              <w:t>投标文件</w:t>
            </w:r>
            <w:r>
              <w:rPr>
                <w:rStyle w:val="29"/>
                <w:rFonts w:ascii="宋体" w:hAnsi="宋体"/>
                <w:color w:val="000000"/>
                <w:szCs w:val="21"/>
              </w:rPr>
              <w:t>上法定代表人（或其授权代理人）的签字齐全、盖章齐全。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10" w:hRule="exact"/>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26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委托代理人</w:t>
            </w:r>
          </w:p>
        </w:tc>
        <w:tc>
          <w:tcPr>
            <w:tcW w:w="5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hint="eastAsia" w:ascii="宋体" w:hAnsi="宋体"/>
                <w:color w:val="000000"/>
                <w:szCs w:val="21"/>
                <w:lang w:eastAsia="zh-CN"/>
              </w:rPr>
              <w:t>投标人</w:t>
            </w:r>
            <w:r>
              <w:rPr>
                <w:rStyle w:val="29"/>
                <w:rFonts w:ascii="宋体" w:hAnsi="宋体"/>
                <w:color w:val="000000"/>
                <w:szCs w:val="21"/>
              </w:rPr>
              <w:t>法定代表人的委托代理人有法定代表人签署的授权委托书，且其授权委托书符合</w:t>
            </w:r>
            <w:r>
              <w:rPr>
                <w:rStyle w:val="29"/>
                <w:rFonts w:hint="eastAsia" w:ascii="宋体" w:hAnsi="宋体"/>
                <w:color w:val="000000"/>
                <w:szCs w:val="21"/>
                <w:lang w:eastAsia="zh-CN"/>
              </w:rPr>
              <w:t>招标</w:t>
            </w:r>
            <w:r>
              <w:rPr>
                <w:rStyle w:val="29"/>
                <w:rFonts w:ascii="宋体" w:hAnsi="宋体"/>
                <w:color w:val="000000"/>
                <w:szCs w:val="21"/>
              </w:rPr>
              <w:t>文件规定的格式。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25" w:hRule="exact"/>
        </w:trPr>
        <w:tc>
          <w:tcPr>
            <w:tcW w:w="840" w:type="dxa"/>
            <w:vMerge w:val="restart"/>
            <w:tcBorders>
              <w:left w:val="single" w:color="000000" w:sz="4" w:space="0"/>
              <w:right w:val="single" w:color="000000" w:sz="4" w:space="0"/>
            </w:tcBorders>
            <w:vAlign w:val="center"/>
          </w:tcPr>
          <w:p>
            <w:pPr>
              <w:snapToGrid w:val="0"/>
              <w:spacing w:line="400" w:lineRule="exact"/>
              <w:jc w:val="center"/>
              <w:rPr>
                <w:rFonts w:ascii="宋体" w:hAnsi="宋体" w:eastAsia="宋体" w:cs="宋体"/>
                <w:color w:val="000000"/>
                <w:kern w:val="2"/>
                <w:sz w:val="21"/>
                <w:szCs w:val="21"/>
                <w:lang w:val="en-US" w:eastAsia="zh-CN" w:bidi="ar-SA"/>
              </w:rPr>
            </w:pPr>
            <w:r>
              <w:rPr>
                <w:rStyle w:val="29"/>
                <w:rFonts w:ascii="宋体" w:hAnsi="宋体"/>
                <w:color w:val="000000"/>
                <w:szCs w:val="21"/>
              </w:rPr>
              <w:t>2.</w:t>
            </w:r>
            <w:r>
              <w:rPr>
                <w:rStyle w:val="29"/>
                <w:rFonts w:hint="eastAsia" w:ascii="宋体" w:hAnsi="宋体"/>
                <w:color w:val="000000"/>
                <w:szCs w:val="21"/>
                <w:lang w:val="en-US" w:eastAsia="zh-CN"/>
              </w:rPr>
              <w:t>1</w:t>
            </w:r>
            <w:r>
              <w:rPr>
                <w:rStyle w:val="29"/>
                <w:rFonts w:ascii="宋体" w:hAnsi="宋体"/>
                <w:color w:val="000000"/>
                <w:szCs w:val="21"/>
              </w:rPr>
              <w:t>.3</w:t>
            </w:r>
          </w:p>
        </w:tc>
        <w:tc>
          <w:tcPr>
            <w:tcW w:w="885" w:type="dxa"/>
            <w:gridSpan w:val="2"/>
            <w:vMerge w:val="restart"/>
            <w:tcBorders>
              <w:left w:val="single" w:color="000000" w:sz="4" w:space="0"/>
              <w:right w:val="single" w:color="000000" w:sz="4" w:space="0"/>
            </w:tcBorders>
            <w:vAlign w:val="center"/>
          </w:tcPr>
          <w:p>
            <w:pPr>
              <w:pageBreakBefore/>
              <w:snapToGrid w:val="0"/>
              <w:spacing w:line="400" w:lineRule="exact"/>
              <w:jc w:val="center"/>
              <w:rPr>
                <w:rFonts w:ascii="宋体" w:hAnsi="宋体" w:eastAsia="宋体" w:cs="宋体"/>
                <w:color w:val="000000"/>
                <w:kern w:val="2"/>
                <w:sz w:val="21"/>
                <w:szCs w:val="21"/>
                <w:lang w:val="en-US" w:eastAsia="zh-CN" w:bidi="ar-SA"/>
              </w:rPr>
            </w:pPr>
            <w:r>
              <w:rPr>
                <w:rStyle w:val="29"/>
                <w:rFonts w:ascii="宋体" w:hAnsi="宋体"/>
                <w:color w:val="000000"/>
                <w:szCs w:val="21"/>
              </w:rPr>
              <w:t>响应性评审标准</w:t>
            </w:r>
          </w:p>
        </w:tc>
        <w:tc>
          <w:tcPr>
            <w:tcW w:w="26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宋体" w:cs="宋体"/>
                <w:color w:val="000000"/>
                <w:kern w:val="2"/>
                <w:sz w:val="21"/>
                <w:szCs w:val="21"/>
                <w:lang w:val="en-US" w:eastAsia="zh-CN" w:bidi="ar-SA"/>
              </w:rPr>
            </w:pPr>
            <w:r>
              <w:rPr>
                <w:rStyle w:val="29"/>
                <w:rFonts w:hint="eastAsia" w:ascii="宋体" w:hAnsi="宋体"/>
                <w:color w:val="000000"/>
                <w:szCs w:val="21"/>
                <w:lang w:eastAsia="zh-CN"/>
              </w:rPr>
              <w:t>投</w:t>
            </w:r>
            <w:r>
              <w:rPr>
                <w:rStyle w:val="29"/>
                <w:rFonts w:ascii="宋体" w:hAnsi="宋体"/>
                <w:color w:val="000000"/>
                <w:szCs w:val="21"/>
              </w:rPr>
              <w:t>标内容</w:t>
            </w:r>
          </w:p>
        </w:tc>
        <w:tc>
          <w:tcPr>
            <w:tcW w:w="5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Fonts w:ascii="宋体" w:hAnsi="宋体" w:eastAsia="宋体" w:cs="宋体"/>
                <w:color w:val="000000"/>
                <w:kern w:val="2"/>
                <w:sz w:val="21"/>
                <w:szCs w:val="21"/>
                <w:lang w:val="en-US" w:eastAsia="zh-CN" w:bidi="ar-SA"/>
              </w:rPr>
            </w:pPr>
            <w:r>
              <w:rPr>
                <w:rStyle w:val="29"/>
                <w:rFonts w:ascii="宋体" w:hAnsi="宋体"/>
                <w:color w:val="000000"/>
                <w:szCs w:val="21"/>
              </w:rPr>
              <w:t>符合第二章“</w:t>
            </w:r>
            <w:r>
              <w:rPr>
                <w:rStyle w:val="29"/>
                <w:rFonts w:hint="eastAsia" w:ascii="宋体" w:hAnsi="宋体"/>
                <w:color w:val="000000"/>
                <w:szCs w:val="21"/>
                <w:lang w:eastAsia="zh-CN"/>
              </w:rPr>
              <w:t>投标人</w:t>
            </w:r>
            <w:r>
              <w:rPr>
                <w:rStyle w:val="29"/>
                <w:rFonts w:ascii="宋体" w:hAnsi="宋体"/>
                <w:color w:val="000000"/>
                <w:szCs w:val="21"/>
              </w:rPr>
              <w:t>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53" w:hRule="exact"/>
        </w:trPr>
        <w:tc>
          <w:tcPr>
            <w:tcW w:w="840" w:type="dxa"/>
            <w:vMerge w:val="continue"/>
            <w:tcBorders>
              <w:left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885" w:type="dxa"/>
            <w:gridSpan w:val="2"/>
            <w:vMerge w:val="continue"/>
            <w:tcBorders>
              <w:left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26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工期</w:t>
            </w:r>
          </w:p>
        </w:tc>
        <w:tc>
          <w:tcPr>
            <w:tcW w:w="5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符合第二章“</w:t>
            </w:r>
            <w:r>
              <w:rPr>
                <w:rStyle w:val="29"/>
                <w:rFonts w:hint="eastAsia" w:ascii="宋体" w:hAnsi="宋体"/>
                <w:color w:val="000000"/>
                <w:szCs w:val="21"/>
                <w:lang w:eastAsia="zh-CN"/>
              </w:rPr>
              <w:t>投标人</w:t>
            </w:r>
            <w:r>
              <w:rPr>
                <w:rStyle w:val="29"/>
                <w:rFonts w:ascii="宋体" w:hAnsi="宋体"/>
                <w:color w:val="000000"/>
                <w:szCs w:val="21"/>
              </w:rPr>
              <w:t>须知”第1.3.2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17" w:hRule="exact"/>
        </w:trPr>
        <w:tc>
          <w:tcPr>
            <w:tcW w:w="840" w:type="dxa"/>
            <w:vMerge w:val="continue"/>
            <w:tcBorders>
              <w:left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885" w:type="dxa"/>
            <w:gridSpan w:val="2"/>
            <w:vMerge w:val="continue"/>
            <w:tcBorders>
              <w:left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26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szCs w:val="21"/>
              </w:rPr>
              <w:t>工程质量</w:t>
            </w:r>
          </w:p>
        </w:tc>
        <w:tc>
          <w:tcPr>
            <w:tcW w:w="5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符合第二章“</w:t>
            </w:r>
            <w:r>
              <w:rPr>
                <w:rStyle w:val="29"/>
                <w:rFonts w:hint="eastAsia" w:ascii="宋体" w:hAnsi="宋体"/>
                <w:color w:val="000000"/>
                <w:szCs w:val="21"/>
                <w:lang w:eastAsia="zh-CN"/>
              </w:rPr>
              <w:t>投标人</w:t>
            </w:r>
            <w:r>
              <w:rPr>
                <w:rStyle w:val="29"/>
                <w:rFonts w:ascii="宋体" w:hAnsi="宋体"/>
                <w:color w:val="000000"/>
                <w:szCs w:val="21"/>
              </w:rPr>
              <w:t>须知”第1.3.3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6" w:hRule="exact"/>
        </w:trPr>
        <w:tc>
          <w:tcPr>
            <w:tcW w:w="840" w:type="dxa"/>
            <w:vMerge w:val="continue"/>
            <w:tcBorders>
              <w:left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885" w:type="dxa"/>
            <w:gridSpan w:val="2"/>
            <w:vMerge w:val="continue"/>
            <w:tcBorders>
              <w:left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26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hint="eastAsia" w:ascii="宋体" w:hAnsi="宋体"/>
                <w:color w:val="000000"/>
                <w:szCs w:val="21"/>
                <w:lang w:eastAsia="zh-CN"/>
              </w:rPr>
              <w:t>投</w:t>
            </w:r>
            <w:r>
              <w:rPr>
                <w:rStyle w:val="29"/>
                <w:rFonts w:ascii="宋体" w:hAnsi="宋体"/>
                <w:color w:val="000000"/>
                <w:szCs w:val="21"/>
              </w:rPr>
              <w:t>标有效期</w:t>
            </w:r>
          </w:p>
        </w:tc>
        <w:tc>
          <w:tcPr>
            <w:tcW w:w="5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符合第二章“</w:t>
            </w:r>
            <w:r>
              <w:rPr>
                <w:rStyle w:val="29"/>
                <w:rFonts w:hint="eastAsia" w:ascii="宋体" w:hAnsi="宋体"/>
                <w:color w:val="000000"/>
                <w:szCs w:val="21"/>
                <w:lang w:eastAsia="zh-CN"/>
              </w:rPr>
              <w:t>投标人</w:t>
            </w:r>
            <w:r>
              <w:rPr>
                <w:rStyle w:val="29"/>
                <w:rFonts w:ascii="宋体" w:hAnsi="宋体"/>
                <w:color w:val="000000"/>
                <w:szCs w:val="21"/>
              </w:rPr>
              <w:t>须知”第3.3.1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121" w:hRule="exact"/>
        </w:trPr>
        <w:tc>
          <w:tcPr>
            <w:tcW w:w="840" w:type="dxa"/>
            <w:vMerge w:val="continue"/>
            <w:tcBorders>
              <w:left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885" w:type="dxa"/>
            <w:gridSpan w:val="2"/>
            <w:vMerge w:val="continue"/>
            <w:tcBorders>
              <w:left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26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hint="eastAsia" w:ascii="宋体" w:hAnsi="宋体"/>
                <w:color w:val="000000"/>
                <w:szCs w:val="21"/>
                <w:lang w:eastAsia="zh-CN"/>
              </w:rPr>
              <w:t>投</w:t>
            </w:r>
            <w:r>
              <w:rPr>
                <w:rStyle w:val="29"/>
                <w:rFonts w:ascii="宋体" w:hAnsi="宋体"/>
                <w:color w:val="000000"/>
                <w:szCs w:val="21"/>
              </w:rPr>
              <w:t>标保证金</w:t>
            </w:r>
          </w:p>
        </w:tc>
        <w:tc>
          <w:tcPr>
            <w:tcW w:w="5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符合第二章“</w:t>
            </w:r>
            <w:r>
              <w:rPr>
                <w:rStyle w:val="29"/>
                <w:rFonts w:hint="eastAsia" w:ascii="宋体" w:hAnsi="宋体"/>
                <w:color w:val="000000"/>
                <w:szCs w:val="21"/>
                <w:lang w:eastAsia="zh-CN"/>
              </w:rPr>
              <w:t>投标人</w:t>
            </w:r>
            <w:r>
              <w:rPr>
                <w:rStyle w:val="29"/>
                <w:rFonts w:ascii="宋体" w:hAnsi="宋体"/>
                <w:color w:val="000000"/>
                <w:szCs w:val="21"/>
              </w:rPr>
              <w:t>须知”第3.4.1 项规定，并符合下列要求：</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1.</w:t>
            </w:r>
            <w:r>
              <w:rPr>
                <w:rStyle w:val="29"/>
                <w:rFonts w:hint="eastAsia" w:ascii="宋体" w:hAnsi="宋体"/>
                <w:color w:val="000000"/>
                <w:szCs w:val="21"/>
                <w:lang w:eastAsia="zh-CN"/>
              </w:rPr>
              <w:t>投</w:t>
            </w:r>
            <w:r>
              <w:rPr>
                <w:rStyle w:val="29"/>
                <w:rFonts w:ascii="宋体" w:hAnsi="宋体"/>
                <w:color w:val="000000"/>
                <w:szCs w:val="21"/>
              </w:rPr>
              <w:t>标保证金的受益人名称与</w:t>
            </w:r>
            <w:r>
              <w:rPr>
                <w:rStyle w:val="29"/>
                <w:rFonts w:hint="eastAsia" w:ascii="宋体" w:hAnsi="宋体"/>
                <w:color w:val="000000"/>
                <w:szCs w:val="21"/>
                <w:lang w:eastAsia="zh-CN"/>
              </w:rPr>
              <w:t>招标人</w:t>
            </w:r>
            <w:r>
              <w:rPr>
                <w:rStyle w:val="29"/>
                <w:rFonts w:ascii="宋体" w:hAnsi="宋体"/>
                <w:color w:val="000000"/>
                <w:szCs w:val="21"/>
              </w:rPr>
              <w:t>规定的受益人一致；</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2.</w:t>
            </w:r>
            <w:r>
              <w:rPr>
                <w:rStyle w:val="29"/>
                <w:rFonts w:hint="eastAsia" w:ascii="宋体" w:hAnsi="宋体"/>
                <w:color w:val="000000"/>
                <w:szCs w:val="21"/>
                <w:lang w:eastAsia="zh-CN"/>
              </w:rPr>
              <w:t>投</w:t>
            </w:r>
            <w:r>
              <w:rPr>
                <w:rStyle w:val="29"/>
                <w:rFonts w:ascii="宋体" w:hAnsi="宋体"/>
                <w:color w:val="000000"/>
                <w:szCs w:val="21"/>
              </w:rPr>
              <w:t>标保证金的金额符合</w:t>
            </w:r>
            <w:r>
              <w:rPr>
                <w:rStyle w:val="29"/>
                <w:rFonts w:hint="eastAsia" w:ascii="宋体" w:hAnsi="宋体"/>
                <w:color w:val="000000"/>
                <w:szCs w:val="21"/>
                <w:lang w:eastAsia="zh-CN"/>
              </w:rPr>
              <w:t>招标</w:t>
            </w:r>
            <w:r>
              <w:rPr>
                <w:rStyle w:val="29"/>
                <w:rFonts w:ascii="宋体" w:hAnsi="宋体"/>
                <w:color w:val="000000"/>
                <w:szCs w:val="21"/>
              </w:rPr>
              <w:t>文件规定的金额；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11" w:hRule="exact"/>
        </w:trPr>
        <w:tc>
          <w:tcPr>
            <w:tcW w:w="840" w:type="dxa"/>
            <w:vMerge w:val="continue"/>
            <w:tcBorders>
              <w:left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885" w:type="dxa"/>
            <w:gridSpan w:val="2"/>
            <w:vMerge w:val="continue"/>
            <w:tcBorders>
              <w:left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26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kern w:val="0"/>
                <w:szCs w:val="21"/>
              </w:rPr>
              <w:t>权利义务</w:t>
            </w:r>
          </w:p>
        </w:tc>
        <w:tc>
          <w:tcPr>
            <w:tcW w:w="5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符合第四章“合同条款及格式”规定，</w:t>
            </w:r>
            <w:r>
              <w:rPr>
                <w:rStyle w:val="29"/>
                <w:rFonts w:hint="eastAsia" w:ascii="宋体" w:hAnsi="宋体"/>
                <w:color w:val="000000"/>
                <w:szCs w:val="21"/>
                <w:lang w:eastAsia="zh-CN"/>
              </w:rPr>
              <w:t>投标文件</w:t>
            </w:r>
            <w:r>
              <w:rPr>
                <w:rStyle w:val="29"/>
                <w:rFonts w:ascii="宋体" w:hAnsi="宋体"/>
                <w:color w:val="000000"/>
                <w:szCs w:val="21"/>
              </w:rPr>
              <w:t>不应附有</w:t>
            </w:r>
            <w:r>
              <w:rPr>
                <w:rStyle w:val="29"/>
                <w:rFonts w:hint="eastAsia" w:ascii="宋体" w:hAnsi="宋体"/>
                <w:color w:val="000000"/>
                <w:szCs w:val="21"/>
                <w:lang w:eastAsia="zh-CN"/>
              </w:rPr>
              <w:t>招标人</w:t>
            </w:r>
            <w:r>
              <w:rPr>
                <w:rStyle w:val="29"/>
                <w:rFonts w:ascii="宋体" w:hAnsi="宋体"/>
                <w:color w:val="000000"/>
                <w:szCs w:val="21"/>
              </w:rPr>
              <w:t>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0" w:hRule="exact"/>
        </w:trPr>
        <w:tc>
          <w:tcPr>
            <w:tcW w:w="840" w:type="dxa"/>
            <w:vMerge w:val="continue"/>
            <w:tcBorders>
              <w:left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885" w:type="dxa"/>
            <w:gridSpan w:val="2"/>
            <w:vMerge w:val="continue"/>
            <w:tcBorders>
              <w:left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26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r>
              <w:rPr>
                <w:rStyle w:val="29"/>
                <w:rFonts w:ascii="宋体" w:hAnsi="宋体"/>
                <w:color w:val="000000"/>
                <w:kern w:val="0"/>
                <w:szCs w:val="21"/>
              </w:rPr>
              <w:t>已标价工程量清单</w:t>
            </w:r>
          </w:p>
        </w:tc>
        <w:tc>
          <w:tcPr>
            <w:tcW w:w="5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符合 “工程量清单”给出的范围及数量，且</w:t>
            </w:r>
            <w:r>
              <w:rPr>
                <w:rStyle w:val="29"/>
                <w:rFonts w:hint="eastAsia" w:ascii="宋体" w:hAnsi="宋体"/>
                <w:color w:val="000000"/>
                <w:szCs w:val="21"/>
                <w:lang w:eastAsia="zh-CN"/>
              </w:rPr>
              <w:t>投</w:t>
            </w:r>
            <w:r>
              <w:rPr>
                <w:rStyle w:val="29"/>
                <w:rFonts w:ascii="宋体" w:hAnsi="宋体"/>
                <w:color w:val="000000"/>
                <w:szCs w:val="21"/>
              </w:rPr>
              <w:t>标报价不得高于</w:t>
            </w:r>
            <w:r>
              <w:rPr>
                <w:rStyle w:val="29"/>
                <w:rFonts w:hint="eastAsia" w:ascii="宋体" w:hAnsi="宋体"/>
                <w:color w:val="000000"/>
                <w:szCs w:val="21"/>
                <w:lang w:eastAsia="zh-CN"/>
              </w:rPr>
              <w:t>招标人</w:t>
            </w:r>
            <w:r>
              <w:rPr>
                <w:rStyle w:val="29"/>
                <w:rFonts w:ascii="宋体" w:hAnsi="宋体"/>
                <w:color w:val="000000"/>
                <w:szCs w:val="21"/>
              </w:rPr>
              <w:t>公布的最高限价。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0" w:hRule="exact"/>
        </w:trPr>
        <w:tc>
          <w:tcPr>
            <w:tcW w:w="840" w:type="dxa"/>
            <w:vMerge w:val="continue"/>
            <w:tcBorders>
              <w:left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885" w:type="dxa"/>
            <w:gridSpan w:val="2"/>
            <w:vMerge w:val="continue"/>
            <w:tcBorders>
              <w:left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2635" w:type="dxa"/>
            <w:tcBorders>
              <w:top w:val="single" w:color="000000" w:sz="4" w:space="0"/>
              <w:left w:val="single" w:color="000000" w:sz="4" w:space="0"/>
              <w:bottom w:val="single" w:color="000000" w:sz="4" w:space="0"/>
              <w:right w:val="single" w:color="000000" w:sz="4" w:space="0"/>
            </w:tcBorders>
            <w:vAlign w:val="center"/>
          </w:tcPr>
          <w:p>
            <w:pPr>
              <w:tabs>
                <w:tab w:val="left" w:pos="1875"/>
              </w:tabs>
              <w:spacing w:line="400" w:lineRule="exact"/>
              <w:jc w:val="center"/>
              <w:rPr>
                <w:rStyle w:val="29"/>
                <w:rFonts w:ascii="宋体" w:hAnsi="宋体"/>
                <w:color w:val="000000"/>
                <w:kern w:val="0"/>
                <w:szCs w:val="21"/>
              </w:rPr>
            </w:pPr>
            <w:r>
              <w:rPr>
                <w:rFonts w:hint="eastAsia" w:ascii="宋体" w:hAnsi="宋体"/>
                <w:kern w:val="0"/>
              </w:rPr>
              <w:t>暂定金额</w:t>
            </w:r>
          </w:p>
        </w:tc>
        <w:tc>
          <w:tcPr>
            <w:tcW w:w="553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rPr>
                <w:rStyle w:val="29"/>
                <w:rFonts w:ascii="宋体" w:hAnsi="宋体"/>
                <w:color w:val="000000"/>
                <w:szCs w:val="21"/>
              </w:rPr>
            </w:pPr>
            <w:r>
              <w:rPr>
                <w:rFonts w:hint="eastAsia" w:ascii="宋体" w:hAnsi="宋体"/>
                <w:kern w:val="0"/>
              </w:rPr>
              <w:t>暂列金额、暂估价、安全文明施工费等暂定金额必须按照招标文件给定的金额填报</w:t>
            </w:r>
            <w:r>
              <w:rPr>
                <w:rFonts w:hint="eastAsia" w:ascii="宋体" w:hAnsi="宋体"/>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29" w:hRule="exact"/>
        </w:trPr>
        <w:tc>
          <w:tcPr>
            <w:tcW w:w="840" w:type="dxa"/>
            <w:vMerge w:val="continue"/>
            <w:tcBorders>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885" w:type="dxa"/>
            <w:gridSpan w:val="2"/>
            <w:vMerge w:val="continue"/>
            <w:tcBorders>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szCs w:val="21"/>
              </w:rPr>
            </w:pPr>
          </w:p>
        </w:tc>
        <w:tc>
          <w:tcPr>
            <w:tcW w:w="26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ascii="宋体" w:hAnsi="宋体"/>
                <w:color w:val="000000"/>
                <w:kern w:val="0"/>
                <w:szCs w:val="21"/>
              </w:rPr>
            </w:pPr>
            <w:r>
              <w:rPr>
                <w:rStyle w:val="29"/>
                <w:rFonts w:ascii="宋体" w:hAnsi="宋体"/>
                <w:color w:val="000000"/>
                <w:kern w:val="0"/>
                <w:szCs w:val="21"/>
              </w:rPr>
              <w:t>实质性要求</w:t>
            </w:r>
          </w:p>
        </w:tc>
        <w:tc>
          <w:tcPr>
            <w:tcW w:w="5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29"/>
                <w:rFonts w:ascii="宋体" w:hAnsi="宋体"/>
                <w:color w:val="000000"/>
                <w:szCs w:val="21"/>
              </w:rPr>
            </w:pPr>
            <w:r>
              <w:rPr>
                <w:rStyle w:val="29"/>
                <w:rFonts w:ascii="宋体" w:hAnsi="宋体"/>
                <w:color w:val="000000"/>
                <w:szCs w:val="21"/>
              </w:rPr>
              <w:t>符合</w:t>
            </w:r>
            <w:r>
              <w:rPr>
                <w:rStyle w:val="29"/>
                <w:rFonts w:hint="eastAsia" w:ascii="宋体" w:hAnsi="宋体"/>
                <w:color w:val="000000"/>
                <w:szCs w:val="21"/>
                <w:lang w:eastAsia="zh-CN"/>
              </w:rPr>
              <w:t>招标</w:t>
            </w:r>
            <w:r>
              <w:rPr>
                <w:rStyle w:val="29"/>
                <w:rFonts w:ascii="宋体" w:hAnsi="宋体"/>
                <w:color w:val="000000"/>
                <w:szCs w:val="21"/>
              </w:rPr>
              <w:t>文件中规定的其他实质性要求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0" w:hRule="exact"/>
        </w:trPr>
        <w:tc>
          <w:tcPr>
            <w:tcW w:w="1725"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ind w:firstLine="210" w:firstLineChars="100"/>
              <w:jc w:val="center"/>
              <w:rPr>
                <w:rStyle w:val="29"/>
                <w:rFonts w:ascii="宋体" w:hAnsi="宋体"/>
                <w:color w:val="000000"/>
                <w:szCs w:val="21"/>
              </w:rPr>
            </w:pPr>
            <w:r>
              <w:rPr>
                <w:rFonts w:ascii="宋体" w:hAnsi="宋体"/>
                <w:kern w:val="0"/>
              </w:rPr>
              <w:t>2.2.1</w:t>
            </w:r>
          </w:p>
        </w:tc>
        <w:tc>
          <w:tcPr>
            <w:tcW w:w="2635" w:type="dxa"/>
            <w:tcBorders>
              <w:top w:val="single" w:color="000000" w:sz="4" w:space="0"/>
              <w:left w:val="single" w:color="000000" w:sz="4" w:space="0"/>
              <w:bottom w:val="single" w:color="000000" w:sz="4" w:space="0"/>
              <w:right w:val="single" w:color="000000" w:sz="4" w:space="0"/>
            </w:tcBorders>
            <w:vAlign w:val="center"/>
          </w:tcPr>
          <w:p>
            <w:pPr>
              <w:tabs>
                <w:tab w:val="left" w:pos="1875"/>
              </w:tabs>
              <w:spacing w:line="400" w:lineRule="exact"/>
              <w:jc w:val="center"/>
              <w:rPr>
                <w:rStyle w:val="29"/>
                <w:rFonts w:ascii="宋体" w:hAnsi="宋体"/>
                <w:color w:val="000000"/>
                <w:szCs w:val="21"/>
              </w:rPr>
            </w:pPr>
            <w:r>
              <w:rPr>
                <w:rFonts w:ascii="宋体" w:hAnsi="宋体"/>
                <w:kern w:val="0"/>
              </w:rPr>
              <w:t>分值构成 （总分1</w:t>
            </w:r>
            <w:r>
              <w:rPr>
                <w:rFonts w:hint="eastAsia" w:ascii="宋体" w:hAnsi="宋体"/>
                <w:kern w:val="0"/>
              </w:rPr>
              <w:t>00</w:t>
            </w:r>
            <w:r>
              <w:rPr>
                <w:rFonts w:ascii="宋体" w:hAnsi="宋体"/>
                <w:kern w:val="0"/>
              </w:rPr>
              <w:t>分）</w:t>
            </w:r>
          </w:p>
        </w:tc>
        <w:tc>
          <w:tcPr>
            <w:tcW w:w="553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20" w:firstLineChars="200"/>
              <w:rPr>
                <w:rFonts w:ascii="宋体" w:hAnsi="宋体"/>
                <w:kern w:val="0"/>
              </w:rPr>
            </w:pPr>
            <w:r>
              <w:rPr>
                <w:rFonts w:hint="eastAsia" w:ascii="宋体" w:hAnsi="宋体"/>
                <w:kern w:val="0"/>
              </w:rPr>
              <w:t>1</w:t>
            </w:r>
            <w:r>
              <w:rPr>
                <w:rFonts w:ascii="宋体" w:hAnsi="宋体"/>
                <w:kern w:val="0"/>
              </w:rPr>
              <w:t>.</w:t>
            </w:r>
            <w:r>
              <w:rPr>
                <w:rFonts w:hint="eastAsia" w:ascii="宋体" w:hAnsi="宋体"/>
                <w:kern w:val="0"/>
              </w:rPr>
              <w:t xml:space="preserve">技术部分 </w:t>
            </w:r>
            <w:r>
              <w:rPr>
                <w:rFonts w:ascii="宋体" w:hAnsi="宋体"/>
                <w:kern w:val="0"/>
                <w:u w:val="single"/>
              </w:rPr>
              <w:t>　</w:t>
            </w:r>
            <w:r>
              <w:rPr>
                <w:rFonts w:hint="eastAsia" w:ascii="宋体" w:hAnsi="宋体"/>
                <w:kern w:val="0"/>
                <w:u w:val="single"/>
                <w:lang w:val="en-US" w:eastAsia="zh-CN"/>
              </w:rPr>
              <w:t>40</w:t>
            </w:r>
            <w:r>
              <w:rPr>
                <w:rFonts w:ascii="宋体" w:hAnsi="宋体"/>
                <w:kern w:val="0"/>
                <w:u w:val="single"/>
              </w:rPr>
              <w:t>　</w:t>
            </w:r>
            <w:r>
              <w:rPr>
                <w:rFonts w:ascii="宋体" w:hAnsi="宋体"/>
                <w:kern w:val="0"/>
              </w:rPr>
              <w:t>分</w:t>
            </w:r>
            <w:r>
              <w:rPr>
                <w:rFonts w:hint="eastAsia" w:ascii="宋体" w:hAnsi="宋体"/>
                <w:kern w:val="0"/>
              </w:rPr>
              <w:t>；</w:t>
            </w:r>
          </w:p>
          <w:p>
            <w:pPr>
              <w:snapToGrid w:val="0"/>
              <w:spacing w:line="400" w:lineRule="exact"/>
              <w:ind w:firstLine="420" w:firstLineChars="200"/>
              <w:rPr>
                <w:rStyle w:val="29"/>
                <w:rFonts w:ascii="宋体" w:hAnsi="宋体"/>
                <w:color w:val="000000"/>
                <w:szCs w:val="21"/>
              </w:rPr>
            </w:pPr>
            <w:r>
              <w:rPr>
                <w:rFonts w:hint="eastAsia" w:ascii="宋体" w:hAnsi="宋体"/>
                <w:kern w:val="0"/>
              </w:rPr>
              <w:t>2.</w:t>
            </w:r>
            <w:r>
              <w:rPr>
                <w:rFonts w:hint="eastAsia" w:ascii="宋体" w:hAnsi="宋体"/>
                <w:kern w:val="0"/>
                <w:lang w:eastAsia="zh-CN"/>
              </w:rPr>
              <w:t>投标</w:t>
            </w:r>
            <w:r>
              <w:rPr>
                <w:rFonts w:hint="eastAsia" w:ascii="宋体" w:hAnsi="宋体"/>
                <w:kern w:val="0"/>
              </w:rPr>
              <w:t>总报价</w:t>
            </w:r>
            <w:r>
              <w:rPr>
                <w:rFonts w:hint="eastAsia" w:ascii="宋体" w:hAnsi="宋体"/>
                <w:kern w:val="0"/>
                <w:u w:val="single"/>
              </w:rPr>
              <w:t xml:space="preserve">  </w:t>
            </w:r>
            <w:r>
              <w:rPr>
                <w:rFonts w:hint="eastAsia" w:ascii="宋体" w:hAnsi="宋体"/>
                <w:kern w:val="0"/>
                <w:u w:val="single"/>
                <w:lang w:val="en-US" w:eastAsia="zh-CN"/>
              </w:rPr>
              <w:t>60</w:t>
            </w:r>
            <w:r>
              <w:rPr>
                <w:rFonts w:hint="eastAsia" w:ascii="宋体" w:hAnsi="宋体"/>
                <w:kern w:val="0"/>
                <w:u w:val="single"/>
              </w:rPr>
              <w:t xml:space="preserve">  </w:t>
            </w:r>
            <w:r>
              <w:rPr>
                <w:rFonts w:hint="eastAsia" w:ascii="宋体" w:hAnsi="宋体"/>
                <w:kern w:val="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845" w:type="dxa"/>
            <w:gridSpan w:val="2"/>
            <w:vMerge w:val="restart"/>
            <w:tcBorders>
              <w:top w:val="single" w:color="000000" w:sz="4" w:space="0"/>
              <w:left w:val="single" w:color="000000" w:sz="4" w:space="0"/>
              <w:right w:val="single" w:color="000000" w:sz="4" w:space="0"/>
            </w:tcBorders>
            <w:vAlign w:val="center"/>
          </w:tcPr>
          <w:p>
            <w:pPr>
              <w:spacing w:line="400" w:lineRule="exact"/>
              <w:ind w:firstLine="210" w:firstLineChars="100"/>
              <w:jc w:val="center"/>
              <w:rPr>
                <w:rFonts w:hint="default" w:ascii="宋体" w:hAnsi="宋体" w:eastAsia="宋体"/>
                <w:kern w:val="0"/>
                <w:lang w:val="en-US" w:eastAsia="zh-CN"/>
              </w:rPr>
            </w:pPr>
            <w:r>
              <w:rPr>
                <w:rFonts w:hint="eastAsia" w:ascii="宋体" w:hAnsi="宋体"/>
                <w:kern w:val="0"/>
                <w:lang w:val="en-US" w:eastAsia="zh-CN"/>
              </w:rPr>
              <w:t>2.2.2</w:t>
            </w:r>
          </w:p>
        </w:tc>
        <w:tc>
          <w:tcPr>
            <w:tcW w:w="880" w:type="dxa"/>
            <w:vMerge w:val="restart"/>
            <w:tcBorders>
              <w:top w:val="single" w:color="000000" w:sz="4" w:space="0"/>
              <w:left w:val="single" w:color="000000" w:sz="4" w:space="0"/>
              <w:right w:val="single" w:color="000000" w:sz="4" w:space="0"/>
            </w:tcBorders>
            <w:vAlign w:val="center"/>
          </w:tcPr>
          <w:p>
            <w:pPr>
              <w:spacing w:line="400" w:lineRule="exact"/>
              <w:jc w:val="center"/>
              <w:rPr>
                <w:rFonts w:hint="eastAsia" w:ascii="宋体" w:hAnsi="宋体"/>
                <w:kern w:val="0"/>
                <w:lang w:val="en-US" w:eastAsia="zh-CN"/>
              </w:rPr>
            </w:pPr>
            <w:r>
              <w:rPr>
                <w:rFonts w:hint="eastAsia" w:ascii="宋体" w:hAnsi="宋体"/>
                <w:kern w:val="0"/>
              </w:rPr>
              <w:t>技术部分评分标准</w:t>
            </w:r>
          </w:p>
        </w:tc>
        <w:tc>
          <w:tcPr>
            <w:tcW w:w="2635" w:type="dxa"/>
            <w:tcBorders>
              <w:top w:val="single" w:color="000000" w:sz="4" w:space="0"/>
              <w:left w:val="single" w:color="000000" w:sz="4" w:space="0"/>
              <w:bottom w:val="single" w:color="000000" w:sz="4" w:space="0"/>
              <w:right w:val="single" w:color="000000" w:sz="4" w:space="0"/>
            </w:tcBorders>
            <w:vAlign w:val="center"/>
          </w:tcPr>
          <w:p>
            <w:pPr>
              <w:tabs>
                <w:tab w:val="left" w:pos="1875"/>
              </w:tabs>
              <w:spacing w:line="400" w:lineRule="exact"/>
              <w:jc w:val="center"/>
              <w:rPr>
                <w:rFonts w:ascii="宋体" w:hAnsi="宋体"/>
                <w:kern w:val="0"/>
              </w:rPr>
            </w:pPr>
            <w:r>
              <w:rPr>
                <w:rFonts w:hint="eastAsia" w:ascii="宋体" w:hAnsi="宋体"/>
                <w:kern w:val="0"/>
              </w:rPr>
              <w:t>技术方案</w:t>
            </w:r>
          </w:p>
        </w:tc>
        <w:tc>
          <w:tcPr>
            <w:tcW w:w="553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20" w:firstLineChars="200"/>
              <w:rPr>
                <w:rFonts w:hint="eastAsia" w:ascii="宋体" w:hAnsi="宋体" w:eastAsia="宋体"/>
                <w:kern w:val="0"/>
                <w:lang w:eastAsia="zh-CN"/>
              </w:rPr>
            </w:pPr>
            <w:r>
              <w:rPr>
                <w:rFonts w:ascii="宋体" w:hAnsi="宋体"/>
                <w:u w:val="single"/>
              </w:rPr>
              <w:t xml:space="preserve"> </w:t>
            </w:r>
            <w:r>
              <w:rPr>
                <w:rFonts w:hint="eastAsia" w:ascii="宋体" w:hAnsi="宋体"/>
                <w:u w:val="single"/>
              </w:rPr>
              <w:t xml:space="preserve"> </w:t>
            </w:r>
            <w:r>
              <w:rPr>
                <w:rFonts w:hint="eastAsia" w:ascii="宋体" w:hAnsi="宋体"/>
                <w:u w:val="single"/>
                <w:lang w:val="en-US" w:eastAsia="zh-CN"/>
              </w:rPr>
              <w:t>30</w:t>
            </w:r>
            <w:r>
              <w:rPr>
                <w:rFonts w:ascii="宋体" w:hAnsi="宋体"/>
                <w:u w:val="single"/>
              </w:rPr>
              <w:t>　</w:t>
            </w:r>
            <w:r>
              <w:rPr>
                <w:rFonts w:ascii="宋体" w:hAnsi="宋体"/>
              </w:rPr>
              <w:t xml:space="preserve">分 </w:t>
            </w:r>
            <w:r>
              <w:rPr>
                <w:rFonts w:hint="eastAsia" w:ascii="宋体" w:hAnsi="宋体"/>
              </w:rPr>
              <w:t xml:space="preserve"> </w:t>
            </w:r>
            <w:r>
              <w:rPr>
                <w:rFonts w:ascii="宋体" w:hAnsi="宋体"/>
              </w:rPr>
              <w:t xml:space="preserve"> 编制要点</w:t>
            </w:r>
            <w:r>
              <w:rPr>
                <w:rFonts w:hint="eastAsia" w:ascii="宋体" w:hAnsi="宋体"/>
              </w:rPr>
              <w:t>：</w:t>
            </w:r>
            <w:r>
              <w:rPr>
                <w:rFonts w:hint="eastAsia" w:ascii="宋体" w:hAnsi="宋体"/>
                <w:kern w:val="0"/>
              </w:rPr>
              <w:t>方案科学、合理，针对性强</w:t>
            </w:r>
            <w:r>
              <w:rPr>
                <w:rFonts w:hint="eastAsia" w:ascii="宋体" w:hAnsi="宋体"/>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845" w:type="dxa"/>
            <w:gridSpan w:val="2"/>
            <w:vMerge w:val="continue"/>
            <w:tcBorders>
              <w:left w:val="single" w:color="000000" w:sz="4" w:space="0"/>
              <w:right w:val="single" w:color="000000" w:sz="4" w:space="0"/>
            </w:tcBorders>
            <w:vAlign w:val="center"/>
          </w:tcPr>
          <w:p>
            <w:pPr>
              <w:spacing w:line="400" w:lineRule="exact"/>
              <w:ind w:firstLine="210" w:firstLineChars="100"/>
              <w:jc w:val="center"/>
              <w:rPr>
                <w:rFonts w:hint="eastAsia" w:ascii="宋体" w:hAnsi="宋体"/>
                <w:kern w:val="0"/>
                <w:lang w:val="en-US" w:eastAsia="zh-CN"/>
              </w:rPr>
            </w:pPr>
          </w:p>
        </w:tc>
        <w:tc>
          <w:tcPr>
            <w:tcW w:w="880" w:type="dxa"/>
            <w:vMerge w:val="continue"/>
            <w:tcBorders>
              <w:left w:val="single" w:color="000000" w:sz="4" w:space="0"/>
              <w:right w:val="single" w:color="000000" w:sz="4" w:space="0"/>
            </w:tcBorders>
            <w:vAlign w:val="center"/>
          </w:tcPr>
          <w:p>
            <w:pPr>
              <w:spacing w:line="400" w:lineRule="exact"/>
              <w:jc w:val="center"/>
              <w:rPr>
                <w:rFonts w:hint="eastAsia" w:ascii="宋体" w:hAnsi="宋体"/>
                <w:kern w:val="0"/>
              </w:rPr>
            </w:pPr>
          </w:p>
        </w:tc>
        <w:tc>
          <w:tcPr>
            <w:tcW w:w="2635" w:type="dxa"/>
            <w:tcBorders>
              <w:top w:val="single" w:color="000000" w:sz="4" w:space="0"/>
              <w:left w:val="single" w:color="000000" w:sz="4" w:space="0"/>
              <w:bottom w:val="single" w:color="000000" w:sz="4" w:space="0"/>
              <w:right w:val="single" w:color="000000" w:sz="4" w:space="0"/>
            </w:tcBorders>
            <w:vAlign w:val="center"/>
          </w:tcPr>
          <w:p>
            <w:pPr>
              <w:tabs>
                <w:tab w:val="left" w:pos="1875"/>
              </w:tabs>
              <w:spacing w:line="400" w:lineRule="exact"/>
              <w:jc w:val="center"/>
              <w:rPr>
                <w:rFonts w:hint="eastAsia" w:ascii="宋体" w:hAnsi="宋体"/>
                <w:kern w:val="0"/>
              </w:rPr>
            </w:pPr>
            <w:r>
              <w:rPr>
                <w:rFonts w:hint="eastAsia" w:ascii="宋体" w:hAnsi="宋体"/>
                <w:kern w:val="0"/>
              </w:rPr>
              <w:t>质量保证措施</w:t>
            </w:r>
          </w:p>
        </w:tc>
        <w:tc>
          <w:tcPr>
            <w:tcW w:w="553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20" w:firstLineChars="200"/>
              <w:rPr>
                <w:rFonts w:hint="eastAsia" w:ascii="宋体" w:hAnsi="宋体" w:eastAsia="宋体"/>
                <w:kern w:val="0"/>
                <w:lang w:eastAsia="zh-CN"/>
              </w:rPr>
            </w:pPr>
            <w:r>
              <w:rPr>
                <w:rFonts w:ascii="宋体" w:hAnsi="宋体"/>
                <w:u w:val="single"/>
              </w:rPr>
              <w:t xml:space="preserve"> </w:t>
            </w:r>
            <w:r>
              <w:rPr>
                <w:rFonts w:hint="eastAsia" w:ascii="宋体" w:hAnsi="宋体"/>
                <w:u w:val="single"/>
              </w:rPr>
              <w:t xml:space="preserve"> </w:t>
            </w:r>
            <w:r>
              <w:rPr>
                <w:rFonts w:hint="eastAsia" w:ascii="宋体" w:hAnsi="宋体"/>
                <w:u w:val="single"/>
                <w:lang w:val="en-US" w:eastAsia="zh-CN"/>
              </w:rPr>
              <w:t>3</w:t>
            </w:r>
            <w:r>
              <w:rPr>
                <w:rFonts w:ascii="宋体" w:hAnsi="宋体"/>
                <w:u w:val="single"/>
              </w:rPr>
              <w:t>　</w:t>
            </w:r>
            <w:r>
              <w:rPr>
                <w:rFonts w:ascii="宋体" w:hAnsi="宋体"/>
              </w:rPr>
              <w:t xml:space="preserve">分 </w:t>
            </w:r>
            <w:r>
              <w:rPr>
                <w:rFonts w:hint="eastAsia" w:ascii="宋体" w:hAnsi="宋体"/>
              </w:rPr>
              <w:t xml:space="preserve"> </w:t>
            </w:r>
            <w:r>
              <w:rPr>
                <w:rFonts w:ascii="宋体" w:hAnsi="宋体"/>
              </w:rPr>
              <w:t xml:space="preserve"> 编制要点</w:t>
            </w:r>
            <w:r>
              <w:rPr>
                <w:rFonts w:hint="eastAsia" w:ascii="宋体" w:hAnsi="宋体"/>
              </w:rPr>
              <w:t>：</w:t>
            </w:r>
            <w:r>
              <w:rPr>
                <w:rFonts w:hint="eastAsia" w:ascii="宋体" w:hAnsi="宋体"/>
                <w:kern w:val="0"/>
              </w:rPr>
              <w:t>质保体系完整，措施有力</w:t>
            </w:r>
            <w:r>
              <w:rPr>
                <w:rFonts w:hint="eastAsia" w:ascii="宋体" w:hAnsi="宋体"/>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845" w:type="dxa"/>
            <w:gridSpan w:val="2"/>
            <w:vMerge w:val="continue"/>
            <w:tcBorders>
              <w:left w:val="single" w:color="000000" w:sz="4" w:space="0"/>
              <w:right w:val="single" w:color="000000" w:sz="4" w:space="0"/>
            </w:tcBorders>
            <w:vAlign w:val="center"/>
          </w:tcPr>
          <w:p>
            <w:pPr>
              <w:spacing w:line="400" w:lineRule="exact"/>
              <w:ind w:firstLine="210" w:firstLineChars="100"/>
              <w:jc w:val="center"/>
              <w:rPr>
                <w:rFonts w:hint="eastAsia" w:ascii="宋体" w:hAnsi="宋体"/>
                <w:kern w:val="0"/>
                <w:lang w:val="en-US" w:eastAsia="zh-CN"/>
              </w:rPr>
            </w:pPr>
          </w:p>
        </w:tc>
        <w:tc>
          <w:tcPr>
            <w:tcW w:w="880" w:type="dxa"/>
            <w:vMerge w:val="continue"/>
            <w:tcBorders>
              <w:left w:val="single" w:color="000000" w:sz="4" w:space="0"/>
              <w:right w:val="single" w:color="000000" w:sz="4" w:space="0"/>
            </w:tcBorders>
            <w:vAlign w:val="center"/>
          </w:tcPr>
          <w:p>
            <w:pPr>
              <w:spacing w:line="400" w:lineRule="exact"/>
              <w:jc w:val="center"/>
              <w:rPr>
                <w:rFonts w:hint="eastAsia" w:ascii="宋体" w:hAnsi="宋体"/>
                <w:kern w:val="0"/>
              </w:rPr>
            </w:pPr>
          </w:p>
        </w:tc>
        <w:tc>
          <w:tcPr>
            <w:tcW w:w="2635" w:type="dxa"/>
            <w:tcBorders>
              <w:top w:val="single" w:color="000000" w:sz="4" w:space="0"/>
              <w:left w:val="single" w:color="000000" w:sz="4" w:space="0"/>
              <w:bottom w:val="single" w:color="000000" w:sz="4" w:space="0"/>
              <w:right w:val="single" w:color="000000" w:sz="4" w:space="0"/>
            </w:tcBorders>
            <w:vAlign w:val="center"/>
          </w:tcPr>
          <w:p>
            <w:pPr>
              <w:tabs>
                <w:tab w:val="left" w:pos="1875"/>
              </w:tabs>
              <w:spacing w:line="400" w:lineRule="exact"/>
              <w:jc w:val="center"/>
              <w:rPr>
                <w:rFonts w:hint="eastAsia" w:ascii="宋体" w:hAnsi="宋体"/>
                <w:kern w:val="0"/>
              </w:rPr>
            </w:pPr>
            <w:r>
              <w:rPr>
                <w:rFonts w:hint="eastAsia" w:ascii="宋体" w:hAnsi="宋体"/>
                <w:kern w:val="0"/>
              </w:rPr>
              <w:t>进度保证措施</w:t>
            </w:r>
          </w:p>
        </w:tc>
        <w:tc>
          <w:tcPr>
            <w:tcW w:w="553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20" w:firstLineChars="200"/>
              <w:rPr>
                <w:rFonts w:hint="eastAsia" w:ascii="宋体" w:hAnsi="宋体" w:eastAsia="宋体"/>
                <w:kern w:val="0"/>
                <w:lang w:eastAsia="zh-CN"/>
              </w:rPr>
            </w:pPr>
            <w:r>
              <w:rPr>
                <w:rFonts w:ascii="宋体" w:hAnsi="宋体"/>
                <w:u w:val="single"/>
              </w:rPr>
              <w:t xml:space="preserve"> </w:t>
            </w:r>
            <w:r>
              <w:rPr>
                <w:rFonts w:hint="eastAsia" w:ascii="宋体" w:hAnsi="宋体"/>
                <w:u w:val="single"/>
              </w:rPr>
              <w:t xml:space="preserve"> </w:t>
            </w:r>
            <w:r>
              <w:rPr>
                <w:rFonts w:hint="eastAsia" w:ascii="宋体" w:hAnsi="宋体"/>
                <w:u w:val="single"/>
                <w:lang w:val="en-US" w:eastAsia="zh-CN"/>
              </w:rPr>
              <w:t>4</w:t>
            </w:r>
            <w:r>
              <w:rPr>
                <w:rFonts w:ascii="宋体" w:hAnsi="宋体"/>
                <w:u w:val="single"/>
              </w:rPr>
              <w:t>　</w:t>
            </w:r>
            <w:r>
              <w:rPr>
                <w:rFonts w:ascii="宋体" w:hAnsi="宋体"/>
              </w:rPr>
              <w:t xml:space="preserve">分 </w:t>
            </w:r>
            <w:r>
              <w:rPr>
                <w:rFonts w:hint="eastAsia" w:ascii="宋体" w:hAnsi="宋体"/>
              </w:rPr>
              <w:t xml:space="preserve"> </w:t>
            </w:r>
            <w:r>
              <w:rPr>
                <w:rFonts w:ascii="宋体" w:hAnsi="宋体"/>
              </w:rPr>
              <w:t xml:space="preserve"> 编制要点</w:t>
            </w:r>
            <w:r>
              <w:rPr>
                <w:rFonts w:hint="eastAsia" w:ascii="宋体" w:hAnsi="宋体"/>
              </w:rPr>
              <w:t>：</w:t>
            </w:r>
            <w:r>
              <w:rPr>
                <w:rFonts w:hint="eastAsia" w:ascii="宋体" w:hAnsi="宋体"/>
                <w:kern w:val="0"/>
              </w:rPr>
              <w:t>进度安排合理、措施有力</w:t>
            </w:r>
            <w:r>
              <w:rPr>
                <w:rFonts w:hint="eastAsia" w:ascii="宋体" w:hAnsi="宋体"/>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845" w:type="dxa"/>
            <w:gridSpan w:val="2"/>
            <w:vMerge w:val="continue"/>
            <w:tcBorders>
              <w:left w:val="single" w:color="000000" w:sz="4" w:space="0"/>
              <w:bottom w:val="single" w:color="000000" w:sz="4" w:space="0"/>
              <w:right w:val="single" w:color="000000" w:sz="4" w:space="0"/>
            </w:tcBorders>
            <w:vAlign w:val="center"/>
          </w:tcPr>
          <w:p>
            <w:pPr>
              <w:spacing w:line="400" w:lineRule="exact"/>
              <w:ind w:firstLine="210" w:firstLineChars="100"/>
              <w:jc w:val="center"/>
              <w:rPr>
                <w:rFonts w:hint="eastAsia" w:ascii="宋体" w:hAnsi="宋体"/>
                <w:kern w:val="0"/>
                <w:lang w:val="en-US" w:eastAsia="zh-CN"/>
              </w:rPr>
            </w:pPr>
          </w:p>
        </w:tc>
        <w:tc>
          <w:tcPr>
            <w:tcW w:w="880" w:type="dxa"/>
            <w:vMerge w:val="continue"/>
            <w:tcBorders>
              <w:left w:val="single" w:color="000000" w:sz="4" w:space="0"/>
              <w:bottom w:val="single" w:color="000000" w:sz="4" w:space="0"/>
              <w:right w:val="single" w:color="000000" w:sz="4" w:space="0"/>
            </w:tcBorders>
            <w:vAlign w:val="center"/>
          </w:tcPr>
          <w:p>
            <w:pPr>
              <w:spacing w:line="400" w:lineRule="exact"/>
              <w:jc w:val="center"/>
              <w:rPr>
                <w:rFonts w:hint="eastAsia" w:ascii="宋体" w:hAnsi="宋体"/>
                <w:kern w:val="0"/>
              </w:rPr>
            </w:pPr>
          </w:p>
        </w:tc>
        <w:tc>
          <w:tcPr>
            <w:tcW w:w="2635" w:type="dxa"/>
            <w:tcBorders>
              <w:top w:val="single" w:color="000000" w:sz="4" w:space="0"/>
              <w:left w:val="single" w:color="000000" w:sz="4" w:space="0"/>
              <w:bottom w:val="single" w:color="000000" w:sz="4" w:space="0"/>
              <w:right w:val="single" w:color="000000" w:sz="4" w:space="0"/>
            </w:tcBorders>
            <w:vAlign w:val="center"/>
          </w:tcPr>
          <w:p>
            <w:pPr>
              <w:tabs>
                <w:tab w:val="left" w:pos="1875"/>
              </w:tabs>
              <w:spacing w:line="400" w:lineRule="exact"/>
              <w:jc w:val="center"/>
              <w:rPr>
                <w:rFonts w:hint="eastAsia" w:ascii="宋体" w:hAnsi="宋体"/>
                <w:kern w:val="0"/>
              </w:rPr>
            </w:pPr>
            <w:r>
              <w:rPr>
                <w:rFonts w:hint="eastAsia" w:ascii="宋体" w:hAnsi="宋体"/>
                <w:kern w:val="0"/>
              </w:rPr>
              <w:t>服务保证措施</w:t>
            </w:r>
          </w:p>
        </w:tc>
        <w:tc>
          <w:tcPr>
            <w:tcW w:w="553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20" w:firstLineChars="200"/>
              <w:rPr>
                <w:rFonts w:hint="eastAsia" w:ascii="宋体" w:hAnsi="宋体" w:eastAsia="宋体"/>
                <w:kern w:val="0"/>
                <w:lang w:eastAsia="zh-CN"/>
              </w:rPr>
            </w:pPr>
            <w:r>
              <w:rPr>
                <w:rFonts w:ascii="宋体" w:hAnsi="宋体"/>
                <w:u w:val="single"/>
              </w:rPr>
              <w:t xml:space="preserve"> </w:t>
            </w:r>
            <w:r>
              <w:rPr>
                <w:rFonts w:hint="eastAsia" w:ascii="宋体" w:hAnsi="宋体"/>
                <w:u w:val="single"/>
              </w:rPr>
              <w:t xml:space="preserve"> </w:t>
            </w:r>
            <w:r>
              <w:rPr>
                <w:rFonts w:hint="eastAsia" w:ascii="宋体" w:hAnsi="宋体"/>
                <w:u w:val="single"/>
                <w:lang w:val="en-US" w:eastAsia="zh-CN"/>
              </w:rPr>
              <w:t>3</w:t>
            </w:r>
            <w:r>
              <w:rPr>
                <w:rFonts w:ascii="宋体" w:hAnsi="宋体"/>
                <w:u w:val="single"/>
              </w:rPr>
              <w:t>　</w:t>
            </w:r>
            <w:r>
              <w:rPr>
                <w:rFonts w:ascii="宋体" w:hAnsi="宋体"/>
              </w:rPr>
              <w:t xml:space="preserve">分 </w:t>
            </w:r>
            <w:r>
              <w:rPr>
                <w:rFonts w:hint="eastAsia" w:ascii="宋体" w:hAnsi="宋体"/>
              </w:rPr>
              <w:t xml:space="preserve"> </w:t>
            </w:r>
            <w:r>
              <w:rPr>
                <w:rFonts w:ascii="宋体" w:hAnsi="宋体"/>
              </w:rPr>
              <w:t xml:space="preserve"> 编制要点</w:t>
            </w:r>
            <w:r>
              <w:rPr>
                <w:rFonts w:hint="eastAsia" w:ascii="宋体" w:hAnsi="宋体"/>
              </w:rPr>
              <w:t>：</w:t>
            </w:r>
            <w:r>
              <w:rPr>
                <w:rFonts w:hint="eastAsia" w:ascii="宋体" w:hAnsi="宋体"/>
                <w:kern w:val="0"/>
              </w:rPr>
              <w:t>措施有力、制度健全</w:t>
            </w:r>
            <w:r>
              <w:rPr>
                <w:rFonts w:hint="eastAsia" w:ascii="宋体" w:hAnsi="宋体"/>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0" w:hRule="exact"/>
        </w:trPr>
        <w:tc>
          <w:tcPr>
            <w:tcW w:w="1725"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2.2.3</w:t>
            </w:r>
          </w:p>
        </w:tc>
        <w:tc>
          <w:tcPr>
            <w:tcW w:w="26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评标基准价计算方法</w:t>
            </w:r>
          </w:p>
        </w:tc>
        <w:tc>
          <w:tcPr>
            <w:tcW w:w="5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由各评标专家打出标底的算术平均值作为评标基准价。在评标基准价偏差+5%到-10%以内为优先接受标范围。如出现只有一家满足，且此</w:t>
            </w:r>
            <w:r>
              <w:rPr>
                <w:rFonts w:hint="eastAsia" w:ascii="宋体" w:hAnsi="宋体" w:cs="宋体"/>
                <w:color w:val="000000"/>
                <w:kern w:val="2"/>
                <w:sz w:val="21"/>
                <w:szCs w:val="21"/>
                <w:lang w:val="en-US" w:eastAsia="zh-CN" w:bidi="ar-SA"/>
              </w:rPr>
              <w:t>投标人</w:t>
            </w:r>
            <w:r>
              <w:rPr>
                <w:rFonts w:hint="eastAsia" w:ascii="宋体" w:hAnsi="宋体" w:eastAsia="宋体" w:cs="宋体"/>
                <w:color w:val="000000"/>
                <w:kern w:val="2"/>
                <w:sz w:val="21"/>
                <w:szCs w:val="21"/>
                <w:lang w:val="en-US" w:eastAsia="zh-CN" w:bidi="ar-SA"/>
              </w:rPr>
              <w:t>其余条件满足技术标要求，即为中标；如出现两家及以上满足，继续评标；都不在优先接受标范围内则进行二次</w:t>
            </w:r>
            <w:r>
              <w:rPr>
                <w:rFonts w:hint="eastAsia" w:ascii="宋体" w:hAnsi="宋体" w:cs="宋体"/>
                <w:color w:val="000000"/>
                <w:kern w:val="2"/>
                <w:sz w:val="21"/>
                <w:szCs w:val="21"/>
                <w:lang w:val="en-US" w:eastAsia="zh-CN" w:bidi="ar-SA"/>
              </w:rPr>
              <w:t>报价</w:t>
            </w:r>
            <w:r>
              <w:rPr>
                <w:rFonts w:hint="eastAsia" w:ascii="宋体" w:hAnsi="宋体" w:eastAsia="宋体" w:cs="宋体"/>
                <w:color w:val="000000"/>
                <w:kern w:val="2"/>
                <w:sz w:val="21"/>
                <w:szCs w:val="21"/>
                <w:lang w:val="en-US" w:eastAsia="zh-CN" w:bidi="ar-SA"/>
              </w:rPr>
              <w:t>，</w:t>
            </w:r>
            <w:r>
              <w:rPr>
                <w:rFonts w:hint="eastAsia" w:ascii="宋体" w:hAnsi="宋体" w:cs="宋体"/>
                <w:color w:val="000000"/>
                <w:kern w:val="2"/>
                <w:sz w:val="21"/>
                <w:szCs w:val="21"/>
                <w:lang w:val="en-US" w:eastAsia="zh-CN" w:bidi="ar-SA"/>
              </w:rPr>
              <w:t>招标人</w:t>
            </w:r>
            <w:r>
              <w:rPr>
                <w:rFonts w:hint="eastAsia" w:ascii="宋体" w:hAnsi="宋体" w:eastAsia="宋体" w:cs="宋体"/>
                <w:color w:val="000000"/>
                <w:kern w:val="2"/>
                <w:sz w:val="21"/>
                <w:szCs w:val="21"/>
                <w:lang w:val="en-US" w:eastAsia="zh-CN" w:bidi="ar-SA"/>
              </w:rPr>
              <w:t>对标底作适当调整；再次无出现则转为议标、</w:t>
            </w:r>
            <w:r>
              <w:rPr>
                <w:rFonts w:hint="eastAsia" w:ascii="宋体" w:hAnsi="宋体" w:cs="宋体"/>
                <w:color w:val="000000"/>
                <w:kern w:val="2"/>
                <w:sz w:val="21"/>
                <w:szCs w:val="21"/>
                <w:lang w:val="en-US" w:eastAsia="zh-CN" w:bidi="ar-SA"/>
              </w:rPr>
              <w:t>投标</w:t>
            </w:r>
            <w:r>
              <w:rPr>
                <w:rFonts w:hint="eastAsia" w:ascii="宋体" w:hAnsi="宋体" w:eastAsia="宋体" w:cs="宋体"/>
                <w:color w:val="000000"/>
                <w:kern w:val="2"/>
                <w:sz w:val="21"/>
                <w:szCs w:val="21"/>
                <w:lang w:val="en-US" w:eastAsia="zh-CN" w:bidi="ar-SA"/>
              </w:rPr>
              <w:t>最低者具有优先权。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trPr>
        <w:tc>
          <w:tcPr>
            <w:tcW w:w="1725"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宋体" w:cs="宋体"/>
                <w:color w:val="000000"/>
                <w:kern w:val="2"/>
                <w:sz w:val="21"/>
                <w:szCs w:val="21"/>
                <w:lang w:val="en-US" w:eastAsia="zh-CN" w:bidi="ar-SA"/>
              </w:rPr>
            </w:pPr>
            <w:r>
              <w:rPr>
                <w:rStyle w:val="29"/>
                <w:rFonts w:ascii="宋体" w:hAnsi="宋体"/>
                <w:color w:val="000000"/>
                <w:szCs w:val="21"/>
              </w:rPr>
              <w:t>3</w:t>
            </w:r>
          </w:p>
        </w:tc>
        <w:tc>
          <w:tcPr>
            <w:tcW w:w="26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宋体" w:cs="宋体"/>
                <w:color w:val="000000"/>
                <w:kern w:val="2"/>
                <w:sz w:val="21"/>
                <w:szCs w:val="21"/>
                <w:lang w:val="en-US" w:eastAsia="zh-CN" w:bidi="ar-SA"/>
              </w:rPr>
            </w:pPr>
            <w:r>
              <w:rPr>
                <w:rStyle w:val="29"/>
                <w:rFonts w:ascii="宋体" w:hAnsi="宋体"/>
                <w:color w:val="000000"/>
                <w:szCs w:val="21"/>
              </w:rPr>
              <w:t>评标程序</w:t>
            </w:r>
          </w:p>
        </w:tc>
        <w:tc>
          <w:tcPr>
            <w:tcW w:w="553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rPr>
                <w:rFonts w:ascii="宋体" w:hAnsi="宋体"/>
                <w:szCs w:val="21"/>
              </w:rPr>
            </w:pPr>
            <w:r>
              <w:rPr>
                <w:rFonts w:hint="eastAsia" w:ascii="宋体" w:hAnsi="宋体"/>
                <w:szCs w:val="21"/>
              </w:rPr>
              <w:t>1.按本章评标办法第3.1款进行初步评审。未通过初步评审或评标委员会认定为无效的</w:t>
            </w:r>
            <w:r>
              <w:rPr>
                <w:rFonts w:hint="eastAsia" w:ascii="宋体" w:hAnsi="宋体"/>
                <w:szCs w:val="21"/>
                <w:lang w:val="en-US" w:eastAsia="zh-CN"/>
              </w:rPr>
              <w:t>投标文件</w:t>
            </w:r>
            <w:r>
              <w:rPr>
                <w:rFonts w:hint="eastAsia" w:ascii="宋体" w:hAnsi="宋体"/>
                <w:szCs w:val="21"/>
              </w:rPr>
              <w:t>的不再进行后续评审。</w:t>
            </w:r>
          </w:p>
          <w:p>
            <w:pPr>
              <w:spacing w:line="400" w:lineRule="exact"/>
              <w:ind w:firstLine="420" w:firstLineChars="200"/>
              <w:rPr>
                <w:rFonts w:ascii="宋体" w:hAnsi="宋体"/>
                <w:szCs w:val="21"/>
              </w:rPr>
            </w:pPr>
            <w:r>
              <w:rPr>
                <w:rFonts w:hint="eastAsia" w:ascii="宋体" w:hAnsi="宋体"/>
                <w:szCs w:val="21"/>
              </w:rPr>
              <w:t>2.按本章评标办法前附表第2.2.2目及第3.2.1（1）目的规定对技术部分进行评审。</w:t>
            </w:r>
          </w:p>
          <w:p>
            <w:pPr>
              <w:spacing w:line="400" w:lineRule="exact"/>
              <w:ind w:firstLine="420" w:firstLineChars="200"/>
              <w:rPr>
                <w:rFonts w:ascii="宋体" w:hAnsi="宋体"/>
                <w:szCs w:val="21"/>
              </w:rPr>
            </w:pPr>
            <w:r>
              <w:rPr>
                <w:rFonts w:hint="eastAsia" w:ascii="宋体" w:hAnsi="宋体"/>
                <w:szCs w:val="21"/>
              </w:rPr>
              <w:t>3.因评标委员会作否决投标处理导致有效</w:t>
            </w:r>
            <w:r>
              <w:rPr>
                <w:rFonts w:hint="eastAsia" w:ascii="宋体" w:hAnsi="宋体"/>
                <w:szCs w:val="21"/>
                <w:lang w:val="en-US" w:eastAsia="zh-CN"/>
              </w:rPr>
              <w:t>投标人</w:t>
            </w:r>
            <w:r>
              <w:rPr>
                <w:rFonts w:hint="eastAsia" w:ascii="宋体" w:hAnsi="宋体"/>
                <w:szCs w:val="21"/>
              </w:rPr>
              <w:t>不足三个的，评标委员会应当否决所有投标。但是有效</w:t>
            </w:r>
            <w:r>
              <w:rPr>
                <w:rFonts w:hint="eastAsia" w:ascii="宋体" w:hAnsi="宋体"/>
                <w:szCs w:val="21"/>
                <w:lang w:val="en-US" w:eastAsia="zh-CN"/>
              </w:rPr>
              <w:t>投标人</w:t>
            </w:r>
            <w:r>
              <w:rPr>
                <w:rFonts w:hint="eastAsia" w:ascii="宋体" w:hAnsi="宋体"/>
                <w:szCs w:val="21"/>
              </w:rPr>
              <w:t>的经济、技术等指标仍然具有市场竞争力，能够满足</w:t>
            </w:r>
            <w:r>
              <w:rPr>
                <w:rFonts w:hint="eastAsia" w:ascii="宋体" w:hAnsi="宋体"/>
                <w:szCs w:val="21"/>
                <w:lang w:val="en-US" w:eastAsia="zh-CN"/>
              </w:rPr>
              <w:t>招标</w:t>
            </w:r>
            <w:r>
              <w:rPr>
                <w:rFonts w:hint="eastAsia" w:ascii="宋体" w:hAnsi="宋体"/>
                <w:szCs w:val="21"/>
              </w:rPr>
              <w:t>文件要求的，评标委员会可以继续评标并确定中标候选人。</w:t>
            </w:r>
          </w:p>
          <w:p>
            <w:pPr>
              <w:spacing w:line="400" w:lineRule="exact"/>
              <w:ind w:firstLine="420" w:firstLineChars="200"/>
              <w:rPr>
                <w:rFonts w:ascii="宋体" w:hAnsi="宋体"/>
                <w:szCs w:val="21"/>
              </w:rPr>
            </w:pPr>
            <w:r>
              <w:rPr>
                <w:rFonts w:hint="eastAsia" w:ascii="宋体" w:hAnsi="宋体"/>
                <w:szCs w:val="21"/>
              </w:rPr>
              <w:t>4.经评审合格的</w:t>
            </w:r>
            <w:r>
              <w:rPr>
                <w:rFonts w:hint="eastAsia" w:ascii="宋体" w:hAnsi="宋体"/>
                <w:szCs w:val="21"/>
                <w:lang w:val="en-US" w:eastAsia="zh-CN"/>
              </w:rPr>
              <w:t>投标人</w:t>
            </w:r>
            <w:r>
              <w:rPr>
                <w:rFonts w:hint="eastAsia" w:ascii="宋体" w:hAnsi="宋体"/>
                <w:szCs w:val="21"/>
              </w:rPr>
              <w:t>按照本章第2.2.3项计算方法计算评标基准价，并按本附表第3.2.1（2）目规定的评分方法对</w:t>
            </w:r>
            <w:r>
              <w:rPr>
                <w:rFonts w:hint="eastAsia" w:ascii="宋体" w:hAnsi="宋体"/>
                <w:szCs w:val="21"/>
                <w:lang w:eastAsia="zh-CN"/>
              </w:rPr>
              <w:t>投标</w:t>
            </w:r>
            <w:r>
              <w:rPr>
                <w:rFonts w:hint="eastAsia" w:ascii="宋体" w:hAnsi="宋体"/>
                <w:szCs w:val="21"/>
              </w:rPr>
              <w:t>总报价进行评分。</w:t>
            </w:r>
          </w:p>
          <w:p>
            <w:pPr>
              <w:spacing w:line="400" w:lineRule="exact"/>
              <w:ind w:firstLine="420" w:firstLineChars="200"/>
              <w:rPr>
                <w:rFonts w:ascii="宋体" w:hAnsi="宋体" w:eastAsia="宋体" w:cs="宋体"/>
                <w:color w:val="000000"/>
                <w:kern w:val="2"/>
                <w:sz w:val="21"/>
                <w:szCs w:val="21"/>
                <w:lang w:val="en-US" w:eastAsia="zh-CN" w:bidi="ar-SA"/>
              </w:rPr>
            </w:pPr>
            <w:r>
              <w:rPr>
                <w:rFonts w:hint="eastAsia" w:ascii="宋体" w:hAnsi="宋体"/>
                <w:szCs w:val="21"/>
              </w:rPr>
              <w:t>5.对技术部分、</w:t>
            </w:r>
            <w:r>
              <w:rPr>
                <w:rFonts w:hint="eastAsia" w:ascii="宋体" w:hAnsi="宋体"/>
                <w:szCs w:val="21"/>
                <w:lang w:eastAsia="zh-CN"/>
              </w:rPr>
              <w:t>投标</w:t>
            </w:r>
            <w:r>
              <w:rPr>
                <w:rFonts w:hint="eastAsia" w:ascii="宋体" w:hAnsi="宋体"/>
                <w:szCs w:val="21"/>
              </w:rPr>
              <w:t>总报价得分进行汇总，确定得分由高至低前三名</w:t>
            </w:r>
            <w:r>
              <w:rPr>
                <w:rFonts w:hint="eastAsia" w:ascii="宋体" w:hAnsi="宋体"/>
                <w:szCs w:val="21"/>
                <w:lang w:eastAsia="zh-CN"/>
              </w:rPr>
              <w:t>投标人</w:t>
            </w:r>
            <w:r>
              <w:rPr>
                <w:rFonts w:hint="eastAsia" w:ascii="宋体" w:hAnsi="宋体"/>
                <w:szCs w:val="21"/>
              </w:rPr>
              <w:t>为中标候选人。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trPr>
        <w:tc>
          <w:tcPr>
            <w:tcW w:w="1725"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rPr>
            </w:pPr>
            <w:r>
              <w:rPr>
                <w:rFonts w:ascii="宋体" w:hAnsi="宋体"/>
              </w:rPr>
              <w:t>3.2.1</w:t>
            </w:r>
          </w:p>
          <w:p>
            <w:pPr>
              <w:spacing w:line="400" w:lineRule="exact"/>
              <w:jc w:val="center"/>
              <w:rPr>
                <w:rStyle w:val="29"/>
                <w:rFonts w:hint="eastAsia" w:ascii="宋体" w:hAnsi="宋体" w:eastAsia="宋体"/>
                <w:color w:val="000000"/>
                <w:szCs w:val="21"/>
                <w:lang w:eastAsia="zh-CN"/>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p>
        </w:tc>
        <w:tc>
          <w:tcPr>
            <w:tcW w:w="263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ascii="宋体" w:hAnsi="宋体"/>
                <w:color w:val="000000"/>
                <w:szCs w:val="21"/>
              </w:rPr>
            </w:pPr>
            <w:r>
              <w:rPr>
                <w:rFonts w:hint="eastAsia" w:ascii="宋体" w:hAnsi="宋体"/>
              </w:rPr>
              <w:t>技术部分</w:t>
            </w:r>
            <w:r>
              <w:rPr>
                <w:rFonts w:ascii="宋体" w:hAnsi="宋体"/>
                <w:kern w:val="0"/>
              </w:rPr>
              <w:t>得分</w:t>
            </w:r>
            <w:r>
              <w:rPr>
                <w:rFonts w:ascii="宋体" w:hAnsi="宋体"/>
                <w:spacing w:val="-4"/>
              </w:rPr>
              <w:t>（</w:t>
            </w:r>
            <w:r>
              <w:rPr>
                <w:rFonts w:hint="eastAsia" w:ascii="宋体" w:hAnsi="宋体"/>
                <w:spacing w:val="-4"/>
              </w:rPr>
              <w:t>A）</w:t>
            </w:r>
          </w:p>
        </w:tc>
        <w:tc>
          <w:tcPr>
            <w:tcW w:w="5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firstLine="420" w:firstLineChars="200"/>
              <w:textAlignment w:val="baseline"/>
              <w:rPr>
                <w:rFonts w:ascii="宋体" w:hAnsi="宋体"/>
                <w:szCs w:val="21"/>
              </w:rPr>
            </w:pPr>
            <w:r>
              <w:rPr>
                <w:rFonts w:ascii="宋体" w:hAnsi="宋体"/>
                <w:szCs w:val="21"/>
              </w:rPr>
              <w:t>评标委员会按第2.2.</w:t>
            </w:r>
            <w:r>
              <w:rPr>
                <w:rFonts w:hint="eastAsia" w:ascii="宋体" w:hAnsi="宋体"/>
                <w:szCs w:val="21"/>
              </w:rPr>
              <w:t>2目</w:t>
            </w:r>
            <w:r>
              <w:rPr>
                <w:rFonts w:ascii="宋体" w:hAnsi="宋体"/>
                <w:szCs w:val="21"/>
              </w:rPr>
              <w:t>各评审因素设定的分值评分。</w:t>
            </w:r>
          </w:p>
          <w:p>
            <w:pPr>
              <w:keepNext w:val="0"/>
              <w:keepLines w:val="0"/>
              <w:pageBreakBefore w:val="0"/>
              <w:widowControl/>
              <w:kinsoku/>
              <w:wordWrap/>
              <w:overflowPunct/>
              <w:topLinePunct w:val="0"/>
              <w:bidi w:val="0"/>
              <w:spacing w:line="400" w:lineRule="exact"/>
              <w:ind w:firstLine="420" w:firstLineChars="200"/>
              <w:textAlignment w:val="baseline"/>
              <w:rPr>
                <w:rFonts w:ascii="宋体" w:hAnsi="宋体"/>
                <w:snapToGrid w:val="0"/>
                <w:kern w:val="0"/>
                <w:szCs w:val="21"/>
              </w:rPr>
            </w:pPr>
            <w:r>
              <w:rPr>
                <w:rFonts w:ascii="宋体" w:hAnsi="宋体"/>
                <w:snapToGrid w:val="0"/>
                <w:kern w:val="0"/>
                <w:szCs w:val="21"/>
              </w:rPr>
              <w:t>所有评委</w:t>
            </w:r>
            <w:r>
              <w:rPr>
                <w:rFonts w:hint="eastAsia" w:ascii="宋体" w:hAnsi="宋体"/>
                <w:snapToGrid w:val="0"/>
                <w:kern w:val="0"/>
                <w:szCs w:val="21"/>
                <w:lang w:eastAsia="zh-CN"/>
              </w:rPr>
              <w:t>评分</w:t>
            </w:r>
            <w:r>
              <w:rPr>
                <w:rFonts w:ascii="宋体" w:hAnsi="宋体"/>
                <w:snapToGrid w:val="0"/>
                <w:kern w:val="0"/>
                <w:szCs w:val="21"/>
              </w:rPr>
              <w:t>取算术平均值为该</w:t>
            </w:r>
            <w:r>
              <w:rPr>
                <w:rFonts w:hint="eastAsia" w:ascii="宋体" w:hAnsi="宋体"/>
                <w:snapToGrid w:val="0"/>
                <w:kern w:val="0"/>
                <w:szCs w:val="21"/>
                <w:lang w:val="en-US" w:eastAsia="zh-CN"/>
              </w:rPr>
              <w:t>投标人</w:t>
            </w:r>
            <w:r>
              <w:rPr>
                <w:rFonts w:ascii="宋体" w:hAnsi="宋体"/>
                <w:snapToGrid w:val="0"/>
                <w:kern w:val="0"/>
                <w:szCs w:val="21"/>
              </w:rPr>
              <w:t>技术方案得分。</w:t>
            </w:r>
          </w:p>
          <w:p>
            <w:pPr>
              <w:keepNext w:val="0"/>
              <w:keepLines w:val="0"/>
              <w:pageBreakBefore w:val="0"/>
              <w:widowControl/>
              <w:kinsoku/>
              <w:wordWrap/>
              <w:overflowPunct/>
              <w:topLinePunct w:val="0"/>
              <w:bidi w:val="0"/>
              <w:snapToGrid w:val="0"/>
              <w:spacing w:line="400" w:lineRule="exact"/>
              <w:ind w:firstLine="420" w:firstLineChars="200"/>
              <w:textAlignment w:val="baseline"/>
              <w:rPr>
                <w:rFonts w:hint="eastAsia" w:ascii="宋体" w:hAnsi="宋体"/>
                <w:szCs w:val="21"/>
              </w:rPr>
            </w:pPr>
            <w:r>
              <w:rPr>
                <w:rFonts w:ascii="宋体" w:hAnsi="宋体"/>
                <w:kern w:val="0"/>
                <w:szCs w:val="21"/>
              </w:rPr>
              <w:t>技术方案得分的最终结果取小数点后两位，第三位四舍五入。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trPr>
        <w:tc>
          <w:tcPr>
            <w:tcW w:w="1725"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rPr>
            </w:pPr>
            <w:r>
              <w:rPr>
                <w:rFonts w:ascii="宋体" w:hAnsi="宋体"/>
              </w:rPr>
              <w:t>3.2.1</w:t>
            </w:r>
          </w:p>
          <w:p>
            <w:pPr>
              <w:spacing w:line="400" w:lineRule="exact"/>
              <w:jc w:val="center"/>
              <w:rPr>
                <w:rFonts w:hint="eastAsia" w:ascii="宋体" w:hAnsi="宋体"/>
                <w:lang w:eastAsia="zh-CN"/>
              </w:rPr>
            </w:pPr>
            <w:r>
              <w:rPr>
                <w:rFonts w:ascii="宋体" w:hAnsi="宋体"/>
              </w:rPr>
              <w:t>（</w:t>
            </w:r>
            <w:r>
              <w:rPr>
                <w:rFonts w:hint="eastAsia" w:ascii="宋体" w:hAnsi="宋体"/>
              </w:rPr>
              <w:t>2</w:t>
            </w:r>
            <w:r>
              <w:rPr>
                <w:rFonts w:ascii="宋体" w:hAnsi="宋体"/>
              </w:rPr>
              <w:t>）</w:t>
            </w:r>
          </w:p>
        </w:tc>
        <w:tc>
          <w:tcPr>
            <w:tcW w:w="263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rPr>
            </w:pPr>
            <w:r>
              <w:rPr>
                <w:rFonts w:hint="eastAsia" w:ascii="宋体" w:hAnsi="宋体"/>
                <w:lang w:val="en-US" w:eastAsia="zh-CN"/>
              </w:rPr>
              <w:t>投标</w:t>
            </w:r>
            <w:r>
              <w:rPr>
                <w:rFonts w:ascii="宋体" w:hAnsi="宋体"/>
              </w:rPr>
              <w:t>报价</w:t>
            </w:r>
            <w:r>
              <w:rPr>
                <w:rFonts w:ascii="宋体" w:hAnsi="宋体"/>
                <w:kern w:val="0"/>
              </w:rPr>
              <w:t>得分</w:t>
            </w:r>
            <w:r>
              <w:rPr>
                <w:rFonts w:ascii="宋体" w:hAnsi="宋体"/>
                <w:spacing w:val="-8"/>
              </w:rPr>
              <w:t>（</w:t>
            </w:r>
            <w:r>
              <w:rPr>
                <w:rFonts w:hint="eastAsia" w:ascii="宋体" w:hAnsi="宋体"/>
                <w:spacing w:val="-8"/>
              </w:rPr>
              <w:t>B</w:t>
            </w:r>
            <w:r>
              <w:rPr>
                <w:rFonts w:ascii="宋体" w:hAnsi="宋体"/>
                <w:spacing w:val="-8"/>
              </w:rPr>
              <w:t>）</w:t>
            </w:r>
          </w:p>
        </w:tc>
        <w:tc>
          <w:tcPr>
            <w:tcW w:w="5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val="0"/>
              <w:spacing w:line="400" w:lineRule="exact"/>
              <w:ind w:firstLine="420" w:firstLineChars="200"/>
              <w:textAlignment w:val="baseline"/>
              <w:rPr>
                <w:rFonts w:hint="eastAsia" w:ascii="宋体" w:hAnsi="宋体"/>
                <w:kern w:val="0"/>
                <w:szCs w:val="21"/>
                <w:lang w:eastAsia="zh-CN"/>
              </w:rPr>
            </w:pPr>
            <w:r>
              <w:rPr>
                <w:rFonts w:hint="eastAsia" w:ascii="宋体" w:hAnsi="宋体"/>
                <w:kern w:val="0"/>
                <w:szCs w:val="21"/>
                <w:lang w:val="en-US" w:eastAsia="zh-CN"/>
              </w:rPr>
              <w:t>投标人</w:t>
            </w:r>
            <w:r>
              <w:rPr>
                <w:rFonts w:hint="eastAsia" w:ascii="宋体" w:hAnsi="宋体"/>
                <w:kern w:val="0"/>
                <w:szCs w:val="21"/>
              </w:rPr>
              <w:t>的</w:t>
            </w:r>
            <w:r>
              <w:rPr>
                <w:rFonts w:hint="eastAsia" w:ascii="宋体" w:hAnsi="宋体"/>
                <w:kern w:val="0"/>
                <w:szCs w:val="21"/>
                <w:lang w:val="en-US" w:eastAsia="zh-CN"/>
              </w:rPr>
              <w:t>投标</w:t>
            </w:r>
            <w:r>
              <w:rPr>
                <w:rFonts w:hint="eastAsia" w:ascii="宋体" w:hAnsi="宋体"/>
                <w:kern w:val="0"/>
                <w:szCs w:val="21"/>
              </w:rPr>
              <w:t>价等于评标基准价得满分50分。在评标基准价基础上每增加1%扣1分，扣完为止；每减少1%加</w:t>
            </w:r>
            <w:r>
              <w:rPr>
                <w:rFonts w:hint="eastAsia" w:ascii="宋体" w:hAnsi="宋体"/>
                <w:kern w:val="0"/>
                <w:szCs w:val="21"/>
                <w:lang w:val="en-US" w:eastAsia="zh-CN"/>
              </w:rPr>
              <w:t>1</w:t>
            </w:r>
            <w:r>
              <w:rPr>
                <w:rFonts w:hint="eastAsia" w:ascii="宋体" w:hAnsi="宋体"/>
                <w:kern w:val="0"/>
                <w:szCs w:val="21"/>
              </w:rPr>
              <w:t>分，最多加10分</w:t>
            </w:r>
            <w:r>
              <w:rPr>
                <w:rFonts w:hint="eastAsia" w:ascii="宋体" w:hAnsi="宋体"/>
                <w:kern w:val="0"/>
                <w:szCs w:val="21"/>
                <w:lang w:eastAsia="zh-CN"/>
              </w:rPr>
              <w:t>。</w:t>
            </w:r>
          </w:p>
          <w:p>
            <w:pPr>
              <w:keepNext w:val="0"/>
              <w:keepLines w:val="0"/>
              <w:pageBreakBefore w:val="0"/>
              <w:widowControl/>
              <w:kinsoku/>
              <w:wordWrap/>
              <w:overflowPunct/>
              <w:topLinePunct w:val="0"/>
              <w:bidi w:val="0"/>
              <w:snapToGrid w:val="0"/>
              <w:spacing w:line="400" w:lineRule="exact"/>
              <w:ind w:firstLine="420" w:firstLineChars="200"/>
              <w:textAlignment w:val="baseline"/>
              <w:rPr>
                <w:rFonts w:ascii="宋体" w:hAnsi="宋体"/>
                <w:szCs w:val="21"/>
              </w:rPr>
            </w:pPr>
            <w:r>
              <w:rPr>
                <w:rFonts w:ascii="宋体" w:hAnsi="宋体"/>
                <w:szCs w:val="21"/>
              </w:rPr>
              <w:t>按插入法计算得分。</w:t>
            </w:r>
          </w:p>
          <w:p>
            <w:pPr>
              <w:keepNext w:val="0"/>
              <w:keepLines w:val="0"/>
              <w:pageBreakBefore w:val="0"/>
              <w:widowControl/>
              <w:kinsoku/>
              <w:wordWrap/>
              <w:overflowPunct/>
              <w:topLinePunct w:val="0"/>
              <w:bidi w:val="0"/>
              <w:snapToGrid w:val="0"/>
              <w:spacing w:line="400" w:lineRule="exact"/>
              <w:ind w:firstLine="420" w:firstLineChars="200"/>
              <w:textAlignment w:val="baseline"/>
              <w:rPr>
                <w:rFonts w:ascii="宋体" w:hAnsi="宋体"/>
                <w:kern w:val="0"/>
                <w:szCs w:val="21"/>
              </w:rPr>
            </w:pPr>
            <w:r>
              <w:rPr>
                <w:rFonts w:hint="eastAsia" w:ascii="宋体" w:hAnsi="宋体"/>
                <w:kern w:val="0"/>
                <w:szCs w:val="21"/>
                <w:lang w:eastAsia="zh-CN"/>
              </w:rPr>
              <w:t>投</w:t>
            </w:r>
            <w:r>
              <w:rPr>
                <w:rFonts w:hint="eastAsia" w:ascii="宋体" w:hAnsi="宋体"/>
                <w:kern w:val="0"/>
                <w:szCs w:val="21"/>
              </w:rPr>
              <w:t>标报价得分</w:t>
            </w:r>
            <w:r>
              <w:rPr>
                <w:rFonts w:hint="eastAsia" w:ascii="宋体" w:hAnsi="宋体"/>
                <w:kern w:val="0"/>
                <w:szCs w:val="21"/>
                <w:lang w:val="en-US" w:eastAsia="zh-CN"/>
              </w:rPr>
              <w:t>的</w:t>
            </w:r>
            <w:r>
              <w:rPr>
                <w:rFonts w:hint="eastAsia" w:ascii="宋体" w:hAnsi="宋体"/>
                <w:kern w:val="0"/>
                <w:szCs w:val="21"/>
              </w:rPr>
              <w:t>最终结果取小数点后两位，第三位四舍五入。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52" w:hRule="exact"/>
        </w:trPr>
        <w:tc>
          <w:tcPr>
            <w:tcW w:w="1725"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hint="default" w:ascii="宋体" w:hAnsi="宋体" w:eastAsia="宋体"/>
                <w:color w:val="000000"/>
                <w:szCs w:val="21"/>
                <w:lang w:val="en-US" w:eastAsia="zh-CN"/>
              </w:rPr>
            </w:pPr>
            <w:r>
              <w:rPr>
                <w:rStyle w:val="29"/>
                <w:rFonts w:hint="eastAsia" w:ascii="宋体" w:hAnsi="宋体"/>
                <w:color w:val="000000"/>
                <w:lang w:val="en-US" w:eastAsia="zh-CN"/>
              </w:rPr>
              <w:t>3.2.3</w:t>
            </w:r>
          </w:p>
        </w:tc>
        <w:tc>
          <w:tcPr>
            <w:tcW w:w="263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18" w:firstLineChars="9"/>
              <w:jc w:val="center"/>
              <w:rPr>
                <w:rStyle w:val="29"/>
                <w:rFonts w:ascii="宋体" w:hAnsi="宋体"/>
                <w:color w:val="000000"/>
                <w:szCs w:val="21"/>
              </w:rPr>
            </w:pPr>
            <w:r>
              <w:rPr>
                <w:rFonts w:hint="eastAsia" w:ascii="宋体" w:hAnsi="宋体"/>
                <w:szCs w:val="21"/>
                <w:lang w:val="en-US" w:eastAsia="zh-CN"/>
              </w:rPr>
              <w:t>投标人</w:t>
            </w:r>
            <w:r>
              <w:rPr>
                <w:rFonts w:ascii="宋体" w:hAnsi="宋体"/>
                <w:szCs w:val="21"/>
              </w:rPr>
              <w:t>得分</w:t>
            </w:r>
          </w:p>
        </w:tc>
        <w:tc>
          <w:tcPr>
            <w:tcW w:w="553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ascii="宋体" w:hAnsi="宋体"/>
                <w:color w:val="000000"/>
                <w:szCs w:val="21"/>
              </w:rPr>
            </w:pPr>
            <w:r>
              <w:rPr>
                <w:rFonts w:hint="eastAsia" w:ascii="宋体" w:hAnsi="宋体"/>
                <w:szCs w:val="21"/>
                <w:u w:val="single"/>
                <w:lang w:val="en-US" w:eastAsia="zh-CN"/>
              </w:rPr>
              <w:t>投标人</w:t>
            </w:r>
            <w:r>
              <w:rPr>
                <w:rFonts w:ascii="宋体" w:hAnsi="宋体"/>
                <w:szCs w:val="21"/>
                <w:u w:val="single"/>
              </w:rPr>
              <w:t>得分=A+B</w:t>
            </w:r>
          </w:p>
        </w:tc>
      </w:tr>
    </w:tbl>
    <w:p>
      <w:pPr>
        <w:pStyle w:val="21"/>
        <w:snapToGrid w:val="0"/>
        <w:spacing w:before="0" w:after="0" w:line="400" w:lineRule="exact"/>
        <w:rPr>
          <w:rStyle w:val="29"/>
          <w:rFonts w:ascii="宋体" w:hAnsi="宋体"/>
          <w:color w:val="000000"/>
          <w:sz w:val="28"/>
          <w:szCs w:val="28"/>
        </w:rPr>
      </w:pPr>
      <w:r>
        <w:rPr>
          <w:rStyle w:val="29"/>
          <w:rFonts w:ascii="宋体" w:hAnsi="宋体"/>
          <w:color w:val="000000"/>
          <w:sz w:val="28"/>
          <w:szCs w:val="28"/>
        </w:rPr>
        <w:br w:type="page"/>
      </w:r>
    </w:p>
    <w:p>
      <w:pPr>
        <w:pStyle w:val="3"/>
        <w:spacing w:before="0" w:after="0" w:line="360" w:lineRule="auto"/>
        <w:rPr>
          <w:rFonts w:ascii="宋体" w:hAnsi="宋体"/>
          <w:b w:val="0"/>
          <w:snapToGrid w:val="0"/>
        </w:rPr>
      </w:pPr>
      <w:bookmarkStart w:id="0" w:name="_Toc57820627"/>
      <w:r>
        <w:rPr>
          <w:rFonts w:ascii="宋体" w:hAnsi="宋体"/>
          <w:b w:val="0"/>
          <w:snapToGrid w:val="0"/>
        </w:rPr>
        <w:t>1.  评标方法</w:t>
      </w:r>
      <w:bookmarkEnd w:id="0"/>
    </w:p>
    <w:p>
      <w:pPr>
        <w:autoSpaceDE w:val="0"/>
        <w:autoSpaceDN w:val="0"/>
        <w:adjustRightInd w:val="0"/>
        <w:snapToGrid w:val="0"/>
        <w:spacing w:line="360" w:lineRule="auto"/>
        <w:ind w:firstLine="420"/>
        <w:rPr>
          <w:rFonts w:ascii="宋体" w:hAnsi="宋体"/>
          <w:kern w:val="0"/>
          <w:szCs w:val="21"/>
        </w:rPr>
      </w:pPr>
      <w:r>
        <w:rPr>
          <w:rFonts w:ascii="宋体" w:hAnsi="宋体"/>
          <w:kern w:val="0"/>
          <w:szCs w:val="21"/>
        </w:rPr>
        <w:t>本次评标采用综合评估法</w:t>
      </w:r>
      <w:r>
        <w:rPr>
          <w:rFonts w:ascii="宋体" w:hAnsi="宋体"/>
          <w:spacing w:val="-47"/>
          <w:kern w:val="0"/>
          <w:szCs w:val="21"/>
        </w:rPr>
        <w:t>。</w:t>
      </w:r>
      <w:r>
        <w:rPr>
          <w:rFonts w:ascii="宋体" w:hAnsi="宋体"/>
          <w:kern w:val="0"/>
          <w:szCs w:val="21"/>
        </w:rPr>
        <w:t xml:space="preserve">评标委员会按照本章第 </w:t>
      </w:r>
      <w:r>
        <w:rPr>
          <w:rFonts w:ascii="宋体" w:hAnsi="宋体"/>
          <w:spacing w:val="1"/>
          <w:kern w:val="0"/>
          <w:szCs w:val="21"/>
        </w:rPr>
        <w:t>2</w:t>
      </w:r>
      <w:r>
        <w:rPr>
          <w:rFonts w:ascii="宋体" w:hAnsi="宋体"/>
          <w:spacing w:val="-1"/>
          <w:kern w:val="0"/>
          <w:szCs w:val="21"/>
        </w:rPr>
        <w:t>.</w:t>
      </w:r>
      <w:r>
        <w:rPr>
          <w:rFonts w:ascii="宋体" w:hAnsi="宋体"/>
          <w:kern w:val="0"/>
          <w:szCs w:val="21"/>
        </w:rPr>
        <w:t>2</w:t>
      </w:r>
      <w:r>
        <w:rPr>
          <w:rFonts w:ascii="宋体" w:hAnsi="宋体"/>
          <w:spacing w:val="1"/>
          <w:kern w:val="0"/>
          <w:szCs w:val="21"/>
        </w:rPr>
        <w:t xml:space="preserve"> </w:t>
      </w:r>
      <w:r>
        <w:rPr>
          <w:rFonts w:ascii="宋体" w:hAnsi="宋体"/>
          <w:kern w:val="0"/>
          <w:szCs w:val="21"/>
        </w:rPr>
        <w:t>款</w:t>
      </w:r>
      <w:r>
        <w:rPr>
          <w:rFonts w:ascii="宋体" w:hAnsi="宋体"/>
          <w:spacing w:val="-1"/>
          <w:kern w:val="0"/>
          <w:szCs w:val="21"/>
        </w:rPr>
        <w:t>规</w:t>
      </w:r>
      <w:r>
        <w:rPr>
          <w:rFonts w:ascii="宋体" w:hAnsi="宋体"/>
          <w:kern w:val="0"/>
          <w:szCs w:val="21"/>
        </w:rPr>
        <w:t>定的评分标准进行</w:t>
      </w:r>
      <w:r>
        <w:rPr>
          <w:rFonts w:hint="eastAsia" w:ascii="宋体" w:hAnsi="宋体"/>
          <w:kern w:val="0"/>
          <w:szCs w:val="21"/>
          <w:lang w:eastAsia="zh-CN"/>
        </w:rPr>
        <w:t>评分</w:t>
      </w:r>
      <w:r>
        <w:rPr>
          <w:rFonts w:ascii="宋体" w:hAnsi="宋体"/>
          <w:kern w:val="0"/>
          <w:szCs w:val="21"/>
        </w:rPr>
        <w:t>，按得分由高到低顺序推荐中标候选人</w:t>
      </w:r>
      <w:r>
        <w:rPr>
          <w:rFonts w:ascii="宋体" w:hAnsi="宋体"/>
          <w:spacing w:val="-20"/>
          <w:kern w:val="0"/>
          <w:szCs w:val="21"/>
        </w:rPr>
        <w:t>，</w:t>
      </w:r>
      <w:r>
        <w:rPr>
          <w:rFonts w:ascii="宋体" w:hAnsi="宋体"/>
          <w:kern w:val="0"/>
          <w:szCs w:val="21"/>
        </w:rPr>
        <w:t>或根据招标人授权直接确定中标人</w:t>
      </w:r>
      <w:r>
        <w:rPr>
          <w:rFonts w:hint="eastAsia" w:ascii="宋体" w:hAnsi="宋体"/>
          <w:kern w:val="0"/>
          <w:szCs w:val="21"/>
        </w:rPr>
        <w:t>，若出现</w:t>
      </w:r>
      <w:r>
        <w:rPr>
          <w:rFonts w:hint="eastAsia" w:ascii="宋体" w:hAnsi="宋体"/>
          <w:kern w:val="0"/>
          <w:szCs w:val="21"/>
          <w:lang w:eastAsia="zh-CN"/>
        </w:rPr>
        <w:t>投标人投标</w:t>
      </w:r>
      <w:r>
        <w:rPr>
          <w:rFonts w:hint="eastAsia" w:ascii="宋体" w:hAnsi="宋体"/>
          <w:kern w:val="0"/>
          <w:szCs w:val="21"/>
        </w:rPr>
        <w:t>报价相同的，以评标办法前附表约定的原则确定排序</w:t>
      </w:r>
      <w:r>
        <w:rPr>
          <w:rFonts w:ascii="宋体" w:hAnsi="宋体"/>
          <w:spacing w:val="-31"/>
          <w:kern w:val="0"/>
          <w:szCs w:val="21"/>
        </w:rPr>
        <w:t>。</w:t>
      </w:r>
    </w:p>
    <w:p>
      <w:pPr>
        <w:pStyle w:val="3"/>
        <w:spacing w:before="0" w:after="0" w:line="360" w:lineRule="auto"/>
        <w:rPr>
          <w:rFonts w:ascii="宋体" w:hAnsi="宋体"/>
          <w:b w:val="0"/>
          <w:snapToGrid w:val="0"/>
        </w:rPr>
      </w:pPr>
      <w:bookmarkStart w:id="1" w:name="_Toc57820628"/>
      <w:bookmarkStart w:id="2" w:name="_Toc430530501"/>
      <w:bookmarkStart w:id="3" w:name="_Toc277082619"/>
      <w:bookmarkStart w:id="4" w:name="_Toc509218777"/>
      <w:bookmarkStart w:id="5" w:name="_Toc287620752"/>
      <w:bookmarkStart w:id="6" w:name="_Toc200513199"/>
      <w:bookmarkStart w:id="7" w:name="_Toc287607813"/>
      <w:bookmarkStart w:id="8" w:name="_Toc224103385"/>
      <w:r>
        <w:rPr>
          <w:rFonts w:ascii="宋体" w:hAnsi="宋体"/>
          <w:b w:val="0"/>
          <w:snapToGrid w:val="0"/>
        </w:rPr>
        <w:t>2.  评审标准</w:t>
      </w:r>
      <w:bookmarkEnd w:id="1"/>
      <w:bookmarkEnd w:id="2"/>
      <w:bookmarkEnd w:id="3"/>
      <w:bookmarkEnd w:id="4"/>
      <w:bookmarkEnd w:id="5"/>
      <w:bookmarkEnd w:id="6"/>
      <w:bookmarkEnd w:id="7"/>
      <w:bookmarkEnd w:id="8"/>
    </w:p>
    <w:p>
      <w:pPr>
        <w:pStyle w:val="4"/>
        <w:snapToGrid w:val="0"/>
        <w:spacing w:before="0" w:after="0" w:line="360" w:lineRule="auto"/>
        <w:rPr>
          <w:rFonts w:ascii="宋体" w:hAnsi="宋体"/>
          <w:b w:val="0"/>
          <w:snapToGrid w:val="0"/>
          <w:sz w:val="24"/>
          <w:szCs w:val="24"/>
        </w:rPr>
      </w:pPr>
      <w:bookmarkStart w:id="9" w:name="_Toc287607814"/>
      <w:bookmarkStart w:id="10" w:name="_Toc224103386"/>
      <w:bookmarkStart w:id="11" w:name="_Toc287620753"/>
      <w:bookmarkStart w:id="12" w:name="_Toc277082620"/>
      <w:bookmarkStart w:id="13" w:name="_Toc430530502"/>
      <w:bookmarkStart w:id="14" w:name="_Toc200513200"/>
      <w:bookmarkStart w:id="15" w:name="_Toc509218778"/>
      <w:bookmarkStart w:id="16" w:name="_Toc57820629"/>
      <w:r>
        <w:rPr>
          <w:rFonts w:ascii="宋体" w:hAnsi="宋体"/>
          <w:b w:val="0"/>
          <w:snapToGrid w:val="0"/>
          <w:sz w:val="24"/>
          <w:szCs w:val="24"/>
        </w:rPr>
        <w:t>2.1  初步评审标准</w:t>
      </w:r>
      <w:bookmarkEnd w:id="9"/>
      <w:bookmarkEnd w:id="10"/>
      <w:bookmarkEnd w:id="11"/>
      <w:bookmarkEnd w:id="12"/>
      <w:bookmarkEnd w:id="13"/>
      <w:bookmarkEnd w:id="14"/>
      <w:bookmarkEnd w:id="15"/>
      <w:bookmarkEnd w:id="16"/>
    </w:p>
    <w:p>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2.1.</w:t>
      </w:r>
      <w:r>
        <w:rPr>
          <w:rFonts w:hint="eastAsia" w:ascii="宋体" w:hAnsi="宋体"/>
          <w:kern w:val="0"/>
          <w:szCs w:val="21"/>
        </w:rPr>
        <w:t>1</w:t>
      </w:r>
      <w:r>
        <w:rPr>
          <w:rFonts w:ascii="宋体" w:hAnsi="宋体"/>
          <w:kern w:val="0"/>
          <w:szCs w:val="21"/>
        </w:rPr>
        <w:t xml:space="preserve">  资格评审标准：见评标办法前附表。</w:t>
      </w:r>
    </w:p>
    <w:p>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2.1.</w:t>
      </w:r>
      <w:r>
        <w:rPr>
          <w:rFonts w:hint="eastAsia" w:ascii="宋体" w:hAnsi="宋体"/>
          <w:kern w:val="0"/>
          <w:szCs w:val="21"/>
        </w:rPr>
        <w:t>2</w:t>
      </w:r>
      <w:r>
        <w:rPr>
          <w:rFonts w:ascii="宋体" w:hAnsi="宋体"/>
          <w:kern w:val="0"/>
          <w:szCs w:val="21"/>
        </w:rPr>
        <w:t xml:space="preserve">  形式评审标准：见评标办法前附表。</w:t>
      </w:r>
    </w:p>
    <w:p>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2.1.3  响应性评审标准：见评标办法前附表。</w:t>
      </w:r>
    </w:p>
    <w:p>
      <w:pPr>
        <w:pStyle w:val="4"/>
        <w:snapToGrid w:val="0"/>
        <w:spacing w:before="0" w:after="0" w:line="360" w:lineRule="auto"/>
        <w:rPr>
          <w:rFonts w:ascii="宋体" w:hAnsi="宋体"/>
          <w:b w:val="0"/>
          <w:snapToGrid w:val="0"/>
          <w:sz w:val="24"/>
          <w:szCs w:val="24"/>
        </w:rPr>
      </w:pPr>
      <w:bookmarkStart w:id="17" w:name="_Toc224103387"/>
      <w:bookmarkStart w:id="18" w:name="_Toc200513201"/>
      <w:bookmarkStart w:id="19" w:name="_Toc430530503"/>
      <w:bookmarkStart w:id="20" w:name="_Toc509218779"/>
      <w:bookmarkStart w:id="21" w:name="_Toc287607815"/>
      <w:bookmarkStart w:id="22" w:name="_Toc57820630"/>
      <w:bookmarkStart w:id="23" w:name="_Toc277082621"/>
      <w:bookmarkStart w:id="24" w:name="_Toc287620754"/>
      <w:r>
        <w:rPr>
          <w:rFonts w:ascii="宋体" w:hAnsi="宋体"/>
          <w:b w:val="0"/>
          <w:snapToGrid w:val="0"/>
          <w:sz w:val="24"/>
          <w:szCs w:val="24"/>
        </w:rPr>
        <w:t>2.2  分值构成与评分标准</w:t>
      </w:r>
      <w:bookmarkEnd w:id="17"/>
      <w:bookmarkEnd w:id="18"/>
      <w:bookmarkEnd w:id="19"/>
      <w:bookmarkEnd w:id="20"/>
      <w:bookmarkEnd w:id="21"/>
      <w:bookmarkEnd w:id="22"/>
      <w:bookmarkEnd w:id="23"/>
      <w:bookmarkEnd w:id="24"/>
    </w:p>
    <w:p>
      <w:pPr>
        <w:autoSpaceDE w:val="0"/>
        <w:autoSpaceDN w:val="0"/>
        <w:adjustRightInd w:val="0"/>
        <w:snapToGrid w:val="0"/>
        <w:spacing w:line="360" w:lineRule="auto"/>
        <w:ind w:firstLine="525" w:firstLineChars="250"/>
        <w:rPr>
          <w:rFonts w:ascii="宋体" w:hAnsi="宋体"/>
          <w:kern w:val="0"/>
          <w:szCs w:val="21"/>
        </w:rPr>
      </w:pPr>
      <w:r>
        <w:rPr>
          <w:rFonts w:ascii="宋体" w:hAnsi="宋体"/>
          <w:kern w:val="0"/>
          <w:szCs w:val="21"/>
        </w:rPr>
        <w:t>2.2.1  分值构成</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spacing w:val="1"/>
          <w:kern w:val="0"/>
          <w:szCs w:val="21"/>
        </w:rPr>
        <w:t>1</w:t>
      </w:r>
      <w:r>
        <w:rPr>
          <w:rFonts w:ascii="宋体" w:hAnsi="宋体"/>
          <w:kern w:val="0"/>
          <w:szCs w:val="21"/>
        </w:rPr>
        <w:t>）技术</w:t>
      </w:r>
      <w:r>
        <w:rPr>
          <w:rFonts w:hint="eastAsia" w:ascii="宋体" w:hAnsi="宋体"/>
          <w:kern w:val="0"/>
          <w:szCs w:val="21"/>
        </w:rPr>
        <w:t>部分</w:t>
      </w:r>
      <w:r>
        <w:rPr>
          <w:rFonts w:ascii="宋体" w:hAnsi="宋体"/>
          <w:kern w:val="0"/>
          <w:szCs w:val="21"/>
        </w:rPr>
        <w:t>：见评标办法前附表</w:t>
      </w:r>
      <w:r>
        <w:rPr>
          <w:rFonts w:hint="eastAsia" w:ascii="宋体" w:hAnsi="宋体"/>
          <w:kern w:val="0"/>
          <w:szCs w:val="21"/>
        </w:rPr>
        <w:t>；</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spacing w:val="1"/>
          <w:kern w:val="0"/>
          <w:szCs w:val="21"/>
        </w:rPr>
        <w:t>2</w:t>
      </w:r>
      <w:r>
        <w:rPr>
          <w:rFonts w:ascii="宋体" w:hAnsi="宋体"/>
          <w:kern w:val="0"/>
          <w:szCs w:val="21"/>
        </w:rPr>
        <w:t>）</w:t>
      </w:r>
      <w:r>
        <w:rPr>
          <w:rFonts w:hint="eastAsia" w:ascii="宋体" w:hAnsi="宋体"/>
          <w:kern w:val="0"/>
          <w:szCs w:val="21"/>
          <w:lang w:eastAsia="zh-CN"/>
        </w:rPr>
        <w:t>投标</w:t>
      </w:r>
      <w:r>
        <w:rPr>
          <w:rFonts w:hint="eastAsia" w:ascii="宋体" w:hAnsi="宋体"/>
          <w:kern w:val="0"/>
          <w:szCs w:val="21"/>
        </w:rPr>
        <w:t>总</w:t>
      </w:r>
      <w:r>
        <w:rPr>
          <w:rFonts w:ascii="宋体" w:hAnsi="宋体"/>
          <w:spacing w:val="-1"/>
          <w:kern w:val="0"/>
          <w:szCs w:val="21"/>
        </w:rPr>
        <w:t>报</w:t>
      </w:r>
      <w:r>
        <w:rPr>
          <w:rFonts w:ascii="宋体" w:hAnsi="宋体"/>
          <w:kern w:val="0"/>
          <w:szCs w:val="21"/>
        </w:rPr>
        <w:t>价：见评标办法前附表</w:t>
      </w:r>
      <w:r>
        <w:rPr>
          <w:rFonts w:hint="eastAsia" w:ascii="宋体" w:hAnsi="宋体"/>
          <w:kern w:val="0"/>
          <w:szCs w:val="21"/>
        </w:rPr>
        <w:t>。</w:t>
      </w:r>
    </w:p>
    <w:p>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2.2.</w:t>
      </w:r>
      <w:r>
        <w:rPr>
          <w:rFonts w:hint="eastAsia" w:ascii="宋体" w:hAnsi="宋体"/>
          <w:kern w:val="0"/>
          <w:szCs w:val="21"/>
        </w:rPr>
        <w:t>2  评审标准</w:t>
      </w:r>
    </w:p>
    <w:p>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技术</w:t>
      </w:r>
      <w:r>
        <w:rPr>
          <w:rFonts w:hint="eastAsia" w:ascii="宋体" w:hAnsi="宋体"/>
          <w:kern w:val="0"/>
          <w:szCs w:val="21"/>
        </w:rPr>
        <w:t>部分</w:t>
      </w:r>
      <w:r>
        <w:rPr>
          <w:rFonts w:ascii="宋体" w:hAnsi="宋体"/>
          <w:kern w:val="0"/>
          <w:szCs w:val="21"/>
        </w:rPr>
        <w:t>评分标准：见评标办法前附表。</w:t>
      </w:r>
    </w:p>
    <w:p>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2.2.</w:t>
      </w:r>
      <w:r>
        <w:rPr>
          <w:rFonts w:hint="eastAsia" w:ascii="宋体" w:hAnsi="宋体"/>
          <w:kern w:val="0"/>
          <w:szCs w:val="21"/>
        </w:rPr>
        <w:t>3</w:t>
      </w:r>
      <w:r>
        <w:rPr>
          <w:rFonts w:ascii="宋体" w:hAnsi="宋体"/>
          <w:kern w:val="0"/>
          <w:szCs w:val="21"/>
        </w:rPr>
        <w:t xml:space="preserve">  评标基准价计算</w:t>
      </w:r>
    </w:p>
    <w:p>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评标基准价计算方法：见评标办法前附表。</w:t>
      </w:r>
    </w:p>
    <w:p>
      <w:pPr>
        <w:pStyle w:val="3"/>
        <w:spacing w:before="0" w:after="0" w:line="360" w:lineRule="auto"/>
        <w:rPr>
          <w:rFonts w:ascii="宋体" w:hAnsi="宋体"/>
          <w:b w:val="0"/>
          <w:snapToGrid w:val="0"/>
        </w:rPr>
      </w:pPr>
      <w:bookmarkStart w:id="25" w:name="_Toc224103388"/>
      <w:bookmarkStart w:id="26" w:name="_Toc200513202"/>
      <w:bookmarkStart w:id="27" w:name="_Toc430530504"/>
      <w:bookmarkStart w:id="28" w:name="_Toc509218780"/>
      <w:bookmarkStart w:id="29" w:name="_Toc57820631"/>
      <w:bookmarkStart w:id="30" w:name="_Toc287620755"/>
      <w:bookmarkStart w:id="31" w:name="_Toc277082622"/>
      <w:bookmarkStart w:id="32" w:name="_Toc287607816"/>
      <w:r>
        <w:rPr>
          <w:rFonts w:ascii="宋体" w:hAnsi="宋体"/>
          <w:b w:val="0"/>
          <w:snapToGrid w:val="0"/>
        </w:rPr>
        <w:t>3.  评标程序</w:t>
      </w:r>
      <w:bookmarkEnd w:id="25"/>
      <w:bookmarkEnd w:id="26"/>
      <w:bookmarkEnd w:id="27"/>
      <w:bookmarkEnd w:id="28"/>
      <w:bookmarkEnd w:id="29"/>
      <w:bookmarkEnd w:id="30"/>
      <w:bookmarkEnd w:id="31"/>
      <w:bookmarkEnd w:id="32"/>
    </w:p>
    <w:p>
      <w:pPr>
        <w:pStyle w:val="4"/>
        <w:snapToGrid w:val="0"/>
        <w:spacing w:before="0" w:after="0" w:line="360" w:lineRule="auto"/>
        <w:rPr>
          <w:rFonts w:ascii="宋体" w:hAnsi="宋体"/>
          <w:b w:val="0"/>
          <w:snapToGrid w:val="0"/>
          <w:sz w:val="24"/>
          <w:szCs w:val="24"/>
        </w:rPr>
      </w:pPr>
      <w:bookmarkStart w:id="33" w:name="_Toc430530505"/>
      <w:bookmarkStart w:id="34" w:name="_Toc57820632"/>
      <w:bookmarkStart w:id="35" w:name="_Toc277082623"/>
      <w:bookmarkStart w:id="36" w:name="_Toc509218781"/>
      <w:bookmarkStart w:id="37" w:name="_Toc287607817"/>
      <w:bookmarkStart w:id="38" w:name="_Toc224103389"/>
      <w:bookmarkStart w:id="39" w:name="_Toc287620756"/>
      <w:bookmarkStart w:id="40" w:name="_Toc200513203"/>
      <w:r>
        <w:rPr>
          <w:rFonts w:ascii="宋体" w:hAnsi="宋体"/>
          <w:b w:val="0"/>
          <w:snapToGrid w:val="0"/>
          <w:sz w:val="24"/>
          <w:szCs w:val="24"/>
        </w:rPr>
        <w:t>3.1  初步评审</w:t>
      </w:r>
      <w:bookmarkEnd w:id="33"/>
      <w:bookmarkEnd w:id="34"/>
      <w:bookmarkEnd w:id="35"/>
      <w:bookmarkEnd w:id="36"/>
      <w:bookmarkEnd w:id="37"/>
      <w:bookmarkEnd w:id="38"/>
      <w:bookmarkEnd w:id="39"/>
      <w:bookmarkEnd w:id="40"/>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3.1.1  评标委员会依据本章第 2.1 款规定的标准对</w:t>
      </w:r>
      <w:r>
        <w:rPr>
          <w:rFonts w:hint="eastAsia" w:ascii="宋体" w:hAnsi="宋体"/>
          <w:kern w:val="0"/>
          <w:szCs w:val="21"/>
          <w:lang w:val="en-US" w:eastAsia="zh-CN"/>
        </w:rPr>
        <w:t>投标文件</w:t>
      </w:r>
      <w:r>
        <w:rPr>
          <w:rFonts w:ascii="宋体" w:hAnsi="宋体"/>
          <w:kern w:val="0"/>
          <w:szCs w:val="21"/>
        </w:rPr>
        <w:t>进行初步评审。有一项不符合评审标准的，作否决投标处理。</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 xml:space="preserve">3.1.2  </w:t>
      </w:r>
      <w:r>
        <w:rPr>
          <w:rFonts w:hint="eastAsia" w:ascii="宋体" w:hAnsi="宋体"/>
          <w:kern w:val="0"/>
          <w:szCs w:val="21"/>
          <w:lang w:val="en-US" w:eastAsia="zh-CN"/>
        </w:rPr>
        <w:t>投标人</w:t>
      </w:r>
      <w:r>
        <w:rPr>
          <w:rFonts w:ascii="宋体" w:hAnsi="宋体"/>
          <w:kern w:val="0"/>
          <w:szCs w:val="21"/>
        </w:rPr>
        <w:t>有以下情形之一的，其</w:t>
      </w:r>
      <w:r>
        <w:rPr>
          <w:rFonts w:hint="eastAsia" w:ascii="宋体" w:hAnsi="宋体"/>
          <w:kern w:val="0"/>
          <w:szCs w:val="21"/>
          <w:lang w:eastAsia="zh-CN"/>
        </w:rPr>
        <w:t>投标</w:t>
      </w:r>
      <w:r>
        <w:rPr>
          <w:rFonts w:ascii="宋体" w:hAnsi="宋体"/>
          <w:kern w:val="0"/>
          <w:szCs w:val="21"/>
        </w:rPr>
        <w:t>作否决投标处理：</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1</w:t>
      </w:r>
      <w:r>
        <w:rPr>
          <w:rFonts w:ascii="宋体" w:hAnsi="宋体"/>
          <w:kern w:val="0"/>
          <w:szCs w:val="21"/>
        </w:rPr>
        <w:t>）第二</w:t>
      </w:r>
      <w:r>
        <w:rPr>
          <w:rFonts w:ascii="宋体" w:hAnsi="宋体"/>
          <w:spacing w:val="-1"/>
          <w:kern w:val="0"/>
          <w:szCs w:val="21"/>
        </w:rPr>
        <w:t>章</w:t>
      </w:r>
      <w:r>
        <w:rPr>
          <w:rFonts w:ascii="宋体" w:hAnsi="宋体"/>
          <w:kern w:val="0"/>
          <w:szCs w:val="21"/>
        </w:rPr>
        <w:t>“</w:t>
      </w:r>
      <w:r>
        <w:rPr>
          <w:rFonts w:hint="eastAsia" w:ascii="宋体" w:hAnsi="宋体"/>
          <w:kern w:val="0"/>
          <w:szCs w:val="21"/>
          <w:lang w:val="en-US" w:eastAsia="zh-CN"/>
        </w:rPr>
        <w:t>投标人</w:t>
      </w:r>
      <w:r>
        <w:rPr>
          <w:rFonts w:ascii="宋体" w:hAnsi="宋体"/>
          <w:kern w:val="0"/>
          <w:szCs w:val="21"/>
        </w:rPr>
        <w:t>须知”第</w:t>
      </w:r>
      <w:r>
        <w:rPr>
          <w:rFonts w:ascii="宋体" w:hAnsi="宋体"/>
          <w:spacing w:val="1"/>
          <w:kern w:val="0"/>
          <w:szCs w:val="21"/>
        </w:rPr>
        <w:t>1</w:t>
      </w:r>
      <w:r>
        <w:rPr>
          <w:rFonts w:ascii="宋体" w:hAnsi="宋体"/>
          <w:spacing w:val="-1"/>
          <w:kern w:val="0"/>
          <w:szCs w:val="21"/>
        </w:rPr>
        <w:t>.</w:t>
      </w:r>
      <w:r>
        <w:rPr>
          <w:rFonts w:ascii="宋体" w:hAnsi="宋体"/>
          <w:spacing w:val="1"/>
          <w:kern w:val="0"/>
          <w:szCs w:val="21"/>
        </w:rPr>
        <w:t>4</w:t>
      </w:r>
      <w:r>
        <w:rPr>
          <w:rFonts w:ascii="宋体" w:hAnsi="宋体"/>
          <w:spacing w:val="-1"/>
          <w:kern w:val="0"/>
          <w:szCs w:val="21"/>
        </w:rPr>
        <w:t>.</w:t>
      </w:r>
      <w:r>
        <w:rPr>
          <w:rFonts w:ascii="宋体" w:hAnsi="宋体"/>
          <w:kern w:val="0"/>
          <w:szCs w:val="21"/>
        </w:rPr>
        <w:t>3项规定的任何一种情形的；</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2</w:t>
      </w:r>
      <w:r>
        <w:rPr>
          <w:rFonts w:ascii="宋体" w:hAnsi="宋体"/>
          <w:kern w:val="0"/>
          <w:szCs w:val="21"/>
        </w:rPr>
        <w:t>）</w:t>
      </w:r>
      <w:r>
        <w:rPr>
          <w:rFonts w:hint="eastAsia" w:ascii="宋体" w:hAnsi="宋体" w:cs="宋体"/>
          <w:szCs w:val="21"/>
        </w:rPr>
        <w:t>本次投标有串通投标、弄虚作假等其他违反招投标相关法律、法规行为的</w:t>
      </w:r>
      <w:r>
        <w:rPr>
          <w:rFonts w:ascii="宋体" w:hAnsi="宋体"/>
          <w:kern w:val="0"/>
          <w:szCs w:val="21"/>
        </w:rPr>
        <w:t>；</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3</w:t>
      </w:r>
      <w:r>
        <w:rPr>
          <w:rFonts w:ascii="宋体" w:hAnsi="宋体"/>
          <w:kern w:val="0"/>
          <w:szCs w:val="21"/>
        </w:rPr>
        <w:t>）</w:t>
      </w:r>
      <w:r>
        <w:rPr>
          <w:rFonts w:hint="eastAsia" w:ascii="宋体" w:hAnsi="宋体"/>
          <w:kern w:val="0"/>
          <w:szCs w:val="21"/>
        </w:rPr>
        <w:t>拒绝</w:t>
      </w:r>
      <w:r>
        <w:rPr>
          <w:rFonts w:ascii="宋体" w:hAnsi="宋体"/>
          <w:kern w:val="0"/>
          <w:szCs w:val="21"/>
        </w:rPr>
        <w:t>按</w:t>
      </w:r>
      <w:r>
        <w:rPr>
          <w:rFonts w:ascii="宋体" w:hAnsi="宋体"/>
          <w:spacing w:val="-1"/>
          <w:kern w:val="0"/>
          <w:szCs w:val="21"/>
        </w:rPr>
        <w:t>评</w:t>
      </w:r>
      <w:r>
        <w:rPr>
          <w:rFonts w:ascii="宋体" w:hAnsi="宋体"/>
          <w:kern w:val="0"/>
          <w:szCs w:val="21"/>
        </w:rPr>
        <w:t>标委员会要求澄清、说明或补正的</w:t>
      </w:r>
      <w:r>
        <w:rPr>
          <w:rFonts w:hint="eastAsia" w:ascii="宋体" w:hAnsi="宋体"/>
          <w:kern w:val="0"/>
          <w:szCs w:val="21"/>
        </w:rPr>
        <w:t>。</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 xml:space="preserve">3.1.3  </w:t>
      </w:r>
      <w:r>
        <w:rPr>
          <w:rFonts w:hint="eastAsia" w:ascii="宋体" w:hAnsi="宋体"/>
          <w:kern w:val="0"/>
          <w:szCs w:val="21"/>
          <w:lang w:val="en-US" w:eastAsia="zh-CN"/>
        </w:rPr>
        <w:t>投标</w:t>
      </w:r>
      <w:r>
        <w:rPr>
          <w:rFonts w:ascii="宋体" w:hAnsi="宋体"/>
          <w:kern w:val="0"/>
          <w:szCs w:val="21"/>
        </w:rPr>
        <w:t>报价有算术错误的，评标委员会按以下原则对</w:t>
      </w:r>
      <w:r>
        <w:rPr>
          <w:rFonts w:hint="eastAsia" w:ascii="宋体" w:hAnsi="宋体"/>
          <w:kern w:val="0"/>
          <w:szCs w:val="21"/>
          <w:lang w:eastAsia="zh-CN"/>
        </w:rPr>
        <w:t>投标</w:t>
      </w:r>
      <w:r>
        <w:rPr>
          <w:rFonts w:ascii="宋体" w:hAnsi="宋体"/>
          <w:kern w:val="0"/>
          <w:szCs w:val="21"/>
        </w:rPr>
        <w:t>报价进行修正，修正的价格经</w:t>
      </w:r>
      <w:r>
        <w:rPr>
          <w:rFonts w:hint="eastAsia" w:ascii="宋体" w:hAnsi="宋体"/>
          <w:kern w:val="0"/>
          <w:szCs w:val="21"/>
          <w:lang w:val="en-US" w:eastAsia="zh-CN"/>
        </w:rPr>
        <w:t>投标人</w:t>
      </w:r>
      <w:r>
        <w:rPr>
          <w:rFonts w:ascii="宋体" w:hAnsi="宋体"/>
          <w:kern w:val="0"/>
          <w:szCs w:val="21"/>
        </w:rPr>
        <w:t>书面确认后具有约束力</w:t>
      </w:r>
      <w:r>
        <w:rPr>
          <w:rFonts w:hint="eastAsia" w:ascii="宋体" w:hAnsi="宋体"/>
          <w:kern w:val="0"/>
          <w:szCs w:val="21"/>
        </w:rPr>
        <w:t>，修正原则如下：</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（1）</w:t>
      </w:r>
      <w:r>
        <w:rPr>
          <w:rFonts w:hint="eastAsia" w:ascii="宋体" w:hAnsi="宋体"/>
          <w:kern w:val="0"/>
          <w:szCs w:val="21"/>
          <w:lang w:val="en-US" w:eastAsia="zh-CN"/>
        </w:rPr>
        <w:t>投标文件</w:t>
      </w:r>
      <w:r>
        <w:rPr>
          <w:rFonts w:ascii="宋体" w:hAnsi="宋体"/>
          <w:kern w:val="0"/>
          <w:szCs w:val="21"/>
        </w:rPr>
        <w:t>中的大写金额与小写金额不一致的，以大写金额为准；</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w:t>
      </w:r>
      <w:r>
        <w:rPr>
          <w:rFonts w:hint="eastAsia" w:ascii="宋体" w:hAnsi="宋体"/>
          <w:kern w:val="0"/>
          <w:szCs w:val="21"/>
          <w:lang w:val="en-US" w:eastAsia="zh-CN"/>
        </w:rPr>
        <w:t>投标</w:t>
      </w:r>
      <w:r>
        <w:rPr>
          <w:rFonts w:hint="eastAsia" w:ascii="宋体" w:hAnsi="宋体"/>
          <w:kern w:val="0"/>
          <w:szCs w:val="21"/>
        </w:rPr>
        <w:t>函中的总报价与已标价工程量清单总报价不一致，</w:t>
      </w:r>
      <w:r>
        <w:rPr>
          <w:rFonts w:hint="eastAsia" w:ascii="宋体" w:hAnsi="宋体"/>
          <w:kern w:val="0"/>
          <w:szCs w:val="21"/>
          <w:lang w:val="en-US" w:eastAsia="zh-CN"/>
        </w:rPr>
        <w:t>或</w:t>
      </w:r>
      <w:r>
        <w:rPr>
          <w:rFonts w:hint="eastAsia" w:ascii="宋体" w:hAnsi="宋体"/>
          <w:kern w:val="0"/>
          <w:szCs w:val="21"/>
        </w:rPr>
        <w:t>工程量清单总报价与依据单价、工程数量、分部分项工程合价计算出的结果</w:t>
      </w:r>
      <w:r>
        <w:rPr>
          <w:rFonts w:ascii="宋体" w:hAnsi="宋体"/>
          <w:kern w:val="0"/>
          <w:szCs w:val="21"/>
        </w:rPr>
        <w:t>不一致的，</w:t>
      </w:r>
      <w:r>
        <w:rPr>
          <w:rFonts w:hint="eastAsia" w:ascii="宋体" w:hAnsi="宋体"/>
          <w:kern w:val="0"/>
          <w:szCs w:val="21"/>
        </w:rPr>
        <w:t>由评标委员会作否决投标处理</w:t>
      </w:r>
      <w:r>
        <w:rPr>
          <w:rFonts w:ascii="宋体" w:hAnsi="宋体"/>
          <w:kern w:val="0"/>
          <w:szCs w:val="21"/>
        </w:rPr>
        <w:t>。</w:t>
      </w:r>
    </w:p>
    <w:p>
      <w:pPr>
        <w:pStyle w:val="4"/>
        <w:snapToGrid w:val="0"/>
        <w:spacing w:before="0" w:after="0" w:line="360" w:lineRule="auto"/>
        <w:rPr>
          <w:rFonts w:ascii="宋体" w:hAnsi="宋体"/>
          <w:b w:val="0"/>
          <w:snapToGrid w:val="0"/>
          <w:sz w:val="24"/>
          <w:szCs w:val="24"/>
        </w:rPr>
      </w:pPr>
      <w:bookmarkStart w:id="41" w:name="_Toc509218782"/>
      <w:bookmarkStart w:id="42" w:name="_Toc287607818"/>
      <w:bookmarkStart w:id="43" w:name="_Toc430530506"/>
      <w:bookmarkStart w:id="44" w:name="_Toc287620757"/>
      <w:bookmarkStart w:id="45" w:name="_Toc200513204"/>
      <w:bookmarkStart w:id="46" w:name="_Toc224103390"/>
      <w:bookmarkStart w:id="47" w:name="_Toc57820633"/>
      <w:bookmarkStart w:id="48" w:name="_Toc277082624"/>
      <w:r>
        <w:rPr>
          <w:rFonts w:ascii="宋体" w:hAnsi="宋体"/>
          <w:b w:val="0"/>
          <w:snapToGrid w:val="0"/>
          <w:sz w:val="24"/>
          <w:szCs w:val="24"/>
        </w:rPr>
        <w:t>3.2  详细评审</w:t>
      </w:r>
      <w:bookmarkEnd w:id="41"/>
      <w:bookmarkEnd w:id="42"/>
      <w:bookmarkEnd w:id="43"/>
      <w:bookmarkEnd w:id="44"/>
      <w:bookmarkEnd w:id="45"/>
      <w:bookmarkEnd w:id="46"/>
      <w:bookmarkEnd w:id="47"/>
      <w:bookmarkEnd w:id="48"/>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3.2.1  评标委员会按本章第2.2款规定的量化因素和分值进行</w:t>
      </w:r>
      <w:r>
        <w:rPr>
          <w:rFonts w:hint="eastAsia" w:ascii="宋体" w:hAnsi="宋体"/>
          <w:kern w:val="0"/>
          <w:szCs w:val="21"/>
          <w:lang w:eastAsia="zh-CN"/>
        </w:rPr>
        <w:t>评分</w:t>
      </w:r>
      <w:r>
        <w:rPr>
          <w:rFonts w:ascii="宋体" w:hAnsi="宋体"/>
          <w:kern w:val="0"/>
          <w:szCs w:val="21"/>
        </w:rPr>
        <w:t>，并计算出综合评估得分。</w:t>
      </w:r>
    </w:p>
    <w:p>
      <w:pPr>
        <w:autoSpaceDE w:val="0"/>
        <w:autoSpaceDN w:val="0"/>
        <w:adjustRightInd w:val="0"/>
        <w:snapToGrid w:val="0"/>
        <w:spacing w:line="360" w:lineRule="auto"/>
        <w:ind w:firstLine="420" w:firstLineChars="200"/>
        <w:rPr>
          <w:rFonts w:hint="eastAsia" w:ascii="宋体" w:hAnsi="宋体" w:eastAsia="宋体"/>
          <w:kern w:val="0"/>
          <w:szCs w:val="21"/>
          <w:lang w:eastAsia="zh-CN"/>
        </w:rPr>
      </w:pPr>
      <w:r>
        <w:rPr>
          <w:rFonts w:ascii="宋体" w:hAnsi="宋体"/>
          <w:kern w:val="0"/>
          <w:szCs w:val="21"/>
        </w:rPr>
        <w:t>（</w:t>
      </w:r>
      <w:r>
        <w:rPr>
          <w:rFonts w:hint="eastAsia" w:ascii="宋体" w:hAnsi="宋体"/>
          <w:kern w:val="0"/>
          <w:szCs w:val="21"/>
        </w:rPr>
        <w:t>1</w:t>
      </w:r>
      <w:r>
        <w:rPr>
          <w:rFonts w:ascii="宋体" w:hAnsi="宋体"/>
          <w:kern w:val="0"/>
          <w:szCs w:val="21"/>
        </w:rPr>
        <w:t>）按本章第3.2.1（</w:t>
      </w:r>
      <w:r>
        <w:rPr>
          <w:rFonts w:hint="eastAsia" w:ascii="宋体" w:hAnsi="宋体"/>
          <w:kern w:val="0"/>
          <w:szCs w:val="21"/>
        </w:rPr>
        <w:t>1</w:t>
      </w:r>
      <w:r>
        <w:rPr>
          <w:rFonts w:ascii="宋体" w:hAnsi="宋体"/>
          <w:kern w:val="0"/>
          <w:szCs w:val="21"/>
        </w:rPr>
        <w:t>）目规定的评审因素和分值对技术</w:t>
      </w:r>
      <w:r>
        <w:rPr>
          <w:rFonts w:hint="eastAsia" w:ascii="宋体" w:hAnsi="宋体"/>
          <w:kern w:val="0"/>
          <w:szCs w:val="21"/>
        </w:rPr>
        <w:t>部分</w:t>
      </w:r>
      <w:r>
        <w:rPr>
          <w:rFonts w:ascii="宋体" w:hAnsi="宋体"/>
          <w:kern w:val="0"/>
          <w:szCs w:val="21"/>
        </w:rPr>
        <w:t>计算出得分</w:t>
      </w:r>
      <w:r>
        <w:rPr>
          <w:rFonts w:hint="eastAsia" w:ascii="宋体" w:hAnsi="宋体"/>
          <w:kern w:val="0"/>
          <w:szCs w:val="21"/>
        </w:rPr>
        <w:t>A</w:t>
      </w:r>
      <w:r>
        <w:rPr>
          <w:rFonts w:hint="eastAsia" w:ascii="宋体" w:hAnsi="宋体"/>
          <w:kern w:val="0"/>
          <w:szCs w:val="21"/>
          <w:lang w:eastAsia="zh-CN"/>
        </w:rPr>
        <w:t>。</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2</w:t>
      </w:r>
      <w:r>
        <w:rPr>
          <w:rFonts w:ascii="宋体" w:hAnsi="宋体"/>
          <w:kern w:val="0"/>
          <w:szCs w:val="21"/>
        </w:rPr>
        <w:t>）按本章第3.2.1（</w:t>
      </w:r>
      <w:r>
        <w:rPr>
          <w:rFonts w:hint="eastAsia" w:ascii="宋体" w:hAnsi="宋体"/>
          <w:kern w:val="0"/>
          <w:szCs w:val="21"/>
        </w:rPr>
        <w:t>2</w:t>
      </w:r>
      <w:r>
        <w:rPr>
          <w:rFonts w:ascii="宋体" w:hAnsi="宋体"/>
          <w:kern w:val="0"/>
          <w:szCs w:val="21"/>
        </w:rPr>
        <w:t>）目规定的评审因素和分值对</w:t>
      </w:r>
      <w:r>
        <w:rPr>
          <w:rFonts w:hint="eastAsia" w:ascii="宋体" w:hAnsi="宋体"/>
          <w:kern w:val="0"/>
          <w:szCs w:val="21"/>
          <w:lang w:val="en-US" w:eastAsia="zh-CN"/>
        </w:rPr>
        <w:t>投标</w:t>
      </w:r>
      <w:r>
        <w:rPr>
          <w:rFonts w:ascii="宋体" w:hAnsi="宋体"/>
          <w:kern w:val="0"/>
          <w:szCs w:val="21"/>
        </w:rPr>
        <w:t>总报价计算出得分</w:t>
      </w:r>
      <w:r>
        <w:rPr>
          <w:rFonts w:hint="eastAsia" w:ascii="宋体" w:hAnsi="宋体"/>
          <w:kern w:val="0"/>
          <w:szCs w:val="21"/>
        </w:rPr>
        <w:t>B。</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3.2.2  各类评分分值的最终计算结果保留小数点后两位，小数点后第三位“四舍五入”。</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 xml:space="preserve">3.2.3  </w:t>
      </w:r>
      <w:r>
        <w:rPr>
          <w:rFonts w:hint="eastAsia" w:ascii="宋体" w:hAnsi="宋体"/>
          <w:kern w:val="0"/>
          <w:szCs w:val="21"/>
          <w:lang w:eastAsia="zh-CN"/>
        </w:rPr>
        <w:t>投标人</w:t>
      </w:r>
      <w:r>
        <w:rPr>
          <w:rFonts w:ascii="宋体" w:hAnsi="宋体"/>
          <w:kern w:val="0"/>
          <w:szCs w:val="21"/>
        </w:rPr>
        <w:t>得分=A+B</w:t>
      </w:r>
      <w:r>
        <w:rPr>
          <w:rFonts w:hint="eastAsia" w:ascii="宋体" w:hAnsi="宋体"/>
          <w:kern w:val="0"/>
          <w:szCs w:val="21"/>
        </w:rPr>
        <w:t>。</w:t>
      </w:r>
    </w:p>
    <w:p>
      <w:pPr>
        <w:pStyle w:val="4"/>
        <w:snapToGrid w:val="0"/>
        <w:spacing w:before="0" w:after="0" w:line="360" w:lineRule="auto"/>
        <w:rPr>
          <w:rFonts w:ascii="宋体" w:hAnsi="宋体"/>
          <w:b w:val="0"/>
          <w:snapToGrid w:val="0"/>
          <w:sz w:val="24"/>
          <w:szCs w:val="24"/>
        </w:rPr>
      </w:pPr>
      <w:bookmarkStart w:id="49" w:name="_Toc287607819"/>
      <w:bookmarkStart w:id="50" w:name="_Toc200513205"/>
      <w:bookmarkStart w:id="51" w:name="_Toc509218783"/>
      <w:bookmarkStart w:id="52" w:name="_Toc277082625"/>
      <w:bookmarkStart w:id="53" w:name="_Toc287620758"/>
      <w:bookmarkStart w:id="54" w:name="_Toc224103391"/>
      <w:bookmarkStart w:id="55" w:name="_Toc57820634"/>
      <w:bookmarkStart w:id="56" w:name="_Toc430530507"/>
      <w:r>
        <w:rPr>
          <w:rFonts w:ascii="宋体" w:hAnsi="宋体"/>
          <w:b w:val="0"/>
          <w:snapToGrid w:val="0"/>
          <w:sz w:val="24"/>
          <w:szCs w:val="24"/>
        </w:rPr>
        <w:t xml:space="preserve">3.3  </w:t>
      </w:r>
      <w:r>
        <w:rPr>
          <w:rFonts w:hint="eastAsia" w:ascii="宋体" w:hAnsi="宋体"/>
          <w:b w:val="0"/>
          <w:snapToGrid w:val="0"/>
          <w:sz w:val="24"/>
          <w:szCs w:val="24"/>
          <w:lang w:val="en-US" w:eastAsia="zh-CN"/>
        </w:rPr>
        <w:t>投标文件</w:t>
      </w:r>
      <w:r>
        <w:rPr>
          <w:rFonts w:ascii="宋体" w:hAnsi="宋体"/>
          <w:b w:val="0"/>
          <w:snapToGrid w:val="0"/>
          <w:sz w:val="24"/>
          <w:szCs w:val="24"/>
        </w:rPr>
        <w:t>的澄清和补正</w:t>
      </w:r>
      <w:bookmarkEnd w:id="49"/>
      <w:bookmarkEnd w:id="50"/>
      <w:bookmarkEnd w:id="51"/>
      <w:bookmarkEnd w:id="52"/>
      <w:bookmarkEnd w:id="53"/>
      <w:bookmarkEnd w:id="54"/>
      <w:bookmarkEnd w:id="55"/>
      <w:bookmarkEnd w:id="56"/>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3.3.1  在评标过程中，评标委员会可以书面形式要求</w:t>
      </w:r>
      <w:r>
        <w:rPr>
          <w:rFonts w:hint="eastAsia" w:ascii="宋体" w:hAnsi="宋体"/>
          <w:kern w:val="0"/>
          <w:szCs w:val="21"/>
          <w:lang w:val="en-US" w:eastAsia="zh-CN"/>
        </w:rPr>
        <w:t>投标人</w:t>
      </w:r>
      <w:r>
        <w:rPr>
          <w:rFonts w:ascii="宋体" w:hAnsi="宋体"/>
          <w:kern w:val="0"/>
          <w:szCs w:val="21"/>
        </w:rPr>
        <w:t>对所提交</w:t>
      </w:r>
      <w:r>
        <w:rPr>
          <w:rFonts w:hint="eastAsia" w:ascii="宋体" w:hAnsi="宋体"/>
          <w:kern w:val="0"/>
          <w:szCs w:val="21"/>
          <w:lang w:val="en-US" w:eastAsia="zh-CN"/>
        </w:rPr>
        <w:t>投标文件</w:t>
      </w:r>
      <w:r>
        <w:rPr>
          <w:rFonts w:ascii="宋体" w:hAnsi="宋体"/>
          <w:kern w:val="0"/>
          <w:szCs w:val="21"/>
        </w:rPr>
        <w:t>中不明确的内容进行书面澄清或说明，或者对细微偏差进行补正。评标委员会不接受</w:t>
      </w:r>
      <w:r>
        <w:rPr>
          <w:rFonts w:hint="eastAsia" w:ascii="宋体" w:hAnsi="宋体"/>
          <w:kern w:val="0"/>
          <w:szCs w:val="21"/>
          <w:lang w:val="en-US" w:eastAsia="zh-CN"/>
        </w:rPr>
        <w:t>投标人</w:t>
      </w:r>
      <w:r>
        <w:rPr>
          <w:rFonts w:ascii="宋体" w:hAnsi="宋体"/>
          <w:kern w:val="0"/>
          <w:szCs w:val="21"/>
        </w:rPr>
        <w:t>主动提出的澄清、说明或补正。</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3.3.2  澄清、说明和补正不得改变</w:t>
      </w:r>
      <w:r>
        <w:rPr>
          <w:rFonts w:hint="eastAsia" w:ascii="宋体" w:hAnsi="宋体"/>
          <w:kern w:val="0"/>
          <w:szCs w:val="21"/>
          <w:lang w:val="en-US" w:eastAsia="zh-CN"/>
        </w:rPr>
        <w:t>投标文件</w:t>
      </w:r>
      <w:r>
        <w:rPr>
          <w:rFonts w:ascii="宋体" w:hAnsi="宋体"/>
          <w:kern w:val="0"/>
          <w:szCs w:val="21"/>
        </w:rPr>
        <w:t>的实质性内容（算术性错误修正的除外）。</w:t>
      </w:r>
      <w:r>
        <w:rPr>
          <w:rFonts w:hint="eastAsia" w:ascii="宋体" w:hAnsi="宋体"/>
          <w:kern w:val="0"/>
          <w:szCs w:val="21"/>
          <w:lang w:eastAsia="zh-CN"/>
        </w:rPr>
        <w:t>投标人</w:t>
      </w:r>
      <w:r>
        <w:rPr>
          <w:rFonts w:ascii="宋体" w:hAnsi="宋体"/>
          <w:kern w:val="0"/>
          <w:szCs w:val="21"/>
        </w:rPr>
        <w:t>的书面澄清、说明和补正属于</w:t>
      </w:r>
      <w:r>
        <w:rPr>
          <w:rFonts w:hint="eastAsia" w:ascii="宋体" w:hAnsi="宋体"/>
          <w:kern w:val="0"/>
          <w:szCs w:val="21"/>
          <w:lang w:eastAsia="zh-CN"/>
        </w:rPr>
        <w:t>投标文件</w:t>
      </w:r>
      <w:r>
        <w:rPr>
          <w:rFonts w:ascii="宋体" w:hAnsi="宋体"/>
          <w:kern w:val="0"/>
          <w:szCs w:val="21"/>
        </w:rPr>
        <w:t>的组成部分。</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3.3.3  评标委员会对</w:t>
      </w:r>
      <w:r>
        <w:rPr>
          <w:rFonts w:hint="eastAsia" w:ascii="宋体" w:hAnsi="宋体"/>
          <w:kern w:val="0"/>
          <w:szCs w:val="21"/>
          <w:lang w:eastAsia="zh-CN"/>
        </w:rPr>
        <w:t>投标人</w:t>
      </w:r>
      <w:r>
        <w:rPr>
          <w:rFonts w:ascii="宋体" w:hAnsi="宋体"/>
          <w:kern w:val="0"/>
          <w:szCs w:val="21"/>
        </w:rPr>
        <w:t>提交的澄清、说明或补正有疑问的，可以要求</w:t>
      </w:r>
      <w:r>
        <w:rPr>
          <w:rFonts w:hint="eastAsia" w:ascii="宋体" w:hAnsi="宋体"/>
          <w:kern w:val="0"/>
          <w:szCs w:val="21"/>
          <w:lang w:eastAsia="zh-CN"/>
        </w:rPr>
        <w:t>投标人</w:t>
      </w:r>
      <w:r>
        <w:rPr>
          <w:rFonts w:ascii="宋体" w:hAnsi="宋体"/>
          <w:kern w:val="0"/>
          <w:szCs w:val="21"/>
        </w:rPr>
        <w:t>进一步澄清、说明或补正，直至满足评标委员会的要求。</w:t>
      </w:r>
    </w:p>
    <w:p>
      <w:pPr>
        <w:pStyle w:val="4"/>
        <w:snapToGrid w:val="0"/>
        <w:spacing w:before="0" w:after="0" w:line="360" w:lineRule="auto"/>
        <w:rPr>
          <w:rFonts w:ascii="宋体" w:hAnsi="宋体"/>
          <w:b w:val="0"/>
          <w:snapToGrid w:val="0"/>
          <w:sz w:val="24"/>
          <w:szCs w:val="24"/>
        </w:rPr>
      </w:pPr>
      <w:bookmarkStart w:id="57" w:name="_Toc224103392"/>
      <w:bookmarkStart w:id="58" w:name="_Toc287620759"/>
      <w:bookmarkStart w:id="59" w:name="_Toc287607820"/>
      <w:bookmarkStart w:id="60" w:name="_Toc430530508"/>
      <w:bookmarkStart w:id="61" w:name="_Toc277082626"/>
      <w:bookmarkStart w:id="62" w:name="_Toc509218784"/>
      <w:bookmarkStart w:id="63" w:name="_Toc57820635"/>
      <w:bookmarkStart w:id="64" w:name="_Toc200513206"/>
      <w:r>
        <w:rPr>
          <w:rFonts w:ascii="宋体" w:hAnsi="宋体"/>
          <w:b w:val="0"/>
          <w:snapToGrid w:val="0"/>
          <w:sz w:val="24"/>
          <w:szCs w:val="24"/>
        </w:rPr>
        <w:t>3.4  评标结果</w:t>
      </w:r>
      <w:bookmarkEnd w:id="57"/>
      <w:bookmarkEnd w:id="58"/>
      <w:bookmarkEnd w:id="59"/>
      <w:bookmarkEnd w:id="60"/>
      <w:bookmarkEnd w:id="61"/>
      <w:bookmarkEnd w:id="62"/>
      <w:bookmarkEnd w:id="63"/>
      <w:bookmarkEnd w:id="64"/>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 xml:space="preserve">.1 </w:t>
      </w:r>
      <w:r>
        <w:rPr>
          <w:rFonts w:ascii="宋体" w:hAnsi="宋体"/>
          <w:spacing w:val="1"/>
          <w:kern w:val="0"/>
          <w:szCs w:val="21"/>
        </w:rPr>
        <w:t xml:space="preserve"> </w:t>
      </w:r>
      <w:r>
        <w:rPr>
          <w:rFonts w:ascii="宋体" w:hAnsi="宋体"/>
          <w:kern w:val="0"/>
          <w:szCs w:val="21"/>
        </w:rPr>
        <w:t>除第二章“</w:t>
      </w:r>
      <w:r>
        <w:rPr>
          <w:rFonts w:hint="eastAsia" w:ascii="宋体" w:hAnsi="宋体"/>
          <w:kern w:val="0"/>
          <w:szCs w:val="21"/>
          <w:lang w:val="en-US" w:eastAsia="zh-CN"/>
        </w:rPr>
        <w:t>投标人</w:t>
      </w:r>
      <w:r>
        <w:rPr>
          <w:rFonts w:ascii="宋体" w:hAnsi="宋体"/>
          <w:kern w:val="0"/>
          <w:szCs w:val="21"/>
        </w:rPr>
        <w:t>须知”授权直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员会按照</w:t>
      </w:r>
      <w:r>
        <w:rPr>
          <w:rFonts w:ascii="宋体" w:hAnsi="宋体"/>
          <w:spacing w:val="1"/>
          <w:kern w:val="0"/>
          <w:szCs w:val="21"/>
        </w:rPr>
        <w:t>得分</w:t>
      </w:r>
      <w:r>
        <w:rPr>
          <w:rFonts w:ascii="宋体" w:hAnsi="宋体"/>
          <w:kern w:val="0"/>
          <w:szCs w:val="21"/>
        </w:rPr>
        <w:t>由高到低的顺序推荐中标候选人。</w:t>
      </w:r>
    </w:p>
    <w:p>
      <w:pPr>
        <w:snapToGrid w:val="0"/>
        <w:spacing w:line="400" w:lineRule="exact"/>
        <w:ind w:firstLine="424" w:firstLineChars="200"/>
        <w:jc w:val="left"/>
        <w:rPr>
          <w:rStyle w:val="29"/>
          <w:rFonts w:ascii="宋体" w:hAnsi="宋体"/>
          <w:color w:val="000000"/>
          <w:kern w:val="0"/>
          <w:szCs w:val="21"/>
        </w:rPr>
      </w:pPr>
      <w:r>
        <w:rPr>
          <w:rFonts w:ascii="宋体" w:hAnsi="宋体"/>
          <w:spacing w:val="1"/>
          <w:kern w:val="0"/>
          <w:szCs w:val="21"/>
        </w:rPr>
        <w:t>3</w:t>
      </w:r>
      <w:r>
        <w:rPr>
          <w:rFonts w:ascii="宋体" w:hAnsi="宋体"/>
          <w:kern w:val="0"/>
          <w:szCs w:val="21"/>
        </w:rPr>
        <w:t>.4.2  评标</w:t>
      </w:r>
      <w:r>
        <w:rPr>
          <w:rFonts w:ascii="宋体" w:hAnsi="宋体"/>
          <w:spacing w:val="-1"/>
          <w:kern w:val="0"/>
          <w:szCs w:val="21"/>
        </w:rPr>
        <w:t>委</w:t>
      </w:r>
      <w:r>
        <w:rPr>
          <w:rFonts w:ascii="宋体" w:hAnsi="宋体"/>
          <w:kern w:val="0"/>
          <w:szCs w:val="21"/>
        </w:rPr>
        <w:t>员会完成评标后，应当向招标人提交书面评标报告。</w:t>
      </w:r>
    </w:p>
    <w:p>
      <w:pPr>
        <w:pStyle w:val="20"/>
        <w:snapToGrid w:val="0"/>
        <w:jc w:val="center"/>
        <w:rPr>
          <w:rStyle w:val="29"/>
          <w:rFonts w:ascii="宋体" w:hAnsi="宋体" w:eastAsia="宋体"/>
          <w:color w:val="000000"/>
          <w:szCs w:val="21"/>
        </w:rPr>
      </w:pPr>
      <w:r>
        <w:rPr>
          <w:rStyle w:val="29"/>
          <w:rFonts w:ascii="宋体" w:hAnsi="宋体" w:eastAsia="宋体"/>
          <w:color w:val="000000"/>
          <w:szCs w:val="21"/>
        </w:rPr>
        <w:br w:type="page"/>
      </w:r>
    </w:p>
    <w:p>
      <w:pPr>
        <w:pStyle w:val="20"/>
        <w:snapToGrid w:val="0"/>
        <w:jc w:val="center"/>
        <w:rPr>
          <w:rStyle w:val="29"/>
          <w:rFonts w:ascii="宋体" w:hAnsi="宋体" w:eastAsia="宋体"/>
          <w:color w:val="000000"/>
          <w:sz w:val="28"/>
          <w:szCs w:val="28"/>
        </w:rPr>
      </w:pPr>
      <w:r>
        <w:rPr>
          <w:rStyle w:val="29"/>
          <w:rFonts w:ascii="宋体" w:hAnsi="宋体" w:eastAsia="宋体"/>
          <w:color w:val="000000"/>
          <w:sz w:val="28"/>
          <w:szCs w:val="28"/>
        </w:rPr>
        <w:t>第四章 合同条款及格式</w:t>
      </w:r>
    </w:p>
    <w:p>
      <w:pPr>
        <w:widowControl/>
        <w:adjustRightInd w:val="0"/>
        <w:snapToGrid w:val="0"/>
        <w:spacing w:line="800" w:lineRule="exact"/>
        <w:ind w:firstLine="883" w:firstLineChars="200"/>
        <w:jc w:val="center"/>
        <w:outlineLvl w:val="2"/>
        <w:rPr>
          <w:rFonts w:ascii="黑体" w:hAnsi="黑体" w:eastAsia="黑体" w:cs="黑体"/>
          <w:b/>
          <w:kern w:val="0"/>
          <w:sz w:val="44"/>
          <w:szCs w:val="44"/>
        </w:rPr>
      </w:pPr>
      <w:r>
        <w:rPr>
          <w:rFonts w:hint="eastAsia" w:ascii="黑体" w:hAnsi="黑体" w:eastAsia="黑体" w:cs="黑体"/>
          <w:b/>
          <w:kern w:val="0"/>
          <w:sz w:val="44"/>
          <w:szCs w:val="44"/>
        </w:rPr>
        <w:t>建设工程施工承包合同</w:t>
      </w:r>
    </w:p>
    <w:p>
      <w:pPr>
        <w:widowControl/>
        <w:adjustRightInd w:val="0"/>
        <w:snapToGrid w:val="0"/>
        <w:spacing w:line="520" w:lineRule="exact"/>
        <w:outlineLvl w:val="2"/>
        <w:rPr>
          <w:rFonts w:ascii="宋体" w:hAnsi="宋体" w:cs="宋体"/>
          <w:sz w:val="24"/>
          <w:szCs w:val="24"/>
        </w:rPr>
      </w:pPr>
      <w:r>
        <w:rPr>
          <w:rFonts w:hint="eastAsia" w:ascii="宋体" w:hAnsi="宋体" w:cs="宋体"/>
          <w:sz w:val="24"/>
          <w:szCs w:val="24"/>
        </w:rPr>
        <w:t>发包方：</w:t>
      </w:r>
      <w:r>
        <w:rPr>
          <w:rFonts w:hint="eastAsia" w:ascii="宋体" w:hAnsi="宋体" w:cs="宋体"/>
          <w:sz w:val="24"/>
          <w:szCs w:val="24"/>
          <w:u w:val="single"/>
        </w:rPr>
        <w:t xml:space="preserve">                      </w:t>
      </w:r>
    </w:p>
    <w:p>
      <w:pPr>
        <w:adjustRightInd w:val="0"/>
        <w:snapToGrid w:val="0"/>
        <w:spacing w:line="520" w:lineRule="exact"/>
        <w:rPr>
          <w:rFonts w:hint="eastAsia" w:ascii="宋体" w:hAnsi="宋体" w:cs="宋体"/>
          <w:sz w:val="24"/>
          <w:szCs w:val="24"/>
          <w:u w:val="single"/>
        </w:rPr>
      </w:pPr>
      <w:r>
        <w:rPr>
          <w:rFonts w:hint="eastAsia" w:ascii="宋体" w:hAnsi="宋体" w:cs="宋体"/>
          <w:sz w:val="24"/>
          <w:szCs w:val="24"/>
        </w:rPr>
        <w:t>承包方：</w:t>
      </w:r>
      <w:r>
        <w:rPr>
          <w:rFonts w:hint="eastAsia" w:ascii="宋体" w:hAnsi="宋体" w:cs="宋体"/>
          <w:sz w:val="24"/>
          <w:szCs w:val="24"/>
          <w:u w:val="single"/>
        </w:rPr>
        <w:t xml:space="preserve">                      </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根据《中华人民共和国民法典》和《中华人民共和国建筑法》等相关法律法规的相关规定，结合本工程的实际情况，经双方协商一致，特签订本合同并共同遵守。</w:t>
      </w:r>
    </w:p>
    <w:p>
      <w:pPr>
        <w:adjustRightInd w:val="0"/>
        <w:snapToGrid w:val="0"/>
        <w:spacing w:line="520" w:lineRule="exact"/>
        <w:ind w:firstLine="481" w:firstLineChars="200"/>
        <w:rPr>
          <w:rFonts w:hint="eastAsia" w:ascii="宋体" w:hAnsi="宋体" w:cs="宋体"/>
          <w:b/>
          <w:sz w:val="24"/>
          <w:szCs w:val="24"/>
        </w:rPr>
      </w:pPr>
      <w:r>
        <w:rPr>
          <w:rFonts w:hint="eastAsia" w:ascii="宋体" w:hAnsi="宋体" w:cs="宋体"/>
          <w:b/>
          <w:sz w:val="24"/>
          <w:szCs w:val="24"/>
        </w:rPr>
        <w:t>第一条 工程概况</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 xml:space="preserve">1、工程名称：       </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 xml:space="preserve">2、工程地点： </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3、工程范围和内容：</w:t>
      </w:r>
    </w:p>
    <w:p>
      <w:pPr>
        <w:adjustRightInd w:val="0"/>
        <w:snapToGrid w:val="0"/>
        <w:spacing w:line="520" w:lineRule="exact"/>
        <w:ind w:firstLine="481" w:firstLineChars="200"/>
        <w:rPr>
          <w:rFonts w:hint="eastAsia" w:ascii="宋体" w:hAnsi="宋体" w:cs="宋体"/>
          <w:b/>
          <w:sz w:val="24"/>
          <w:szCs w:val="24"/>
        </w:rPr>
      </w:pPr>
      <w:r>
        <w:rPr>
          <w:rFonts w:hint="eastAsia" w:ascii="宋体" w:hAnsi="宋体" w:cs="宋体"/>
          <w:b/>
          <w:sz w:val="24"/>
          <w:szCs w:val="24"/>
        </w:rPr>
        <w:t>第二条 工程期限</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1、本工程合同总工期为</w:t>
      </w:r>
      <w:r>
        <w:rPr>
          <w:rFonts w:hint="eastAsia" w:ascii="宋体" w:hAnsi="宋体" w:cs="宋体"/>
          <w:sz w:val="24"/>
          <w:szCs w:val="24"/>
          <w:u w:val="single"/>
        </w:rPr>
        <w:t xml:space="preserve">        </w:t>
      </w:r>
      <w:r>
        <w:rPr>
          <w:rFonts w:hint="eastAsia" w:ascii="宋体" w:hAnsi="宋体" w:cs="宋体"/>
          <w:sz w:val="24"/>
          <w:szCs w:val="24"/>
        </w:rPr>
        <w:t>日历天（工期自开工之日算起）。</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2、本工程开工日期</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日，竣工日期</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3、如遇特殊情况，经发包方现场代表签证后，工期作相应顺延，并用书面形式确定顺延期限。</w:t>
      </w:r>
    </w:p>
    <w:p>
      <w:pPr>
        <w:adjustRightInd w:val="0"/>
        <w:snapToGrid w:val="0"/>
        <w:spacing w:line="520" w:lineRule="exact"/>
        <w:ind w:firstLine="481" w:firstLineChars="200"/>
        <w:rPr>
          <w:rFonts w:hint="eastAsia" w:ascii="宋体" w:hAnsi="宋体" w:cs="宋体"/>
          <w:b/>
          <w:sz w:val="24"/>
          <w:szCs w:val="24"/>
        </w:rPr>
      </w:pPr>
      <w:r>
        <w:rPr>
          <w:rFonts w:hint="eastAsia" w:ascii="宋体" w:hAnsi="宋体" w:cs="宋体"/>
          <w:b/>
          <w:sz w:val="24"/>
          <w:szCs w:val="24"/>
        </w:rPr>
        <w:t>第三条 工程合同总价</w:t>
      </w:r>
    </w:p>
    <w:p>
      <w:pPr>
        <w:adjustRightInd w:val="0"/>
        <w:snapToGrid w:val="0"/>
        <w:spacing w:line="520" w:lineRule="exact"/>
        <w:ind w:firstLine="480" w:firstLineChars="200"/>
        <w:rPr>
          <w:rFonts w:hint="eastAsia" w:ascii="宋体" w:hAnsi="宋体" w:eastAsia="宋体" w:cs="宋体"/>
          <w:sz w:val="24"/>
          <w:szCs w:val="24"/>
          <w:u w:val="single"/>
          <w:lang w:eastAsia="zh-CN"/>
        </w:rPr>
      </w:pPr>
      <w:r>
        <w:rPr>
          <w:rFonts w:hint="eastAsia" w:ascii="宋体" w:hAnsi="宋体" w:cs="宋体"/>
          <w:sz w:val="24"/>
          <w:szCs w:val="24"/>
        </w:rPr>
        <w:t>本工程实行工程量清单综合单价包干计价原则，工程量据实结算。合同签约合同总价人民币：</w:t>
      </w:r>
      <w:r>
        <w:rPr>
          <w:rFonts w:hint="eastAsia" w:ascii="宋体" w:hAnsi="宋体" w:cs="宋体"/>
          <w:sz w:val="24"/>
          <w:szCs w:val="24"/>
          <w:u w:val="single"/>
          <w:lang w:val="en-US" w:eastAsia="zh-CN"/>
        </w:rPr>
        <w:t xml:space="preserve">              </w:t>
      </w:r>
      <w:r>
        <w:rPr>
          <w:rFonts w:hint="eastAsia" w:ascii="宋体" w:hAnsi="宋体" w:cs="宋体"/>
          <w:sz w:val="24"/>
          <w:szCs w:val="24"/>
          <w:u w:val="none"/>
          <w:lang w:eastAsia="zh-CN"/>
        </w:rPr>
        <w:t>。</w:t>
      </w:r>
    </w:p>
    <w:p>
      <w:pPr>
        <w:adjustRightInd w:val="0"/>
        <w:snapToGrid w:val="0"/>
        <w:spacing w:line="520" w:lineRule="exact"/>
        <w:ind w:firstLine="479" w:firstLineChars="199"/>
        <w:rPr>
          <w:rFonts w:hint="eastAsia" w:ascii="宋体" w:hAnsi="宋体" w:cs="宋体"/>
          <w:b/>
          <w:sz w:val="24"/>
          <w:szCs w:val="24"/>
        </w:rPr>
      </w:pPr>
      <w:r>
        <w:rPr>
          <w:rFonts w:hint="eastAsia" w:ascii="宋体" w:hAnsi="宋体" w:cs="宋体"/>
          <w:b/>
          <w:sz w:val="24"/>
          <w:szCs w:val="24"/>
        </w:rPr>
        <w:t>第四条 材料供应范围的划分和检验</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1、本工程所需材料除双方约定由发包方供应外，其余材料均由承包方组织供应。</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2、所有材料均必须附有出厂合格证；已进场的物资，必须在发包方的见证下进行取样复检，若复检有不合格者，承包方必须迅速将其运出场外，不得用于本项目建设，否则，发包方可以对承包方处以人民币1000-5000元/次的违约金,从合同总价中扣出。</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3、承包方所采购材料没有合格证书，且未经试验鉴定或经过试验鉴定为不合格的建筑材料、设备、构配件等均不得用于本工程，否则，将由承包方对其拆除，并承担一切的经济损失和法律责任。</w:t>
      </w:r>
    </w:p>
    <w:p>
      <w:pPr>
        <w:adjustRightInd w:val="0"/>
        <w:snapToGrid w:val="0"/>
        <w:spacing w:line="520" w:lineRule="exact"/>
        <w:ind w:firstLine="479" w:firstLineChars="199"/>
        <w:rPr>
          <w:rFonts w:hint="eastAsia" w:ascii="宋体" w:hAnsi="宋体" w:cs="宋体"/>
          <w:b/>
          <w:sz w:val="24"/>
          <w:szCs w:val="24"/>
        </w:rPr>
      </w:pPr>
      <w:r>
        <w:rPr>
          <w:rFonts w:hint="eastAsia" w:ascii="宋体" w:hAnsi="宋体" w:cs="宋体"/>
          <w:b/>
          <w:sz w:val="24"/>
          <w:szCs w:val="24"/>
        </w:rPr>
        <w:t>第五条 工程质量和检查验收</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1、承包方必须严格按施工图纸和现行的国家规范、标准进行施工，接受发包方现场代表的监督检查。并对发包方现场代表提出的质量缺陷按要求积极整改落实。否则，发包方可以对承包方处以每次人民币1000元及以上的违约金，从合同总价中扣出，直至整改合格为止。</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2、承包方应将确定的施工现场项目负责人及技术负责人，以书面形式将其姓名、身份、职责等资料于开工前送交发包方现场代表。</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3、承包方应按工程进度，及时向发包方提供关于工程质量的技术资料，如材料试验、试压、测试、报告等的原件。材料代用必须经过设计单位和发包方同意并签证后，方可使用，否则，由承包方承担一切后果。</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4、隐蔽工程由承包方自检后，填写《隐蔽工程验收单》通知发包方现场代表检查验收，发包方现场代表接到通知后应及时到现场检验，认可并签证后，方可进行下一工序施工，否则，不予认可，发包方可以对承包方处以人民币1000-5000元/次的违约金，从合同总价中扣出；</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 xml:space="preserve"> 5、工程竣工验收均以施工图纸、技术交底、设计变更、现行施工验收规范、质量检验标准及实际检测数据为依据。</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6、工程竣工后，承包方按规定整理提供完整的技术档案资料，并发出竣工通知书，由发包方组织有关单位进行竣工验收。</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7、工程竣工验收后，工程保修期为2年，保修证书在验收合格后由承包方填写交给发包方。</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由施工造成的工程质量问题，发包方应书面通知承包方并约定时间进行保修。在保修期内，保修由承包方负责，保修所产生的一切费用由承包方承担。承包方拒不保修时，发包方可动用质量保修金请人维修，超支部分由承包方负担。</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8、本条各项违约金均在工程结算时一并扣除。</w:t>
      </w:r>
    </w:p>
    <w:p>
      <w:pPr>
        <w:adjustRightInd w:val="0"/>
        <w:snapToGrid w:val="0"/>
        <w:spacing w:line="520" w:lineRule="exact"/>
        <w:ind w:firstLine="481" w:firstLineChars="200"/>
        <w:rPr>
          <w:rFonts w:hint="eastAsia" w:ascii="宋体" w:hAnsi="宋体" w:cs="宋体"/>
          <w:b/>
          <w:sz w:val="24"/>
          <w:szCs w:val="24"/>
        </w:rPr>
      </w:pPr>
      <w:r>
        <w:rPr>
          <w:rFonts w:hint="eastAsia" w:ascii="宋体" w:hAnsi="宋体" w:cs="宋体"/>
          <w:b/>
          <w:sz w:val="24"/>
          <w:szCs w:val="24"/>
        </w:rPr>
        <w:t>第六条 施工设计变更</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1、发包方交付的施工图纸、说明和有关技术资料，均为施工的有效依据，承包方不得擅自修改。</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2、施工图的重大修改变更，必须经发包方、设计单位同意，并出具设计变更单。设计变更单经发包方签证后，由承包方严格予以实施。</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3、承包方在保证工程质量和不降低设计标准的前提下，提出修改设计的合理化建议，经发包方、设计单位同意后方可实施。</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4、在工程施工中发生下列情况时，承包方必须立即以书面形式通知发包方，进行确认后，再进行施工：</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（1）设计图纸和说明文件与工程现场状况不一致的；</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（2）设计图纸和说明文件表示不明确或有错误及遗漏，图纸与说明不符；</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（3）设计图纸和说明文件中未标明的施工条件发生了预料不到的特殊困难等。</w:t>
      </w:r>
    </w:p>
    <w:p>
      <w:pPr>
        <w:adjustRightInd w:val="0"/>
        <w:snapToGrid w:val="0"/>
        <w:spacing w:line="520" w:lineRule="exact"/>
        <w:ind w:firstLine="361" w:firstLineChars="150"/>
        <w:rPr>
          <w:rFonts w:hint="eastAsia" w:ascii="宋体" w:hAnsi="宋体" w:cs="宋体"/>
          <w:b/>
          <w:sz w:val="24"/>
          <w:szCs w:val="24"/>
        </w:rPr>
      </w:pPr>
      <w:r>
        <w:rPr>
          <w:rFonts w:hint="eastAsia" w:ascii="宋体" w:hAnsi="宋体" w:cs="宋体"/>
          <w:b/>
          <w:sz w:val="24"/>
          <w:szCs w:val="24"/>
        </w:rPr>
        <w:t>第七条 工程价款的支付与结算</w:t>
      </w:r>
    </w:p>
    <w:p>
      <w:pPr>
        <w:adjustRightInd w:val="0"/>
        <w:snapToGrid w:val="0"/>
        <w:spacing w:line="5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1.1</w:t>
      </w:r>
      <w:r>
        <w:rPr>
          <w:rFonts w:hint="eastAsia" w:ascii="宋体" w:hAnsi="宋体" w:cs="宋体"/>
          <w:color w:val="auto"/>
          <w:sz w:val="24"/>
          <w:szCs w:val="24"/>
          <w:lang w:eastAsia="zh-CN"/>
        </w:rPr>
        <w:t>、工程进度完成60%时支付至合同金额的50%，</w:t>
      </w:r>
      <w:r>
        <w:rPr>
          <w:rFonts w:hint="eastAsia" w:ascii="宋体" w:hAnsi="宋体" w:cs="宋体"/>
          <w:color w:val="auto"/>
          <w:sz w:val="24"/>
          <w:szCs w:val="24"/>
          <w:lang w:val="en-US" w:eastAsia="zh-CN"/>
        </w:rPr>
        <w:t>工程</w:t>
      </w:r>
      <w:r>
        <w:rPr>
          <w:rFonts w:hint="eastAsia" w:ascii="宋体" w:hAnsi="宋体" w:cs="宋体"/>
          <w:color w:val="auto"/>
          <w:sz w:val="24"/>
          <w:szCs w:val="24"/>
          <w:lang w:eastAsia="zh-CN"/>
        </w:rPr>
        <w:t>完工时支付至合同金额的80%，工程实体及技术档案交付业主，且竣工结算由相关单位审定后，支付至审定工程结算造价的97%。剩余3%作为质保金，质保期（12个月）满无息返还</w:t>
      </w:r>
      <w:r>
        <w:rPr>
          <w:rFonts w:hint="eastAsia" w:ascii="宋体" w:hAnsi="宋体" w:cs="宋体"/>
          <w:color w:val="auto"/>
          <w:sz w:val="24"/>
          <w:szCs w:val="24"/>
        </w:rPr>
        <w:t>。</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、本工程竣工结算总价=中标单价×实际发生工程量+工程设计变更及新增(减)项目价款调整+措施费+安全文明施工费+税金+规费。</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2.1、各分部分项工程量清单结算价：</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以中标单价×子项工程量</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①子项工程量：工程量计算以竣工图、施工图及有效签证资料作为计算依据，按《建设工程工程量清单计价规范》（GB50500-2013）、《市政工程工程量计算规范》（GB50857-2013）、《重庆市建设工程工程量计算规则》（CQJLGZ-2013）、《重庆市建设工程工程量清单计价规则》（CQJJGZ-2013）规定的计量规则计算的合格工程量作为结算依据。</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②子项综合单价以中标人</w:t>
      </w:r>
      <w:r>
        <w:rPr>
          <w:rFonts w:hint="eastAsia" w:ascii="宋体" w:hAnsi="宋体" w:cs="宋体"/>
          <w:sz w:val="24"/>
          <w:szCs w:val="24"/>
          <w:lang w:eastAsia="zh-CN"/>
        </w:rPr>
        <w:t>投标</w:t>
      </w:r>
      <w:r>
        <w:rPr>
          <w:rFonts w:hint="eastAsia" w:ascii="宋体" w:hAnsi="宋体" w:cs="宋体"/>
          <w:sz w:val="24"/>
          <w:szCs w:val="24"/>
        </w:rPr>
        <w:t>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③人工差价按照重庆建设工程造价总站主办的《重庆工程造价信息》</w:t>
      </w:r>
      <w:r>
        <w:rPr>
          <w:rFonts w:hint="eastAsia" w:ascii="宋体" w:hAnsi="宋体" w:cs="宋体"/>
          <w:sz w:val="24"/>
          <w:szCs w:val="24"/>
          <w:lang w:eastAsia="zh-CN"/>
        </w:rPr>
        <w:t>投</w:t>
      </w:r>
      <w:r>
        <w:rPr>
          <w:rFonts w:hint="eastAsia" w:ascii="宋体" w:hAnsi="宋体" w:cs="宋体"/>
          <w:sz w:val="24"/>
          <w:szCs w:val="24"/>
        </w:rPr>
        <w:t>标截止日期前最新发布的主城区人工价格调整；</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④材料价格按重庆建设工程造价总站主办的《重庆工程造价信息》</w:t>
      </w:r>
      <w:r>
        <w:rPr>
          <w:rFonts w:hint="eastAsia" w:ascii="宋体" w:hAnsi="宋体" w:cs="宋体"/>
          <w:sz w:val="24"/>
          <w:szCs w:val="24"/>
          <w:lang w:eastAsia="zh-CN"/>
        </w:rPr>
        <w:t>投</w:t>
      </w:r>
      <w:r>
        <w:rPr>
          <w:rFonts w:hint="eastAsia" w:ascii="宋体" w:hAnsi="宋体" w:cs="宋体"/>
          <w:sz w:val="24"/>
          <w:szCs w:val="24"/>
        </w:rPr>
        <w:t>标截止日期前最新发布的主城区价格并结合市场行情进行调整，《重庆工程造价信息》上缺项的价格按照市场价调整。</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2.2、措施费：</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（1）施工组织措施项目费：按标准费率计取,结算时若承包人在</w:t>
      </w:r>
      <w:r>
        <w:rPr>
          <w:rFonts w:hint="eastAsia" w:ascii="宋体" w:hAnsi="宋体" w:cs="宋体"/>
          <w:sz w:val="24"/>
          <w:szCs w:val="24"/>
          <w:lang w:eastAsia="zh-CN"/>
        </w:rPr>
        <w:t>投标</w:t>
      </w:r>
      <w:r>
        <w:rPr>
          <w:rFonts w:hint="eastAsia" w:ascii="宋体" w:hAnsi="宋体" w:cs="宋体"/>
          <w:sz w:val="24"/>
          <w:szCs w:val="24"/>
        </w:rPr>
        <w:t>时填报费率高于标准费率，按标准费率结算;若</w:t>
      </w:r>
      <w:r>
        <w:rPr>
          <w:rFonts w:hint="eastAsia" w:ascii="宋体" w:hAnsi="宋体" w:cs="宋体"/>
          <w:sz w:val="24"/>
          <w:szCs w:val="24"/>
          <w:lang w:eastAsia="zh-CN"/>
        </w:rPr>
        <w:t>投标</w:t>
      </w:r>
      <w:r>
        <w:rPr>
          <w:rFonts w:hint="eastAsia" w:ascii="宋体" w:hAnsi="宋体" w:cs="宋体"/>
          <w:sz w:val="24"/>
          <w:szCs w:val="24"/>
        </w:rPr>
        <w:t>时填报费率低于标准费率,按填报费率结算，承包人应无条件接受。</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2）施工技术措施项目结算时：以项计列的项目，据实结算（如大型机械进出场费等，需按签证单据实结算）。以项目编码、项目名称、项目特征及主要工程内容、工程量及计量单位计列的项目，相应的措施费综合单价不作调整，工程量按《建设工程工程量清单计价规范》（GB50500-2013）、《市政工程工程量计算规范》（GB50857-2013）、《重庆市建设工程工程量计算规则》（CQJLGZ-2013）、《重庆市建设工程工程量清单计价规则》（CQJJGZ-2013）规定的计量规则及工程量清单说明按实计量。</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2.3、当发生工程变更（须经</w:t>
      </w:r>
      <w:r>
        <w:rPr>
          <w:rFonts w:hint="eastAsia" w:ascii="宋体" w:hAnsi="宋体" w:cs="宋体"/>
          <w:sz w:val="24"/>
          <w:szCs w:val="24"/>
          <w:lang w:eastAsia="zh-CN"/>
        </w:rPr>
        <w:t>发包方</w:t>
      </w:r>
      <w:r>
        <w:rPr>
          <w:rFonts w:hint="eastAsia" w:ascii="宋体" w:hAnsi="宋体" w:cs="宋体"/>
          <w:sz w:val="24"/>
          <w:szCs w:val="24"/>
        </w:rPr>
        <w:t>认可的变更），</w:t>
      </w:r>
      <w:r>
        <w:rPr>
          <w:rFonts w:hint="eastAsia" w:ascii="宋体" w:hAnsi="宋体" w:cs="宋体"/>
          <w:sz w:val="24"/>
          <w:szCs w:val="24"/>
          <w:lang w:eastAsia="zh-CN"/>
        </w:rPr>
        <w:t>发包方</w:t>
      </w:r>
      <w:r>
        <w:rPr>
          <w:rFonts w:hint="eastAsia" w:ascii="宋体" w:hAnsi="宋体" w:cs="宋体"/>
          <w:sz w:val="24"/>
          <w:szCs w:val="24"/>
        </w:rPr>
        <w:t>按照《建设工程工程量清单计价规范》（GB50500-2013）、《市政工程工程量计算规范》（GB50857-2013）、《重庆市建设工程工程量计算规则》（CQJLGZ-2013）、《重庆市建设工程工程量清单计价规则》（CQJJGZ-2013）、《关于建筑业营业税改征增值税调整建设工程计价依据的通知》（渝建发[2016]35号）及重庆2018定额规定的计算规则计算，计价原则如下：</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A：已标价工程量清单中有适用于变更工作的子目，采用该子目的综合单价。</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B：已标价工程量清单中无适用于变更工程的子目，但有类似子目的，可在合理范围内参照类似子目的综合单价，对该子目主材的价格进行调整。主材调整原则：</w:t>
      </w:r>
      <w:r>
        <w:rPr>
          <w:rFonts w:hint="eastAsia" w:ascii="宋体" w:hAnsi="宋体" w:cs="宋体"/>
          <w:sz w:val="24"/>
          <w:szCs w:val="24"/>
          <w:lang w:eastAsia="zh-CN"/>
        </w:rPr>
        <w:t>投标</w:t>
      </w:r>
      <w:r>
        <w:rPr>
          <w:rFonts w:hint="eastAsia" w:ascii="宋体" w:hAnsi="宋体" w:cs="宋体"/>
          <w:sz w:val="24"/>
          <w:szCs w:val="24"/>
        </w:rPr>
        <w:t>时有的材料按</w:t>
      </w:r>
      <w:r>
        <w:rPr>
          <w:rFonts w:hint="eastAsia" w:ascii="宋体" w:hAnsi="宋体" w:cs="宋体"/>
          <w:sz w:val="24"/>
          <w:szCs w:val="24"/>
          <w:lang w:eastAsia="zh-CN"/>
        </w:rPr>
        <w:t>投标</w:t>
      </w:r>
      <w:r>
        <w:rPr>
          <w:rFonts w:hint="eastAsia" w:ascii="宋体" w:hAnsi="宋体" w:cs="宋体"/>
          <w:sz w:val="24"/>
          <w:szCs w:val="24"/>
        </w:rPr>
        <w:t>价执行，调入时取</w:t>
      </w:r>
      <w:r>
        <w:rPr>
          <w:rFonts w:hint="eastAsia" w:ascii="宋体" w:hAnsi="宋体" w:cs="宋体"/>
          <w:sz w:val="24"/>
          <w:szCs w:val="24"/>
          <w:lang w:eastAsia="zh-CN"/>
        </w:rPr>
        <w:t>投标</w:t>
      </w:r>
      <w:r>
        <w:rPr>
          <w:rFonts w:hint="eastAsia" w:ascii="宋体" w:hAnsi="宋体" w:cs="宋体"/>
          <w:sz w:val="24"/>
          <w:szCs w:val="24"/>
        </w:rPr>
        <w:t>价与</w:t>
      </w:r>
      <w:r>
        <w:rPr>
          <w:rFonts w:hint="eastAsia" w:ascii="宋体" w:hAnsi="宋体" w:cs="宋体"/>
          <w:sz w:val="24"/>
          <w:szCs w:val="24"/>
          <w:lang w:eastAsia="zh-CN"/>
        </w:rPr>
        <w:t>投标</w:t>
      </w:r>
      <w:r>
        <w:rPr>
          <w:rFonts w:hint="eastAsia" w:ascii="宋体" w:hAnsi="宋体" w:cs="宋体"/>
          <w:sz w:val="24"/>
          <w:szCs w:val="24"/>
        </w:rPr>
        <w:t>当月《重庆工程造价信息》的低值且不背离市场行情；</w:t>
      </w:r>
      <w:r>
        <w:rPr>
          <w:rFonts w:hint="eastAsia" w:ascii="宋体" w:hAnsi="宋体" w:cs="宋体"/>
          <w:sz w:val="24"/>
          <w:szCs w:val="24"/>
          <w:lang w:eastAsia="zh-CN"/>
        </w:rPr>
        <w:t>投标</w:t>
      </w:r>
      <w:r>
        <w:rPr>
          <w:rFonts w:hint="eastAsia" w:ascii="宋体" w:hAnsi="宋体" w:cs="宋体"/>
          <w:sz w:val="24"/>
          <w:szCs w:val="24"/>
        </w:rPr>
        <w:t>时没有的材料，按</w:t>
      </w:r>
      <w:r>
        <w:rPr>
          <w:rFonts w:hint="eastAsia" w:ascii="宋体" w:hAnsi="宋体" w:cs="宋体"/>
          <w:sz w:val="24"/>
          <w:szCs w:val="24"/>
          <w:lang w:eastAsia="zh-CN"/>
        </w:rPr>
        <w:t>发包方</w:t>
      </w:r>
      <w:r>
        <w:rPr>
          <w:rFonts w:hint="eastAsia" w:ascii="宋体" w:hAnsi="宋体" w:cs="宋体"/>
          <w:sz w:val="24"/>
          <w:szCs w:val="24"/>
        </w:rPr>
        <w:t>结合市场行情核定确定的价格执行，并不高于施工同期《重庆工程造价信息》公布的信息价和背离市场行情，调整后的综合单价作为类似子目的综合单价（类似项目由</w:t>
      </w:r>
      <w:r>
        <w:rPr>
          <w:rFonts w:hint="eastAsia" w:ascii="宋体" w:hAnsi="宋体" w:cs="宋体"/>
          <w:sz w:val="24"/>
          <w:szCs w:val="24"/>
          <w:lang w:eastAsia="zh-CN"/>
        </w:rPr>
        <w:t>发包方</w:t>
      </w:r>
      <w:r>
        <w:rPr>
          <w:rFonts w:hint="eastAsia" w:ascii="宋体" w:hAnsi="宋体" w:cs="宋体"/>
          <w:sz w:val="24"/>
          <w:szCs w:val="24"/>
        </w:rPr>
        <w:t>确定，</w:t>
      </w:r>
      <w:r>
        <w:rPr>
          <w:rFonts w:hint="eastAsia" w:ascii="宋体" w:hAnsi="宋体" w:cs="宋体"/>
          <w:sz w:val="24"/>
          <w:szCs w:val="24"/>
          <w:lang w:eastAsia="zh-CN"/>
        </w:rPr>
        <w:t>投标</w:t>
      </w:r>
      <w:r>
        <w:rPr>
          <w:rFonts w:hint="eastAsia" w:ascii="宋体" w:hAnsi="宋体" w:cs="宋体"/>
          <w:sz w:val="24"/>
          <w:szCs w:val="24"/>
        </w:rPr>
        <w:t>的人工、主材单价表作为合同附件）。</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C：已标价工程量清单中无适用或类似子目的综合单价，按照《重庆市房屋修缮工程计价定额》（CQXSDE-2018）、《重庆市市政工程计价定额》（CQSZDE-2018）、《重庆市建设工程费用定额》（CQFYDE-2018）及相关配套文件（配套文件只执行合同签订之日前重庆市建委颁发法人文件，合同签订之日后颁发的有关政策文件不予执行）编制，再下浮10%执行（其中人工价差、材料价差、未计价材料不下浮）。其中人工工日、材料单价、施工机械使用费的确定原则：</w:t>
      </w:r>
      <w:r>
        <w:rPr>
          <w:rFonts w:hint="eastAsia" w:ascii="宋体" w:hAnsi="宋体" w:cs="宋体"/>
          <w:sz w:val="24"/>
          <w:szCs w:val="24"/>
          <w:lang w:eastAsia="zh-CN"/>
        </w:rPr>
        <w:t>投标</w:t>
      </w:r>
      <w:r>
        <w:rPr>
          <w:rFonts w:hint="eastAsia" w:ascii="宋体" w:hAnsi="宋体" w:cs="宋体"/>
          <w:sz w:val="24"/>
          <w:szCs w:val="24"/>
        </w:rPr>
        <w:t>时有的按</w:t>
      </w:r>
      <w:r>
        <w:rPr>
          <w:rFonts w:hint="eastAsia" w:ascii="宋体" w:hAnsi="宋体" w:cs="宋体"/>
          <w:sz w:val="24"/>
          <w:szCs w:val="24"/>
          <w:lang w:eastAsia="zh-CN"/>
        </w:rPr>
        <w:t>投标</w:t>
      </w:r>
      <w:r>
        <w:rPr>
          <w:rFonts w:hint="eastAsia" w:ascii="宋体" w:hAnsi="宋体" w:cs="宋体"/>
          <w:sz w:val="24"/>
          <w:szCs w:val="24"/>
        </w:rPr>
        <w:t>价执行，调入时取</w:t>
      </w:r>
      <w:r>
        <w:rPr>
          <w:rFonts w:hint="eastAsia" w:ascii="宋体" w:hAnsi="宋体" w:cs="宋体"/>
          <w:sz w:val="24"/>
          <w:szCs w:val="24"/>
          <w:lang w:eastAsia="zh-CN"/>
        </w:rPr>
        <w:t>投标</w:t>
      </w:r>
      <w:r>
        <w:rPr>
          <w:rFonts w:hint="eastAsia" w:ascii="宋体" w:hAnsi="宋体" w:cs="宋体"/>
          <w:sz w:val="24"/>
          <w:szCs w:val="24"/>
        </w:rPr>
        <w:t>价与</w:t>
      </w:r>
      <w:r>
        <w:rPr>
          <w:rFonts w:hint="eastAsia" w:ascii="宋体" w:hAnsi="宋体" w:cs="宋体"/>
          <w:sz w:val="24"/>
          <w:szCs w:val="24"/>
          <w:lang w:eastAsia="zh-CN"/>
        </w:rPr>
        <w:t>投标</w:t>
      </w:r>
      <w:r>
        <w:rPr>
          <w:rFonts w:hint="eastAsia" w:ascii="宋体" w:hAnsi="宋体" w:cs="宋体"/>
          <w:sz w:val="24"/>
          <w:szCs w:val="24"/>
        </w:rPr>
        <w:t>当期重庆市建设工程造价总站主办的《重庆工程造价信息》的低值；</w:t>
      </w:r>
      <w:r>
        <w:rPr>
          <w:rFonts w:hint="eastAsia" w:ascii="宋体" w:hAnsi="宋体" w:cs="宋体"/>
          <w:sz w:val="24"/>
          <w:szCs w:val="24"/>
          <w:lang w:eastAsia="zh-CN"/>
        </w:rPr>
        <w:t>投标</w:t>
      </w:r>
      <w:r>
        <w:rPr>
          <w:rFonts w:hint="eastAsia" w:ascii="宋体" w:hAnsi="宋体" w:cs="宋体"/>
          <w:sz w:val="24"/>
          <w:szCs w:val="24"/>
        </w:rPr>
        <w:t>时没有的，</w:t>
      </w:r>
      <w:r>
        <w:rPr>
          <w:rFonts w:hint="eastAsia" w:ascii="宋体" w:hAnsi="宋体" w:cs="宋体"/>
          <w:sz w:val="24"/>
          <w:szCs w:val="24"/>
          <w:lang w:eastAsia="zh-CN"/>
        </w:rPr>
        <w:t>发包方</w:t>
      </w:r>
      <w:r>
        <w:rPr>
          <w:rFonts w:hint="eastAsia" w:ascii="宋体" w:hAnsi="宋体" w:cs="宋体"/>
          <w:sz w:val="24"/>
          <w:szCs w:val="24"/>
        </w:rPr>
        <w:t>应充分结合市场行情核质核价，且不高于施工同期重庆市建设工程造价总站主办的《重庆工程造价信息》和背离市场行情。</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2.4、安全文明施工费：按照《重庆市建设工程安全文明施工费计取及使用管理规定》（渝建发〔2014〕25号）、《重庆市建设工程费用定额》（CQFYDE-2018）、《重庆市城乡建设委员会关于适用增值税新税率调整建设工程计价依据的通知》（渝建〔2019〕143号）的规定进行结算。安全文明施工综合评定结果为不合格，则不计取。</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2.5、规费：按《重庆市建设工程费用定额》（CQFYDE-2018）费用标准进行计算。</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2.6、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pPr>
        <w:adjustRightInd w:val="0"/>
        <w:snapToGrid w:val="0"/>
        <w:spacing w:line="520" w:lineRule="exact"/>
        <w:ind w:firstLine="481" w:firstLineChars="200"/>
        <w:rPr>
          <w:rFonts w:hint="eastAsia" w:ascii="宋体" w:hAnsi="宋体" w:cs="宋体"/>
          <w:b/>
          <w:sz w:val="24"/>
          <w:szCs w:val="24"/>
        </w:rPr>
      </w:pPr>
      <w:r>
        <w:rPr>
          <w:rFonts w:hint="eastAsia" w:ascii="宋体" w:hAnsi="宋体" w:cs="宋体"/>
          <w:b/>
          <w:sz w:val="24"/>
          <w:szCs w:val="24"/>
        </w:rPr>
        <w:t>第八条 双方权利和义务</w:t>
      </w:r>
    </w:p>
    <w:p>
      <w:pPr>
        <w:adjustRightInd w:val="0"/>
        <w:snapToGrid w:val="0"/>
        <w:spacing w:line="520" w:lineRule="exact"/>
        <w:ind w:firstLine="481" w:firstLineChars="200"/>
        <w:rPr>
          <w:rFonts w:hint="eastAsia" w:ascii="宋体" w:hAnsi="宋体" w:cs="宋体"/>
          <w:b/>
          <w:sz w:val="24"/>
          <w:szCs w:val="24"/>
        </w:rPr>
      </w:pPr>
      <w:r>
        <w:rPr>
          <w:rFonts w:hint="eastAsia" w:ascii="宋体" w:hAnsi="宋体" w:cs="宋体"/>
          <w:b/>
          <w:sz w:val="24"/>
          <w:szCs w:val="24"/>
        </w:rPr>
        <w:t>1、发包方</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（1）发包方向承包方提供施工场地，以及施工场地内的地下管线和地下设施等有关资料，并保证资料的真实、准确、完整；</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（2）合同签订后5日内向承包方提供完整的施工图2套；</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（3）组织由承发包双方和设计单位参加的施工图纸交底，并做好三方签署的交底纪要；</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（4）审核承包方工程进度周报；</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（5）派驻施工现场发包方代表对工程进度、工程质量、隐蔽工程和合同执行进行监督检查，负责设计施工疑问的处理，设计变更的签证，工程中间验收、工程款支付签证和其它必须的签证；</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（6）组织对工程的竣工验收，并按合同规定日期配合承包方进行决算。</w:t>
      </w:r>
    </w:p>
    <w:p>
      <w:pPr>
        <w:adjustRightInd w:val="0"/>
        <w:snapToGrid w:val="0"/>
        <w:spacing w:line="520" w:lineRule="exact"/>
        <w:ind w:firstLine="481" w:firstLineChars="200"/>
        <w:rPr>
          <w:rFonts w:hint="eastAsia" w:ascii="宋体" w:hAnsi="宋体" w:cs="宋体"/>
          <w:b/>
          <w:sz w:val="24"/>
          <w:szCs w:val="24"/>
        </w:rPr>
      </w:pPr>
      <w:r>
        <w:rPr>
          <w:rFonts w:hint="eastAsia" w:ascii="宋体" w:hAnsi="宋体" w:cs="宋体"/>
          <w:b/>
          <w:sz w:val="24"/>
          <w:szCs w:val="24"/>
        </w:rPr>
        <w:t>2、承包方</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（1）施工场地的平整、施工区内的临时用水、用电、道路及临时设施的施工；</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（2）编制施工组织设计及施工进度计划，施工技术档案编制并组卷，及时送发包方及有关单位；</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（3）施工材料及设备进行采购及管理满足工程建设需要；</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（4）每周四向发包方报送当周工程进度报告和次周施工计划（包括工程量、工作量和形象进度等）；</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（5）严格按照施工图进行施工，确保工程质量，按合同规定的时间如期完工和交付；</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（6）提供竣工验收技术资料，办理工程竣工结算，参加竣工验收；</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（7）在合同约定的保修期内，对应由承包方承担的质量缺陷，负责无偿维修。</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（8）向发包方缴纳履约保证金</w:t>
      </w:r>
      <w:r>
        <w:rPr>
          <w:rFonts w:hint="eastAsia" w:ascii="宋体" w:hAnsi="宋体" w:cs="宋体"/>
          <w:sz w:val="24"/>
          <w:szCs w:val="24"/>
          <w:u w:val="single"/>
        </w:rPr>
        <w:t xml:space="preserve">         </w:t>
      </w:r>
      <w:r>
        <w:rPr>
          <w:rFonts w:hint="eastAsia" w:ascii="宋体" w:hAnsi="宋体" w:cs="宋体"/>
          <w:sz w:val="24"/>
          <w:szCs w:val="24"/>
        </w:rPr>
        <w:t>人民币，承包方完成各项施工内容并履行完合同约定的各项条款后，由发包方予以无息退还。</w:t>
      </w:r>
    </w:p>
    <w:p>
      <w:pPr>
        <w:adjustRightInd w:val="0"/>
        <w:snapToGrid w:val="0"/>
        <w:spacing w:line="520" w:lineRule="exact"/>
        <w:ind w:firstLine="481" w:firstLineChars="200"/>
        <w:rPr>
          <w:rFonts w:hint="eastAsia" w:ascii="宋体" w:hAnsi="宋体" w:cs="宋体"/>
          <w:b/>
          <w:sz w:val="24"/>
          <w:szCs w:val="24"/>
        </w:rPr>
      </w:pPr>
      <w:r>
        <w:rPr>
          <w:rFonts w:hint="eastAsia" w:ascii="宋体" w:hAnsi="宋体" w:cs="宋体"/>
          <w:b/>
          <w:sz w:val="24"/>
          <w:szCs w:val="24"/>
        </w:rPr>
        <w:t>第九条  双方的安全责任和义务</w:t>
      </w:r>
    </w:p>
    <w:p>
      <w:pPr>
        <w:adjustRightInd w:val="0"/>
        <w:snapToGrid w:val="0"/>
        <w:spacing w:line="520" w:lineRule="exact"/>
        <w:ind w:firstLine="481" w:firstLineChars="200"/>
        <w:rPr>
          <w:rFonts w:hint="eastAsia" w:ascii="宋体" w:hAnsi="宋体" w:cs="宋体"/>
          <w:b/>
          <w:sz w:val="24"/>
          <w:szCs w:val="24"/>
        </w:rPr>
      </w:pPr>
      <w:r>
        <w:rPr>
          <w:rFonts w:hint="eastAsia" w:ascii="宋体" w:hAnsi="宋体" w:cs="宋体"/>
          <w:b/>
          <w:sz w:val="24"/>
          <w:szCs w:val="24"/>
        </w:rPr>
        <w:t xml:space="preserve"> 1、发包方责任和义务</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（1）严格遵守国家有关安全生产的法律法规，认真执行工程承包合同中的有关安全要求；</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（2）按照“安全第一、预防为主”的原则进行安全生产监管，组织对承包方施工现场安全生产检查，监督承包方及时处理发现的各项安全隐患；</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（3）有权对承包方的违章施工进行处罚。</w:t>
      </w:r>
    </w:p>
    <w:p>
      <w:pPr>
        <w:adjustRightInd w:val="0"/>
        <w:snapToGrid w:val="0"/>
        <w:spacing w:line="520" w:lineRule="exact"/>
        <w:ind w:firstLine="602" w:firstLineChars="250"/>
        <w:rPr>
          <w:rFonts w:hint="eastAsia" w:ascii="宋体" w:hAnsi="宋体" w:cs="宋体"/>
          <w:b/>
          <w:sz w:val="24"/>
          <w:szCs w:val="24"/>
        </w:rPr>
      </w:pPr>
      <w:r>
        <w:rPr>
          <w:rFonts w:hint="eastAsia" w:ascii="宋体" w:hAnsi="宋体" w:cs="宋体"/>
          <w:b/>
          <w:sz w:val="24"/>
          <w:szCs w:val="24"/>
        </w:rPr>
        <w:t>2、承包方责任和义务</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（1）承包方应按合同约定履行安全职责，执行</w:t>
      </w:r>
      <w:r>
        <w:rPr>
          <w:rFonts w:hint="eastAsia" w:ascii="宋体" w:hAnsi="宋体" w:cs="宋体"/>
          <w:sz w:val="24"/>
          <w:szCs w:val="24"/>
          <w:lang w:val="en-US" w:eastAsia="zh-CN"/>
        </w:rPr>
        <w:t>发包方</w:t>
      </w:r>
      <w:r>
        <w:rPr>
          <w:rFonts w:hint="eastAsia" w:ascii="宋体" w:hAnsi="宋体" w:cs="宋体"/>
          <w:sz w:val="24"/>
          <w:szCs w:val="24"/>
        </w:rPr>
        <w:t>有关安全工作的指示，在指定的期限内，编制安全施工安全措施计划并报送</w:t>
      </w:r>
      <w:r>
        <w:rPr>
          <w:rFonts w:hint="eastAsia" w:ascii="宋体" w:hAnsi="宋体" w:cs="宋体"/>
          <w:sz w:val="24"/>
          <w:szCs w:val="24"/>
          <w:lang w:val="en-US" w:eastAsia="zh-CN"/>
        </w:rPr>
        <w:t>发包方</w:t>
      </w:r>
      <w:r>
        <w:rPr>
          <w:rFonts w:hint="eastAsia" w:ascii="宋体" w:hAnsi="宋体" w:cs="宋体"/>
          <w:sz w:val="24"/>
          <w:szCs w:val="24"/>
        </w:rPr>
        <w:t>审批；</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（2）承包方应加强施工作业安全管理，特别应加强易燃、易爆材料、火工器材、有毒与腐蚀性和其它危险品的管理，以及对爆破作业和地下工程施工等危险作业的管理；</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（3）承包方应严格按照国家安全标准制定施工安全操作规程，配备必要的安全生产和劳动保护设施，加强对承包方人员的安全教育，并发放安全工作手册和劳动保护用具；</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（4）承包方应按照</w:t>
      </w:r>
      <w:r>
        <w:rPr>
          <w:rFonts w:hint="eastAsia" w:ascii="宋体" w:hAnsi="宋体" w:cs="宋体"/>
          <w:sz w:val="24"/>
          <w:szCs w:val="24"/>
          <w:lang w:val="en-US" w:eastAsia="zh-CN"/>
        </w:rPr>
        <w:t>发包方</w:t>
      </w:r>
      <w:r>
        <w:rPr>
          <w:rFonts w:hint="eastAsia" w:ascii="宋体" w:hAnsi="宋体" w:cs="宋体"/>
          <w:sz w:val="24"/>
          <w:szCs w:val="24"/>
        </w:rPr>
        <w:t>的指示制定应对灾害的紧急预案，报送</w:t>
      </w:r>
      <w:r>
        <w:rPr>
          <w:rFonts w:hint="eastAsia" w:ascii="宋体" w:hAnsi="宋体" w:cs="宋体"/>
          <w:sz w:val="24"/>
          <w:szCs w:val="24"/>
          <w:lang w:val="en-US" w:eastAsia="zh-CN"/>
        </w:rPr>
        <w:t>发包方</w:t>
      </w:r>
      <w:r>
        <w:rPr>
          <w:rFonts w:hint="eastAsia" w:ascii="宋体" w:hAnsi="宋体" w:cs="宋体"/>
          <w:sz w:val="24"/>
          <w:szCs w:val="24"/>
        </w:rPr>
        <w:t>审批。承包方还应按预案做好安全检查，配置必要的救助物质和器材，切实保护好有关人员的人身和财产安全；</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（5）合同约定的安全作业环境及安全施工措施所需费用应遵守有关规定，并包括在相关工作的合同价格中；</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（6）承包方应对履行合同所雇佣的全部人员的工伤事故承担责任；</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（7）由于承包方原因在施工场地内及其毗邻地带造成的第三者人员伤亡和财产损失，由承包方负责赔偿。</w:t>
      </w:r>
    </w:p>
    <w:p>
      <w:pPr>
        <w:adjustRightInd w:val="0"/>
        <w:snapToGrid w:val="0"/>
        <w:spacing w:line="520" w:lineRule="exact"/>
        <w:ind w:firstLine="360" w:firstLineChars="150"/>
        <w:rPr>
          <w:rFonts w:hint="eastAsia" w:ascii="宋体" w:hAnsi="宋体" w:cs="宋体"/>
          <w:sz w:val="24"/>
          <w:szCs w:val="24"/>
        </w:rPr>
      </w:pPr>
      <w:r>
        <w:rPr>
          <w:rFonts w:hint="eastAsia" w:ascii="宋体" w:hAnsi="宋体" w:cs="宋体"/>
          <w:sz w:val="24"/>
          <w:szCs w:val="24"/>
        </w:rPr>
        <w:t xml:space="preserve"> (8)承包方必须严格执行《劳动法》等相关法律法规，诚实守信，不得拖欠农民工工资，按时足额发放农民工资、施工人员工资及其它各项工程款，若发生恶意拖欠民工工资或其它与本工程相关的工程款项的行为，则将承担相应的不良后果，发包方可以取消其后续的各项</w:t>
      </w:r>
      <w:r>
        <w:rPr>
          <w:rFonts w:hint="eastAsia" w:ascii="宋体" w:hAnsi="宋体" w:cs="宋体"/>
          <w:sz w:val="24"/>
          <w:szCs w:val="24"/>
          <w:lang w:eastAsia="zh-CN"/>
        </w:rPr>
        <w:t>投标</w:t>
      </w:r>
      <w:r>
        <w:rPr>
          <w:rFonts w:hint="eastAsia" w:ascii="宋体" w:hAnsi="宋体" w:cs="宋体"/>
          <w:sz w:val="24"/>
          <w:szCs w:val="24"/>
        </w:rPr>
        <w:t>资格。</w:t>
      </w:r>
    </w:p>
    <w:p>
      <w:pPr>
        <w:adjustRightInd w:val="0"/>
        <w:snapToGrid w:val="0"/>
        <w:spacing w:line="520" w:lineRule="exact"/>
        <w:ind w:firstLine="361" w:firstLineChars="150"/>
        <w:rPr>
          <w:rFonts w:hint="eastAsia" w:ascii="宋体" w:hAnsi="宋体" w:cs="宋体"/>
          <w:b/>
          <w:bCs/>
          <w:sz w:val="24"/>
          <w:szCs w:val="24"/>
        </w:rPr>
      </w:pPr>
      <w:r>
        <w:rPr>
          <w:rFonts w:hint="eastAsia" w:ascii="宋体" w:hAnsi="宋体" w:cs="宋体"/>
          <w:b/>
          <w:bCs/>
          <w:sz w:val="24"/>
          <w:szCs w:val="24"/>
        </w:rPr>
        <w:t>第十条 违约责任</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1、发包方的责任</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未能按照承包合同的规定履行自己应负的责任，除竣工日期得以顺延外，还应赔偿承包方因此发生的相应损失。</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2、承包方的责任</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（1）工程有质量缺陷或不合格或的，负责无偿修理或返工并承担一切费用。由于修理返工造成逾期交付的，按合同总价的5％向发包方支付逾期违约金。</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（2）因承包方原因造成工程延期交付的，按合同总价的0.5％/日支付逾期违约金。</w:t>
      </w:r>
    </w:p>
    <w:p>
      <w:pPr>
        <w:adjustRightInd w:val="0"/>
        <w:snapToGrid w:val="0"/>
        <w:spacing w:line="520" w:lineRule="exact"/>
        <w:ind w:firstLine="361" w:firstLineChars="150"/>
        <w:rPr>
          <w:rFonts w:hint="eastAsia" w:ascii="宋体" w:hAnsi="宋体" w:cs="宋体"/>
          <w:b/>
          <w:bCs/>
          <w:sz w:val="24"/>
          <w:szCs w:val="24"/>
        </w:rPr>
      </w:pPr>
      <w:r>
        <w:rPr>
          <w:rFonts w:hint="eastAsia" w:ascii="宋体" w:hAnsi="宋体" w:cs="宋体"/>
          <w:b/>
          <w:bCs/>
          <w:sz w:val="24"/>
          <w:szCs w:val="24"/>
        </w:rPr>
        <w:t>第十一条 争议的解决方式</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合同执行过程中如发生争议，双方应及时协商解决。若协商不成，可向重庆市</w:t>
      </w:r>
      <w:r>
        <w:rPr>
          <w:rFonts w:hint="eastAsia" w:ascii="宋体" w:hAnsi="宋体" w:cs="宋体"/>
          <w:sz w:val="24"/>
          <w:szCs w:val="24"/>
          <w:lang w:val="en-US" w:eastAsia="zh-CN"/>
        </w:rPr>
        <w:t>垫江县</w:t>
      </w:r>
      <w:r>
        <w:rPr>
          <w:rFonts w:hint="eastAsia" w:ascii="宋体" w:hAnsi="宋体" w:cs="宋体"/>
          <w:sz w:val="24"/>
          <w:szCs w:val="24"/>
        </w:rPr>
        <w:t>人</w:t>
      </w:r>
      <w:r>
        <w:rPr>
          <w:rFonts w:hint="eastAsia" w:ascii="宋体" w:hAnsi="宋体" w:cs="宋体"/>
          <w:sz w:val="24"/>
          <w:szCs w:val="24"/>
        </w:rPr>
        <w:fldChar w:fldCharType="begin"/>
      </w:r>
      <w:r>
        <w:rPr>
          <w:rFonts w:hint="eastAsia" w:ascii="宋体" w:hAnsi="宋体" w:cs="宋体"/>
          <w:sz w:val="24"/>
          <w:szCs w:val="24"/>
        </w:rPr>
        <w:instrText xml:space="preserve"> HYPERLINK "http://www.chinalawedu.com/web/23243/" \t "_blank" \o "民法" </w:instrText>
      </w:r>
      <w:r>
        <w:rPr>
          <w:rFonts w:hint="eastAsia" w:ascii="宋体" w:hAnsi="宋体" w:cs="宋体"/>
          <w:sz w:val="24"/>
          <w:szCs w:val="24"/>
        </w:rPr>
        <w:fldChar w:fldCharType="separate"/>
      </w:r>
      <w:r>
        <w:rPr>
          <w:rFonts w:hint="eastAsia" w:ascii="宋体" w:hAnsi="宋体" w:cs="宋体"/>
          <w:sz w:val="24"/>
          <w:szCs w:val="24"/>
        </w:rPr>
        <w:t>民法</w:t>
      </w:r>
      <w:r>
        <w:rPr>
          <w:rFonts w:hint="eastAsia" w:ascii="宋体" w:hAnsi="宋体" w:cs="宋体"/>
          <w:sz w:val="24"/>
          <w:szCs w:val="24"/>
        </w:rPr>
        <w:fldChar w:fldCharType="end"/>
      </w:r>
      <w:r>
        <w:rPr>
          <w:rFonts w:hint="eastAsia" w:ascii="宋体" w:hAnsi="宋体" w:cs="宋体"/>
          <w:sz w:val="24"/>
          <w:szCs w:val="24"/>
        </w:rPr>
        <w:t>院提起诉讼。</w:t>
      </w:r>
    </w:p>
    <w:p>
      <w:pPr>
        <w:adjustRightInd w:val="0"/>
        <w:snapToGrid w:val="0"/>
        <w:spacing w:line="520" w:lineRule="exact"/>
        <w:ind w:firstLine="361" w:firstLineChars="150"/>
        <w:rPr>
          <w:rFonts w:hint="eastAsia" w:ascii="宋体" w:hAnsi="宋体" w:cs="宋体"/>
          <w:b/>
          <w:bCs/>
          <w:sz w:val="24"/>
          <w:szCs w:val="24"/>
        </w:rPr>
      </w:pPr>
      <w:r>
        <w:rPr>
          <w:rFonts w:hint="eastAsia" w:ascii="宋体" w:hAnsi="宋体" w:cs="宋体"/>
          <w:b/>
          <w:bCs/>
          <w:sz w:val="24"/>
          <w:szCs w:val="24"/>
        </w:rPr>
        <w:t>第十二条 附则</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其它本合同未言明事项，一律按现行国家或重庆市的现行相关规定执行。</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合同附件：（1）中标通知书；（2）中标工程量清单；（3）施工图纸；</w:t>
      </w:r>
    </w:p>
    <w:p>
      <w:pPr>
        <w:adjustRightInd w:val="0"/>
        <w:snapToGrid w:val="0"/>
        <w:spacing w:line="520" w:lineRule="exact"/>
        <w:ind w:firstLine="481" w:firstLineChars="200"/>
        <w:rPr>
          <w:rFonts w:hint="eastAsia" w:ascii="宋体" w:hAnsi="宋体" w:cs="宋体"/>
          <w:sz w:val="24"/>
          <w:szCs w:val="24"/>
        </w:rPr>
      </w:pPr>
      <w:r>
        <w:rPr>
          <w:rFonts w:hint="eastAsia" w:ascii="宋体" w:hAnsi="宋体" w:cs="宋体"/>
          <w:b/>
          <w:sz w:val="24"/>
          <w:szCs w:val="24"/>
        </w:rPr>
        <w:t>第十三条</w:t>
      </w:r>
      <w:r>
        <w:rPr>
          <w:rFonts w:hint="eastAsia" w:ascii="宋体" w:hAnsi="宋体" w:cs="宋体"/>
          <w:sz w:val="24"/>
          <w:szCs w:val="24"/>
        </w:rPr>
        <w:t>本合同经双方签字盖章后生效，至合同工程竣工交验，结清工程尾款，保修期满后自然终止。</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本合同一式</w:t>
      </w:r>
      <w:r>
        <w:rPr>
          <w:rFonts w:hint="eastAsia" w:ascii="宋体" w:hAnsi="宋体" w:cs="宋体"/>
          <w:sz w:val="24"/>
          <w:szCs w:val="24"/>
          <w:lang w:val="en-US" w:eastAsia="zh-CN"/>
        </w:rPr>
        <w:t>肆</w:t>
      </w:r>
      <w:r>
        <w:rPr>
          <w:rFonts w:hint="eastAsia" w:ascii="宋体" w:hAnsi="宋体" w:cs="宋体"/>
          <w:sz w:val="24"/>
          <w:szCs w:val="24"/>
        </w:rPr>
        <w:t>份，发包方贰份，承包方贰份。</w:t>
      </w:r>
    </w:p>
    <w:p>
      <w:pPr>
        <w:adjustRightInd w:val="0"/>
        <w:snapToGrid w:val="0"/>
        <w:spacing w:line="520" w:lineRule="exact"/>
        <w:ind w:firstLine="480" w:firstLineChars="200"/>
        <w:rPr>
          <w:rFonts w:hint="eastAsia" w:ascii="宋体" w:hAnsi="宋体" w:cs="宋体"/>
          <w:sz w:val="24"/>
          <w:szCs w:val="24"/>
        </w:rPr>
      </w:pP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发包方（盖章）：                      承包方（盖章）：</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法定代表人（签字）：                  法定代表人（签字）：</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经办人：                              经办人：</w:t>
      </w:r>
    </w:p>
    <w:p>
      <w:pPr>
        <w:adjustRightInd w:val="0"/>
        <w:snapToGrid w:val="0"/>
        <w:spacing w:line="520" w:lineRule="exact"/>
        <w:jc w:val="center"/>
        <w:rPr>
          <w:rFonts w:hint="eastAsia" w:ascii="宋体" w:hAnsi="宋体" w:cs="宋体"/>
          <w:sz w:val="24"/>
          <w:szCs w:val="24"/>
        </w:rPr>
      </w:pPr>
      <w:r>
        <w:rPr>
          <w:rFonts w:hint="eastAsia" w:ascii="宋体" w:hAnsi="宋体" w:cs="宋体"/>
          <w:sz w:val="24"/>
          <w:szCs w:val="24"/>
        </w:rPr>
        <w:t xml:space="preserve">          开户银行：</w:t>
      </w:r>
    </w:p>
    <w:p>
      <w:pPr>
        <w:adjustRightInd w:val="0"/>
        <w:snapToGrid w:val="0"/>
        <w:spacing w:line="520" w:lineRule="exact"/>
        <w:jc w:val="center"/>
        <w:rPr>
          <w:rFonts w:hint="eastAsia" w:ascii="宋体" w:hAnsi="宋体" w:cs="宋体"/>
          <w:sz w:val="24"/>
          <w:szCs w:val="24"/>
        </w:rPr>
      </w:pPr>
      <w:r>
        <w:rPr>
          <w:rFonts w:hint="eastAsia" w:ascii="宋体" w:hAnsi="宋体" w:cs="宋体"/>
          <w:sz w:val="24"/>
          <w:szCs w:val="24"/>
        </w:rPr>
        <w:t xml:space="preserve">      </w:t>
      </w:r>
      <w:bookmarkStart w:id="65" w:name="_GoBack"/>
      <w:bookmarkEnd w:id="65"/>
      <w:r>
        <w:rPr>
          <w:rFonts w:hint="eastAsia" w:ascii="宋体" w:hAnsi="宋体" w:cs="宋体"/>
          <w:sz w:val="24"/>
          <w:szCs w:val="24"/>
          <w:lang w:eastAsia="zh-CN"/>
        </w:rPr>
        <w:t>账号</w:t>
      </w:r>
      <w:r>
        <w:rPr>
          <w:rFonts w:hint="eastAsia" w:ascii="宋体" w:hAnsi="宋体" w:cs="宋体"/>
          <w:sz w:val="24"/>
          <w:szCs w:val="24"/>
        </w:rPr>
        <w:t>：</w:t>
      </w:r>
    </w:p>
    <w:p>
      <w:pPr>
        <w:pStyle w:val="5"/>
        <w:jc w:val="right"/>
        <w:rPr>
          <w:rFonts w:hint="default" w:eastAsia="宋体"/>
          <w:lang w:val="en-US" w:eastAsia="zh-CN"/>
        </w:rPr>
        <w:sectPr>
          <w:footerReference r:id="rId6" w:type="default"/>
          <w:pgSz w:w="11907" w:h="16840"/>
          <w:pgMar w:top="993" w:right="850" w:bottom="851" w:left="1271" w:header="851" w:footer="617" w:gutter="0"/>
          <w:pgNumType w:fmt="decimal"/>
          <w:cols w:space="425" w:num="1"/>
        </w:sectPr>
      </w:pPr>
      <w:r>
        <w:rPr>
          <w:rFonts w:hint="eastAsia" w:ascii="宋体" w:hAnsi="宋体" w:cs="宋体"/>
          <w:sz w:val="24"/>
          <w:szCs w:val="24"/>
        </w:rPr>
        <w:t>签订日期：   年  月  日</w:t>
      </w:r>
    </w:p>
    <w:p>
      <w:pPr>
        <w:snapToGrid w:val="0"/>
        <w:spacing w:line="360" w:lineRule="auto"/>
        <w:jc w:val="center"/>
        <w:rPr>
          <w:rStyle w:val="29"/>
          <w:rFonts w:ascii="宋体" w:hAnsi="宋体"/>
          <w:color w:val="000000"/>
          <w:sz w:val="28"/>
          <w:szCs w:val="28"/>
        </w:rPr>
      </w:pPr>
      <w:r>
        <w:rPr>
          <w:rStyle w:val="29"/>
          <w:rFonts w:ascii="宋体" w:hAnsi="宋体"/>
          <w:color w:val="000000"/>
          <w:sz w:val="28"/>
          <w:szCs w:val="28"/>
        </w:rPr>
        <w:t>第五章 工程量清单</w:t>
      </w:r>
    </w:p>
    <w:p>
      <w:pPr>
        <w:snapToGrid w:val="0"/>
        <w:spacing w:line="440" w:lineRule="exact"/>
        <w:rPr>
          <w:rStyle w:val="29"/>
          <w:rFonts w:ascii="宋体" w:hAnsi="宋体"/>
          <w:b/>
          <w:color w:val="000000"/>
          <w:szCs w:val="21"/>
        </w:rPr>
      </w:pPr>
      <w:r>
        <w:rPr>
          <w:rStyle w:val="29"/>
          <w:rFonts w:ascii="宋体" w:hAnsi="宋体"/>
          <w:b/>
          <w:color w:val="000000"/>
          <w:szCs w:val="21"/>
        </w:rPr>
        <w:t>1 .工程量清单说明</w:t>
      </w:r>
    </w:p>
    <w:p>
      <w:pPr>
        <w:snapToGrid w:val="0"/>
        <w:spacing w:line="360" w:lineRule="auto"/>
        <w:rPr>
          <w:rStyle w:val="29"/>
          <w:rFonts w:ascii="宋体" w:hAnsi="宋体"/>
          <w:color w:val="000000"/>
          <w:szCs w:val="21"/>
        </w:rPr>
      </w:pPr>
      <w:r>
        <w:rPr>
          <w:rStyle w:val="29"/>
          <w:rFonts w:ascii="宋体" w:hAnsi="宋体"/>
          <w:color w:val="000000"/>
          <w:szCs w:val="21"/>
        </w:rPr>
        <w:t>1.1 工程量清单应与</w:t>
      </w:r>
      <w:r>
        <w:rPr>
          <w:rStyle w:val="29"/>
          <w:rFonts w:hint="eastAsia" w:ascii="宋体" w:hAnsi="宋体"/>
          <w:color w:val="000000"/>
          <w:szCs w:val="21"/>
          <w:lang w:eastAsia="zh-CN"/>
        </w:rPr>
        <w:t>投</w:t>
      </w:r>
      <w:r>
        <w:rPr>
          <w:rStyle w:val="29"/>
          <w:rFonts w:ascii="宋体" w:hAnsi="宋体"/>
          <w:color w:val="000000"/>
          <w:szCs w:val="21"/>
        </w:rPr>
        <w:t>标须知、合同条款、技术标准和要求、图纸等</w:t>
      </w:r>
      <w:r>
        <w:rPr>
          <w:rStyle w:val="29"/>
          <w:rFonts w:hint="eastAsia" w:ascii="宋体" w:hAnsi="宋体"/>
          <w:color w:val="000000"/>
          <w:szCs w:val="21"/>
          <w:lang w:val="en-US" w:eastAsia="zh-CN"/>
        </w:rPr>
        <w:t>招标</w:t>
      </w:r>
      <w:r>
        <w:rPr>
          <w:rStyle w:val="29"/>
          <w:rFonts w:ascii="宋体" w:hAnsi="宋体"/>
          <w:color w:val="000000"/>
          <w:szCs w:val="21"/>
        </w:rPr>
        <w:t>文件内容一起参照阅读。</w:t>
      </w:r>
    </w:p>
    <w:p>
      <w:pPr>
        <w:snapToGrid w:val="0"/>
        <w:spacing w:line="360" w:lineRule="auto"/>
        <w:rPr>
          <w:rStyle w:val="29"/>
          <w:rFonts w:ascii="宋体" w:hAnsi="宋体"/>
          <w:color w:val="000000"/>
          <w:szCs w:val="21"/>
        </w:rPr>
      </w:pPr>
      <w:r>
        <w:rPr>
          <w:rStyle w:val="29"/>
          <w:rFonts w:ascii="宋体" w:hAnsi="宋体"/>
          <w:color w:val="000000"/>
          <w:szCs w:val="21"/>
        </w:rPr>
        <w:t>1.2 工程量清单中的工程量是用作</w:t>
      </w:r>
      <w:r>
        <w:rPr>
          <w:rStyle w:val="29"/>
          <w:rFonts w:hint="eastAsia" w:ascii="宋体" w:hAnsi="宋体"/>
          <w:color w:val="000000"/>
          <w:szCs w:val="21"/>
          <w:lang w:eastAsia="zh-CN"/>
        </w:rPr>
        <w:t>投</w:t>
      </w:r>
      <w:r>
        <w:rPr>
          <w:rStyle w:val="29"/>
          <w:rFonts w:ascii="宋体" w:hAnsi="宋体"/>
          <w:color w:val="000000"/>
          <w:szCs w:val="21"/>
        </w:rPr>
        <w:t>标报价的估算工程量，不作为最终结算的工程量，用于结算的工程是承包人实际完成的，并按合同有关计量规定计量的工程量。</w:t>
      </w:r>
    </w:p>
    <w:p>
      <w:pPr>
        <w:snapToGrid w:val="0"/>
        <w:spacing w:line="360" w:lineRule="auto"/>
        <w:rPr>
          <w:rStyle w:val="29"/>
          <w:rFonts w:ascii="宋体" w:hAnsi="宋体"/>
          <w:color w:val="000000"/>
          <w:szCs w:val="21"/>
        </w:rPr>
      </w:pPr>
      <w:r>
        <w:rPr>
          <w:rStyle w:val="29"/>
          <w:rFonts w:ascii="宋体" w:hAnsi="宋体"/>
          <w:color w:val="000000"/>
          <w:szCs w:val="21"/>
        </w:rPr>
        <w:t>1.3 除合同另有规定外，工程量清单中的单价和合价包括由承包人承担的直接费、间接费、税金、</w:t>
      </w:r>
      <w:r>
        <w:rPr>
          <w:rStyle w:val="29"/>
          <w:rFonts w:ascii="宋体" w:hAnsi="宋体" w:cs="Times New Roman"/>
          <w:bCs/>
          <w:color w:val="000000"/>
          <w:szCs w:val="21"/>
        </w:rPr>
        <w:t>安全生产费、</w:t>
      </w:r>
      <w:r>
        <w:rPr>
          <w:rStyle w:val="29"/>
          <w:rFonts w:ascii="宋体" w:hAnsi="宋体"/>
          <w:color w:val="000000"/>
          <w:szCs w:val="21"/>
        </w:rPr>
        <w:t>临时工程费、其它费用等全部费用和要求获得的利润以及应由承包人承担的义务、责任和风险所发生的一切费用。</w:t>
      </w:r>
    </w:p>
    <w:p>
      <w:pPr>
        <w:snapToGrid w:val="0"/>
        <w:spacing w:line="360" w:lineRule="auto"/>
        <w:rPr>
          <w:rStyle w:val="29"/>
          <w:rFonts w:ascii="宋体" w:hAnsi="宋体"/>
          <w:color w:val="000000"/>
          <w:szCs w:val="21"/>
        </w:rPr>
      </w:pPr>
      <w:r>
        <w:rPr>
          <w:rStyle w:val="29"/>
          <w:rFonts w:ascii="宋体" w:hAnsi="宋体"/>
          <w:color w:val="000000"/>
          <w:szCs w:val="21"/>
        </w:rPr>
        <w:t>1.4 符合合同规定的全部费用和利润都应包括在工程量清单所列的各项目中，合同规定应由承包人承担而在工程量清单中未详细列出的项目，其费用和利润应认为已包括在其它有关项目的单价和合价中。</w:t>
      </w:r>
      <w:r>
        <w:rPr>
          <w:rStyle w:val="29"/>
          <w:rFonts w:hint="eastAsia" w:ascii="宋体" w:hAnsi="宋体"/>
          <w:color w:val="000000"/>
          <w:szCs w:val="21"/>
          <w:lang w:eastAsia="zh-CN"/>
        </w:rPr>
        <w:t>投标人</w:t>
      </w:r>
      <w:r>
        <w:rPr>
          <w:rStyle w:val="29"/>
          <w:rFonts w:ascii="宋体" w:hAnsi="宋体"/>
          <w:color w:val="000000"/>
          <w:szCs w:val="21"/>
        </w:rPr>
        <w:t>不应在工程量清单中自行增加新的项目或修改项目名称。</w:t>
      </w:r>
    </w:p>
    <w:p>
      <w:pPr>
        <w:snapToGrid w:val="0"/>
        <w:spacing w:line="360" w:lineRule="auto"/>
        <w:rPr>
          <w:rStyle w:val="29"/>
          <w:rFonts w:ascii="宋体" w:hAnsi="宋体"/>
          <w:color w:val="000000"/>
          <w:szCs w:val="21"/>
        </w:rPr>
      </w:pPr>
      <w:r>
        <w:rPr>
          <w:rStyle w:val="29"/>
          <w:rFonts w:ascii="宋体" w:hAnsi="宋体"/>
          <w:color w:val="000000"/>
          <w:szCs w:val="21"/>
        </w:rPr>
        <w:t>1.5 工程量清单中的 “综合单价”和“合价”栏均应由</w:t>
      </w:r>
      <w:r>
        <w:rPr>
          <w:rStyle w:val="29"/>
          <w:rFonts w:hint="eastAsia" w:ascii="宋体" w:hAnsi="宋体"/>
          <w:color w:val="000000"/>
          <w:szCs w:val="21"/>
          <w:lang w:eastAsia="zh-CN"/>
        </w:rPr>
        <w:t>投标人</w:t>
      </w:r>
      <w:r>
        <w:rPr>
          <w:rStyle w:val="29"/>
          <w:rFonts w:ascii="宋体" w:hAnsi="宋体"/>
          <w:color w:val="000000"/>
          <w:szCs w:val="21"/>
        </w:rPr>
        <w:t>按</w:t>
      </w:r>
      <w:r>
        <w:rPr>
          <w:rStyle w:val="29"/>
          <w:rFonts w:hint="eastAsia" w:ascii="宋体" w:hAnsi="宋体"/>
          <w:color w:val="000000"/>
          <w:szCs w:val="21"/>
          <w:lang w:val="en-US" w:eastAsia="zh-CN"/>
        </w:rPr>
        <w:t>招标</w:t>
      </w:r>
      <w:r>
        <w:rPr>
          <w:rStyle w:val="29"/>
          <w:rFonts w:ascii="宋体" w:hAnsi="宋体"/>
          <w:color w:val="000000"/>
          <w:szCs w:val="21"/>
        </w:rPr>
        <w:t>文件提供的格式填报，并在其结尾处填写</w:t>
      </w:r>
      <w:r>
        <w:rPr>
          <w:rStyle w:val="29"/>
          <w:rFonts w:hint="eastAsia" w:ascii="宋体" w:hAnsi="宋体"/>
          <w:color w:val="000000"/>
          <w:szCs w:val="21"/>
          <w:lang w:eastAsia="zh-CN"/>
        </w:rPr>
        <w:t>投</w:t>
      </w:r>
      <w:r>
        <w:rPr>
          <w:rStyle w:val="29"/>
          <w:rFonts w:ascii="宋体" w:hAnsi="宋体"/>
          <w:color w:val="000000"/>
          <w:szCs w:val="21"/>
        </w:rPr>
        <w:t>标报价。报价货币为人民币。若</w:t>
      </w:r>
      <w:r>
        <w:rPr>
          <w:rStyle w:val="29"/>
          <w:rFonts w:hint="eastAsia" w:ascii="宋体" w:hAnsi="宋体"/>
          <w:color w:val="000000"/>
          <w:szCs w:val="21"/>
          <w:lang w:eastAsia="zh-CN"/>
        </w:rPr>
        <w:t>投标人</w:t>
      </w:r>
      <w:r>
        <w:rPr>
          <w:rStyle w:val="29"/>
          <w:rFonts w:ascii="宋体" w:hAnsi="宋体"/>
          <w:color w:val="000000"/>
          <w:szCs w:val="21"/>
        </w:rPr>
        <w:t>对某些项目未填报综合单价和合价，则应认为已包括在其它项目的综合单价和合价以及</w:t>
      </w:r>
      <w:r>
        <w:rPr>
          <w:rStyle w:val="29"/>
          <w:rFonts w:hint="eastAsia" w:ascii="宋体" w:hAnsi="宋体"/>
          <w:color w:val="000000"/>
          <w:szCs w:val="21"/>
          <w:lang w:eastAsia="zh-CN"/>
        </w:rPr>
        <w:t>投</w:t>
      </w:r>
      <w:r>
        <w:rPr>
          <w:rStyle w:val="29"/>
          <w:rFonts w:ascii="宋体" w:hAnsi="宋体"/>
          <w:color w:val="000000"/>
          <w:szCs w:val="21"/>
        </w:rPr>
        <w:t>标报价内。</w:t>
      </w:r>
    </w:p>
    <w:p>
      <w:pPr>
        <w:snapToGrid w:val="0"/>
        <w:spacing w:line="360" w:lineRule="auto"/>
        <w:rPr>
          <w:rStyle w:val="29"/>
          <w:rFonts w:ascii="宋体" w:hAnsi="宋体"/>
          <w:color w:val="000000"/>
          <w:szCs w:val="21"/>
        </w:rPr>
      </w:pPr>
      <w:r>
        <w:rPr>
          <w:rStyle w:val="29"/>
          <w:rFonts w:ascii="宋体" w:hAnsi="宋体"/>
          <w:color w:val="000000"/>
          <w:szCs w:val="21"/>
        </w:rPr>
        <w:t>1.6 工程量清单中各项目的工作内容和要求及其计量和支付的规定详见</w:t>
      </w:r>
      <w:r>
        <w:rPr>
          <w:rStyle w:val="29"/>
          <w:rFonts w:hint="eastAsia" w:ascii="宋体" w:hAnsi="宋体"/>
          <w:color w:val="000000"/>
          <w:szCs w:val="21"/>
          <w:lang w:val="en-US" w:eastAsia="zh-CN"/>
        </w:rPr>
        <w:t>招标</w:t>
      </w:r>
      <w:r>
        <w:rPr>
          <w:rStyle w:val="29"/>
          <w:rFonts w:ascii="宋体" w:hAnsi="宋体"/>
          <w:color w:val="000000"/>
          <w:szCs w:val="21"/>
        </w:rPr>
        <w:t>文件有关要求。</w:t>
      </w:r>
    </w:p>
    <w:p>
      <w:pPr>
        <w:snapToGrid w:val="0"/>
        <w:spacing w:line="360" w:lineRule="auto"/>
        <w:rPr>
          <w:rStyle w:val="29"/>
          <w:rFonts w:ascii="宋体" w:hAnsi="宋体"/>
          <w:b/>
          <w:color w:val="000000"/>
          <w:szCs w:val="21"/>
        </w:rPr>
      </w:pPr>
      <w:r>
        <w:rPr>
          <w:rStyle w:val="29"/>
          <w:rFonts w:ascii="宋体" w:hAnsi="宋体"/>
          <w:b/>
          <w:color w:val="000000"/>
          <w:szCs w:val="21"/>
        </w:rPr>
        <w:t>2.错误改正</w:t>
      </w:r>
    </w:p>
    <w:p>
      <w:pPr>
        <w:snapToGrid w:val="0"/>
        <w:spacing w:line="360" w:lineRule="auto"/>
        <w:ind w:firstLine="105" w:firstLineChars="50"/>
        <w:rPr>
          <w:rStyle w:val="29"/>
          <w:rFonts w:ascii="宋体" w:hAnsi="宋体"/>
          <w:color w:val="000000"/>
          <w:szCs w:val="21"/>
        </w:rPr>
      </w:pPr>
      <w:r>
        <w:rPr>
          <w:rStyle w:val="29"/>
          <w:rFonts w:ascii="宋体" w:hAnsi="宋体"/>
          <w:color w:val="000000"/>
          <w:szCs w:val="21"/>
        </w:rPr>
        <w:t xml:space="preserve">有下列术错误时，应按以下原则改正： </w:t>
      </w:r>
    </w:p>
    <w:p>
      <w:pPr>
        <w:snapToGrid w:val="0"/>
        <w:spacing w:line="360" w:lineRule="auto"/>
        <w:rPr>
          <w:rStyle w:val="29"/>
          <w:rFonts w:ascii="宋体" w:hAnsi="宋体"/>
          <w:color w:val="000000"/>
          <w:szCs w:val="21"/>
        </w:rPr>
      </w:pPr>
      <w:r>
        <w:rPr>
          <w:rStyle w:val="29"/>
          <w:rFonts w:ascii="宋体" w:hAnsi="宋体"/>
          <w:color w:val="000000"/>
          <w:szCs w:val="21"/>
        </w:rPr>
        <w:t>（1）</w:t>
      </w:r>
      <w:r>
        <w:rPr>
          <w:rStyle w:val="29"/>
          <w:rFonts w:hint="eastAsia" w:ascii="宋体" w:hAnsi="宋体"/>
          <w:color w:val="000000"/>
          <w:szCs w:val="21"/>
          <w:lang w:eastAsia="zh-CN"/>
        </w:rPr>
        <w:t>投标文件</w:t>
      </w:r>
      <w:r>
        <w:rPr>
          <w:rStyle w:val="29"/>
          <w:rFonts w:ascii="宋体" w:hAnsi="宋体"/>
          <w:color w:val="000000"/>
          <w:szCs w:val="21"/>
        </w:rPr>
        <w:t>中的大写金额与小写金额不一致的，以大写金额为准，</w:t>
      </w:r>
      <w:r>
        <w:rPr>
          <w:rStyle w:val="29"/>
          <w:rFonts w:hint="eastAsia" w:ascii="宋体" w:hAnsi="宋体"/>
          <w:color w:val="000000"/>
          <w:szCs w:val="21"/>
          <w:lang w:eastAsia="zh-CN"/>
        </w:rPr>
        <w:t>投</w:t>
      </w:r>
      <w:r>
        <w:rPr>
          <w:rStyle w:val="29"/>
          <w:rFonts w:ascii="宋体" w:hAnsi="宋体"/>
          <w:color w:val="000000"/>
          <w:szCs w:val="21"/>
        </w:rPr>
        <w:t>标函报价大写有误的，其报价无效，不纳入评标基准价计算。</w:t>
      </w:r>
    </w:p>
    <w:p>
      <w:pPr>
        <w:snapToGrid w:val="0"/>
        <w:spacing w:line="360" w:lineRule="auto"/>
        <w:jc w:val="left"/>
        <w:rPr>
          <w:rStyle w:val="29"/>
          <w:rFonts w:ascii="宋体" w:hAnsi="宋体"/>
          <w:color w:val="000000"/>
          <w:kern w:val="0"/>
          <w:szCs w:val="21"/>
        </w:rPr>
      </w:pPr>
      <w:r>
        <w:rPr>
          <w:rStyle w:val="29"/>
          <w:rFonts w:ascii="宋体" w:hAnsi="宋体"/>
          <w:color w:val="000000"/>
          <w:kern w:val="0"/>
          <w:szCs w:val="21"/>
        </w:rPr>
        <w:t>（2）总价金额与依据单价计算出的结果不一致的，以单价金额为准修正总价，但单价金额小数点有明显错误的除外。</w:t>
      </w:r>
    </w:p>
    <w:p>
      <w:pPr>
        <w:snapToGrid w:val="0"/>
        <w:spacing w:line="360" w:lineRule="auto"/>
        <w:rPr>
          <w:rStyle w:val="29"/>
          <w:rFonts w:ascii="宋体" w:hAnsi="宋体"/>
          <w:b/>
          <w:color w:val="000000"/>
          <w:szCs w:val="21"/>
        </w:rPr>
      </w:pPr>
      <w:r>
        <w:rPr>
          <w:rStyle w:val="29"/>
          <w:rFonts w:ascii="宋体" w:hAnsi="宋体"/>
          <w:b/>
          <w:color w:val="000000"/>
          <w:szCs w:val="21"/>
        </w:rPr>
        <w:t>3.工程量清单</w:t>
      </w:r>
    </w:p>
    <w:p>
      <w:pPr>
        <w:snapToGrid w:val="0"/>
        <w:spacing w:line="360" w:lineRule="auto"/>
        <w:jc w:val="left"/>
        <w:rPr>
          <w:rStyle w:val="29"/>
          <w:rFonts w:ascii="宋体" w:hAnsi="宋体"/>
          <w:color w:val="000000"/>
          <w:kern w:val="0"/>
          <w:szCs w:val="21"/>
        </w:rPr>
      </w:pPr>
      <w:r>
        <w:rPr>
          <w:rStyle w:val="29"/>
          <w:rFonts w:ascii="宋体" w:hAnsi="宋体"/>
          <w:color w:val="000000"/>
          <w:kern w:val="0"/>
          <w:szCs w:val="21"/>
        </w:rPr>
        <w:t>2.1</w:t>
      </w:r>
      <w:r>
        <w:rPr>
          <w:rStyle w:val="29"/>
          <w:rFonts w:hint="eastAsia" w:ascii="宋体" w:hAnsi="宋体"/>
          <w:color w:val="000000"/>
          <w:kern w:val="0"/>
          <w:szCs w:val="21"/>
          <w:lang w:eastAsia="zh-CN"/>
        </w:rPr>
        <w:t>投标人</w:t>
      </w:r>
      <w:r>
        <w:rPr>
          <w:rStyle w:val="29"/>
          <w:rFonts w:ascii="宋体" w:hAnsi="宋体"/>
          <w:color w:val="000000"/>
          <w:kern w:val="0"/>
          <w:szCs w:val="21"/>
        </w:rPr>
        <w:t>必须按</w:t>
      </w:r>
      <w:r>
        <w:rPr>
          <w:rStyle w:val="29"/>
          <w:rFonts w:hint="eastAsia" w:ascii="宋体" w:hAnsi="宋体"/>
          <w:color w:val="000000"/>
          <w:kern w:val="0"/>
          <w:szCs w:val="21"/>
          <w:lang w:eastAsia="zh-CN"/>
        </w:rPr>
        <w:t>招标人</w:t>
      </w:r>
      <w:r>
        <w:rPr>
          <w:rStyle w:val="29"/>
          <w:rFonts w:ascii="宋体" w:hAnsi="宋体"/>
          <w:color w:val="000000"/>
          <w:kern w:val="0"/>
          <w:szCs w:val="21"/>
        </w:rPr>
        <w:t>提供的清单格式填报，不得修改、增减、变更清单中的任何内容，否则按</w:t>
      </w:r>
      <w:r>
        <w:rPr>
          <w:rStyle w:val="29"/>
          <w:rFonts w:hint="eastAsia" w:ascii="宋体" w:hAnsi="宋体"/>
          <w:color w:val="000000"/>
          <w:kern w:val="0"/>
          <w:szCs w:val="21"/>
        </w:rPr>
        <w:t>否决投标</w:t>
      </w:r>
      <w:r>
        <w:rPr>
          <w:rStyle w:val="29"/>
          <w:rFonts w:ascii="宋体" w:hAnsi="宋体"/>
          <w:color w:val="000000"/>
          <w:kern w:val="0"/>
          <w:szCs w:val="21"/>
        </w:rPr>
        <w:t>处理。</w:t>
      </w:r>
    </w:p>
    <w:p>
      <w:pPr>
        <w:snapToGrid w:val="0"/>
        <w:spacing w:line="360" w:lineRule="auto"/>
        <w:jc w:val="left"/>
        <w:rPr>
          <w:rStyle w:val="29"/>
          <w:rFonts w:ascii="宋体" w:hAnsi="宋体"/>
          <w:color w:val="000000"/>
          <w:kern w:val="0"/>
          <w:szCs w:val="21"/>
        </w:rPr>
      </w:pPr>
      <w:r>
        <w:rPr>
          <w:rStyle w:val="29"/>
          <w:rFonts w:ascii="宋体" w:hAnsi="宋体"/>
          <w:color w:val="000000"/>
          <w:kern w:val="0"/>
          <w:szCs w:val="21"/>
        </w:rPr>
        <w:t>2.2请各</w:t>
      </w:r>
      <w:r>
        <w:rPr>
          <w:rStyle w:val="29"/>
          <w:rFonts w:hint="eastAsia" w:ascii="宋体" w:hAnsi="宋体"/>
          <w:color w:val="000000"/>
          <w:kern w:val="0"/>
          <w:szCs w:val="21"/>
          <w:lang w:eastAsia="zh-CN"/>
        </w:rPr>
        <w:t>投标人</w:t>
      </w:r>
      <w:r>
        <w:rPr>
          <w:rStyle w:val="29"/>
          <w:rFonts w:ascii="宋体" w:hAnsi="宋体"/>
          <w:color w:val="000000"/>
          <w:kern w:val="0"/>
          <w:szCs w:val="21"/>
        </w:rPr>
        <w:t>严格按照本次</w:t>
      </w:r>
      <w:r>
        <w:rPr>
          <w:rStyle w:val="29"/>
          <w:rFonts w:hint="eastAsia" w:ascii="宋体" w:hAnsi="宋体"/>
          <w:color w:val="000000"/>
          <w:kern w:val="0"/>
          <w:szCs w:val="21"/>
          <w:lang w:val="en-US" w:eastAsia="zh-CN"/>
        </w:rPr>
        <w:t>招标</w:t>
      </w:r>
      <w:r>
        <w:rPr>
          <w:rStyle w:val="29"/>
          <w:rFonts w:ascii="宋体" w:hAnsi="宋体"/>
          <w:color w:val="000000"/>
          <w:kern w:val="0"/>
          <w:szCs w:val="21"/>
        </w:rPr>
        <w:t>文件发布的工程量清单表格进行填报。</w:t>
      </w:r>
    </w:p>
    <w:p>
      <w:pPr>
        <w:snapToGrid w:val="0"/>
        <w:spacing w:line="360" w:lineRule="auto"/>
        <w:jc w:val="left"/>
        <w:rPr>
          <w:rStyle w:val="29"/>
          <w:rFonts w:ascii="宋体" w:hAnsi="宋体"/>
          <w:color w:val="000000"/>
          <w:kern w:val="0"/>
          <w:szCs w:val="21"/>
        </w:rPr>
      </w:pPr>
      <w:r>
        <w:rPr>
          <w:rStyle w:val="29"/>
          <w:rFonts w:ascii="宋体" w:hAnsi="宋体"/>
          <w:color w:val="000000"/>
          <w:kern w:val="0"/>
          <w:szCs w:val="21"/>
        </w:rPr>
        <w:t>2.3工程量清单随</w:t>
      </w:r>
      <w:r>
        <w:rPr>
          <w:rStyle w:val="29"/>
          <w:rFonts w:hint="eastAsia" w:ascii="宋体" w:hAnsi="宋体"/>
          <w:color w:val="000000"/>
          <w:kern w:val="0"/>
          <w:szCs w:val="21"/>
          <w:lang w:val="en-US" w:eastAsia="zh-CN"/>
        </w:rPr>
        <w:t>招标</w:t>
      </w:r>
      <w:r>
        <w:rPr>
          <w:rStyle w:val="29"/>
          <w:rFonts w:ascii="宋体" w:hAnsi="宋体"/>
          <w:color w:val="000000"/>
          <w:kern w:val="0"/>
          <w:szCs w:val="21"/>
        </w:rPr>
        <w:t>文件发布。</w:t>
      </w:r>
    </w:p>
    <w:p>
      <w:pPr>
        <w:snapToGrid w:val="0"/>
        <w:spacing w:line="360" w:lineRule="auto"/>
        <w:jc w:val="left"/>
        <w:rPr>
          <w:rStyle w:val="29"/>
          <w:rFonts w:ascii="宋体" w:hAnsi="宋体"/>
          <w:color w:val="000000"/>
          <w:kern w:val="0"/>
          <w:szCs w:val="21"/>
        </w:rPr>
      </w:pPr>
    </w:p>
    <w:p>
      <w:pPr>
        <w:snapToGrid w:val="0"/>
        <w:spacing w:line="360" w:lineRule="auto"/>
        <w:jc w:val="left"/>
        <w:rPr>
          <w:rStyle w:val="29"/>
          <w:rFonts w:ascii="宋体" w:hAnsi="宋体"/>
          <w:color w:val="000000"/>
          <w:kern w:val="0"/>
          <w:szCs w:val="21"/>
        </w:rPr>
      </w:pPr>
    </w:p>
    <w:p>
      <w:pPr>
        <w:snapToGrid w:val="0"/>
        <w:spacing w:line="360" w:lineRule="auto"/>
        <w:jc w:val="left"/>
        <w:rPr>
          <w:rStyle w:val="29"/>
          <w:rFonts w:ascii="宋体" w:hAnsi="宋体"/>
          <w:color w:val="000000"/>
          <w:kern w:val="0"/>
          <w:szCs w:val="21"/>
        </w:rPr>
      </w:pPr>
    </w:p>
    <w:p>
      <w:pPr>
        <w:snapToGrid w:val="0"/>
        <w:spacing w:line="360" w:lineRule="auto"/>
        <w:jc w:val="left"/>
        <w:rPr>
          <w:rStyle w:val="29"/>
          <w:rFonts w:ascii="宋体" w:hAnsi="宋体"/>
          <w:color w:val="000000"/>
          <w:kern w:val="0"/>
          <w:szCs w:val="21"/>
        </w:rPr>
      </w:pPr>
    </w:p>
    <w:p>
      <w:pPr>
        <w:pStyle w:val="18"/>
        <w:rPr>
          <w:rStyle w:val="29"/>
          <w:rFonts w:ascii="宋体" w:hAnsi="宋体"/>
          <w:color w:val="000000"/>
          <w:kern w:val="0"/>
          <w:szCs w:val="21"/>
        </w:rPr>
      </w:pPr>
    </w:p>
    <w:p>
      <w:pPr>
        <w:pStyle w:val="18"/>
        <w:rPr>
          <w:rStyle w:val="29"/>
          <w:rFonts w:ascii="宋体" w:hAnsi="宋体"/>
          <w:color w:val="000000"/>
          <w:kern w:val="0"/>
          <w:szCs w:val="21"/>
        </w:rPr>
      </w:pPr>
    </w:p>
    <w:p>
      <w:pPr>
        <w:pStyle w:val="18"/>
        <w:rPr>
          <w:rStyle w:val="29"/>
          <w:rFonts w:ascii="宋体" w:hAnsi="宋体"/>
          <w:color w:val="000000"/>
          <w:kern w:val="0"/>
          <w:szCs w:val="21"/>
        </w:rPr>
      </w:pPr>
    </w:p>
    <w:p>
      <w:pPr>
        <w:snapToGrid w:val="0"/>
        <w:spacing w:line="360" w:lineRule="auto"/>
        <w:jc w:val="left"/>
        <w:rPr>
          <w:rStyle w:val="29"/>
          <w:rFonts w:ascii="宋体" w:hAnsi="宋体"/>
          <w:color w:val="000000"/>
          <w:kern w:val="0"/>
          <w:szCs w:val="21"/>
        </w:rPr>
      </w:pPr>
    </w:p>
    <w:p>
      <w:pPr>
        <w:snapToGrid w:val="0"/>
        <w:spacing w:line="360" w:lineRule="auto"/>
        <w:jc w:val="left"/>
        <w:rPr>
          <w:rStyle w:val="29"/>
          <w:rFonts w:ascii="宋体" w:hAnsi="宋体"/>
          <w:color w:val="000000"/>
          <w:kern w:val="0"/>
          <w:szCs w:val="21"/>
        </w:rPr>
      </w:pPr>
    </w:p>
    <w:p>
      <w:pPr>
        <w:snapToGrid w:val="0"/>
        <w:spacing w:line="360" w:lineRule="auto"/>
        <w:jc w:val="center"/>
        <w:rPr>
          <w:rStyle w:val="29"/>
          <w:rFonts w:ascii="宋体" w:hAnsi="宋体" w:cs="Times New Roman"/>
          <w:b/>
          <w:bCs/>
          <w:color w:val="000000"/>
          <w:sz w:val="28"/>
          <w:szCs w:val="28"/>
        </w:rPr>
      </w:pPr>
    </w:p>
    <w:p>
      <w:pPr>
        <w:snapToGrid w:val="0"/>
        <w:spacing w:line="360" w:lineRule="auto"/>
        <w:jc w:val="center"/>
        <w:rPr>
          <w:rStyle w:val="29"/>
          <w:rFonts w:ascii="宋体" w:hAnsi="宋体"/>
          <w:color w:val="000000"/>
        </w:rPr>
      </w:pPr>
      <w:r>
        <w:rPr>
          <w:rStyle w:val="29"/>
          <w:rFonts w:ascii="宋体" w:hAnsi="宋体" w:cs="Times New Roman"/>
          <w:b/>
          <w:bCs/>
          <w:color w:val="000000"/>
          <w:sz w:val="28"/>
          <w:szCs w:val="28"/>
        </w:rPr>
        <w:t>第六章 图 纸</w:t>
      </w:r>
    </w:p>
    <w:p>
      <w:pPr>
        <w:snapToGrid w:val="0"/>
        <w:jc w:val="center"/>
        <w:rPr>
          <w:rStyle w:val="29"/>
          <w:rFonts w:ascii="宋体" w:hAnsi="宋体"/>
          <w:color w:val="000000"/>
        </w:rPr>
      </w:pPr>
      <w:r>
        <w:rPr>
          <w:rStyle w:val="29"/>
          <w:rFonts w:ascii="宋体" w:hAnsi="宋体"/>
          <w:color w:val="000000"/>
        </w:rPr>
        <w:t>另册装</w:t>
      </w:r>
      <w:r>
        <w:rPr>
          <w:rStyle w:val="29"/>
          <w:rFonts w:ascii="宋体" w:hAnsi="宋体"/>
          <w:color w:val="000000"/>
        </w:rPr>
        <w:br w:type="page"/>
      </w:r>
    </w:p>
    <w:p>
      <w:pPr>
        <w:snapToGrid w:val="0"/>
        <w:jc w:val="center"/>
        <w:rPr>
          <w:rStyle w:val="29"/>
          <w:rFonts w:ascii="宋体" w:hAnsi="宋体"/>
          <w:color w:val="000000"/>
          <w:sz w:val="28"/>
          <w:szCs w:val="28"/>
        </w:rPr>
      </w:pPr>
      <w:r>
        <w:rPr>
          <w:rStyle w:val="29"/>
          <w:rFonts w:ascii="宋体" w:hAnsi="宋体" w:cs="Times New Roman"/>
          <w:b/>
          <w:bCs/>
          <w:color w:val="000000"/>
          <w:sz w:val="28"/>
          <w:szCs w:val="28"/>
        </w:rPr>
        <w:t xml:space="preserve">第七章 </w:t>
      </w:r>
      <w:r>
        <w:rPr>
          <w:rStyle w:val="29"/>
          <w:rFonts w:hint="eastAsia" w:ascii="宋体" w:hAnsi="宋体" w:cs="Times New Roman"/>
          <w:b/>
          <w:bCs/>
          <w:color w:val="000000"/>
          <w:sz w:val="28"/>
          <w:szCs w:val="28"/>
          <w:lang w:eastAsia="zh-CN"/>
        </w:rPr>
        <w:t>投标文件</w:t>
      </w:r>
      <w:r>
        <w:rPr>
          <w:rStyle w:val="29"/>
          <w:rFonts w:ascii="宋体" w:hAnsi="宋体" w:cs="Times New Roman"/>
          <w:b/>
          <w:bCs/>
          <w:color w:val="000000"/>
          <w:sz w:val="28"/>
          <w:szCs w:val="28"/>
        </w:rPr>
        <w:t>格式</w:t>
      </w: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pStyle w:val="5"/>
        <w:rPr>
          <w:rStyle w:val="29"/>
          <w:rFonts w:ascii="宋体" w:hAnsi="宋体"/>
          <w:color w:val="000000"/>
        </w:rPr>
      </w:pPr>
    </w:p>
    <w:p>
      <w:pPr>
        <w:pStyle w:val="6"/>
        <w:rPr>
          <w:rStyle w:val="29"/>
          <w:rFonts w:ascii="宋体" w:hAnsi="宋体"/>
          <w:color w:val="000000"/>
        </w:rPr>
      </w:pPr>
    </w:p>
    <w:p>
      <w:pPr>
        <w:rPr>
          <w:rStyle w:val="29"/>
          <w:rFonts w:ascii="宋体" w:hAnsi="宋体"/>
          <w:color w:val="000000"/>
        </w:rPr>
      </w:pPr>
    </w:p>
    <w:p>
      <w:pPr>
        <w:pStyle w:val="5"/>
      </w:pPr>
    </w:p>
    <w:p>
      <w:pPr>
        <w:pStyle w:val="6"/>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jc w:val="center"/>
        <w:rPr>
          <w:rStyle w:val="29"/>
          <w:rFonts w:ascii="宋体" w:hAnsi="宋体"/>
          <w:color w:val="000000"/>
        </w:rPr>
      </w:pPr>
    </w:p>
    <w:p>
      <w:pPr>
        <w:snapToGrid w:val="0"/>
        <w:rPr>
          <w:rStyle w:val="29"/>
          <w:rFonts w:ascii="宋体" w:hAnsi="宋体"/>
          <w:b/>
          <w:color w:val="000000"/>
          <w:sz w:val="28"/>
          <w:szCs w:val="28"/>
        </w:rPr>
      </w:pPr>
      <w:r>
        <w:rPr>
          <w:rStyle w:val="29"/>
          <w:rFonts w:hint="eastAsia" w:ascii="宋体" w:hAnsi="宋体"/>
          <w:b/>
          <w:color w:val="000000"/>
          <w:sz w:val="28"/>
          <w:szCs w:val="28"/>
          <w:lang w:eastAsia="zh-CN"/>
        </w:rPr>
        <w:t>投标文件</w:t>
      </w:r>
      <w:r>
        <w:rPr>
          <w:rStyle w:val="29"/>
          <w:rFonts w:ascii="宋体" w:hAnsi="宋体"/>
          <w:b/>
          <w:color w:val="000000"/>
          <w:sz w:val="28"/>
          <w:szCs w:val="28"/>
        </w:rPr>
        <w:t>袋封套格式：</w:t>
      </w:r>
    </w:p>
    <w:p>
      <w:pPr>
        <w:snapToGrid w:val="0"/>
        <w:spacing w:line="440" w:lineRule="exact"/>
        <w:ind w:firstLine="562" w:firstLineChars="200"/>
        <w:jc w:val="center"/>
        <w:rPr>
          <w:rStyle w:val="29"/>
          <w:rFonts w:ascii="宋体" w:hAnsi="宋体" w:cs="Times New Roman"/>
          <w:b/>
          <w:bCs/>
          <w:color w:val="000000"/>
          <w:sz w:val="28"/>
          <w:szCs w:val="28"/>
        </w:rPr>
      </w:pPr>
    </w:p>
    <w:p>
      <w:pPr>
        <w:snapToGrid w:val="0"/>
        <w:spacing w:line="440" w:lineRule="exact"/>
        <w:ind w:firstLine="562" w:firstLineChars="200"/>
        <w:jc w:val="center"/>
        <w:rPr>
          <w:rStyle w:val="29"/>
          <w:rFonts w:ascii="宋体" w:hAnsi="宋体" w:cs="Times New Roman"/>
          <w:b/>
          <w:bCs/>
          <w:color w:val="000000"/>
          <w:sz w:val="28"/>
          <w:szCs w:val="28"/>
        </w:rPr>
      </w:pPr>
      <w:r>
        <w:rPr>
          <w:rStyle w:val="29"/>
          <w:rFonts w:ascii="宋体" w:hAnsi="宋体"/>
          <w:b/>
          <w:color w:val="000000"/>
          <w:sz w:val="28"/>
          <w:szCs w:val="28"/>
          <w:u w:val="single" w:color="000000"/>
        </w:rPr>
        <w:tab/>
      </w:r>
      <w:r>
        <w:rPr>
          <w:rStyle w:val="29"/>
          <w:rFonts w:ascii="宋体" w:hAnsi="宋体"/>
          <w:b/>
          <w:color w:val="000000"/>
          <w:w w:val="99"/>
          <w:sz w:val="28"/>
          <w:szCs w:val="28"/>
        </w:rPr>
        <w:t>（项目名称</w:t>
      </w:r>
      <w:r>
        <w:rPr>
          <w:rStyle w:val="29"/>
          <w:rFonts w:ascii="宋体" w:hAnsi="宋体"/>
          <w:b/>
          <w:color w:val="000000"/>
          <w:spacing w:val="1"/>
          <w:w w:val="99"/>
          <w:sz w:val="28"/>
          <w:szCs w:val="28"/>
        </w:rPr>
        <w:t>）</w:t>
      </w:r>
      <w:r>
        <w:rPr>
          <w:rStyle w:val="29"/>
          <w:rFonts w:ascii="宋体" w:hAnsi="宋体"/>
          <w:b/>
          <w:color w:val="000000"/>
          <w:w w:val="99"/>
          <w:sz w:val="28"/>
          <w:szCs w:val="28"/>
        </w:rPr>
        <w:t>施工</w:t>
      </w:r>
    </w:p>
    <w:p>
      <w:pPr>
        <w:snapToGrid w:val="0"/>
        <w:spacing w:line="440" w:lineRule="exact"/>
        <w:ind w:firstLine="562" w:firstLineChars="200"/>
        <w:jc w:val="center"/>
        <w:rPr>
          <w:rStyle w:val="29"/>
          <w:rFonts w:ascii="宋体" w:hAnsi="宋体" w:cs="Times New Roman"/>
          <w:b/>
          <w:bCs/>
          <w:color w:val="000000"/>
          <w:sz w:val="28"/>
          <w:szCs w:val="28"/>
        </w:rPr>
      </w:pPr>
    </w:p>
    <w:p>
      <w:pPr>
        <w:snapToGrid w:val="0"/>
        <w:spacing w:line="440" w:lineRule="exact"/>
        <w:ind w:firstLine="562" w:firstLineChars="200"/>
        <w:rPr>
          <w:rStyle w:val="29"/>
          <w:rFonts w:ascii="宋体" w:hAnsi="宋体"/>
          <w:b/>
          <w:color w:val="000000"/>
          <w:sz w:val="28"/>
          <w:szCs w:val="28"/>
        </w:rPr>
      </w:pPr>
    </w:p>
    <w:p>
      <w:pPr>
        <w:snapToGrid w:val="0"/>
        <w:spacing w:line="440" w:lineRule="exact"/>
        <w:ind w:firstLine="562" w:firstLineChars="200"/>
        <w:jc w:val="center"/>
        <w:rPr>
          <w:rStyle w:val="29"/>
          <w:rFonts w:ascii="宋体" w:hAnsi="宋体"/>
          <w:b/>
          <w:color w:val="000000"/>
          <w:sz w:val="28"/>
          <w:szCs w:val="28"/>
        </w:rPr>
      </w:pPr>
      <w:r>
        <w:rPr>
          <w:rStyle w:val="29"/>
          <w:rFonts w:hint="eastAsia" w:ascii="宋体" w:hAnsi="宋体"/>
          <w:b/>
          <w:color w:val="000000"/>
          <w:sz w:val="28"/>
          <w:szCs w:val="28"/>
          <w:lang w:eastAsia="zh-CN"/>
        </w:rPr>
        <w:t>投</w:t>
      </w:r>
      <w:r>
        <w:rPr>
          <w:rStyle w:val="29"/>
          <w:rFonts w:ascii="宋体" w:hAnsi="宋体"/>
          <w:b/>
          <w:color w:val="000000"/>
          <w:sz w:val="28"/>
          <w:szCs w:val="28"/>
        </w:rPr>
        <w:t>标申请文件</w:t>
      </w:r>
    </w:p>
    <w:p>
      <w:pPr>
        <w:snapToGrid w:val="0"/>
        <w:spacing w:line="440" w:lineRule="exact"/>
        <w:ind w:firstLine="562" w:firstLineChars="200"/>
        <w:jc w:val="center"/>
        <w:rPr>
          <w:rStyle w:val="29"/>
          <w:rFonts w:ascii="宋体" w:hAnsi="宋体"/>
          <w:b/>
          <w:color w:val="000000"/>
          <w:sz w:val="28"/>
          <w:szCs w:val="28"/>
        </w:rPr>
      </w:pPr>
    </w:p>
    <w:p>
      <w:pPr>
        <w:snapToGrid w:val="0"/>
        <w:spacing w:line="440" w:lineRule="exact"/>
        <w:ind w:firstLine="562" w:firstLineChars="200"/>
        <w:jc w:val="center"/>
        <w:rPr>
          <w:rStyle w:val="29"/>
          <w:rFonts w:ascii="宋体" w:hAnsi="宋体"/>
          <w:b/>
          <w:color w:val="000000"/>
          <w:sz w:val="28"/>
          <w:szCs w:val="28"/>
        </w:rPr>
      </w:pPr>
    </w:p>
    <w:p>
      <w:pPr>
        <w:snapToGrid w:val="0"/>
        <w:spacing w:line="440" w:lineRule="exact"/>
        <w:ind w:firstLine="562" w:firstLineChars="200"/>
        <w:jc w:val="center"/>
        <w:rPr>
          <w:rStyle w:val="29"/>
          <w:rFonts w:ascii="宋体" w:hAnsi="宋体"/>
          <w:b/>
          <w:color w:val="000000"/>
          <w:sz w:val="28"/>
          <w:szCs w:val="28"/>
        </w:rPr>
      </w:pPr>
    </w:p>
    <w:p>
      <w:pPr>
        <w:snapToGrid w:val="0"/>
        <w:spacing w:line="440" w:lineRule="exact"/>
        <w:ind w:firstLine="562" w:firstLineChars="200"/>
        <w:jc w:val="center"/>
        <w:rPr>
          <w:rStyle w:val="29"/>
          <w:rFonts w:ascii="宋体" w:hAnsi="宋体"/>
          <w:b/>
          <w:color w:val="000000"/>
          <w:sz w:val="28"/>
          <w:szCs w:val="28"/>
        </w:rPr>
      </w:pPr>
    </w:p>
    <w:p>
      <w:pPr>
        <w:snapToGrid w:val="0"/>
        <w:spacing w:line="440" w:lineRule="exact"/>
        <w:ind w:firstLine="562" w:firstLineChars="200"/>
        <w:jc w:val="center"/>
        <w:rPr>
          <w:rStyle w:val="29"/>
          <w:rFonts w:ascii="宋体" w:hAnsi="宋体"/>
          <w:b/>
          <w:color w:val="000000"/>
          <w:sz w:val="28"/>
          <w:szCs w:val="28"/>
        </w:rPr>
      </w:pPr>
    </w:p>
    <w:p>
      <w:pPr>
        <w:snapToGrid w:val="0"/>
        <w:spacing w:line="440" w:lineRule="exact"/>
        <w:ind w:firstLine="562" w:firstLineChars="200"/>
        <w:jc w:val="center"/>
        <w:rPr>
          <w:rStyle w:val="29"/>
          <w:rFonts w:ascii="宋体" w:hAnsi="宋体"/>
          <w:b/>
          <w:color w:val="000000"/>
          <w:sz w:val="28"/>
          <w:szCs w:val="28"/>
        </w:rPr>
      </w:pPr>
    </w:p>
    <w:p>
      <w:pPr>
        <w:snapToGrid w:val="0"/>
        <w:spacing w:line="440" w:lineRule="exact"/>
        <w:ind w:firstLine="562" w:firstLineChars="200"/>
        <w:rPr>
          <w:rStyle w:val="29"/>
          <w:rFonts w:ascii="宋体" w:hAnsi="宋体"/>
          <w:b/>
          <w:color w:val="000000"/>
          <w:sz w:val="28"/>
          <w:szCs w:val="28"/>
        </w:rPr>
      </w:pPr>
    </w:p>
    <w:p>
      <w:pPr>
        <w:snapToGrid w:val="0"/>
        <w:spacing w:line="440" w:lineRule="exact"/>
        <w:ind w:firstLine="275" w:firstLineChars="98"/>
        <w:rPr>
          <w:rStyle w:val="29"/>
          <w:rFonts w:ascii="宋体" w:hAnsi="宋体"/>
          <w:b/>
          <w:color w:val="000000"/>
          <w:sz w:val="28"/>
          <w:szCs w:val="28"/>
          <w:u w:val="single" w:color="000000"/>
        </w:rPr>
      </w:pPr>
      <w:r>
        <w:rPr>
          <w:rStyle w:val="29"/>
          <w:rFonts w:hint="eastAsia" w:ascii="宋体" w:hAnsi="宋体"/>
          <w:b/>
          <w:color w:val="000000"/>
          <w:sz w:val="28"/>
          <w:szCs w:val="28"/>
          <w:lang w:eastAsia="zh-CN"/>
        </w:rPr>
        <w:t>招标人</w:t>
      </w:r>
      <w:r>
        <w:rPr>
          <w:rStyle w:val="29"/>
          <w:rFonts w:ascii="宋体" w:hAnsi="宋体"/>
          <w:b/>
          <w:color w:val="000000"/>
          <w:sz w:val="28"/>
          <w:szCs w:val="28"/>
        </w:rPr>
        <w:t>：</w:t>
      </w:r>
    </w:p>
    <w:p>
      <w:pPr>
        <w:snapToGrid w:val="0"/>
        <w:spacing w:line="440" w:lineRule="exact"/>
        <w:ind w:firstLine="275" w:firstLineChars="98"/>
        <w:jc w:val="left"/>
        <w:rPr>
          <w:rStyle w:val="29"/>
          <w:rFonts w:ascii="宋体" w:hAnsi="宋体"/>
          <w:b/>
          <w:color w:val="000000"/>
          <w:sz w:val="28"/>
          <w:szCs w:val="28"/>
          <w:u w:val="single" w:color="000000"/>
        </w:rPr>
      </w:pPr>
      <w:r>
        <w:rPr>
          <w:rStyle w:val="29"/>
          <w:rFonts w:hint="eastAsia" w:ascii="宋体" w:hAnsi="宋体"/>
          <w:b/>
          <w:color w:val="000000"/>
          <w:sz w:val="28"/>
          <w:szCs w:val="28"/>
          <w:lang w:eastAsia="zh-CN"/>
        </w:rPr>
        <w:t>招标人</w:t>
      </w:r>
      <w:r>
        <w:rPr>
          <w:rStyle w:val="29"/>
          <w:rFonts w:ascii="宋体" w:hAnsi="宋体"/>
          <w:b/>
          <w:color w:val="000000"/>
          <w:sz w:val="28"/>
          <w:szCs w:val="28"/>
        </w:rPr>
        <w:t>地址：</w:t>
      </w:r>
    </w:p>
    <w:p>
      <w:pPr>
        <w:snapToGrid w:val="0"/>
        <w:spacing w:line="440" w:lineRule="exact"/>
        <w:ind w:firstLine="272" w:firstLineChars="97"/>
        <w:rPr>
          <w:rStyle w:val="29"/>
          <w:rFonts w:ascii="宋体" w:hAnsi="宋体" w:cs="Times New Roman"/>
          <w:b/>
          <w:bCs/>
          <w:color w:val="000000"/>
          <w:sz w:val="28"/>
          <w:szCs w:val="28"/>
        </w:rPr>
      </w:pPr>
    </w:p>
    <w:p>
      <w:pPr>
        <w:snapToGrid w:val="0"/>
        <w:spacing w:line="440" w:lineRule="exact"/>
        <w:ind w:firstLine="272" w:firstLineChars="97"/>
        <w:rPr>
          <w:rStyle w:val="29"/>
          <w:rFonts w:ascii="宋体" w:hAnsi="宋体" w:cs="Times New Roman"/>
          <w:b/>
          <w:bCs/>
          <w:color w:val="000000"/>
          <w:sz w:val="28"/>
          <w:szCs w:val="28"/>
        </w:rPr>
      </w:pPr>
    </w:p>
    <w:p>
      <w:pPr>
        <w:snapToGrid w:val="0"/>
        <w:spacing w:line="440" w:lineRule="exact"/>
        <w:ind w:firstLine="548" w:firstLineChars="195"/>
        <w:rPr>
          <w:rStyle w:val="29"/>
          <w:rFonts w:ascii="宋体" w:hAnsi="宋体" w:cs="Times New Roman"/>
          <w:b/>
          <w:bCs/>
          <w:color w:val="000000"/>
          <w:sz w:val="28"/>
          <w:szCs w:val="28"/>
        </w:rPr>
      </w:pPr>
      <w:r>
        <w:rPr>
          <w:rStyle w:val="29"/>
          <w:rFonts w:ascii="宋体" w:hAnsi="宋体"/>
          <w:b/>
          <w:color w:val="000000"/>
          <w:sz w:val="28"/>
          <w:szCs w:val="28"/>
          <w:u w:val="single" w:color="000000"/>
        </w:rPr>
        <w:tab/>
      </w:r>
      <w:r>
        <w:rPr>
          <w:rStyle w:val="29"/>
          <w:rFonts w:ascii="宋体" w:hAnsi="宋体"/>
          <w:b/>
          <w:color w:val="000000"/>
          <w:w w:val="99"/>
          <w:sz w:val="28"/>
          <w:szCs w:val="28"/>
        </w:rPr>
        <w:t>（项目名称</w:t>
      </w:r>
      <w:r>
        <w:rPr>
          <w:rStyle w:val="29"/>
          <w:rFonts w:ascii="宋体" w:hAnsi="宋体"/>
          <w:b/>
          <w:color w:val="000000"/>
          <w:spacing w:val="1"/>
          <w:w w:val="99"/>
          <w:sz w:val="28"/>
          <w:szCs w:val="28"/>
        </w:rPr>
        <w:t>）</w:t>
      </w:r>
      <w:r>
        <w:rPr>
          <w:rStyle w:val="29"/>
          <w:rFonts w:ascii="宋体" w:hAnsi="宋体"/>
          <w:b/>
          <w:color w:val="000000"/>
          <w:w w:val="99"/>
          <w:sz w:val="28"/>
          <w:szCs w:val="28"/>
        </w:rPr>
        <w:t>施工</w:t>
      </w:r>
      <w:r>
        <w:rPr>
          <w:rStyle w:val="29"/>
          <w:rFonts w:ascii="宋体" w:hAnsi="宋体" w:cs="Times New Roman"/>
          <w:b/>
          <w:bCs/>
          <w:color w:val="000000"/>
          <w:sz w:val="28"/>
          <w:szCs w:val="28"/>
        </w:rPr>
        <w:t>，</w:t>
      </w:r>
      <w:r>
        <w:rPr>
          <w:rStyle w:val="29"/>
          <w:rFonts w:hint="eastAsia" w:ascii="宋体" w:hAnsi="宋体"/>
          <w:b/>
          <w:color w:val="000000"/>
          <w:sz w:val="28"/>
          <w:szCs w:val="28"/>
          <w:lang w:eastAsia="zh-CN"/>
        </w:rPr>
        <w:t>投</w:t>
      </w:r>
      <w:r>
        <w:rPr>
          <w:rStyle w:val="29"/>
          <w:rFonts w:ascii="宋体" w:hAnsi="宋体"/>
          <w:b/>
          <w:color w:val="000000"/>
          <w:sz w:val="28"/>
          <w:szCs w:val="28"/>
        </w:rPr>
        <w:t>标申请文件在年月日时分前不得开启。</w:t>
      </w:r>
    </w:p>
    <w:p>
      <w:pPr>
        <w:snapToGrid w:val="0"/>
        <w:spacing w:line="440" w:lineRule="exact"/>
        <w:rPr>
          <w:rStyle w:val="29"/>
          <w:rFonts w:ascii="宋体" w:hAnsi="宋体"/>
          <w:b/>
          <w:color w:val="000000"/>
          <w:sz w:val="28"/>
          <w:szCs w:val="28"/>
        </w:rPr>
      </w:pPr>
    </w:p>
    <w:p>
      <w:pPr>
        <w:snapToGrid w:val="0"/>
        <w:spacing w:line="440" w:lineRule="exact"/>
        <w:rPr>
          <w:rStyle w:val="29"/>
          <w:rFonts w:ascii="宋体" w:hAnsi="宋体"/>
          <w:b/>
          <w:color w:val="000000"/>
          <w:sz w:val="28"/>
          <w:szCs w:val="28"/>
        </w:rPr>
      </w:pPr>
    </w:p>
    <w:p>
      <w:pPr>
        <w:snapToGrid w:val="0"/>
        <w:spacing w:line="440" w:lineRule="exact"/>
        <w:rPr>
          <w:rStyle w:val="29"/>
          <w:rFonts w:ascii="宋体" w:hAnsi="宋体"/>
          <w:b/>
          <w:color w:val="000000"/>
          <w:sz w:val="28"/>
          <w:szCs w:val="28"/>
        </w:rPr>
      </w:pPr>
    </w:p>
    <w:p>
      <w:pPr>
        <w:snapToGrid w:val="0"/>
        <w:spacing w:line="440" w:lineRule="exact"/>
        <w:rPr>
          <w:rStyle w:val="29"/>
          <w:rFonts w:ascii="宋体" w:hAnsi="宋体"/>
          <w:b/>
          <w:color w:val="000000"/>
          <w:sz w:val="28"/>
          <w:szCs w:val="28"/>
        </w:rPr>
      </w:pPr>
    </w:p>
    <w:p>
      <w:pPr>
        <w:snapToGrid w:val="0"/>
        <w:spacing w:line="440" w:lineRule="exact"/>
        <w:rPr>
          <w:rStyle w:val="29"/>
          <w:rFonts w:ascii="宋体" w:hAnsi="宋体"/>
          <w:b/>
          <w:color w:val="000000"/>
          <w:sz w:val="28"/>
          <w:szCs w:val="28"/>
        </w:rPr>
      </w:pPr>
    </w:p>
    <w:p>
      <w:pPr>
        <w:snapToGrid w:val="0"/>
        <w:spacing w:line="440" w:lineRule="exact"/>
        <w:ind w:firstLine="562" w:firstLineChars="200"/>
        <w:rPr>
          <w:rStyle w:val="29"/>
          <w:rFonts w:ascii="宋体" w:hAnsi="宋体"/>
          <w:b/>
          <w:color w:val="000000"/>
          <w:sz w:val="28"/>
          <w:szCs w:val="28"/>
        </w:rPr>
      </w:pPr>
      <w:r>
        <w:rPr>
          <w:rStyle w:val="29"/>
          <w:rFonts w:hint="eastAsia" w:ascii="宋体" w:hAnsi="宋体"/>
          <w:b/>
          <w:color w:val="000000"/>
          <w:sz w:val="28"/>
          <w:szCs w:val="28"/>
          <w:lang w:eastAsia="zh-CN"/>
        </w:rPr>
        <w:t>投标人</w:t>
      </w:r>
      <w:r>
        <w:rPr>
          <w:rStyle w:val="29"/>
          <w:rFonts w:ascii="宋体" w:hAnsi="宋体"/>
          <w:b/>
          <w:color w:val="000000"/>
          <w:sz w:val="28"/>
          <w:szCs w:val="28"/>
        </w:rPr>
        <w:t>：（单位盖公章）</w:t>
      </w:r>
    </w:p>
    <w:p>
      <w:pPr>
        <w:snapToGrid w:val="0"/>
        <w:spacing w:line="440" w:lineRule="exact"/>
        <w:ind w:firstLine="562" w:firstLineChars="200"/>
        <w:rPr>
          <w:rStyle w:val="29"/>
          <w:rFonts w:ascii="宋体" w:hAnsi="宋体"/>
          <w:b/>
          <w:color w:val="000000"/>
          <w:sz w:val="28"/>
          <w:szCs w:val="28"/>
        </w:rPr>
      </w:pPr>
      <w:r>
        <w:rPr>
          <w:rStyle w:val="29"/>
          <w:rFonts w:ascii="宋体" w:hAnsi="宋体"/>
          <w:b/>
          <w:color w:val="000000"/>
          <w:sz w:val="28"/>
          <w:szCs w:val="28"/>
        </w:rPr>
        <w:t>法定代表人或其委托代理人：（签字或盖章）</w:t>
      </w:r>
    </w:p>
    <w:p>
      <w:pPr>
        <w:snapToGrid w:val="0"/>
        <w:spacing w:line="440" w:lineRule="exact"/>
        <w:ind w:firstLine="2108" w:firstLineChars="750"/>
        <w:rPr>
          <w:rStyle w:val="29"/>
          <w:rFonts w:ascii="宋体" w:hAnsi="宋体"/>
          <w:b/>
          <w:color w:val="000000"/>
          <w:sz w:val="28"/>
          <w:szCs w:val="28"/>
        </w:rPr>
      </w:pPr>
    </w:p>
    <w:p>
      <w:pPr>
        <w:snapToGrid w:val="0"/>
        <w:spacing w:line="440" w:lineRule="exact"/>
        <w:rPr>
          <w:rStyle w:val="29"/>
          <w:rFonts w:ascii="宋体" w:hAnsi="宋体"/>
          <w:b/>
          <w:color w:val="000000"/>
          <w:sz w:val="28"/>
          <w:szCs w:val="28"/>
        </w:rPr>
      </w:pPr>
    </w:p>
    <w:p>
      <w:pPr>
        <w:snapToGrid w:val="0"/>
        <w:spacing w:line="440" w:lineRule="exact"/>
        <w:ind w:firstLine="2498" w:firstLineChars="889"/>
        <w:rPr>
          <w:rStyle w:val="29"/>
          <w:rFonts w:ascii="宋体" w:hAnsi="宋体"/>
          <w:b/>
          <w:color w:val="000000"/>
          <w:sz w:val="28"/>
          <w:szCs w:val="28"/>
          <w:u w:val="single" w:color="000000"/>
        </w:rPr>
      </w:pPr>
      <w:r>
        <w:rPr>
          <w:rStyle w:val="29"/>
          <w:rFonts w:ascii="宋体" w:hAnsi="宋体"/>
          <w:b/>
          <w:color w:val="000000"/>
          <w:sz w:val="28"/>
          <w:szCs w:val="28"/>
        </w:rPr>
        <w:t>年月日</w:t>
      </w:r>
    </w:p>
    <w:p>
      <w:pPr>
        <w:snapToGrid w:val="0"/>
        <w:ind w:firstLine="560" w:firstLineChars="200"/>
        <w:rPr>
          <w:rStyle w:val="29"/>
          <w:rFonts w:ascii="宋体" w:hAnsi="宋体"/>
          <w:color w:val="000000"/>
          <w:sz w:val="28"/>
          <w:szCs w:val="28"/>
        </w:rPr>
      </w:pPr>
    </w:p>
    <w:p>
      <w:pPr>
        <w:snapToGrid w:val="0"/>
        <w:ind w:firstLine="560" w:firstLineChars="200"/>
        <w:rPr>
          <w:rStyle w:val="29"/>
          <w:rFonts w:ascii="宋体" w:hAnsi="宋体"/>
          <w:color w:val="000000"/>
          <w:sz w:val="28"/>
          <w:szCs w:val="28"/>
        </w:rPr>
      </w:pPr>
    </w:p>
    <w:p>
      <w:pPr>
        <w:snapToGrid w:val="0"/>
        <w:rPr>
          <w:rStyle w:val="29"/>
          <w:rFonts w:ascii="宋体" w:hAnsi="宋体"/>
          <w:b/>
          <w:color w:val="000000"/>
          <w:sz w:val="28"/>
          <w:szCs w:val="28"/>
        </w:rPr>
      </w:pPr>
    </w:p>
    <w:p>
      <w:pPr>
        <w:pStyle w:val="5"/>
        <w:rPr>
          <w:rStyle w:val="29"/>
          <w:rFonts w:ascii="宋体" w:hAnsi="宋体"/>
          <w:b/>
          <w:color w:val="000000"/>
          <w:sz w:val="28"/>
          <w:szCs w:val="28"/>
        </w:rPr>
      </w:pPr>
    </w:p>
    <w:p>
      <w:pPr>
        <w:pStyle w:val="6"/>
      </w:pPr>
    </w:p>
    <w:p>
      <w:pPr>
        <w:snapToGrid w:val="0"/>
        <w:ind w:firstLine="140" w:firstLineChars="50"/>
        <w:rPr>
          <w:rStyle w:val="29"/>
          <w:rFonts w:ascii="宋体" w:hAnsi="宋体"/>
          <w:b/>
          <w:color w:val="000000"/>
          <w:sz w:val="28"/>
          <w:szCs w:val="28"/>
        </w:rPr>
      </w:pPr>
      <w:r>
        <w:rPr>
          <w:rStyle w:val="29"/>
          <w:rFonts w:hint="eastAsia" w:ascii="宋体" w:hAnsi="宋体"/>
          <w:b/>
          <w:color w:val="000000"/>
          <w:sz w:val="28"/>
          <w:szCs w:val="28"/>
          <w:lang w:eastAsia="zh-CN"/>
        </w:rPr>
        <w:t>投标文件</w:t>
      </w:r>
      <w:r>
        <w:rPr>
          <w:rStyle w:val="29"/>
          <w:rFonts w:ascii="宋体" w:hAnsi="宋体"/>
          <w:b/>
          <w:color w:val="000000"/>
          <w:sz w:val="28"/>
          <w:szCs w:val="28"/>
        </w:rPr>
        <w:t>封面格式：</w:t>
      </w:r>
    </w:p>
    <w:p>
      <w:pPr>
        <w:snapToGrid w:val="0"/>
        <w:ind w:firstLine="562" w:firstLineChars="200"/>
        <w:jc w:val="center"/>
        <w:rPr>
          <w:rStyle w:val="29"/>
          <w:rFonts w:ascii="宋体" w:hAnsi="宋体"/>
          <w:b/>
          <w:color w:val="000000"/>
          <w:sz w:val="28"/>
          <w:szCs w:val="28"/>
          <w:u w:val="single" w:color="000000"/>
        </w:rPr>
      </w:pPr>
    </w:p>
    <w:p>
      <w:pPr>
        <w:snapToGrid w:val="0"/>
        <w:spacing w:line="440" w:lineRule="exact"/>
        <w:ind w:firstLine="562" w:firstLineChars="200"/>
        <w:jc w:val="center"/>
        <w:rPr>
          <w:rStyle w:val="29"/>
          <w:rFonts w:ascii="宋体" w:hAnsi="宋体" w:cs="Times New Roman"/>
          <w:b/>
          <w:bCs/>
          <w:color w:val="000000"/>
          <w:sz w:val="28"/>
          <w:szCs w:val="28"/>
        </w:rPr>
      </w:pPr>
      <w:r>
        <w:rPr>
          <w:rStyle w:val="29"/>
          <w:rFonts w:ascii="宋体" w:hAnsi="宋体"/>
          <w:b/>
          <w:color w:val="000000"/>
          <w:sz w:val="28"/>
          <w:szCs w:val="28"/>
          <w:u w:val="single" w:color="000000"/>
        </w:rPr>
        <w:tab/>
      </w:r>
      <w:r>
        <w:rPr>
          <w:rStyle w:val="29"/>
          <w:rFonts w:ascii="宋体" w:hAnsi="宋体"/>
          <w:b/>
          <w:color w:val="000000"/>
          <w:w w:val="99"/>
          <w:sz w:val="28"/>
          <w:szCs w:val="28"/>
        </w:rPr>
        <w:t>（项目名称</w:t>
      </w:r>
      <w:r>
        <w:rPr>
          <w:rStyle w:val="29"/>
          <w:rFonts w:ascii="宋体" w:hAnsi="宋体"/>
          <w:b/>
          <w:color w:val="000000"/>
          <w:spacing w:val="1"/>
          <w:w w:val="99"/>
          <w:sz w:val="28"/>
          <w:szCs w:val="28"/>
        </w:rPr>
        <w:t>）</w:t>
      </w:r>
      <w:r>
        <w:rPr>
          <w:rStyle w:val="29"/>
          <w:rFonts w:ascii="宋体" w:hAnsi="宋体"/>
          <w:b/>
          <w:color w:val="000000"/>
          <w:w w:val="99"/>
          <w:sz w:val="28"/>
          <w:szCs w:val="28"/>
        </w:rPr>
        <w:t>施工</w:t>
      </w:r>
    </w:p>
    <w:p>
      <w:pPr>
        <w:snapToGrid w:val="0"/>
        <w:spacing w:line="440" w:lineRule="exact"/>
        <w:ind w:firstLine="560" w:firstLineChars="200"/>
        <w:jc w:val="center"/>
        <w:rPr>
          <w:rStyle w:val="29"/>
          <w:rFonts w:ascii="宋体" w:hAnsi="宋体"/>
          <w:color w:val="000000"/>
          <w:sz w:val="28"/>
          <w:szCs w:val="28"/>
        </w:rPr>
      </w:pPr>
    </w:p>
    <w:p>
      <w:pPr>
        <w:snapToGrid w:val="0"/>
        <w:spacing w:line="440" w:lineRule="exact"/>
        <w:ind w:firstLine="560" w:firstLineChars="200"/>
        <w:rPr>
          <w:rStyle w:val="29"/>
          <w:rFonts w:ascii="宋体" w:hAnsi="宋体"/>
          <w:color w:val="000000"/>
          <w:sz w:val="28"/>
          <w:szCs w:val="28"/>
        </w:rPr>
      </w:pPr>
    </w:p>
    <w:p>
      <w:pPr>
        <w:snapToGrid w:val="0"/>
        <w:spacing w:line="440" w:lineRule="exact"/>
        <w:ind w:firstLine="560" w:firstLineChars="200"/>
        <w:rPr>
          <w:rStyle w:val="29"/>
          <w:rFonts w:ascii="宋体" w:hAnsi="宋体"/>
          <w:color w:val="000000"/>
          <w:sz w:val="28"/>
          <w:szCs w:val="28"/>
        </w:rPr>
      </w:pPr>
    </w:p>
    <w:p>
      <w:pPr>
        <w:pStyle w:val="5"/>
      </w:pPr>
    </w:p>
    <w:p>
      <w:pPr>
        <w:snapToGrid w:val="0"/>
        <w:spacing w:line="440" w:lineRule="exact"/>
        <w:ind w:firstLine="722" w:firstLineChars="200"/>
        <w:jc w:val="center"/>
        <w:rPr>
          <w:rStyle w:val="29"/>
          <w:rFonts w:ascii="宋体" w:hAnsi="宋体"/>
          <w:b/>
          <w:color w:val="000000"/>
          <w:sz w:val="36"/>
          <w:szCs w:val="36"/>
        </w:rPr>
      </w:pPr>
    </w:p>
    <w:p>
      <w:pPr>
        <w:snapToGrid w:val="0"/>
        <w:spacing w:line="440" w:lineRule="exact"/>
        <w:ind w:firstLine="722" w:firstLineChars="200"/>
        <w:jc w:val="center"/>
        <w:rPr>
          <w:rStyle w:val="29"/>
          <w:rFonts w:ascii="宋体" w:hAnsi="宋体"/>
          <w:b/>
          <w:color w:val="000000"/>
          <w:sz w:val="36"/>
          <w:szCs w:val="36"/>
        </w:rPr>
      </w:pPr>
      <w:r>
        <w:rPr>
          <w:rStyle w:val="29"/>
          <w:rFonts w:hint="eastAsia" w:ascii="宋体" w:hAnsi="宋体"/>
          <w:b/>
          <w:color w:val="000000"/>
          <w:sz w:val="36"/>
          <w:szCs w:val="36"/>
          <w:lang w:eastAsia="zh-CN"/>
        </w:rPr>
        <w:t>投</w:t>
      </w:r>
      <w:r>
        <w:rPr>
          <w:rStyle w:val="29"/>
          <w:rFonts w:ascii="宋体" w:hAnsi="宋体"/>
          <w:b/>
          <w:color w:val="000000"/>
          <w:sz w:val="36"/>
          <w:szCs w:val="36"/>
        </w:rPr>
        <w:t xml:space="preserve"> 标 文 件</w:t>
      </w:r>
    </w:p>
    <w:p>
      <w:pPr>
        <w:snapToGrid w:val="0"/>
        <w:spacing w:line="440" w:lineRule="exact"/>
        <w:ind w:firstLine="562" w:firstLineChars="200"/>
        <w:jc w:val="center"/>
        <w:rPr>
          <w:rStyle w:val="29"/>
          <w:rFonts w:ascii="宋体" w:hAnsi="宋体"/>
          <w:b/>
          <w:color w:val="000000"/>
          <w:sz w:val="28"/>
          <w:szCs w:val="28"/>
        </w:rPr>
      </w:pPr>
    </w:p>
    <w:p>
      <w:pPr>
        <w:snapToGrid w:val="0"/>
        <w:spacing w:line="440" w:lineRule="exact"/>
        <w:ind w:firstLine="562" w:firstLineChars="200"/>
        <w:jc w:val="center"/>
        <w:rPr>
          <w:rStyle w:val="29"/>
          <w:rFonts w:ascii="宋体" w:hAnsi="宋体"/>
          <w:b/>
          <w:color w:val="000000"/>
          <w:sz w:val="28"/>
          <w:szCs w:val="28"/>
        </w:rPr>
      </w:pPr>
    </w:p>
    <w:p>
      <w:pPr>
        <w:snapToGrid w:val="0"/>
        <w:spacing w:line="440" w:lineRule="exact"/>
        <w:ind w:firstLine="562" w:firstLineChars="200"/>
        <w:jc w:val="center"/>
        <w:rPr>
          <w:rStyle w:val="29"/>
          <w:rFonts w:ascii="宋体" w:hAnsi="宋体"/>
          <w:b/>
          <w:color w:val="000000"/>
          <w:sz w:val="28"/>
          <w:szCs w:val="28"/>
        </w:rPr>
      </w:pPr>
    </w:p>
    <w:p>
      <w:pPr>
        <w:snapToGrid w:val="0"/>
        <w:spacing w:line="440" w:lineRule="exact"/>
        <w:ind w:firstLine="562" w:firstLineChars="200"/>
        <w:jc w:val="center"/>
        <w:rPr>
          <w:rStyle w:val="29"/>
          <w:rFonts w:ascii="宋体" w:hAnsi="宋体"/>
          <w:b/>
          <w:color w:val="000000"/>
          <w:sz w:val="28"/>
          <w:szCs w:val="28"/>
        </w:rPr>
      </w:pPr>
    </w:p>
    <w:p>
      <w:pPr>
        <w:snapToGrid w:val="0"/>
        <w:spacing w:line="440" w:lineRule="exact"/>
        <w:ind w:firstLine="562" w:firstLineChars="200"/>
        <w:jc w:val="center"/>
        <w:rPr>
          <w:rStyle w:val="29"/>
          <w:rFonts w:ascii="宋体" w:hAnsi="宋体"/>
          <w:b/>
          <w:color w:val="000000"/>
          <w:sz w:val="28"/>
          <w:szCs w:val="28"/>
        </w:rPr>
      </w:pPr>
    </w:p>
    <w:p>
      <w:pPr>
        <w:snapToGrid w:val="0"/>
        <w:spacing w:line="440" w:lineRule="exact"/>
        <w:ind w:firstLine="562" w:firstLineChars="200"/>
        <w:jc w:val="center"/>
        <w:rPr>
          <w:rStyle w:val="29"/>
          <w:rFonts w:ascii="宋体" w:hAnsi="宋体"/>
          <w:b/>
          <w:color w:val="000000"/>
          <w:sz w:val="28"/>
          <w:szCs w:val="28"/>
        </w:rPr>
      </w:pPr>
    </w:p>
    <w:p>
      <w:pPr>
        <w:snapToGrid w:val="0"/>
        <w:spacing w:line="440" w:lineRule="exact"/>
        <w:ind w:firstLine="562" w:firstLineChars="200"/>
        <w:jc w:val="center"/>
        <w:rPr>
          <w:rStyle w:val="29"/>
          <w:rFonts w:ascii="宋体" w:hAnsi="宋体"/>
          <w:b/>
          <w:color w:val="000000"/>
          <w:sz w:val="28"/>
          <w:szCs w:val="28"/>
        </w:rPr>
      </w:pPr>
    </w:p>
    <w:p>
      <w:pPr>
        <w:pStyle w:val="5"/>
        <w:rPr>
          <w:rStyle w:val="29"/>
          <w:rFonts w:ascii="宋体" w:hAnsi="宋体"/>
          <w:b/>
          <w:color w:val="000000"/>
          <w:sz w:val="28"/>
          <w:szCs w:val="28"/>
        </w:rPr>
      </w:pPr>
    </w:p>
    <w:p>
      <w:pPr>
        <w:pStyle w:val="6"/>
      </w:pPr>
    </w:p>
    <w:p>
      <w:pPr>
        <w:snapToGrid w:val="0"/>
        <w:spacing w:line="440" w:lineRule="exact"/>
        <w:ind w:firstLine="562" w:firstLineChars="200"/>
        <w:jc w:val="center"/>
        <w:rPr>
          <w:rStyle w:val="29"/>
          <w:rFonts w:ascii="宋体" w:hAnsi="宋体"/>
          <w:b/>
          <w:color w:val="000000"/>
          <w:sz w:val="28"/>
          <w:szCs w:val="28"/>
        </w:rPr>
      </w:pPr>
    </w:p>
    <w:p>
      <w:pPr>
        <w:snapToGrid w:val="0"/>
        <w:spacing w:line="440" w:lineRule="exact"/>
        <w:ind w:firstLine="562" w:firstLineChars="200"/>
        <w:jc w:val="center"/>
        <w:rPr>
          <w:rStyle w:val="29"/>
          <w:rFonts w:ascii="宋体" w:hAnsi="宋体"/>
          <w:b/>
          <w:color w:val="000000"/>
          <w:sz w:val="28"/>
          <w:szCs w:val="28"/>
        </w:rPr>
      </w:pPr>
    </w:p>
    <w:p>
      <w:pPr>
        <w:snapToGrid w:val="0"/>
        <w:spacing w:line="440" w:lineRule="exact"/>
        <w:ind w:firstLine="562" w:firstLineChars="200"/>
        <w:jc w:val="center"/>
        <w:rPr>
          <w:rStyle w:val="29"/>
          <w:rFonts w:ascii="宋体" w:hAnsi="宋体"/>
          <w:b/>
          <w:color w:val="000000"/>
          <w:sz w:val="28"/>
          <w:szCs w:val="28"/>
        </w:rPr>
      </w:pPr>
    </w:p>
    <w:p>
      <w:pPr>
        <w:snapToGrid w:val="0"/>
        <w:spacing w:line="440" w:lineRule="exact"/>
        <w:ind w:firstLine="562" w:firstLineChars="200"/>
        <w:jc w:val="center"/>
        <w:rPr>
          <w:rStyle w:val="29"/>
          <w:rFonts w:ascii="宋体" w:hAnsi="宋体"/>
          <w:b/>
          <w:color w:val="000000"/>
          <w:sz w:val="28"/>
          <w:szCs w:val="28"/>
        </w:rPr>
      </w:pPr>
    </w:p>
    <w:p>
      <w:pPr>
        <w:snapToGrid w:val="0"/>
        <w:spacing w:line="440" w:lineRule="exact"/>
        <w:ind w:firstLine="562" w:firstLineChars="200"/>
        <w:jc w:val="center"/>
        <w:rPr>
          <w:rStyle w:val="29"/>
          <w:rFonts w:ascii="宋体" w:hAnsi="宋体"/>
          <w:b/>
          <w:color w:val="000000"/>
          <w:sz w:val="28"/>
          <w:szCs w:val="28"/>
        </w:rPr>
      </w:pPr>
    </w:p>
    <w:p>
      <w:pPr>
        <w:snapToGrid w:val="0"/>
        <w:spacing w:line="440" w:lineRule="exact"/>
        <w:ind w:firstLine="562" w:firstLineChars="200"/>
        <w:jc w:val="center"/>
        <w:rPr>
          <w:rStyle w:val="29"/>
          <w:rFonts w:ascii="宋体" w:hAnsi="宋体"/>
          <w:b/>
          <w:color w:val="000000"/>
          <w:sz w:val="28"/>
          <w:szCs w:val="28"/>
        </w:rPr>
      </w:pPr>
    </w:p>
    <w:p>
      <w:pPr>
        <w:snapToGrid w:val="0"/>
        <w:spacing w:line="440" w:lineRule="exact"/>
        <w:ind w:firstLine="562" w:firstLineChars="200"/>
        <w:rPr>
          <w:rStyle w:val="29"/>
          <w:rFonts w:ascii="宋体" w:hAnsi="宋体"/>
          <w:b/>
          <w:color w:val="000000"/>
          <w:sz w:val="28"/>
          <w:szCs w:val="28"/>
        </w:rPr>
      </w:pPr>
      <w:r>
        <w:rPr>
          <w:rStyle w:val="29"/>
          <w:rFonts w:hint="eastAsia" w:ascii="宋体" w:hAnsi="宋体"/>
          <w:b/>
          <w:color w:val="000000"/>
          <w:sz w:val="28"/>
          <w:szCs w:val="28"/>
          <w:lang w:eastAsia="zh-CN"/>
        </w:rPr>
        <w:t>投标人</w:t>
      </w:r>
      <w:r>
        <w:rPr>
          <w:rStyle w:val="29"/>
          <w:rFonts w:ascii="宋体" w:hAnsi="宋体"/>
          <w:b/>
          <w:color w:val="000000"/>
          <w:sz w:val="28"/>
          <w:szCs w:val="28"/>
        </w:rPr>
        <w:t>：（单位盖公章）</w:t>
      </w:r>
    </w:p>
    <w:p>
      <w:pPr>
        <w:snapToGrid w:val="0"/>
        <w:spacing w:line="440" w:lineRule="exact"/>
        <w:ind w:firstLine="562" w:firstLineChars="200"/>
        <w:rPr>
          <w:rStyle w:val="29"/>
          <w:rFonts w:ascii="宋体" w:hAnsi="宋体"/>
          <w:b/>
          <w:color w:val="000000"/>
          <w:sz w:val="28"/>
          <w:szCs w:val="28"/>
        </w:rPr>
      </w:pPr>
      <w:r>
        <w:rPr>
          <w:rStyle w:val="29"/>
          <w:rFonts w:ascii="宋体" w:hAnsi="宋体"/>
          <w:b/>
          <w:color w:val="000000"/>
          <w:sz w:val="28"/>
          <w:szCs w:val="28"/>
        </w:rPr>
        <w:t>法定代表人或其委托代理人：（签字或盖章）</w:t>
      </w:r>
    </w:p>
    <w:p>
      <w:pPr>
        <w:snapToGrid w:val="0"/>
        <w:spacing w:line="440" w:lineRule="exact"/>
        <w:ind w:firstLine="2108" w:firstLineChars="750"/>
        <w:rPr>
          <w:rStyle w:val="29"/>
          <w:rFonts w:ascii="宋体" w:hAnsi="宋体"/>
          <w:b/>
          <w:color w:val="000000"/>
          <w:sz w:val="28"/>
          <w:szCs w:val="28"/>
          <w:u w:val="single" w:color="000000"/>
        </w:rPr>
      </w:pPr>
    </w:p>
    <w:p>
      <w:pPr>
        <w:snapToGrid w:val="0"/>
        <w:spacing w:line="440" w:lineRule="exact"/>
        <w:ind w:firstLine="2529" w:firstLineChars="900"/>
        <w:rPr>
          <w:rStyle w:val="29"/>
          <w:rFonts w:ascii="宋体" w:hAnsi="宋体"/>
          <w:b/>
          <w:color w:val="000000"/>
          <w:sz w:val="28"/>
          <w:szCs w:val="28"/>
        </w:rPr>
      </w:pPr>
      <w:r>
        <w:rPr>
          <w:rStyle w:val="29"/>
          <w:rFonts w:ascii="宋体" w:hAnsi="宋体"/>
          <w:b/>
          <w:color w:val="000000"/>
          <w:sz w:val="28"/>
          <w:szCs w:val="28"/>
        </w:rPr>
        <w:t>年月日</w:t>
      </w:r>
    </w:p>
    <w:p>
      <w:pPr>
        <w:snapToGrid w:val="0"/>
        <w:rPr>
          <w:rStyle w:val="29"/>
          <w:rFonts w:ascii="宋体" w:hAnsi="宋体"/>
          <w:color w:val="000000"/>
          <w:sz w:val="28"/>
          <w:szCs w:val="28"/>
        </w:rPr>
      </w:pPr>
    </w:p>
    <w:p>
      <w:pPr>
        <w:snapToGrid w:val="0"/>
        <w:rPr>
          <w:rStyle w:val="29"/>
          <w:rFonts w:ascii="宋体" w:hAnsi="宋体"/>
          <w:color w:val="000000"/>
          <w:sz w:val="28"/>
          <w:szCs w:val="28"/>
        </w:rPr>
      </w:pPr>
    </w:p>
    <w:p>
      <w:pPr>
        <w:snapToGrid w:val="0"/>
        <w:rPr>
          <w:rStyle w:val="29"/>
          <w:rFonts w:ascii="宋体" w:hAnsi="宋体"/>
          <w:color w:val="000000"/>
          <w:sz w:val="28"/>
          <w:szCs w:val="28"/>
        </w:rPr>
      </w:pPr>
    </w:p>
    <w:p>
      <w:pPr>
        <w:pStyle w:val="5"/>
        <w:rPr>
          <w:rStyle w:val="29"/>
          <w:rFonts w:ascii="宋体" w:hAnsi="宋体"/>
          <w:color w:val="000000"/>
          <w:sz w:val="28"/>
          <w:szCs w:val="28"/>
        </w:rPr>
      </w:pPr>
    </w:p>
    <w:p>
      <w:pPr>
        <w:pStyle w:val="6"/>
      </w:pPr>
    </w:p>
    <w:p>
      <w:pPr>
        <w:snapToGrid w:val="0"/>
        <w:jc w:val="center"/>
        <w:rPr>
          <w:rStyle w:val="29"/>
          <w:rFonts w:ascii="宋体" w:hAnsi="宋体"/>
          <w:b/>
          <w:color w:val="000000"/>
          <w:sz w:val="28"/>
          <w:szCs w:val="28"/>
        </w:rPr>
      </w:pPr>
      <w:r>
        <w:rPr>
          <w:rStyle w:val="29"/>
          <w:rFonts w:ascii="宋体" w:hAnsi="宋体"/>
          <w:b/>
          <w:color w:val="000000"/>
          <w:sz w:val="28"/>
          <w:szCs w:val="28"/>
        </w:rPr>
        <w:t>目    录</w:t>
      </w:r>
    </w:p>
    <w:p>
      <w:pPr>
        <w:snapToGrid w:val="0"/>
        <w:jc w:val="center"/>
        <w:rPr>
          <w:rStyle w:val="29"/>
          <w:rFonts w:ascii="宋体" w:hAnsi="宋体"/>
          <w:b/>
          <w:color w:val="000000"/>
          <w:sz w:val="28"/>
          <w:szCs w:val="28"/>
        </w:rPr>
      </w:pPr>
    </w:p>
    <w:p>
      <w:pPr>
        <w:snapToGrid w:val="0"/>
        <w:jc w:val="left"/>
        <w:rPr>
          <w:rStyle w:val="29"/>
          <w:rFonts w:ascii="宋体" w:hAnsi="宋体"/>
          <w:color w:val="000000"/>
          <w:szCs w:val="21"/>
        </w:rPr>
      </w:pPr>
      <w:r>
        <w:rPr>
          <w:rStyle w:val="29"/>
          <w:rFonts w:ascii="宋体" w:hAnsi="宋体"/>
          <w:color w:val="000000"/>
          <w:szCs w:val="21"/>
        </w:rPr>
        <w:t>（一）</w:t>
      </w:r>
      <w:r>
        <w:rPr>
          <w:rStyle w:val="29"/>
          <w:rFonts w:hint="eastAsia" w:ascii="宋体" w:hAnsi="宋体"/>
          <w:color w:val="000000"/>
          <w:szCs w:val="21"/>
          <w:lang w:eastAsia="zh-CN"/>
        </w:rPr>
        <w:t>投</w:t>
      </w:r>
      <w:r>
        <w:rPr>
          <w:rStyle w:val="29"/>
          <w:rFonts w:ascii="宋体" w:hAnsi="宋体"/>
          <w:color w:val="000000"/>
          <w:szCs w:val="21"/>
        </w:rPr>
        <w:t>标函</w:t>
      </w:r>
    </w:p>
    <w:p>
      <w:pPr>
        <w:snapToGrid w:val="0"/>
        <w:jc w:val="left"/>
        <w:rPr>
          <w:rStyle w:val="29"/>
          <w:rFonts w:ascii="宋体" w:hAnsi="宋体"/>
          <w:color w:val="000000"/>
          <w:szCs w:val="21"/>
        </w:rPr>
      </w:pPr>
      <w:r>
        <w:rPr>
          <w:rStyle w:val="29"/>
          <w:rFonts w:ascii="宋体" w:hAnsi="宋体"/>
          <w:color w:val="000000"/>
          <w:szCs w:val="21"/>
        </w:rPr>
        <w:t>（二）</w:t>
      </w:r>
      <w:r>
        <w:rPr>
          <w:rStyle w:val="29"/>
          <w:rFonts w:hint="eastAsia" w:ascii="宋体" w:hAnsi="宋体"/>
          <w:color w:val="000000"/>
          <w:szCs w:val="21"/>
          <w:lang w:eastAsia="zh-CN"/>
        </w:rPr>
        <w:t>投</w:t>
      </w:r>
      <w:r>
        <w:rPr>
          <w:rStyle w:val="29"/>
          <w:rFonts w:ascii="宋体" w:hAnsi="宋体"/>
          <w:color w:val="000000"/>
          <w:szCs w:val="21"/>
        </w:rPr>
        <w:t>标函附录</w:t>
      </w:r>
    </w:p>
    <w:p>
      <w:pPr>
        <w:snapToGrid w:val="0"/>
        <w:jc w:val="left"/>
        <w:rPr>
          <w:rStyle w:val="29"/>
          <w:rFonts w:ascii="宋体" w:hAnsi="宋体"/>
          <w:color w:val="000000"/>
          <w:szCs w:val="21"/>
        </w:rPr>
      </w:pPr>
      <w:r>
        <w:rPr>
          <w:rStyle w:val="29"/>
          <w:rFonts w:ascii="宋体" w:hAnsi="宋体"/>
          <w:color w:val="000000"/>
          <w:szCs w:val="21"/>
        </w:rPr>
        <w:t>（三）法定代表人身份证明及授权委托书</w:t>
      </w:r>
    </w:p>
    <w:p>
      <w:pPr>
        <w:snapToGrid w:val="0"/>
        <w:rPr>
          <w:rStyle w:val="29"/>
          <w:rFonts w:ascii="宋体" w:hAnsi="宋体"/>
          <w:color w:val="000000"/>
          <w:szCs w:val="21"/>
        </w:rPr>
      </w:pPr>
      <w:r>
        <w:rPr>
          <w:rStyle w:val="29"/>
          <w:rFonts w:ascii="宋体" w:hAnsi="宋体"/>
          <w:color w:val="000000"/>
          <w:szCs w:val="21"/>
        </w:rPr>
        <w:t>（四）已标价工程量清单</w:t>
      </w:r>
    </w:p>
    <w:p>
      <w:pPr>
        <w:snapToGrid w:val="0"/>
        <w:rPr>
          <w:rStyle w:val="29"/>
          <w:rFonts w:ascii="宋体" w:hAnsi="宋体"/>
          <w:color w:val="000000"/>
          <w:szCs w:val="21"/>
        </w:rPr>
      </w:pPr>
      <w:r>
        <w:rPr>
          <w:rStyle w:val="29"/>
          <w:rFonts w:ascii="宋体" w:hAnsi="宋体"/>
          <w:color w:val="000000"/>
          <w:szCs w:val="21"/>
        </w:rPr>
        <w:t>（五）</w:t>
      </w:r>
      <w:r>
        <w:rPr>
          <w:rStyle w:val="29"/>
          <w:rFonts w:hint="eastAsia" w:ascii="宋体" w:hAnsi="宋体"/>
          <w:color w:val="000000"/>
          <w:szCs w:val="21"/>
          <w:lang w:eastAsia="zh-CN"/>
        </w:rPr>
        <w:t>投标人</w:t>
      </w:r>
      <w:r>
        <w:rPr>
          <w:rStyle w:val="29"/>
          <w:rFonts w:ascii="宋体" w:hAnsi="宋体"/>
          <w:color w:val="000000"/>
          <w:szCs w:val="21"/>
        </w:rPr>
        <w:t>基本情况表</w:t>
      </w:r>
    </w:p>
    <w:p>
      <w:pPr>
        <w:snapToGrid w:val="0"/>
        <w:rPr>
          <w:rStyle w:val="29"/>
          <w:rFonts w:ascii="宋体" w:hAnsi="宋体"/>
          <w:color w:val="000000"/>
          <w:szCs w:val="21"/>
        </w:rPr>
      </w:pPr>
      <w:r>
        <w:rPr>
          <w:rStyle w:val="29"/>
          <w:rFonts w:ascii="宋体" w:hAnsi="宋体"/>
          <w:color w:val="000000"/>
          <w:szCs w:val="21"/>
        </w:rPr>
        <w:t>（六）项目管理机构</w:t>
      </w:r>
    </w:p>
    <w:p>
      <w:pPr>
        <w:snapToGrid w:val="0"/>
        <w:rPr>
          <w:rStyle w:val="29"/>
          <w:rFonts w:ascii="宋体" w:hAnsi="宋体"/>
          <w:color w:val="000000"/>
          <w:szCs w:val="21"/>
        </w:rPr>
      </w:pPr>
      <w:r>
        <w:rPr>
          <w:rStyle w:val="29"/>
          <w:rFonts w:ascii="宋体" w:hAnsi="宋体"/>
          <w:color w:val="000000"/>
          <w:szCs w:val="21"/>
        </w:rPr>
        <w:t>（七）承诺</w:t>
      </w:r>
    </w:p>
    <w:p>
      <w:pPr>
        <w:snapToGrid w:val="0"/>
        <w:rPr>
          <w:rStyle w:val="29"/>
          <w:rFonts w:ascii="宋体" w:hAnsi="宋体"/>
          <w:color w:val="000000"/>
          <w:szCs w:val="21"/>
        </w:rPr>
      </w:pPr>
      <w:r>
        <w:rPr>
          <w:rStyle w:val="29"/>
          <w:rFonts w:ascii="宋体" w:hAnsi="宋体"/>
          <w:color w:val="000000"/>
          <w:szCs w:val="21"/>
        </w:rPr>
        <w:t>（八）其他资料</w:t>
      </w:r>
    </w:p>
    <w:p>
      <w:pPr>
        <w:pStyle w:val="21"/>
        <w:snapToGrid w:val="0"/>
        <w:spacing w:line="360" w:lineRule="auto"/>
        <w:jc w:val="center"/>
        <w:rPr>
          <w:rStyle w:val="29"/>
          <w:rFonts w:ascii="宋体" w:hAnsi="宋体"/>
          <w:color w:val="000000"/>
          <w:sz w:val="28"/>
          <w:szCs w:val="28"/>
        </w:rPr>
      </w:pPr>
      <w:r>
        <w:rPr>
          <w:rStyle w:val="29"/>
          <w:rFonts w:ascii="宋体" w:hAnsi="宋体"/>
          <w:color w:val="000000"/>
          <w:sz w:val="28"/>
          <w:szCs w:val="28"/>
        </w:rPr>
        <w:br w:type="page"/>
      </w:r>
    </w:p>
    <w:p>
      <w:pPr>
        <w:pStyle w:val="21"/>
        <w:snapToGrid w:val="0"/>
        <w:spacing w:line="360" w:lineRule="auto"/>
        <w:jc w:val="center"/>
        <w:rPr>
          <w:rStyle w:val="29"/>
          <w:rFonts w:ascii="宋体" w:hAnsi="宋体"/>
          <w:color w:val="000000"/>
          <w:sz w:val="28"/>
          <w:szCs w:val="28"/>
        </w:rPr>
      </w:pPr>
      <w:r>
        <w:rPr>
          <w:rStyle w:val="29"/>
          <w:rFonts w:ascii="宋体" w:hAnsi="宋体"/>
          <w:color w:val="000000"/>
          <w:sz w:val="28"/>
          <w:szCs w:val="28"/>
        </w:rPr>
        <w:t>（一）</w:t>
      </w:r>
      <w:r>
        <w:rPr>
          <w:rStyle w:val="29"/>
          <w:rFonts w:hint="eastAsia" w:ascii="宋体" w:hAnsi="宋体"/>
          <w:color w:val="000000"/>
          <w:sz w:val="28"/>
          <w:szCs w:val="28"/>
          <w:lang w:eastAsia="zh-CN"/>
        </w:rPr>
        <w:t>投</w:t>
      </w:r>
      <w:r>
        <w:rPr>
          <w:rStyle w:val="29"/>
          <w:rFonts w:ascii="宋体" w:hAnsi="宋体"/>
          <w:color w:val="000000"/>
          <w:sz w:val="28"/>
          <w:szCs w:val="28"/>
        </w:rPr>
        <w:t>标函</w:t>
      </w:r>
    </w:p>
    <w:p>
      <w:pPr>
        <w:snapToGrid w:val="0"/>
        <w:spacing w:line="360" w:lineRule="auto"/>
        <w:ind w:left="-55" w:leftChars="-212" w:hanging="390"/>
        <w:rPr>
          <w:rStyle w:val="29"/>
          <w:rFonts w:ascii="宋体" w:hAnsi="宋体"/>
          <w:color w:val="000000"/>
          <w:szCs w:val="21"/>
        </w:rPr>
      </w:pPr>
      <w:r>
        <w:rPr>
          <w:rStyle w:val="29"/>
          <w:rFonts w:ascii="宋体" w:hAnsi="宋体"/>
          <w:color w:val="000000"/>
          <w:szCs w:val="21"/>
        </w:rPr>
        <w:t>（</w:t>
      </w:r>
      <w:r>
        <w:rPr>
          <w:rStyle w:val="29"/>
          <w:rFonts w:hint="eastAsia" w:ascii="宋体" w:hAnsi="宋体"/>
          <w:color w:val="000000"/>
          <w:szCs w:val="21"/>
          <w:lang w:eastAsia="zh-CN"/>
        </w:rPr>
        <w:t>招标人</w:t>
      </w:r>
      <w:r>
        <w:rPr>
          <w:rStyle w:val="29"/>
          <w:rFonts w:ascii="宋体" w:hAnsi="宋体"/>
          <w:color w:val="000000"/>
          <w:szCs w:val="21"/>
        </w:rPr>
        <w:t>名称）：</w:t>
      </w:r>
    </w:p>
    <w:p>
      <w:pPr>
        <w:keepNext w:val="0"/>
        <w:keepLines w:val="0"/>
        <w:pageBreakBefore w:val="0"/>
        <w:widowControl/>
        <w:kinsoku w:val="0"/>
        <w:wordWrap w:val="0"/>
        <w:overflowPunct/>
        <w:topLinePunct w:val="0"/>
        <w:autoSpaceDE/>
        <w:autoSpaceDN/>
        <w:bidi w:val="0"/>
        <w:adjustRightInd/>
        <w:snapToGrid w:val="0"/>
        <w:spacing w:before="240" w:line="360" w:lineRule="auto"/>
        <w:ind w:left="420" w:leftChars="200" w:right="-68" w:firstLine="0" w:firstLineChars="0"/>
        <w:jc w:val="left"/>
        <w:textAlignment w:val="baseline"/>
        <w:rPr>
          <w:rStyle w:val="29"/>
          <w:rFonts w:ascii="宋体" w:hAnsi="宋体"/>
          <w:color w:val="000000"/>
          <w:szCs w:val="21"/>
        </w:rPr>
      </w:pPr>
      <w:r>
        <w:rPr>
          <w:rStyle w:val="29"/>
          <w:rFonts w:ascii="宋体" w:hAnsi="宋体"/>
          <w:color w:val="000000"/>
          <w:szCs w:val="21"/>
        </w:rPr>
        <w:t>1．我方已仔细研究了</w:t>
      </w:r>
      <w:r>
        <w:rPr>
          <w:rStyle w:val="29"/>
          <w:rFonts w:hint="eastAsia" w:ascii="宋体" w:hAnsi="宋体"/>
          <w:color w:val="000000"/>
          <w:szCs w:val="21"/>
          <w:u w:val="single"/>
          <w:lang w:val="en-US" w:eastAsia="zh-CN"/>
        </w:rPr>
        <w:t xml:space="preserve">      </w:t>
      </w:r>
      <w:r>
        <w:rPr>
          <w:rStyle w:val="29"/>
          <w:rFonts w:ascii="宋体" w:hAnsi="宋体"/>
          <w:color w:val="000000"/>
          <w:szCs w:val="21"/>
        </w:rPr>
        <w:t>（项目名称）施工</w:t>
      </w:r>
      <w:r>
        <w:rPr>
          <w:rStyle w:val="29"/>
          <w:rFonts w:hint="eastAsia" w:ascii="宋体" w:hAnsi="宋体"/>
          <w:color w:val="000000"/>
          <w:szCs w:val="21"/>
          <w:lang w:val="en-US" w:eastAsia="zh-CN"/>
        </w:rPr>
        <w:t>招标</w:t>
      </w:r>
      <w:r>
        <w:rPr>
          <w:rStyle w:val="29"/>
          <w:rFonts w:ascii="宋体" w:hAnsi="宋体"/>
          <w:color w:val="000000"/>
          <w:szCs w:val="21"/>
        </w:rPr>
        <w:t>文件的全部内容，愿意以人民币（大写）</w:t>
      </w:r>
      <w:r>
        <w:rPr>
          <w:rStyle w:val="29"/>
          <w:rFonts w:hint="eastAsia" w:ascii="宋体" w:hAnsi="宋体"/>
          <w:color w:val="000000"/>
          <w:szCs w:val="21"/>
          <w:u w:val="single"/>
          <w:lang w:val="en-US" w:eastAsia="zh-CN"/>
        </w:rPr>
        <w:t xml:space="preserve">   </w:t>
      </w:r>
      <w:r>
        <w:rPr>
          <w:rStyle w:val="29"/>
          <w:rFonts w:ascii="宋体" w:hAnsi="宋体"/>
          <w:color w:val="000000"/>
          <w:szCs w:val="21"/>
        </w:rPr>
        <w:t>（¥</w:t>
      </w:r>
      <w:r>
        <w:rPr>
          <w:rStyle w:val="29"/>
          <w:rFonts w:hint="eastAsia" w:ascii="宋体" w:hAnsi="宋体"/>
          <w:color w:val="000000"/>
          <w:szCs w:val="21"/>
          <w:u w:val="single"/>
          <w:lang w:val="en-US" w:eastAsia="zh-CN"/>
        </w:rPr>
        <w:t xml:space="preserve">       </w:t>
      </w:r>
      <w:r>
        <w:rPr>
          <w:rStyle w:val="29"/>
          <w:rFonts w:ascii="宋体" w:hAnsi="宋体"/>
          <w:color w:val="000000"/>
          <w:szCs w:val="21"/>
        </w:rPr>
        <w:t>）（其中安全文明施工费</w:t>
      </w:r>
      <w:r>
        <w:rPr>
          <w:rStyle w:val="29"/>
          <w:rFonts w:hint="eastAsia" w:ascii="宋体" w:hAnsi="宋体"/>
          <w:color w:val="000000"/>
          <w:szCs w:val="21"/>
          <w:u w:val="single"/>
          <w:lang w:val="en-US" w:eastAsia="zh-CN"/>
        </w:rPr>
        <w:t xml:space="preserve">         </w:t>
      </w:r>
      <w:r>
        <w:rPr>
          <w:rStyle w:val="29"/>
          <w:rFonts w:ascii="宋体" w:hAnsi="宋体"/>
          <w:color w:val="000000"/>
          <w:szCs w:val="21"/>
        </w:rPr>
        <w:t>元）的</w:t>
      </w:r>
      <w:r>
        <w:rPr>
          <w:rStyle w:val="29"/>
          <w:rFonts w:hint="eastAsia" w:ascii="宋体" w:hAnsi="宋体"/>
          <w:color w:val="000000"/>
          <w:szCs w:val="21"/>
          <w:lang w:eastAsia="zh-CN"/>
        </w:rPr>
        <w:t>投</w:t>
      </w:r>
      <w:r>
        <w:rPr>
          <w:rStyle w:val="29"/>
          <w:rFonts w:ascii="宋体" w:hAnsi="宋体"/>
          <w:color w:val="000000"/>
          <w:szCs w:val="21"/>
        </w:rPr>
        <w:t>标总报价，工期</w:t>
      </w:r>
      <w:r>
        <w:rPr>
          <w:rStyle w:val="29"/>
          <w:rFonts w:hint="eastAsia" w:ascii="宋体" w:hAnsi="宋体"/>
          <w:color w:val="000000"/>
          <w:szCs w:val="21"/>
          <w:u w:val="single"/>
          <w:lang w:val="en-US" w:eastAsia="zh-CN"/>
        </w:rPr>
        <w:t xml:space="preserve">        </w:t>
      </w:r>
      <w:r>
        <w:rPr>
          <w:rStyle w:val="29"/>
          <w:rFonts w:ascii="宋体" w:hAnsi="宋体"/>
          <w:color w:val="000000"/>
          <w:szCs w:val="21"/>
        </w:rPr>
        <w:t>日历天，按合同约定实施和完成承包工程，修补工程中的任何缺陷，工程质量达到</w:t>
      </w:r>
      <w:r>
        <w:rPr>
          <w:rStyle w:val="29"/>
          <w:rFonts w:hint="eastAsia" w:ascii="宋体" w:hAnsi="宋体"/>
          <w:color w:val="000000"/>
          <w:szCs w:val="21"/>
          <w:u w:val="single"/>
          <w:lang w:val="en-US" w:eastAsia="zh-CN"/>
        </w:rPr>
        <w:t xml:space="preserve">           </w:t>
      </w:r>
      <w:r>
        <w:rPr>
          <w:rStyle w:val="29"/>
          <w:rFonts w:ascii="宋体" w:hAnsi="宋体"/>
          <w:color w:val="000000"/>
          <w:szCs w:val="21"/>
        </w:rPr>
        <w:t>。</w:t>
      </w:r>
    </w:p>
    <w:p>
      <w:pPr>
        <w:snapToGrid w:val="0"/>
        <w:spacing w:line="360" w:lineRule="auto"/>
        <w:ind w:firstLine="420" w:firstLineChars="200"/>
        <w:rPr>
          <w:rStyle w:val="29"/>
          <w:rFonts w:ascii="宋体" w:hAnsi="宋体"/>
          <w:color w:val="000000"/>
          <w:szCs w:val="21"/>
        </w:rPr>
      </w:pPr>
      <w:r>
        <w:rPr>
          <w:rStyle w:val="29"/>
          <w:rFonts w:ascii="宋体" w:hAnsi="宋体"/>
          <w:color w:val="000000"/>
          <w:szCs w:val="21"/>
        </w:rPr>
        <w:t>2．我方承诺在</w:t>
      </w:r>
      <w:r>
        <w:rPr>
          <w:rStyle w:val="29"/>
          <w:rFonts w:hint="eastAsia" w:ascii="宋体" w:hAnsi="宋体"/>
          <w:color w:val="000000"/>
          <w:szCs w:val="21"/>
          <w:lang w:eastAsia="zh-CN"/>
        </w:rPr>
        <w:t>投</w:t>
      </w:r>
      <w:r>
        <w:rPr>
          <w:rStyle w:val="29"/>
          <w:rFonts w:ascii="宋体" w:hAnsi="宋体"/>
          <w:color w:val="000000"/>
          <w:szCs w:val="21"/>
        </w:rPr>
        <w:t>标有效期内不修改、撤销</w:t>
      </w:r>
      <w:r>
        <w:rPr>
          <w:rStyle w:val="29"/>
          <w:rFonts w:hint="eastAsia" w:ascii="宋体" w:hAnsi="宋体"/>
          <w:color w:val="000000"/>
          <w:szCs w:val="21"/>
          <w:lang w:eastAsia="zh-CN"/>
        </w:rPr>
        <w:t>投标文件</w:t>
      </w:r>
      <w:r>
        <w:rPr>
          <w:rStyle w:val="29"/>
          <w:rFonts w:ascii="宋体" w:hAnsi="宋体"/>
          <w:color w:val="000000"/>
          <w:szCs w:val="21"/>
        </w:rPr>
        <w:t>。</w:t>
      </w:r>
    </w:p>
    <w:p>
      <w:pPr>
        <w:snapToGrid w:val="0"/>
        <w:spacing w:line="360" w:lineRule="auto"/>
        <w:ind w:firstLine="420" w:firstLineChars="200"/>
        <w:rPr>
          <w:rStyle w:val="29"/>
          <w:rFonts w:ascii="宋体" w:hAnsi="宋体"/>
          <w:color w:val="000000"/>
          <w:szCs w:val="21"/>
        </w:rPr>
      </w:pPr>
      <w:r>
        <w:rPr>
          <w:rStyle w:val="29"/>
          <w:rFonts w:ascii="宋体" w:hAnsi="宋体"/>
          <w:color w:val="000000"/>
          <w:szCs w:val="21"/>
        </w:rPr>
        <w:t>3．随同本</w:t>
      </w:r>
      <w:r>
        <w:rPr>
          <w:rStyle w:val="29"/>
          <w:rFonts w:hint="eastAsia" w:ascii="宋体" w:hAnsi="宋体"/>
          <w:color w:val="000000"/>
          <w:szCs w:val="21"/>
          <w:lang w:eastAsia="zh-CN"/>
        </w:rPr>
        <w:t>投</w:t>
      </w:r>
      <w:r>
        <w:rPr>
          <w:rStyle w:val="29"/>
          <w:rFonts w:ascii="宋体" w:hAnsi="宋体"/>
          <w:color w:val="000000"/>
          <w:szCs w:val="21"/>
        </w:rPr>
        <w:t>标函提交</w:t>
      </w:r>
      <w:r>
        <w:rPr>
          <w:rStyle w:val="29"/>
          <w:rFonts w:hint="eastAsia" w:ascii="宋体" w:hAnsi="宋体"/>
          <w:color w:val="000000"/>
          <w:szCs w:val="21"/>
          <w:lang w:eastAsia="zh-CN"/>
        </w:rPr>
        <w:t>投</w:t>
      </w:r>
      <w:r>
        <w:rPr>
          <w:rStyle w:val="29"/>
          <w:rFonts w:ascii="宋体" w:hAnsi="宋体"/>
          <w:color w:val="000000"/>
          <w:szCs w:val="21"/>
        </w:rPr>
        <w:t>标保证金一份，金额为人民币（大写）</w:t>
      </w:r>
      <w:r>
        <w:rPr>
          <w:rStyle w:val="29"/>
          <w:rFonts w:hint="eastAsia" w:ascii="宋体" w:hAnsi="宋体"/>
          <w:color w:val="000000"/>
          <w:szCs w:val="21"/>
          <w:u w:val="single"/>
          <w:lang w:val="en-US" w:eastAsia="zh-CN"/>
        </w:rPr>
        <w:t xml:space="preserve">      </w:t>
      </w:r>
      <w:r>
        <w:rPr>
          <w:rStyle w:val="29"/>
          <w:rFonts w:ascii="宋体" w:hAnsi="宋体"/>
          <w:color w:val="000000"/>
          <w:szCs w:val="21"/>
        </w:rPr>
        <w:t>元（¥</w:t>
      </w:r>
      <w:r>
        <w:rPr>
          <w:rStyle w:val="29"/>
          <w:rFonts w:hint="eastAsia" w:ascii="宋体" w:hAnsi="宋体"/>
          <w:color w:val="000000"/>
          <w:szCs w:val="21"/>
          <w:u w:val="single"/>
          <w:lang w:val="en-US" w:eastAsia="zh-CN"/>
        </w:rPr>
        <w:t xml:space="preserve">          </w:t>
      </w:r>
      <w:r>
        <w:rPr>
          <w:rStyle w:val="29"/>
          <w:rFonts w:ascii="宋体" w:hAnsi="宋体"/>
          <w:color w:val="000000"/>
          <w:szCs w:val="21"/>
        </w:rPr>
        <w:t>）。</w:t>
      </w:r>
    </w:p>
    <w:p>
      <w:pPr>
        <w:snapToGrid w:val="0"/>
        <w:spacing w:line="360" w:lineRule="auto"/>
        <w:ind w:firstLine="420" w:firstLineChars="200"/>
        <w:rPr>
          <w:rStyle w:val="29"/>
          <w:rFonts w:ascii="宋体" w:hAnsi="宋体"/>
          <w:color w:val="000000"/>
          <w:szCs w:val="21"/>
        </w:rPr>
      </w:pPr>
      <w:r>
        <w:rPr>
          <w:rStyle w:val="29"/>
          <w:rFonts w:ascii="宋体" w:hAnsi="宋体"/>
          <w:color w:val="000000"/>
          <w:szCs w:val="21"/>
        </w:rPr>
        <w:t>4．如我方中标：</w:t>
      </w:r>
    </w:p>
    <w:p>
      <w:pPr>
        <w:snapToGrid w:val="0"/>
        <w:spacing w:line="360" w:lineRule="auto"/>
        <w:ind w:left="-567" w:leftChars="-270" w:firstLine="945" w:firstLineChars="450"/>
        <w:rPr>
          <w:rStyle w:val="29"/>
          <w:rFonts w:ascii="宋体" w:hAnsi="宋体"/>
          <w:color w:val="000000"/>
          <w:szCs w:val="21"/>
        </w:rPr>
      </w:pPr>
      <w:r>
        <w:rPr>
          <w:rStyle w:val="29"/>
          <w:rFonts w:ascii="宋体" w:hAnsi="宋体"/>
          <w:color w:val="000000"/>
          <w:szCs w:val="21"/>
        </w:rPr>
        <w:t>（1）我方承诺在收到中标通知书后，在中标通知书规定的期限内与你方签订合同。</w:t>
      </w:r>
    </w:p>
    <w:p>
      <w:pPr>
        <w:snapToGrid w:val="0"/>
        <w:spacing w:line="360" w:lineRule="auto"/>
        <w:ind w:left="-567" w:leftChars="-270" w:firstLine="945" w:firstLineChars="450"/>
        <w:rPr>
          <w:rStyle w:val="29"/>
          <w:rFonts w:ascii="宋体" w:hAnsi="宋体"/>
          <w:color w:val="000000"/>
          <w:szCs w:val="21"/>
        </w:rPr>
      </w:pPr>
      <w:r>
        <w:rPr>
          <w:rStyle w:val="29"/>
          <w:rFonts w:ascii="宋体" w:hAnsi="宋体"/>
          <w:color w:val="000000"/>
          <w:szCs w:val="21"/>
        </w:rPr>
        <w:t>（2）随同本</w:t>
      </w:r>
      <w:r>
        <w:rPr>
          <w:rStyle w:val="29"/>
          <w:rFonts w:hint="eastAsia" w:ascii="宋体" w:hAnsi="宋体"/>
          <w:color w:val="000000"/>
          <w:szCs w:val="21"/>
          <w:lang w:eastAsia="zh-CN"/>
        </w:rPr>
        <w:t>投</w:t>
      </w:r>
      <w:r>
        <w:rPr>
          <w:rStyle w:val="29"/>
          <w:rFonts w:ascii="宋体" w:hAnsi="宋体"/>
          <w:color w:val="000000"/>
          <w:szCs w:val="21"/>
        </w:rPr>
        <w:t>标函递交的</w:t>
      </w:r>
      <w:r>
        <w:rPr>
          <w:rStyle w:val="29"/>
          <w:rFonts w:hint="eastAsia" w:ascii="宋体" w:hAnsi="宋体"/>
          <w:color w:val="000000"/>
          <w:szCs w:val="21"/>
          <w:lang w:eastAsia="zh-CN"/>
        </w:rPr>
        <w:t>投</w:t>
      </w:r>
      <w:r>
        <w:rPr>
          <w:rStyle w:val="29"/>
          <w:rFonts w:ascii="宋体" w:hAnsi="宋体"/>
          <w:color w:val="000000"/>
          <w:szCs w:val="21"/>
        </w:rPr>
        <w:t>标函附录属于合同文件的组成部分。</w:t>
      </w:r>
    </w:p>
    <w:p>
      <w:pPr>
        <w:snapToGrid w:val="0"/>
        <w:spacing w:line="360" w:lineRule="auto"/>
        <w:ind w:left="-567" w:leftChars="-270" w:firstLine="945" w:firstLineChars="450"/>
        <w:rPr>
          <w:rStyle w:val="29"/>
          <w:rFonts w:ascii="宋体" w:hAnsi="宋体"/>
          <w:color w:val="000000"/>
          <w:szCs w:val="21"/>
        </w:rPr>
      </w:pPr>
      <w:r>
        <w:rPr>
          <w:rStyle w:val="29"/>
          <w:rFonts w:ascii="宋体" w:hAnsi="宋体"/>
          <w:color w:val="000000"/>
          <w:szCs w:val="21"/>
        </w:rPr>
        <w:t>（3）我方承诺在合同约定的期限内完成并移交全部合同工程。</w:t>
      </w:r>
    </w:p>
    <w:p>
      <w:pPr>
        <w:snapToGrid w:val="0"/>
        <w:spacing w:line="360" w:lineRule="auto"/>
        <w:ind w:left="31" w:leftChars="15" w:firstLine="420" w:firstLineChars="200"/>
        <w:rPr>
          <w:rStyle w:val="29"/>
          <w:rFonts w:ascii="宋体" w:hAnsi="宋体" w:cs="Times New Roman"/>
          <w:bCs/>
          <w:color w:val="000000"/>
          <w:szCs w:val="21"/>
        </w:rPr>
      </w:pPr>
      <w:r>
        <w:rPr>
          <w:rStyle w:val="29"/>
          <w:rFonts w:ascii="宋体" w:hAnsi="宋体"/>
          <w:color w:val="000000"/>
          <w:szCs w:val="21"/>
        </w:rPr>
        <w:t>（4）我方承诺</w:t>
      </w:r>
      <w:r>
        <w:rPr>
          <w:rStyle w:val="29"/>
          <w:rFonts w:ascii="宋体" w:hAnsi="宋体" w:cs="Times New Roman"/>
          <w:bCs/>
          <w:color w:val="000000"/>
          <w:szCs w:val="21"/>
        </w:rPr>
        <w:t>派驻本工程施工现场的项目部成员必须与资格审查时所报一致（不可抗力因素影响除外）。</w:t>
      </w:r>
    </w:p>
    <w:p>
      <w:pPr>
        <w:snapToGrid w:val="0"/>
        <w:spacing w:line="360" w:lineRule="auto"/>
        <w:ind w:left="31" w:leftChars="15" w:firstLine="420" w:firstLineChars="200"/>
        <w:rPr>
          <w:rStyle w:val="29"/>
          <w:rFonts w:ascii="宋体" w:hAnsi="宋体"/>
          <w:color w:val="000000"/>
          <w:szCs w:val="21"/>
        </w:rPr>
      </w:pPr>
      <w:r>
        <w:rPr>
          <w:rStyle w:val="29"/>
          <w:rFonts w:ascii="宋体" w:hAnsi="宋体" w:cs="Times New Roman"/>
          <w:bCs/>
          <w:color w:val="000000"/>
          <w:szCs w:val="21"/>
        </w:rPr>
        <w:t>否则我方自愿承担承担一切违约责任。</w:t>
      </w:r>
    </w:p>
    <w:p>
      <w:pPr>
        <w:snapToGrid w:val="0"/>
        <w:spacing w:line="360" w:lineRule="auto"/>
        <w:ind w:left="-178" w:leftChars="-85" w:firstLine="525" w:firstLineChars="250"/>
        <w:rPr>
          <w:rStyle w:val="29"/>
          <w:rFonts w:ascii="宋体" w:hAnsi="宋体"/>
          <w:color w:val="000000"/>
          <w:szCs w:val="21"/>
        </w:rPr>
      </w:pPr>
      <w:r>
        <w:rPr>
          <w:rStyle w:val="29"/>
          <w:rFonts w:ascii="宋体" w:hAnsi="宋体"/>
          <w:color w:val="000000"/>
          <w:szCs w:val="21"/>
        </w:rPr>
        <w:t>5．我方在此声明，所递交的</w:t>
      </w:r>
      <w:r>
        <w:rPr>
          <w:rStyle w:val="29"/>
          <w:rFonts w:hint="eastAsia" w:ascii="宋体" w:hAnsi="宋体"/>
          <w:color w:val="000000"/>
          <w:szCs w:val="21"/>
          <w:lang w:eastAsia="zh-CN"/>
        </w:rPr>
        <w:t>投标文件</w:t>
      </w:r>
      <w:r>
        <w:rPr>
          <w:rStyle w:val="29"/>
          <w:rFonts w:ascii="宋体" w:hAnsi="宋体"/>
          <w:color w:val="000000"/>
          <w:szCs w:val="21"/>
        </w:rPr>
        <w:t>及有关资料内容完整、真实和准确，且不存在第二章“</w:t>
      </w:r>
      <w:r>
        <w:rPr>
          <w:rStyle w:val="29"/>
          <w:rFonts w:hint="eastAsia" w:ascii="宋体" w:hAnsi="宋体"/>
          <w:color w:val="000000"/>
          <w:szCs w:val="21"/>
          <w:lang w:eastAsia="zh-CN"/>
        </w:rPr>
        <w:t>投标人</w:t>
      </w:r>
      <w:r>
        <w:rPr>
          <w:rStyle w:val="29"/>
          <w:rFonts w:ascii="宋体" w:hAnsi="宋体"/>
          <w:color w:val="000000"/>
          <w:szCs w:val="21"/>
        </w:rPr>
        <w:t>须知”第1.4.3 项规定的任何一种情形。</w:t>
      </w:r>
    </w:p>
    <w:p>
      <w:pPr>
        <w:snapToGrid w:val="0"/>
        <w:spacing w:line="360" w:lineRule="auto"/>
        <w:ind w:left="-567" w:leftChars="-270" w:firstLine="840" w:firstLineChars="400"/>
        <w:rPr>
          <w:rStyle w:val="29"/>
          <w:rFonts w:ascii="宋体" w:hAnsi="宋体"/>
          <w:color w:val="000000"/>
          <w:szCs w:val="21"/>
        </w:rPr>
      </w:pPr>
      <w:r>
        <w:rPr>
          <w:rStyle w:val="29"/>
          <w:rFonts w:ascii="宋体" w:hAnsi="宋体"/>
          <w:color w:val="000000"/>
          <w:szCs w:val="21"/>
        </w:rPr>
        <w:t>6． （其他补充说明）。</w:t>
      </w:r>
    </w:p>
    <w:p>
      <w:pPr>
        <w:snapToGrid w:val="0"/>
        <w:spacing w:line="360" w:lineRule="auto"/>
        <w:ind w:firstLine="2520" w:firstLineChars="1200"/>
        <w:rPr>
          <w:rStyle w:val="29"/>
          <w:rFonts w:ascii="宋体" w:hAnsi="宋体"/>
          <w:color w:val="000000"/>
          <w:szCs w:val="21"/>
        </w:rPr>
      </w:pPr>
    </w:p>
    <w:p>
      <w:pPr>
        <w:snapToGrid w:val="0"/>
        <w:spacing w:line="360" w:lineRule="auto"/>
        <w:ind w:firstLine="5355" w:firstLineChars="2550"/>
        <w:rPr>
          <w:rStyle w:val="29"/>
          <w:rFonts w:ascii="宋体" w:hAnsi="宋体"/>
          <w:color w:val="000000"/>
          <w:szCs w:val="21"/>
        </w:rPr>
      </w:pPr>
      <w:r>
        <w:rPr>
          <w:rStyle w:val="29"/>
          <w:rFonts w:hint="eastAsia" w:ascii="宋体" w:hAnsi="宋体"/>
          <w:color w:val="000000"/>
          <w:szCs w:val="21"/>
          <w:lang w:eastAsia="zh-CN"/>
        </w:rPr>
        <w:t>投</w:t>
      </w:r>
      <w:r>
        <w:rPr>
          <w:rStyle w:val="29"/>
          <w:rFonts w:ascii="宋体" w:hAnsi="宋体"/>
          <w:color w:val="000000"/>
          <w:szCs w:val="21"/>
        </w:rPr>
        <w:t xml:space="preserve"> 标 人：（单位盖公章）</w:t>
      </w:r>
    </w:p>
    <w:p>
      <w:pPr>
        <w:snapToGrid w:val="0"/>
        <w:spacing w:line="360" w:lineRule="auto"/>
        <w:ind w:firstLine="5355" w:firstLineChars="2550"/>
        <w:rPr>
          <w:rStyle w:val="29"/>
          <w:rFonts w:ascii="宋体" w:hAnsi="宋体"/>
          <w:color w:val="000000"/>
          <w:szCs w:val="21"/>
        </w:rPr>
      </w:pPr>
      <w:r>
        <w:rPr>
          <w:rStyle w:val="29"/>
          <w:rFonts w:ascii="宋体" w:hAnsi="宋体"/>
          <w:color w:val="000000"/>
          <w:szCs w:val="21"/>
        </w:rPr>
        <w:t>法定代表人或其委托代理人：（签字）</w:t>
      </w:r>
    </w:p>
    <w:p>
      <w:pPr>
        <w:snapToGrid w:val="0"/>
        <w:spacing w:line="360" w:lineRule="auto"/>
        <w:ind w:firstLine="5355" w:firstLineChars="2550"/>
        <w:rPr>
          <w:rStyle w:val="29"/>
          <w:rFonts w:ascii="宋体" w:hAnsi="宋体"/>
          <w:color w:val="000000"/>
          <w:szCs w:val="21"/>
        </w:rPr>
      </w:pPr>
      <w:r>
        <w:rPr>
          <w:rStyle w:val="29"/>
          <w:rFonts w:ascii="宋体" w:hAnsi="宋体"/>
          <w:color w:val="000000"/>
          <w:szCs w:val="21"/>
        </w:rPr>
        <w:t>地址：</w:t>
      </w:r>
    </w:p>
    <w:p>
      <w:pPr>
        <w:snapToGrid w:val="0"/>
        <w:spacing w:line="360" w:lineRule="auto"/>
        <w:ind w:firstLine="5355" w:firstLineChars="2550"/>
        <w:rPr>
          <w:rStyle w:val="29"/>
          <w:rFonts w:ascii="宋体" w:hAnsi="宋体"/>
          <w:color w:val="000000"/>
          <w:szCs w:val="21"/>
        </w:rPr>
      </w:pPr>
      <w:r>
        <w:rPr>
          <w:rStyle w:val="29"/>
          <w:rFonts w:ascii="宋体" w:hAnsi="宋体"/>
          <w:color w:val="000000"/>
          <w:szCs w:val="21"/>
        </w:rPr>
        <w:t>网址：</w:t>
      </w:r>
    </w:p>
    <w:p>
      <w:pPr>
        <w:snapToGrid w:val="0"/>
        <w:spacing w:line="360" w:lineRule="auto"/>
        <w:ind w:firstLine="5355" w:firstLineChars="2550"/>
        <w:rPr>
          <w:rStyle w:val="29"/>
          <w:rFonts w:ascii="宋体" w:hAnsi="宋体"/>
          <w:color w:val="000000"/>
          <w:szCs w:val="21"/>
        </w:rPr>
      </w:pPr>
      <w:r>
        <w:rPr>
          <w:rStyle w:val="29"/>
          <w:rFonts w:ascii="宋体" w:hAnsi="宋体"/>
          <w:color w:val="000000"/>
          <w:szCs w:val="21"/>
        </w:rPr>
        <w:t>电话：</w:t>
      </w:r>
    </w:p>
    <w:p>
      <w:pPr>
        <w:snapToGrid w:val="0"/>
        <w:spacing w:line="360" w:lineRule="auto"/>
        <w:ind w:firstLine="5355" w:firstLineChars="2550"/>
        <w:rPr>
          <w:rStyle w:val="29"/>
          <w:rFonts w:ascii="宋体" w:hAnsi="宋体"/>
          <w:color w:val="000000"/>
          <w:szCs w:val="21"/>
        </w:rPr>
      </w:pPr>
      <w:r>
        <w:rPr>
          <w:rStyle w:val="29"/>
          <w:rFonts w:ascii="宋体" w:hAnsi="宋体"/>
          <w:color w:val="000000"/>
          <w:szCs w:val="21"/>
        </w:rPr>
        <w:t>传真：</w:t>
      </w:r>
    </w:p>
    <w:p>
      <w:pPr>
        <w:snapToGrid w:val="0"/>
        <w:spacing w:line="360" w:lineRule="auto"/>
        <w:ind w:firstLine="5355" w:firstLineChars="2550"/>
        <w:rPr>
          <w:rStyle w:val="29"/>
          <w:rFonts w:ascii="宋体" w:hAnsi="宋体"/>
          <w:color w:val="000000"/>
          <w:szCs w:val="21"/>
        </w:rPr>
      </w:pPr>
      <w:r>
        <w:rPr>
          <w:rStyle w:val="29"/>
          <w:rFonts w:ascii="宋体" w:hAnsi="宋体"/>
          <w:color w:val="000000"/>
          <w:szCs w:val="21"/>
        </w:rPr>
        <w:t>邮政编码：</w:t>
      </w:r>
    </w:p>
    <w:p>
      <w:pPr>
        <w:snapToGrid w:val="0"/>
        <w:spacing w:line="360" w:lineRule="auto"/>
        <w:ind w:right="480" w:firstLine="5481" w:firstLineChars="2610"/>
        <w:rPr>
          <w:rStyle w:val="29"/>
          <w:rFonts w:ascii="宋体" w:hAnsi="宋体"/>
          <w:color w:val="000000"/>
          <w:szCs w:val="21"/>
        </w:rPr>
      </w:pPr>
      <w:r>
        <w:rPr>
          <w:rStyle w:val="29"/>
          <w:rFonts w:ascii="宋体" w:hAnsi="宋体"/>
          <w:color w:val="000000"/>
          <w:szCs w:val="21"/>
        </w:rPr>
        <w:t>年月日</w:t>
      </w:r>
    </w:p>
    <w:p>
      <w:pPr>
        <w:pStyle w:val="21"/>
        <w:snapToGrid w:val="0"/>
        <w:spacing w:line="360" w:lineRule="auto"/>
        <w:jc w:val="center"/>
        <w:rPr>
          <w:rStyle w:val="29"/>
          <w:rFonts w:ascii="宋体" w:hAnsi="宋体"/>
          <w:color w:val="000000"/>
          <w:sz w:val="24"/>
          <w:szCs w:val="24"/>
        </w:rPr>
      </w:pPr>
      <w:r>
        <w:rPr>
          <w:rStyle w:val="29"/>
          <w:rFonts w:ascii="宋体" w:hAnsi="宋体"/>
          <w:color w:val="000000"/>
          <w:sz w:val="24"/>
          <w:szCs w:val="24"/>
        </w:rPr>
        <w:br w:type="page"/>
      </w:r>
    </w:p>
    <w:p>
      <w:pPr>
        <w:pStyle w:val="21"/>
        <w:snapToGrid w:val="0"/>
        <w:spacing w:line="360" w:lineRule="auto"/>
        <w:jc w:val="center"/>
        <w:rPr>
          <w:rStyle w:val="29"/>
          <w:rFonts w:ascii="宋体" w:hAnsi="宋体"/>
          <w:color w:val="000000"/>
          <w:sz w:val="28"/>
          <w:szCs w:val="28"/>
        </w:rPr>
      </w:pPr>
      <w:r>
        <w:rPr>
          <w:rStyle w:val="29"/>
          <w:rFonts w:ascii="宋体" w:hAnsi="宋体"/>
          <w:color w:val="000000"/>
          <w:sz w:val="24"/>
          <w:szCs w:val="24"/>
        </w:rPr>
        <w:t>（二）</w:t>
      </w:r>
      <w:r>
        <w:rPr>
          <w:rStyle w:val="29"/>
          <w:rFonts w:hint="eastAsia" w:ascii="宋体" w:hAnsi="宋体"/>
          <w:color w:val="000000"/>
          <w:sz w:val="28"/>
          <w:szCs w:val="28"/>
          <w:lang w:eastAsia="zh-CN"/>
        </w:rPr>
        <w:t>投</w:t>
      </w:r>
      <w:r>
        <w:rPr>
          <w:rStyle w:val="29"/>
          <w:rFonts w:ascii="宋体" w:hAnsi="宋体"/>
          <w:color w:val="000000"/>
          <w:sz w:val="28"/>
          <w:szCs w:val="28"/>
        </w:rPr>
        <w:t>标函附录</w:t>
      </w:r>
    </w:p>
    <w:p>
      <w:pPr>
        <w:snapToGrid w:val="0"/>
        <w:ind w:firstLine="562" w:firstLineChars="200"/>
        <w:jc w:val="center"/>
        <w:rPr>
          <w:rStyle w:val="29"/>
          <w:rFonts w:ascii="宋体" w:hAnsi="宋体"/>
          <w:b/>
          <w:color w:val="000000"/>
          <w:sz w:val="28"/>
          <w:szCs w:val="28"/>
        </w:rPr>
      </w:pPr>
    </w:p>
    <w:tbl>
      <w:tblPr>
        <w:tblStyle w:val="13"/>
        <w:tblW w:w="9007" w:type="dxa"/>
        <w:tblInd w:w="7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2070"/>
        <w:gridCol w:w="3600"/>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b/>
                <w:color w:val="000000"/>
                <w:szCs w:val="21"/>
              </w:rPr>
            </w:pPr>
            <w:r>
              <w:rPr>
                <w:rStyle w:val="29"/>
                <w:rFonts w:ascii="宋体" w:hAnsi="宋体"/>
                <w:b/>
                <w:color w:val="000000"/>
                <w:kern w:val="0"/>
                <w:szCs w:val="21"/>
              </w:rPr>
              <w:t>序号</w:t>
            </w:r>
          </w:p>
        </w:tc>
        <w:tc>
          <w:tcPr>
            <w:tcW w:w="207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b/>
                <w:color w:val="000000"/>
                <w:szCs w:val="21"/>
              </w:rPr>
            </w:pPr>
            <w:r>
              <w:rPr>
                <w:rStyle w:val="29"/>
                <w:rFonts w:ascii="宋体" w:hAnsi="宋体"/>
                <w:b/>
                <w:color w:val="000000"/>
                <w:kern w:val="0"/>
                <w:szCs w:val="21"/>
              </w:rPr>
              <w:t>条款名称</w:t>
            </w:r>
          </w:p>
        </w:tc>
        <w:tc>
          <w:tcPr>
            <w:tcW w:w="360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b/>
                <w:color w:val="000000"/>
                <w:szCs w:val="21"/>
              </w:rPr>
            </w:pPr>
            <w:r>
              <w:rPr>
                <w:rStyle w:val="29"/>
                <w:rFonts w:ascii="宋体" w:hAnsi="宋体"/>
                <w:b/>
                <w:color w:val="000000"/>
                <w:kern w:val="0"/>
                <w:szCs w:val="21"/>
              </w:rPr>
              <w:t>约定内容</w:t>
            </w:r>
          </w:p>
        </w:tc>
        <w:tc>
          <w:tcPr>
            <w:tcW w:w="25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b/>
                <w:color w:val="000000"/>
                <w:szCs w:val="21"/>
              </w:rPr>
            </w:pPr>
            <w:r>
              <w:rPr>
                <w:rStyle w:val="29"/>
                <w:rFonts w:ascii="宋体" w:hAnsi="宋体"/>
                <w:b/>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b/>
                <w:color w:val="000000"/>
                <w:szCs w:val="21"/>
              </w:rPr>
            </w:pPr>
            <w:r>
              <w:rPr>
                <w:rStyle w:val="29"/>
                <w:rFonts w:ascii="宋体" w:hAnsi="宋体"/>
                <w:color w:val="000000"/>
                <w:kern w:val="0"/>
                <w:szCs w:val="21"/>
              </w:rPr>
              <w:t>1</w:t>
            </w:r>
          </w:p>
        </w:tc>
        <w:tc>
          <w:tcPr>
            <w:tcW w:w="207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b/>
                <w:color w:val="000000"/>
                <w:szCs w:val="21"/>
              </w:rPr>
            </w:pPr>
            <w:r>
              <w:rPr>
                <w:rStyle w:val="29"/>
                <w:rFonts w:ascii="宋体" w:hAnsi="宋体"/>
                <w:color w:val="000000"/>
                <w:kern w:val="0"/>
                <w:szCs w:val="21"/>
              </w:rPr>
              <w:t>项目经理</w:t>
            </w:r>
          </w:p>
        </w:tc>
        <w:tc>
          <w:tcPr>
            <w:tcW w:w="3600" w:type="dxa"/>
            <w:tcBorders>
              <w:top w:val="single" w:color="000000" w:sz="4" w:space="0"/>
              <w:left w:val="single" w:color="000000" w:sz="4" w:space="0"/>
              <w:bottom w:val="single" w:color="000000" w:sz="4" w:space="0"/>
              <w:right w:val="single" w:color="000000" w:sz="4" w:space="0"/>
            </w:tcBorders>
            <w:vAlign w:val="center"/>
          </w:tcPr>
          <w:p>
            <w:pPr>
              <w:snapToGrid w:val="0"/>
              <w:rPr>
                <w:rStyle w:val="29"/>
                <w:rFonts w:ascii="宋体" w:hAnsi="宋体"/>
                <w:b/>
                <w:color w:val="000000"/>
                <w:szCs w:val="21"/>
                <w:u w:val="single" w:color="000000"/>
              </w:rPr>
            </w:pPr>
            <w:r>
              <w:rPr>
                <w:rStyle w:val="29"/>
                <w:rFonts w:ascii="宋体" w:hAnsi="宋体"/>
                <w:color w:val="000000"/>
                <w:kern w:val="0"/>
                <w:szCs w:val="21"/>
              </w:rPr>
              <w:t>姓名：</w:t>
            </w:r>
          </w:p>
        </w:tc>
        <w:tc>
          <w:tcPr>
            <w:tcW w:w="25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Cs w:val="21"/>
              </w:rPr>
            </w:pPr>
            <w:r>
              <w:rPr>
                <w:rStyle w:val="29"/>
                <w:rFonts w:ascii="宋体" w:hAnsi="宋体"/>
                <w:color w:val="000000"/>
                <w:szCs w:val="21"/>
              </w:rPr>
              <w:t>2</w:t>
            </w:r>
          </w:p>
        </w:tc>
        <w:tc>
          <w:tcPr>
            <w:tcW w:w="207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b/>
                <w:color w:val="000000"/>
                <w:szCs w:val="21"/>
              </w:rPr>
            </w:pPr>
            <w:r>
              <w:rPr>
                <w:rStyle w:val="29"/>
                <w:rFonts w:ascii="宋体" w:hAnsi="宋体"/>
                <w:color w:val="000000"/>
                <w:kern w:val="0"/>
                <w:szCs w:val="21"/>
              </w:rPr>
              <w:t>工   期</w:t>
            </w:r>
          </w:p>
        </w:tc>
        <w:tc>
          <w:tcPr>
            <w:tcW w:w="3600" w:type="dxa"/>
            <w:tcBorders>
              <w:top w:val="single" w:color="000000" w:sz="4" w:space="0"/>
              <w:left w:val="single" w:color="000000" w:sz="4" w:space="0"/>
              <w:bottom w:val="single" w:color="000000" w:sz="4" w:space="0"/>
              <w:right w:val="single" w:color="000000" w:sz="4" w:space="0"/>
            </w:tcBorders>
            <w:vAlign w:val="center"/>
          </w:tcPr>
          <w:p>
            <w:pPr>
              <w:snapToGrid w:val="0"/>
              <w:rPr>
                <w:rStyle w:val="29"/>
                <w:rFonts w:ascii="宋体" w:hAnsi="宋体"/>
                <w:b/>
                <w:color w:val="000000"/>
                <w:szCs w:val="21"/>
              </w:rPr>
            </w:pPr>
            <w:r>
              <w:rPr>
                <w:rStyle w:val="29"/>
                <w:rFonts w:ascii="宋体" w:hAnsi="宋体"/>
                <w:color w:val="000000"/>
                <w:kern w:val="0"/>
                <w:szCs w:val="21"/>
              </w:rPr>
              <w:t>天数：日历天</w:t>
            </w:r>
          </w:p>
        </w:tc>
        <w:tc>
          <w:tcPr>
            <w:tcW w:w="2520"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Cs w:val="21"/>
              </w:rPr>
            </w:pPr>
            <w:r>
              <w:rPr>
                <w:rStyle w:val="29"/>
                <w:rFonts w:ascii="宋体" w:hAnsi="宋体"/>
                <w:color w:val="000000"/>
                <w:szCs w:val="21"/>
              </w:rPr>
              <w:t>3</w:t>
            </w:r>
          </w:p>
        </w:tc>
        <w:tc>
          <w:tcPr>
            <w:tcW w:w="207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b/>
                <w:color w:val="000000"/>
                <w:szCs w:val="21"/>
              </w:rPr>
            </w:pPr>
            <w:r>
              <w:rPr>
                <w:rStyle w:val="29"/>
                <w:rFonts w:ascii="宋体" w:hAnsi="宋体"/>
                <w:color w:val="000000"/>
                <w:kern w:val="0"/>
                <w:szCs w:val="21"/>
              </w:rPr>
              <w:t>分   包</w:t>
            </w:r>
          </w:p>
        </w:tc>
        <w:tc>
          <w:tcPr>
            <w:tcW w:w="360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kern w:val="0"/>
                <w:szCs w:val="21"/>
              </w:rPr>
            </w:pPr>
            <w:r>
              <w:rPr>
                <w:rStyle w:val="29"/>
                <w:rFonts w:ascii="宋体" w:hAnsi="宋体"/>
                <w:color w:val="000000"/>
                <w:szCs w:val="21"/>
              </w:rPr>
              <w:t>不分包</w:t>
            </w:r>
          </w:p>
        </w:tc>
        <w:tc>
          <w:tcPr>
            <w:tcW w:w="2520"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Cs w:val="21"/>
              </w:rPr>
            </w:pPr>
            <w:r>
              <w:rPr>
                <w:rStyle w:val="29"/>
                <w:rFonts w:ascii="宋体" w:hAnsi="宋体"/>
                <w:color w:val="000000"/>
                <w:szCs w:val="21"/>
              </w:rPr>
              <w:t>4</w:t>
            </w:r>
          </w:p>
        </w:tc>
        <w:tc>
          <w:tcPr>
            <w:tcW w:w="207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Cs w:val="21"/>
              </w:rPr>
            </w:pPr>
            <w:r>
              <w:rPr>
                <w:rStyle w:val="29"/>
                <w:rFonts w:ascii="宋体" w:hAnsi="宋体"/>
                <w:color w:val="000000"/>
                <w:szCs w:val="21"/>
              </w:rPr>
              <w:t>缺陷责任期</w:t>
            </w:r>
          </w:p>
        </w:tc>
        <w:tc>
          <w:tcPr>
            <w:tcW w:w="360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Cs w:val="21"/>
              </w:rPr>
            </w:pPr>
            <w:r>
              <w:rPr>
                <w:rStyle w:val="29"/>
                <w:rFonts w:hint="eastAsia" w:ascii="宋体" w:hAnsi="宋体"/>
                <w:color w:val="000000"/>
                <w:szCs w:val="21"/>
              </w:rPr>
              <w:t>12</w:t>
            </w:r>
            <w:r>
              <w:rPr>
                <w:rStyle w:val="29"/>
                <w:rFonts w:ascii="宋体" w:hAnsi="宋体"/>
                <w:color w:val="000000"/>
                <w:szCs w:val="21"/>
              </w:rPr>
              <w:t>个月</w:t>
            </w:r>
          </w:p>
        </w:tc>
        <w:tc>
          <w:tcPr>
            <w:tcW w:w="2520"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Cs w:val="21"/>
              </w:rPr>
            </w:pPr>
            <w:r>
              <w:rPr>
                <w:rStyle w:val="29"/>
                <w:rFonts w:ascii="宋体" w:hAnsi="宋体"/>
                <w:color w:val="000000"/>
                <w:kern w:val="0"/>
                <w:szCs w:val="21"/>
              </w:rPr>
              <w:t>……</w:t>
            </w:r>
          </w:p>
        </w:tc>
        <w:tc>
          <w:tcPr>
            <w:tcW w:w="207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kern w:val="0"/>
                <w:szCs w:val="21"/>
              </w:rPr>
            </w:pPr>
          </w:p>
        </w:tc>
        <w:tc>
          <w:tcPr>
            <w:tcW w:w="360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kern w:val="0"/>
                <w:szCs w:val="21"/>
              </w:rPr>
            </w:pPr>
          </w:p>
        </w:tc>
        <w:tc>
          <w:tcPr>
            <w:tcW w:w="2520"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kern w:val="0"/>
                <w:szCs w:val="21"/>
              </w:rPr>
            </w:pPr>
          </w:p>
        </w:tc>
        <w:tc>
          <w:tcPr>
            <w:tcW w:w="207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kern w:val="0"/>
                <w:szCs w:val="21"/>
              </w:rPr>
            </w:pPr>
          </w:p>
        </w:tc>
        <w:tc>
          <w:tcPr>
            <w:tcW w:w="360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kern w:val="0"/>
                <w:szCs w:val="21"/>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b/>
                <w:color w:val="000000"/>
                <w:szCs w:val="21"/>
              </w:rPr>
            </w:pPr>
          </w:p>
        </w:tc>
      </w:tr>
    </w:tbl>
    <w:p>
      <w:pPr>
        <w:snapToGrid w:val="0"/>
        <w:ind w:firstLine="421" w:firstLineChars="200"/>
        <w:jc w:val="center"/>
        <w:rPr>
          <w:rStyle w:val="29"/>
          <w:rFonts w:ascii="宋体" w:hAnsi="宋体"/>
          <w:b/>
          <w:color w:val="000000"/>
          <w:szCs w:val="21"/>
        </w:rPr>
      </w:pPr>
    </w:p>
    <w:p>
      <w:pPr>
        <w:snapToGrid w:val="0"/>
        <w:spacing w:line="440" w:lineRule="exact"/>
        <w:ind w:firstLine="5184" w:firstLineChars="2400"/>
        <w:rPr>
          <w:rStyle w:val="29"/>
          <w:rFonts w:ascii="宋体" w:hAnsi="宋体"/>
          <w:color w:val="000000"/>
          <w:spacing w:val="3"/>
          <w:kern w:val="0"/>
          <w:szCs w:val="21"/>
          <w:u w:val="single" w:color="000000"/>
        </w:rPr>
      </w:pPr>
      <w:r>
        <w:rPr>
          <w:rStyle w:val="29"/>
          <w:rFonts w:hint="eastAsia" w:ascii="宋体" w:hAnsi="宋体"/>
          <w:color w:val="000000"/>
          <w:spacing w:val="3"/>
          <w:kern w:val="0"/>
          <w:szCs w:val="21"/>
          <w:lang w:eastAsia="zh-CN"/>
        </w:rPr>
        <w:t>投标人</w:t>
      </w:r>
      <w:r>
        <w:rPr>
          <w:rStyle w:val="29"/>
          <w:rFonts w:ascii="宋体" w:hAnsi="宋体"/>
          <w:color w:val="000000"/>
          <w:spacing w:val="3"/>
          <w:kern w:val="0"/>
          <w:szCs w:val="21"/>
        </w:rPr>
        <w:t>：(单位盖公章)</w:t>
      </w:r>
    </w:p>
    <w:p>
      <w:pPr>
        <w:snapToGrid w:val="0"/>
        <w:spacing w:line="440" w:lineRule="exact"/>
        <w:ind w:firstLine="5184" w:firstLineChars="2400"/>
        <w:rPr>
          <w:rStyle w:val="29"/>
          <w:rFonts w:ascii="宋体" w:hAnsi="宋体"/>
          <w:color w:val="000000"/>
          <w:spacing w:val="3"/>
          <w:kern w:val="0"/>
          <w:szCs w:val="21"/>
        </w:rPr>
      </w:pPr>
      <w:r>
        <w:rPr>
          <w:rStyle w:val="29"/>
          <w:rFonts w:ascii="宋体" w:hAnsi="宋体"/>
          <w:color w:val="000000"/>
          <w:spacing w:val="3"/>
          <w:kern w:val="0"/>
          <w:szCs w:val="21"/>
        </w:rPr>
        <w:t xml:space="preserve">法定代表人或委托代理人：  (签字)                </w:t>
      </w:r>
    </w:p>
    <w:p>
      <w:pPr>
        <w:snapToGrid w:val="0"/>
        <w:spacing w:line="440" w:lineRule="exact"/>
        <w:ind w:firstLine="432" w:firstLineChars="200"/>
        <w:jc w:val="center"/>
        <w:rPr>
          <w:rStyle w:val="29"/>
          <w:rFonts w:ascii="宋体" w:hAnsi="宋体"/>
          <w:color w:val="000000"/>
          <w:spacing w:val="3"/>
          <w:kern w:val="0"/>
          <w:szCs w:val="21"/>
        </w:rPr>
      </w:pPr>
      <w:r>
        <w:rPr>
          <w:rStyle w:val="29"/>
          <w:rFonts w:ascii="宋体" w:hAnsi="宋体"/>
          <w:color w:val="000000"/>
          <w:spacing w:val="3"/>
          <w:kern w:val="0"/>
          <w:szCs w:val="21"/>
        </w:rPr>
        <w:t>年月日</w:t>
      </w:r>
    </w:p>
    <w:p>
      <w:pPr>
        <w:snapToGrid w:val="0"/>
        <w:ind w:firstLine="562" w:firstLineChars="200"/>
        <w:jc w:val="center"/>
        <w:rPr>
          <w:rStyle w:val="29"/>
          <w:rFonts w:ascii="宋体" w:hAnsi="宋体"/>
          <w:b/>
          <w:color w:val="000000"/>
          <w:sz w:val="28"/>
          <w:szCs w:val="28"/>
        </w:rPr>
      </w:pPr>
    </w:p>
    <w:p>
      <w:pPr>
        <w:snapToGrid w:val="0"/>
        <w:rPr>
          <w:rStyle w:val="29"/>
          <w:rFonts w:ascii="宋体" w:hAnsi="宋体"/>
          <w:color w:val="000000"/>
          <w:sz w:val="28"/>
          <w:szCs w:val="28"/>
        </w:rPr>
      </w:pPr>
    </w:p>
    <w:p>
      <w:pPr>
        <w:pStyle w:val="21"/>
        <w:snapToGrid w:val="0"/>
        <w:spacing w:line="240" w:lineRule="auto"/>
        <w:jc w:val="center"/>
        <w:rPr>
          <w:rStyle w:val="29"/>
          <w:rFonts w:ascii="宋体" w:hAnsi="宋体"/>
          <w:color w:val="000000"/>
          <w:sz w:val="28"/>
          <w:szCs w:val="28"/>
        </w:rPr>
      </w:pPr>
      <w:r>
        <w:rPr>
          <w:rStyle w:val="29"/>
          <w:rFonts w:ascii="宋体" w:hAnsi="宋体"/>
          <w:color w:val="000000"/>
          <w:sz w:val="28"/>
          <w:szCs w:val="28"/>
        </w:rPr>
        <w:br w:type="page"/>
      </w:r>
    </w:p>
    <w:p>
      <w:pPr>
        <w:pStyle w:val="21"/>
        <w:snapToGrid w:val="0"/>
        <w:spacing w:line="240" w:lineRule="auto"/>
        <w:jc w:val="center"/>
        <w:rPr>
          <w:rStyle w:val="29"/>
          <w:rFonts w:ascii="宋体" w:hAnsi="宋体"/>
          <w:color w:val="000000"/>
          <w:sz w:val="28"/>
          <w:szCs w:val="28"/>
        </w:rPr>
      </w:pPr>
      <w:r>
        <w:rPr>
          <w:rStyle w:val="29"/>
          <w:rFonts w:ascii="宋体" w:hAnsi="宋体"/>
          <w:color w:val="000000"/>
          <w:sz w:val="28"/>
          <w:szCs w:val="28"/>
        </w:rPr>
        <w:t>（三）法定代表人身份证明或附法定代表人身份证明的授权委托书</w:t>
      </w:r>
    </w:p>
    <w:p>
      <w:pPr>
        <w:snapToGrid w:val="0"/>
        <w:ind w:firstLine="562" w:firstLineChars="200"/>
        <w:jc w:val="center"/>
        <w:rPr>
          <w:rStyle w:val="29"/>
          <w:rFonts w:ascii="宋体" w:hAnsi="宋体"/>
          <w:b/>
          <w:color w:val="000000"/>
          <w:sz w:val="28"/>
          <w:szCs w:val="28"/>
        </w:rPr>
      </w:pPr>
      <w:r>
        <w:rPr>
          <w:rStyle w:val="29"/>
          <w:rFonts w:ascii="宋体" w:hAnsi="宋体"/>
          <w:b/>
          <w:color w:val="000000"/>
          <w:sz w:val="28"/>
          <w:szCs w:val="28"/>
        </w:rPr>
        <w:t>法定代表人身份证明</w:t>
      </w:r>
    </w:p>
    <w:p>
      <w:pPr>
        <w:snapToGrid w:val="0"/>
        <w:ind w:firstLine="421" w:firstLineChars="200"/>
        <w:jc w:val="center"/>
        <w:rPr>
          <w:rStyle w:val="29"/>
          <w:rFonts w:ascii="宋体" w:hAnsi="宋体"/>
          <w:b/>
          <w:color w:val="000000"/>
          <w:szCs w:val="21"/>
        </w:rPr>
      </w:pPr>
    </w:p>
    <w:p>
      <w:pPr>
        <w:snapToGrid w:val="0"/>
        <w:spacing w:line="460" w:lineRule="exact"/>
        <w:ind w:firstLine="420" w:firstLineChars="200"/>
        <w:rPr>
          <w:rStyle w:val="29"/>
          <w:rFonts w:ascii="宋体" w:hAnsi="宋体"/>
          <w:color w:val="000000"/>
          <w:szCs w:val="21"/>
          <w:u w:val="single" w:color="000000"/>
        </w:rPr>
      </w:pPr>
      <w:r>
        <w:rPr>
          <w:rStyle w:val="29"/>
          <w:rFonts w:hint="eastAsia" w:ascii="宋体" w:hAnsi="宋体"/>
          <w:color w:val="000000"/>
          <w:szCs w:val="21"/>
          <w:lang w:eastAsia="zh-CN"/>
        </w:rPr>
        <w:t>投标人</w:t>
      </w:r>
      <w:r>
        <w:rPr>
          <w:rStyle w:val="29"/>
          <w:rFonts w:ascii="宋体" w:hAnsi="宋体"/>
          <w:color w:val="000000"/>
          <w:szCs w:val="21"/>
        </w:rPr>
        <w:t>名称：</w:t>
      </w:r>
    </w:p>
    <w:p>
      <w:pPr>
        <w:snapToGrid w:val="0"/>
        <w:spacing w:line="460" w:lineRule="exact"/>
        <w:ind w:firstLine="420" w:firstLineChars="200"/>
        <w:rPr>
          <w:rStyle w:val="29"/>
          <w:rFonts w:ascii="宋体" w:hAnsi="宋体"/>
          <w:color w:val="000000"/>
          <w:szCs w:val="21"/>
        </w:rPr>
      </w:pPr>
      <w:r>
        <w:rPr>
          <w:rStyle w:val="29"/>
          <w:rFonts w:ascii="宋体" w:hAnsi="宋体"/>
          <w:color w:val="000000"/>
          <w:szCs w:val="21"/>
        </w:rPr>
        <w:t>单位性质：</w:t>
      </w:r>
    </w:p>
    <w:p>
      <w:pPr>
        <w:snapToGrid w:val="0"/>
        <w:spacing w:line="460" w:lineRule="exact"/>
        <w:ind w:firstLine="420" w:firstLineChars="200"/>
        <w:rPr>
          <w:rStyle w:val="29"/>
          <w:rFonts w:ascii="宋体" w:hAnsi="宋体"/>
          <w:color w:val="000000"/>
          <w:szCs w:val="21"/>
        </w:rPr>
      </w:pPr>
      <w:r>
        <w:rPr>
          <w:rStyle w:val="29"/>
          <w:rFonts w:ascii="宋体" w:hAnsi="宋体"/>
          <w:color w:val="000000"/>
          <w:szCs w:val="21"/>
        </w:rPr>
        <w:t>地址：</w:t>
      </w:r>
    </w:p>
    <w:p>
      <w:pPr>
        <w:snapToGrid w:val="0"/>
        <w:spacing w:line="460" w:lineRule="exact"/>
        <w:ind w:firstLine="420" w:firstLineChars="200"/>
        <w:rPr>
          <w:rStyle w:val="29"/>
          <w:rFonts w:ascii="宋体" w:hAnsi="宋体"/>
          <w:color w:val="000000"/>
          <w:szCs w:val="21"/>
        </w:rPr>
      </w:pPr>
      <w:r>
        <w:rPr>
          <w:rStyle w:val="29"/>
          <w:rFonts w:ascii="宋体" w:hAnsi="宋体"/>
          <w:color w:val="000000"/>
          <w:szCs w:val="21"/>
        </w:rPr>
        <w:t>成立时间： 年月日</w:t>
      </w:r>
    </w:p>
    <w:p>
      <w:pPr>
        <w:snapToGrid w:val="0"/>
        <w:spacing w:line="460" w:lineRule="exact"/>
        <w:ind w:firstLine="420" w:firstLineChars="200"/>
        <w:rPr>
          <w:rStyle w:val="29"/>
          <w:rFonts w:ascii="宋体" w:hAnsi="宋体"/>
          <w:color w:val="000000"/>
          <w:szCs w:val="21"/>
        </w:rPr>
      </w:pPr>
      <w:r>
        <w:rPr>
          <w:rStyle w:val="29"/>
          <w:rFonts w:ascii="宋体" w:hAnsi="宋体"/>
          <w:color w:val="000000"/>
          <w:szCs w:val="21"/>
        </w:rPr>
        <w:t>经营期限：</w:t>
      </w:r>
    </w:p>
    <w:p>
      <w:pPr>
        <w:snapToGrid w:val="0"/>
        <w:spacing w:line="460" w:lineRule="exact"/>
        <w:ind w:firstLine="420" w:firstLineChars="200"/>
        <w:rPr>
          <w:rStyle w:val="29"/>
          <w:rFonts w:ascii="宋体" w:hAnsi="宋体"/>
          <w:color w:val="000000"/>
          <w:szCs w:val="21"/>
        </w:rPr>
      </w:pPr>
      <w:r>
        <w:rPr>
          <w:rStyle w:val="29"/>
          <w:rFonts w:ascii="宋体" w:hAnsi="宋体"/>
          <w:color w:val="000000"/>
          <w:szCs w:val="21"/>
        </w:rPr>
        <w:t>姓名： 性别： 职务：</w:t>
      </w:r>
    </w:p>
    <w:p>
      <w:pPr>
        <w:snapToGrid w:val="0"/>
        <w:spacing w:line="460" w:lineRule="exact"/>
        <w:ind w:firstLine="420" w:firstLineChars="200"/>
        <w:rPr>
          <w:rStyle w:val="29"/>
          <w:rFonts w:ascii="宋体" w:hAnsi="宋体"/>
          <w:color w:val="000000"/>
          <w:szCs w:val="21"/>
        </w:rPr>
      </w:pPr>
      <w:r>
        <w:rPr>
          <w:rStyle w:val="29"/>
          <w:rFonts w:ascii="宋体" w:hAnsi="宋体"/>
          <w:color w:val="000000"/>
          <w:szCs w:val="21"/>
        </w:rPr>
        <w:t>系（</w:t>
      </w:r>
      <w:r>
        <w:rPr>
          <w:rStyle w:val="29"/>
          <w:rFonts w:hint="eastAsia" w:ascii="宋体" w:hAnsi="宋体"/>
          <w:color w:val="000000"/>
          <w:szCs w:val="21"/>
          <w:lang w:eastAsia="zh-CN"/>
        </w:rPr>
        <w:t>投标人</w:t>
      </w:r>
      <w:r>
        <w:rPr>
          <w:rStyle w:val="29"/>
          <w:rFonts w:ascii="宋体" w:hAnsi="宋体"/>
          <w:color w:val="000000"/>
          <w:szCs w:val="21"/>
        </w:rPr>
        <w:t>名称）的法定代表人。</w:t>
      </w:r>
    </w:p>
    <w:p>
      <w:pPr>
        <w:snapToGrid w:val="0"/>
        <w:spacing w:line="460" w:lineRule="exact"/>
        <w:ind w:firstLine="850" w:firstLineChars="405"/>
        <w:rPr>
          <w:rStyle w:val="29"/>
          <w:rFonts w:ascii="宋体" w:hAnsi="宋体"/>
          <w:color w:val="000000"/>
          <w:szCs w:val="21"/>
        </w:rPr>
      </w:pPr>
      <w:r>
        <w:rPr>
          <w:rStyle w:val="29"/>
          <w:rFonts w:ascii="宋体" w:hAnsi="宋体"/>
          <w:color w:val="000000"/>
          <w:szCs w:val="21"/>
        </w:rPr>
        <w:t>特此证明。</w:t>
      </w:r>
    </w:p>
    <w:tbl>
      <w:tblPr>
        <w:tblStyle w:val="13"/>
        <w:tblpPr w:leftFromText="180" w:rightFromText="180" w:vertAnchor="text" w:horzAnchor="page" w:tblpX="1964" w:tblpY="383"/>
        <w:tblW w:w="3960" w:type="dxa"/>
        <w:tblInd w:w="-108"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3960"/>
      </w:tblGrid>
      <w:tr>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PrEx>
        <w:trPr>
          <w:trHeight w:val="2340" w:hRule="atLeast"/>
        </w:trPr>
        <w:tc>
          <w:tcPr>
            <w:tcW w:w="3960" w:type="dxa"/>
            <w:tcBorders>
              <w:top w:val="dotDotDash" w:color="000000" w:sz="4" w:space="0"/>
              <w:left w:val="dotDotDash" w:color="000000" w:sz="4" w:space="0"/>
              <w:bottom w:val="dotDotDash" w:color="000000" w:sz="4" w:space="0"/>
              <w:right w:val="dotDotDash" w:color="000000" w:sz="4" w:space="0"/>
            </w:tcBorders>
          </w:tcPr>
          <w:p>
            <w:pPr>
              <w:snapToGrid w:val="0"/>
              <w:spacing w:line="520" w:lineRule="exact"/>
              <w:ind w:firstLine="210" w:firstLineChars="100"/>
              <w:jc w:val="center"/>
              <w:rPr>
                <w:rStyle w:val="29"/>
                <w:rFonts w:ascii="宋体" w:hAnsi="宋体"/>
                <w:b/>
                <w:color w:val="000000"/>
                <w:szCs w:val="21"/>
              </w:rPr>
            </w:pPr>
            <w:r>
              <w:rPr>
                <w:rStyle w:val="29"/>
                <w:rFonts w:ascii="宋体" w:hAnsi="宋体"/>
                <w:b/>
                <w:color w:val="000000"/>
                <w:szCs w:val="21"/>
              </w:rPr>
              <w:t>法定代表人身份证正面复印件</w:t>
            </w:r>
          </w:p>
          <w:p>
            <w:pPr>
              <w:snapToGrid w:val="0"/>
              <w:spacing w:line="520" w:lineRule="exact"/>
              <w:rPr>
                <w:rStyle w:val="29"/>
                <w:rFonts w:ascii="宋体" w:hAnsi="宋体"/>
                <w:b/>
                <w:color w:val="000000"/>
                <w:szCs w:val="21"/>
              </w:rPr>
            </w:pPr>
          </w:p>
          <w:p>
            <w:pPr>
              <w:snapToGrid w:val="0"/>
              <w:spacing w:line="520" w:lineRule="exact"/>
              <w:rPr>
                <w:rStyle w:val="29"/>
                <w:rFonts w:ascii="宋体" w:hAnsi="宋体"/>
                <w:b/>
                <w:color w:val="000000"/>
                <w:szCs w:val="21"/>
              </w:rPr>
            </w:pPr>
          </w:p>
          <w:p>
            <w:pPr>
              <w:snapToGrid w:val="0"/>
              <w:spacing w:line="520" w:lineRule="exact"/>
              <w:rPr>
                <w:rStyle w:val="29"/>
                <w:rFonts w:ascii="宋体" w:hAnsi="宋体"/>
                <w:b/>
                <w:color w:val="000000"/>
                <w:szCs w:val="21"/>
              </w:rPr>
            </w:pPr>
          </w:p>
        </w:tc>
      </w:tr>
    </w:tbl>
    <w:p>
      <w:pPr>
        <w:snapToGrid w:val="0"/>
        <w:rPr>
          <w:rStyle w:val="29"/>
          <w:rFonts w:ascii="宋体" w:hAnsi="宋体"/>
          <w:vanish/>
          <w:color w:val="000000"/>
        </w:rPr>
      </w:pPr>
    </w:p>
    <w:p>
      <w:pPr>
        <w:snapToGrid w:val="0"/>
        <w:jc w:val="center"/>
        <w:rPr>
          <w:rStyle w:val="29"/>
          <w:rFonts w:ascii="宋体" w:hAnsi="宋体"/>
          <w:color w:val="000000"/>
          <w:szCs w:val="21"/>
        </w:rPr>
      </w:pPr>
    </w:p>
    <w:tbl>
      <w:tblPr>
        <w:tblStyle w:val="13"/>
        <w:tblpPr w:leftFromText="180" w:rightFromText="180" w:vertAnchor="text" w:horzAnchor="margin" w:tblpXSpec="right" w:tblpY="120"/>
        <w:tblW w:w="3960" w:type="dxa"/>
        <w:tblInd w:w="-108"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3960"/>
      </w:tblGrid>
      <w:tr>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PrEx>
        <w:trPr>
          <w:trHeight w:val="2340" w:hRule="atLeast"/>
        </w:trPr>
        <w:tc>
          <w:tcPr>
            <w:tcW w:w="3960" w:type="dxa"/>
            <w:tcBorders>
              <w:top w:val="dotDotDash" w:color="000000" w:sz="4" w:space="0"/>
              <w:left w:val="dotDotDash" w:color="000000" w:sz="4" w:space="0"/>
              <w:bottom w:val="dotDotDash" w:color="000000" w:sz="4" w:space="0"/>
              <w:right w:val="dotDotDash" w:color="000000" w:sz="4" w:space="0"/>
            </w:tcBorders>
          </w:tcPr>
          <w:p>
            <w:pPr>
              <w:snapToGrid w:val="0"/>
              <w:spacing w:line="520" w:lineRule="exact"/>
              <w:ind w:firstLine="210" w:firstLineChars="100"/>
              <w:jc w:val="center"/>
              <w:rPr>
                <w:rStyle w:val="29"/>
                <w:rFonts w:ascii="宋体" w:hAnsi="宋体"/>
                <w:b/>
                <w:color w:val="000000"/>
                <w:szCs w:val="21"/>
              </w:rPr>
            </w:pPr>
            <w:r>
              <w:rPr>
                <w:rStyle w:val="29"/>
                <w:rFonts w:ascii="宋体" w:hAnsi="宋体"/>
                <w:b/>
                <w:color w:val="000000"/>
                <w:szCs w:val="21"/>
              </w:rPr>
              <w:t>法定代表人身份证反面复印件</w:t>
            </w:r>
          </w:p>
          <w:p>
            <w:pPr>
              <w:snapToGrid w:val="0"/>
              <w:spacing w:line="520" w:lineRule="exact"/>
              <w:rPr>
                <w:rStyle w:val="29"/>
                <w:rFonts w:ascii="宋体" w:hAnsi="宋体"/>
                <w:b/>
                <w:color w:val="000000"/>
                <w:szCs w:val="21"/>
              </w:rPr>
            </w:pPr>
          </w:p>
          <w:p>
            <w:pPr>
              <w:snapToGrid w:val="0"/>
              <w:spacing w:line="520" w:lineRule="exact"/>
              <w:rPr>
                <w:rStyle w:val="29"/>
                <w:rFonts w:ascii="宋体" w:hAnsi="宋体"/>
                <w:b/>
                <w:color w:val="000000"/>
                <w:szCs w:val="21"/>
              </w:rPr>
            </w:pPr>
          </w:p>
          <w:p>
            <w:pPr>
              <w:snapToGrid w:val="0"/>
              <w:spacing w:line="520" w:lineRule="exact"/>
              <w:rPr>
                <w:rStyle w:val="29"/>
                <w:rFonts w:ascii="宋体" w:hAnsi="宋体"/>
                <w:b/>
                <w:color w:val="000000"/>
                <w:szCs w:val="21"/>
              </w:rPr>
            </w:pPr>
          </w:p>
        </w:tc>
      </w:tr>
    </w:tbl>
    <w:p>
      <w:pPr>
        <w:snapToGrid w:val="0"/>
        <w:jc w:val="center"/>
        <w:rPr>
          <w:rStyle w:val="29"/>
          <w:rFonts w:ascii="宋体" w:hAnsi="宋体"/>
          <w:color w:val="000000"/>
          <w:szCs w:val="21"/>
        </w:rPr>
      </w:pPr>
    </w:p>
    <w:p>
      <w:pPr>
        <w:snapToGrid w:val="0"/>
        <w:jc w:val="center"/>
        <w:rPr>
          <w:rStyle w:val="29"/>
          <w:rFonts w:ascii="宋体" w:hAnsi="宋体"/>
          <w:color w:val="000000"/>
          <w:szCs w:val="21"/>
        </w:rPr>
      </w:pPr>
    </w:p>
    <w:p>
      <w:pPr>
        <w:snapToGrid w:val="0"/>
        <w:jc w:val="center"/>
        <w:rPr>
          <w:rStyle w:val="29"/>
          <w:rFonts w:ascii="宋体" w:hAnsi="宋体"/>
          <w:color w:val="000000"/>
          <w:szCs w:val="21"/>
        </w:rPr>
      </w:pPr>
    </w:p>
    <w:p>
      <w:pPr>
        <w:snapToGrid w:val="0"/>
        <w:jc w:val="center"/>
        <w:rPr>
          <w:rStyle w:val="29"/>
          <w:rFonts w:ascii="宋体" w:hAnsi="宋体"/>
          <w:color w:val="000000"/>
          <w:szCs w:val="21"/>
        </w:rPr>
      </w:pPr>
    </w:p>
    <w:p>
      <w:pPr>
        <w:snapToGrid w:val="0"/>
        <w:jc w:val="center"/>
        <w:rPr>
          <w:rStyle w:val="29"/>
          <w:rFonts w:ascii="宋体" w:hAnsi="宋体"/>
          <w:color w:val="000000"/>
          <w:szCs w:val="21"/>
        </w:rPr>
      </w:pPr>
    </w:p>
    <w:p>
      <w:pPr>
        <w:snapToGrid w:val="0"/>
        <w:jc w:val="center"/>
        <w:rPr>
          <w:rStyle w:val="29"/>
          <w:rFonts w:ascii="宋体" w:hAnsi="宋体"/>
          <w:color w:val="000000"/>
          <w:szCs w:val="21"/>
        </w:rPr>
      </w:pPr>
    </w:p>
    <w:p>
      <w:pPr>
        <w:snapToGrid w:val="0"/>
        <w:jc w:val="center"/>
        <w:rPr>
          <w:rStyle w:val="29"/>
          <w:rFonts w:ascii="宋体" w:hAnsi="宋体"/>
          <w:color w:val="000000"/>
          <w:szCs w:val="21"/>
        </w:rPr>
      </w:pPr>
    </w:p>
    <w:p>
      <w:pPr>
        <w:snapToGrid w:val="0"/>
        <w:jc w:val="center"/>
        <w:rPr>
          <w:rStyle w:val="29"/>
          <w:rFonts w:ascii="宋体" w:hAnsi="宋体"/>
          <w:color w:val="000000"/>
          <w:szCs w:val="21"/>
        </w:rPr>
      </w:pPr>
    </w:p>
    <w:p>
      <w:pPr>
        <w:snapToGrid w:val="0"/>
        <w:jc w:val="center"/>
        <w:rPr>
          <w:rStyle w:val="29"/>
          <w:rFonts w:ascii="宋体" w:hAnsi="宋体"/>
          <w:color w:val="000000"/>
          <w:szCs w:val="21"/>
        </w:rPr>
      </w:pPr>
    </w:p>
    <w:p>
      <w:pPr>
        <w:snapToGrid w:val="0"/>
        <w:jc w:val="center"/>
        <w:rPr>
          <w:rStyle w:val="29"/>
          <w:rFonts w:ascii="宋体" w:hAnsi="宋体"/>
          <w:color w:val="000000"/>
          <w:szCs w:val="21"/>
        </w:rPr>
      </w:pPr>
    </w:p>
    <w:p>
      <w:pPr>
        <w:snapToGrid w:val="0"/>
        <w:spacing w:line="460" w:lineRule="exact"/>
        <w:ind w:firstLine="420" w:firstLineChars="200"/>
        <w:jc w:val="right"/>
        <w:rPr>
          <w:rStyle w:val="29"/>
          <w:rFonts w:ascii="宋体" w:hAnsi="宋体"/>
          <w:color w:val="000000"/>
          <w:szCs w:val="21"/>
        </w:rPr>
      </w:pPr>
    </w:p>
    <w:p>
      <w:pPr>
        <w:snapToGrid w:val="0"/>
        <w:spacing w:line="460" w:lineRule="exact"/>
        <w:ind w:firstLine="420" w:firstLineChars="200"/>
        <w:jc w:val="right"/>
        <w:rPr>
          <w:rStyle w:val="29"/>
          <w:rFonts w:ascii="宋体" w:hAnsi="宋体"/>
          <w:color w:val="000000"/>
          <w:szCs w:val="21"/>
        </w:rPr>
      </w:pPr>
    </w:p>
    <w:p>
      <w:pPr>
        <w:snapToGrid w:val="0"/>
        <w:spacing w:line="460" w:lineRule="exact"/>
        <w:ind w:firstLine="420" w:firstLineChars="200"/>
        <w:jc w:val="right"/>
        <w:rPr>
          <w:rStyle w:val="29"/>
          <w:rFonts w:ascii="宋体" w:hAnsi="宋体"/>
          <w:color w:val="000000"/>
          <w:szCs w:val="21"/>
        </w:rPr>
      </w:pPr>
      <w:r>
        <w:rPr>
          <w:rStyle w:val="29"/>
          <w:rFonts w:hint="eastAsia" w:ascii="宋体" w:hAnsi="宋体"/>
          <w:color w:val="000000"/>
          <w:szCs w:val="21"/>
          <w:lang w:eastAsia="zh-CN"/>
        </w:rPr>
        <w:t>投标人</w:t>
      </w:r>
      <w:r>
        <w:rPr>
          <w:rStyle w:val="29"/>
          <w:rFonts w:ascii="宋体" w:hAnsi="宋体"/>
          <w:color w:val="000000"/>
          <w:szCs w:val="21"/>
        </w:rPr>
        <w:t>：（单位盖公章）</w:t>
      </w:r>
    </w:p>
    <w:p>
      <w:pPr>
        <w:snapToGrid w:val="0"/>
        <w:spacing w:line="460" w:lineRule="exact"/>
        <w:ind w:right="700" w:firstLine="420" w:firstLineChars="200"/>
        <w:jc w:val="right"/>
        <w:rPr>
          <w:rStyle w:val="29"/>
          <w:rFonts w:ascii="宋体" w:hAnsi="宋体"/>
          <w:color w:val="000000"/>
          <w:szCs w:val="21"/>
        </w:rPr>
      </w:pPr>
      <w:r>
        <w:rPr>
          <w:rStyle w:val="29"/>
          <w:rFonts w:ascii="宋体" w:hAnsi="宋体"/>
          <w:color w:val="000000"/>
          <w:szCs w:val="21"/>
        </w:rPr>
        <w:t>年月日</w:t>
      </w:r>
    </w:p>
    <w:p>
      <w:pPr>
        <w:snapToGrid w:val="0"/>
        <w:ind w:firstLine="560" w:firstLineChars="200"/>
        <w:jc w:val="center"/>
        <w:rPr>
          <w:rStyle w:val="29"/>
          <w:rFonts w:ascii="宋体" w:hAnsi="宋体"/>
          <w:color w:val="000000"/>
          <w:sz w:val="28"/>
          <w:szCs w:val="28"/>
        </w:rPr>
      </w:pPr>
      <w:r>
        <w:rPr>
          <w:rStyle w:val="29"/>
          <w:rFonts w:ascii="宋体" w:hAnsi="宋体"/>
          <w:color w:val="000000"/>
          <w:sz w:val="28"/>
          <w:szCs w:val="28"/>
        </w:rPr>
        <w:br w:type="page"/>
      </w:r>
    </w:p>
    <w:p>
      <w:pPr>
        <w:snapToGrid w:val="0"/>
        <w:ind w:firstLine="562" w:firstLineChars="200"/>
        <w:jc w:val="center"/>
        <w:rPr>
          <w:rStyle w:val="29"/>
          <w:rFonts w:ascii="宋体" w:hAnsi="宋体"/>
          <w:color w:val="000000"/>
          <w:sz w:val="28"/>
          <w:szCs w:val="28"/>
        </w:rPr>
      </w:pPr>
      <w:r>
        <w:rPr>
          <w:rStyle w:val="29"/>
          <w:rFonts w:ascii="宋体" w:hAnsi="宋体"/>
          <w:b/>
          <w:color w:val="000000"/>
          <w:sz w:val="28"/>
          <w:szCs w:val="28"/>
        </w:rPr>
        <w:t>授权委托书</w:t>
      </w:r>
    </w:p>
    <w:p>
      <w:pPr>
        <w:snapToGrid w:val="0"/>
        <w:ind w:firstLine="562" w:firstLineChars="200"/>
        <w:jc w:val="center"/>
        <w:rPr>
          <w:rStyle w:val="29"/>
          <w:rFonts w:ascii="宋体" w:hAnsi="宋体"/>
          <w:b/>
          <w:color w:val="000000"/>
          <w:sz w:val="28"/>
          <w:szCs w:val="28"/>
        </w:rPr>
      </w:pPr>
    </w:p>
    <w:p>
      <w:pPr>
        <w:snapToGrid w:val="0"/>
        <w:spacing w:line="460" w:lineRule="exact"/>
        <w:ind w:firstLine="420" w:firstLineChars="200"/>
        <w:rPr>
          <w:rStyle w:val="29"/>
          <w:rFonts w:ascii="宋体" w:hAnsi="宋体"/>
          <w:color w:val="000000"/>
          <w:szCs w:val="21"/>
        </w:rPr>
      </w:pPr>
      <w:r>
        <w:rPr>
          <w:rStyle w:val="29"/>
          <w:rFonts w:ascii="宋体" w:hAnsi="宋体"/>
          <w:color w:val="000000"/>
          <w:szCs w:val="21"/>
        </w:rPr>
        <w:t>本人</w:t>
      </w:r>
      <w:r>
        <w:rPr>
          <w:rStyle w:val="29"/>
          <w:rFonts w:hint="eastAsia" w:ascii="宋体" w:hAnsi="宋体"/>
          <w:color w:val="000000"/>
          <w:szCs w:val="21"/>
          <w:u w:val="single"/>
          <w:lang w:val="en-US" w:eastAsia="zh-CN"/>
        </w:rPr>
        <w:t xml:space="preserve">       </w:t>
      </w:r>
      <w:r>
        <w:rPr>
          <w:rStyle w:val="29"/>
          <w:rFonts w:ascii="宋体" w:hAnsi="宋体"/>
          <w:color w:val="000000"/>
          <w:szCs w:val="21"/>
        </w:rPr>
        <w:t>（姓名）系</w:t>
      </w:r>
      <w:r>
        <w:rPr>
          <w:rStyle w:val="29"/>
          <w:rFonts w:hint="eastAsia" w:ascii="宋体" w:hAnsi="宋体"/>
          <w:color w:val="000000"/>
          <w:szCs w:val="21"/>
          <w:u w:val="single"/>
          <w:lang w:val="en-US" w:eastAsia="zh-CN"/>
        </w:rPr>
        <w:t xml:space="preserve">         </w:t>
      </w:r>
      <w:r>
        <w:rPr>
          <w:rStyle w:val="29"/>
          <w:rFonts w:ascii="宋体" w:hAnsi="宋体"/>
          <w:color w:val="000000"/>
          <w:szCs w:val="21"/>
        </w:rPr>
        <w:t>（</w:t>
      </w:r>
      <w:r>
        <w:rPr>
          <w:rStyle w:val="29"/>
          <w:rFonts w:hint="eastAsia" w:ascii="宋体" w:hAnsi="宋体"/>
          <w:color w:val="000000"/>
          <w:szCs w:val="21"/>
          <w:lang w:eastAsia="zh-CN"/>
        </w:rPr>
        <w:t>投标人</w:t>
      </w:r>
      <w:r>
        <w:rPr>
          <w:rStyle w:val="29"/>
          <w:rFonts w:ascii="宋体" w:hAnsi="宋体"/>
          <w:color w:val="000000"/>
          <w:szCs w:val="21"/>
        </w:rPr>
        <w:t>名称）的法定代表人，现委托</w:t>
      </w:r>
      <w:r>
        <w:rPr>
          <w:rStyle w:val="29"/>
          <w:rFonts w:hint="eastAsia" w:ascii="宋体" w:hAnsi="宋体"/>
          <w:color w:val="000000"/>
          <w:szCs w:val="21"/>
          <w:u w:val="single"/>
          <w:lang w:val="en-US" w:eastAsia="zh-CN"/>
        </w:rPr>
        <w:t xml:space="preserve">          </w:t>
      </w:r>
      <w:r>
        <w:rPr>
          <w:rStyle w:val="29"/>
          <w:rFonts w:ascii="宋体" w:hAnsi="宋体"/>
          <w:color w:val="000000"/>
          <w:szCs w:val="21"/>
        </w:rPr>
        <w:t>（姓名）为我方代理人。代理人根据授权，以我方名义签署、澄清、说明、补正、递交、撤回、修改</w:t>
      </w:r>
      <w:r>
        <w:rPr>
          <w:rStyle w:val="29"/>
          <w:rFonts w:ascii="宋体" w:hAnsi="宋体"/>
          <w:b/>
          <w:color w:val="000000"/>
          <w:szCs w:val="21"/>
          <w:u w:val="single" w:color="000000"/>
        </w:rPr>
        <w:tab/>
      </w:r>
      <w:r>
        <w:rPr>
          <w:rStyle w:val="29"/>
          <w:rFonts w:ascii="宋体" w:hAnsi="宋体"/>
          <w:color w:val="000000"/>
          <w:szCs w:val="21"/>
        </w:rPr>
        <w:t>（项目名称）施工</w:t>
      </w:r>
      <w:r>
        <w:rPr>
          <w:rStyle w:val="29"/>
          <w:rFonts w:hint="eastAsia" w:ascii="宋体" w:hAnsi="宋体"/>
          <w:color w:val="000000"/>
          <w:szCs w:val="21"/>
          <w:lang w:eastAsia="zh-CN"/>
        </w:rPr>
        <w:t>投标文件</w:t>
      </w:r>
      <w:r>
        <w:rPr>
          <w:rStyle w:val="29"/>
          <w:rFonts w:ascii="宋体" w:hAnsi="宋体"/>
          <w:color w:val="000000"/>
          <w:szCs w:val="21"/>
        </w:rPr>
        <w:t>、签订合同和处理有关事宜，其法律后果由我方承担。</w:t>
      </w:r>
    </w:p>
    <w:p>
      <w:pPr>
        <w:snapToGrid w:val="0"/>
        <w:spacing w:line="460" w:lineRule="exact"/>
        <w:ind w:firstLine="420" w:firstLineChars="200"/>
        <w:rPr>
          <w:rStyle w:val="29"/>
          <w:rFonts w:ascii="宋体" w:hAnsi="宋体"/>
          <w:color w:val="000000"/>
          <w:szCs w:val="21"/>
        </w:rPr>
      </w:pPr>
      <w:r>
        <w:rPr>
          <w:rStyle w:val="29"/>
          <w:rFonts w:ascii="宋体" w:hAnsi="宋体"/>
          <w:color w:val="000000"/>
          <w:szCs w:val="21"/>
        </w:rPr>
        <w:t>委托期限：</w:t>
      </w:r>
      <w:r>
        <w:rPr>
          <w:rStyle w:val="29"/>
          <w:rFonts w:hint="eastAsia" w:ascii="宋体" w:hAnsi="宋体"/>
          <w:color w:val="000000"/>
          <w:szCs w:val="21"/>
          <w:u w:val="single"/>
          <w:lang w:val="en-US" w:eastAsia="zh-CN"/>
        </w:rPr>
        <w:t xml:space="preserve">           </w:t>
      </w:r>
      <w:r>
        <w:rPr>
          <w:rStyle w:val="29"/>
          <w:rFonts w:ascii="宋体" w:hAnsi="宋体"/>
          <w:color w:val="000000"/>
          <w:szCs w:val="21"/>
        </w:rPr>
        <w:t>。</w:t>
      </w:r>
    </w:p>
    <w:p>
      <w:pPr>
        <w:snapToGrid w:val="0"/>
        <w:spacing w:line="460" w:lineRule="exact"/>
        <w:ind w:firstLine="420" w:firstLineChars="200"/>
        <w:rPr>
          <w:rStyle w:val="29"/>
          <w:rFonts w:ascii="宋体" w:hAnsi="宋体"/>
          <w:color w:val="000000"/>
          <w:szCs w:val="21"/>
        </w:rPr>
      </w:pPr>
      <w:r>
        <w:rPr>
          <w:rStyle w:val="29"/>
          <w:rFonts w:ascii="宋体" w:hAnsi="宋体"/>
          <w:color w:val="000000"/>
          <w:szCs w:val="21"/>
        </w:rPr>
        <w:t>代理人无转委托权。</w:t>
      </w:r>
    </w:p>
    <w:p>
      <w:pPr>
        <w:snapToGrid w:val="0"/>
        <w:spacing w:line="460" w:lineRule="exact"/>
        <w:ind w:firstLine="420" w:firstLineChars="200"/>
        <w:rPr>
          <w:rStyle w:val="29"/>
          <w:rFonts w:ascii="宋体" w:hAnsi="宋体"/>
          <w:color w:val="000000"/>
          <w:szCs w:val="21"/>
        </w:rPr>
      </w:pPr>
      <w:r>
        <w:rPr>
          <w:rStyle w:val="29"/>
          <w:rFonts w:ascii="宋体" w:hAnsi="宋体"/>
          <w:color w:val="000000"/>
          <w:szCs w:val="21"/>
        </w:rPr>
        <w:t>附：法定代表人身份证明</w:t>
      </w:r>
    </w:p>
    <w:p>
      <w:pPr>
        <w:snapToGrid w:val="0"/>
        <w:spacing w:line="460" w:lineRule="exact"/>
        <w:ind w:left="3360" w:leftChars="1600" w:firstLine="2415" w:firstLineChars="1150"/>
        <w:rPr>
          <w:rStyle w:val="29"/>
          <w:rFonts w:ascii="宋体" w:hAnsi="宋体"/>
          <w:color w:val="000000"/>
          <w:szCs w:val="21"/>
        </w:rPr>
      </w:pPr>
      <w:r>
        <w:rPr>
          <w:rStyle w:val="29"/>
          <w:rFonts w:hint="eastAsia" w:ascii="宋体" w:hAnsi="宋体"/>
          <w:color w:val="000000"/>
          <w:szCs w:val="21"/>
          <w:lang w:eastAsia="zh-CN"/>
        </w:rPr>
        <w:t>投标人</w:t>
      </w:r>
      <w:r>
        <w:rPr>
          <w:rStyle w:val="29"/>
          <w:rFonts w:ascii="宋体" w:hAnsi="宋体"/>
          <w:color w:val="000000"/>
          <w:szCs w:val="21"/>
        </w:rPr>
        <w:t>： （单位盖公章）</w:t>
      </w:r>
    </w:p>
    <w:p>
      <w:pPr>
        <w:snapToGrid w:val="0"/>
        <w:spacing w:line="460" w:lineRule="exact"/>
        <w:ind w:firstLine="5775" w:firstLineChars="2750"/>
        <w:rPr>
          <w:rStyle w:val="29"/>
          <w:rFonts w:ascii="宋体" w:hAnsi="宋体"/>
          <w:color w:val="000000"/>
          <w:szCs w:val="21"/>
        </w:rPr>
      </w:pPr>
      <w:r>
        <w:rPr>
          <w:rStyle w:val="29"/>
          <w:rFonts w:ascii="宋体" w:hAnsi="宋体"/>
          <w:color w:val="000000"/>
          <w:szCs w:val="21"/>
        </w:rPr>
        <w:t>法定代表人： （签字）</w:t>
      </w:r>
    </w:p>
    <w:p>
      <w:pPr>
        <w:snapToGrid w:val="0"/>
        <w:spacing w:line="460" w:lineRule="exact"/>
        <w:ind w:firstLine="5775" w:firstLineChars="2750"/>
        <w:rPr>
          <w:rStyle w:val="29"/>
          <w:rFonts w:ascii="宋体" w:hAnsi="宋体"/>
          <w:color w:val="000000"/>
          <w:szCs w:val="21"/>
          <w:u w:val="single" w:color="000000"/>
        </w:rPr>
      </w:pPr>
      <w:r>
        <w:rPr>
          <w:rStyle w:val="29"/>
          <w:rFonts w:ascii="宋体" w:hAnsi="宋体"/>
          <w:color w:val="000000"/>
          <w:szCs w:val="21"/>
        </w:rPr>
        <w:t>身份证号码：</w:t>
      </w:r>
    </w:p>
    <w:p>
      <w:pPr>
        <w:snapToGrid w:val="0"/>
        <w:spacing w:line="460" w:lineRule="exact"/>
        <w:ind w:firstLine="5775" w:firstLineChars="2750"/>
        <w:rPr>
          <w:rStyle w:val="29"/>
          <w:rFonts w:ascii="宋体" w:hAnsi="宋体"/>
          <w:color w:val="000000"/>
          <w:szCs w:val="21"/>
        </w:rPr>
      </w:pPr>
      <w:r>
        <w:rPr>
          <w:rStyle w:val="29"/>
          <w:rFonts w:ascii="宋体" w:hAnsi="宋体"/>
          <w:color w:val="000000"/>
          <w:szCs w:val="21"/>
        </w:rPr>
        <w:t>委托代理人：（签字）</w:t>
      </w:r>
    </w:p>
    <w:p>
      <w:pPr>
        <w:snapToGrid w:val="0"/>
        <w:spacing w:line="460" w:lineRule="exact"/>
        <w:ind w:firstLine="5775" w:firstLineChars="2750"/>
        <w:rPr>
          <w:rStyle w:val="29"/>
          <w:rFonts w:ascii="宋体" w:hAnsi="宋体"/>
          <w:color w:val="000000"/>
          <w:szCs w:val="21"/>
          <w:u w:val="single" w:color="000000"/>
        </w:rPr>
      </w:pPr>
      <w:r>
        <w:rPr>
          <w:rStyle w:val="29"/>
          <w:rFonts w:ascii="宋体" w:hAnsi="宋体"/>
          <w:color w:val="000000"/>
          <w:szCs w:val="21"/>
        </w:rPr>
        <w:t>身份证号码：</w:t>
      </w:r>
    </w:p>
    <w:p>
      <w:pPr>
        <w:snapToGrid w:val="0"/>
        <w:ind w:firstLine="555"/>
        <w:jc w:val="right"/>
        <w:rPr>
          <w:rStyle w:val="29"/>
          <w:rFonts w:ascii="宋体" w:hAnsi="宋体"/>
          <w:color w:val="000000"/>
          <w:szCs w:val="21"/>
        </w:rPr>
      </w:pPr>
      <w:r>
        <w:rPr>
          <w:rStyle w:val="29"/>
          <w:rFonts w:ascii="宋体" w:hAnsi="宋体"/>
          <w:color w:val="000000"/>
          <w:szCs w:val="21"/>
        </w:rPr>
        <w:t>年月日</w:t>
      </w:r>
    </w:p>
    <w:tbl>
      <w:tblPr>
        <w:tblStyle w:val="13"/>
        <w:tblpPr w:leftFromText="180" w:rightFromText="180" w:vertAnchor="text" w:horzAnchor="page" w:tblpX="1964" w:tblpY="383"/>
        <w:tblW w:w="3960" w:type="dxa"/>
        <w:tblInd w:w="-108"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3960"/>
      </w:tblGrid>
      <w:tr>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PrEx>
        <w:trPr>
          <w:trHeight w:val="2340" w:hRule="atLeast"/>
        </w:trPr>
        <w:tc>
          <w:tcPr>
            <w:tcW w:w="3960" w:type="dxa"/>
            <w:tcBorders>
              <w:top w:val="dotDotDash" w:color="000000" w:sz="4" w:space="0"/>
              <w:left w:val="dotDotDash" w:color="000000" w:sz="4" w:space="0"/>
              <w:bottom w:val="dotDotDash" w:color="000000" w:sz="4" w:space="0"/>
              <w:right w:val="dotDotDash" w:color="000000" w:sz="4" w:space="0"/>
            </w:tcBorders>
          </w:tcPr>
          <w:p>
            <w:pPr>
              <w:snapToGrid w:val="0"/>
              <w:spacing w:line="520" w:lineRule="exact"/>
              <w:ind w:firstLine="210" w:firstLineChars="100"/>
              <w:jc w:val="center"/>
              <w:rPr>
                <w:rStyle w:val="29"/>
                <w:rFonts w:ascii="宋体" w:hAnsi="宋体"/>
                <w:b/>
                <w:color w:val="000000"/>
                <w:szCs w:val="21"/>
              </w:rPr>
            </w:pPr>
            <w:r>
              <w:rPr>
                <w:rStyle w:val="29"/>
                <w:rFonts w:ascii="宋体" w:hAnsi="宋体"/>
                <w:b/>
                <w:color w:val="000000"/>
                <w:szCs w:val="21"/>
              </w:rPr>
              <w:t>法定代表人身份证正面复印件</w:t>
            </w:r>
          </w:p>
          <w:p>
            <w:pPr>
              <w:snapToGrid w:val="0"/>
              <w:spacing w:line="520" w:lineRule="exact"/>
              <w:rPr>
                <w:rStyle w:val="29"/>
                <w:rFonts w:ascii="宋体" w:hAnsi="宋体"/>
                <w:b/>
                <w:color w:val="000000"/>
                <w:szCs w:val="21"/>
              </w:rPr>
            </w:pPr>
          </w:p>
          <w:p>
            <w:pPr>
              <w:snapToGrid w:val="0"/>
              <w:spacing w:line="520" w:lineRule="exact"/>
              <w:rPr>
                <w:rStyle w:val="29"/>
                <w:rFonts w:ascii="宋体" w:hAnsi="宋体"/>
                <w:b/>
                <w:color w:val="000000"/>
                <w:szCs w:val="21"/>
              </w:rPr>
            </w:pPr>
          </w:p>
          <w:p>
            <w:pPr>
              <w:snapToGrid w:val="0"/>
              <w:spacing w:line="520" w:lineRule="exact"/>
              <w:rPr>
                <w:rStyle w:val="29"/>
                <w:rFonts w:ascii="宋体" w:hAnsi="宋体"/>
                <w:b/>
                <w:color w:val="000000"/>
                <w:szCs w:val="21"/>
              </w:rPr>
            </w:pPr>
          </w:p>
        </w:tc>
      </w:tr>
    </w:tbl>
    <w:p>
      <w:pPr>
        <w:snapToGrid w:val="0"/>
        <w:rPr>
          <w:rStyle w:val="29"/>
          <w:rFonts w:ascii="宋体" w:hAnsi="宋体"/>
          <w:vanish/>
          <w:color w:val="000000"/>
        </w:rPr>
      </w:pPr>
    </w:p>
    <w:tbl>
      <w:tblPr>
        <w:tblStyle w:val="13"/>
        <w:tblpPr w:leftFromText="180" w:rightFromText="180" w:vertAnchor="text" w:horzAnchor="margin" w:tblpXSpec="right" w:tblpY="383"/>
        <w:tblW w:w="3960" w:type="dxa"/>
        <w:tblInd w:w="-108"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3960"/>
      </w:tblGrid>
      <w:tr>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PrEx>
        <w:trPr>
          <w:trHeight w:val="2340" w:hRule="atLeast"/>
        </w:trPr>
        <w:tc>
          <w:tcPr>
            <w:tcW w:w="3960" w:type="dxa"/>
            <w:tcBorders>
              <w:top w:val="dotDotDash" w:color="000000" w:sz="4" w:space="0"/>
              <w:left w:val="dotDotDash" w:color="000000" w:sz="4" w:space="0"/>
              <w:bottom w:val="dotDotDash" w:color="000000" w:sz="4" w:space="0"/>
              <w:right w:val="dotDotDash" w:color="000000" w:sz="4" w:space="0"/>
            </w:tcBorders>
          </w:tcPr>
          <w:p>
            <w:pPr>
              <w:snapToGrid w:val="0"/>
              <w:spacing w:line="520" w:lineRule="exact"/>
              <w:jc w:val="center"/>
              <w:rPr>
                <w:rStyle w:val="29"/>
                <w:rFonts w:ascii="宋体" w:hAnsi="宋体"/>
                <w:b/>
                <w:color w:val="000000"/>
                <w:szCs w:val="21"/>
              </w:rPr>
            </w:pPr>
            <w:r>
              <w:rPr>
                <w:rStyle w:val="29"/>
                <w:rFonts w:ascii="宋体" w:hAnsi="宋体"/>
                <w:b/>
                <w:color w:val="000000"/>
                <w:szCs w:val="21"/>
              </w:rPr>
              <w:t>委托代理人身份证正面复印件</w:t>
            </w:r>
          </w:p>
          <w:p>
            <w:pPr>
              <w:snapToGrid w:val="0"/>
              <w:spacing w:line="520" w:lineRule="exact"/>
              <w:rPr>
                <w:rStyle w:val="29"/>
                <w:rFonts w:ascii="宋体" w:hAnsi="宋体"/>
                <w:b/>
                <w:color w:val="000000"/>
                <w:szCs w:val="21"/>
              </w:rPr>
            </w:pPr>
          </w:p>
          <w:p>
            <w:pPr>
              <w:snapToGrid w:val="0"/>
              <w:spacing w:line="520" w:lineRule="exact"/>
              <w:rPr>
                <w:rStyle w:val="29"/>
                <w:rFonts w:ascii="宋体" w:hAnsi="宋体"/>
                <w:b/>
                <w:color w:val="000000"/>
                <w:szCs w:val="21"/>
              </w:rPr>
            </w:pPr>
          </w:p>
          <w:p>
            <w:pPr>
              <w:snapToGrid w:val="0"/>
              <w:spacing w:line="520" w:lineRule="exact"/>
              <w:rPr>
                <w:rStyle w:val="29"/>
                <w:rFonts w:ascii="宋体" w:hAnsi="宋体"/>
                <w:b/>
                <w:color w:val="000000"/>
                <w:szCs w:val="21"/>
              </w:rPr>
            </w:pPr>
          </w:p>
        </w:tc>
      </w:tr>
    </w:tbl>
    <w:p>
      <w:pPr>
        <w:snapToGrid w:val="0"/>
        <w:jc w:val="center"/>
        <w:rPr>
          <w:rStyle w:val="29"/>
          <w:rFonts w:ascii="宋体" w:hAnsi="宋体"/>
          <w:color w:val="000000"/>
          <w:szCs w:val="21"/>
        </w:rPr>
      </w:pPr>
    </w:p>
    <w:p>
      <w:pPr>
        <w:snapToGrid w:val="0"/>
        <w:jc w:val="center"/>
        <w:rPr>
          <w:rStyle w:val="29"/>
          <w:rFonts w:ascii="宋体" w:hAnsi="宋体"/>
          <w:color w:val="000000"/>
          <w:szCs w:val="21"/>
        </w:rPr>
      </w:pPr>
    </w:p>
    <w:p>
      <w:pPr>
        <w:snapToGrid w:val="0"/>
        <w:jc w:val="center"/>
        <w:rPr>
          <w:rStyle w:val="29"/>
          <w:rFonts w:ascii="宋体" w:hAnsi="宋体"/>
          <w:color w:val="000000"/>
          <w:szCs w:val="21"/>
        </w:rPr>
      </w:pPr>
    </w:p>
    <w:p>
      <w:pPr>
        <w:snapToGrid w:val="0"/>
        <w:jc w:val="center"/>
        <w:rPr>
          <w:rStyle w:val="29"/>
          <w:rFonts w:ascii="宋体" w:hAnsi="宋体"/>
          <w:color w:val="000000"/>
          <w:szCs w:val="21"/>
        </w:rPr>
      </w:pPr>
    </w:p>
    <w:p>
      <w:pPr>
        <w:snapToGrid w:val="0"/>
        <w:jc w:val="center"/>
        <w:rPr>
          <w:rStyle w:val="29"/>
          <w:rFonts w:ascii="宋体" w:hAnsi="宋体"/>
          <w:color w:val="000000"/>
          <w:szCs w:val="21"/>
        </w:rPr>
      </w:pPr>
    </w:p>
    <w:p>
      <w:pPr>
        <w:snapToGrid w:val="0"/>
        <w:jc w:val="center"/>
        <w:rPr>
          <w:rStyle w:val="29"/>
          <w:rFonts w:ascii="宋体" w:hAnsi="宋体"/>
          <w:color w:val="000000"/>
          <w:szCs w:val="21"/>
        </w:rPr>
      </w:pPr>
    </w:p>
    <w:p>
      <w:pPr>
        <w:snapToGrid w:val="0"/>
        <w:jc w:val="center"/>
        <w:rPr>
          <w:rStyle w:val="29"/>
          <w:rFonts w:ascii="宋体" w:hAnsi="宋体"/>
          <w:color w:val="000000"/>
          <w:szCs w:val="21"/>
        </w:rPr>
      </w:pPr>
    </w:p>
    <w:p>
      <w:pPr>
        <w:snapToGrid w:val="0"/>
        <w:jc w:val="center"/>
        <w:rPr>
          <w:rStyle w:val="29"/>
          <w:rFonts w:ascii="宋体" w:hAnsi="宋体"/>
          <w:color w:val="000000"/>
          <w:szCs w:val="21"/>
        </w:rPr>
      </w:pPr>
    </w:p>
    <w:p>
      <w:pPr>
        <w:snapToGrid w:val="0"/>
        <w:jc w:val="center"/>
        <w:rPr>
          <w:rStyle w:val="29"/>
          <w:rFonts w:ascii="宋体" w:hAnsi="宋体"/>
          <w:color w:val="000000"/>
          <w:szCs w:val="21"/>
        </w:rPr>
      </w:pPr>
    </w:p>
    <w:tbl>
      <w:tblPr>
        <w:tblStyle w:val="13"/>
        <w:tblpPr w:leftFromText="180" w:rightFromText="180" w:vertAnchor="text" w:horzAnchor="page" w:tblpX="1836" w:tblpY="153"/>
        <w:tblW w:w="3960" w:type="dxa"/>
        <w:tblInd w:w="-108"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3960"/>
      </w:tblGrid>
      <w:tr>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PrEx>
        <w:trPr>
          <w:trHeight w:val="2340" w:hRule="atLeast"/>
        </w:trPr>
        <w:tc>
          <w:tcPr>
            <w:tcW w:w="3960" w:type="dxa"/>
            <w:tcBorders>
              <w:top w:val="dotDotDash" w:color="000000" w:sz="4" w:space="0"/>
              <w:left w:val="dotDotDash" w:color="000000" w:sz="4" w:space="0"/>
              <w:bottom w:val="dotDotDash" w:color="000000" w:sz="4" w:space="0"/>
              <w:right w:val="dotDotDash" w:color="000000" w:sz="4" w:space="0"/>
            </w:tcBorders>
          </w:tcPr>
          <w:p>
            <w:pPr>
              <w:snapToGrid w:val="0"/>
              <w:spacing w:line="520" w:lineRule="exact"/>
              <w:ind w:firstLine="210" w:firstLineChars="100"/>
              <w:jc w:val="center"/>
              <w:rPr>
                <w:rStyle w:val="29"/>
                <w:rFonts w:ascii="宋体" w:hAnsi="宋体"/>
                <w:b/>
                <w:color w:val="000000"/>
                <w:szCs w:val="21"/>
              </w:rPr>
            </w:pPr>
            <w:r>
              <w:rPr>
                <w:rStyle w:val="29"/>
                <w:rFonts w:ascii="宋体" w:hAnsi="宋体"/>
                <w:b/>
                <w:color w:val="000000"/>
                <w:szCs w:val="21"/>
              </w:rPr>
              <w:t>法定代表人身份证反面复印件</w:t>
            </w:r>
          </w:p>
          <w:p>
            <w:pPr>
              <w:snapToGrid w:val="0"/>
              <w:spacing w:line="520" w:lineRule="exact"/>
              <w:rPr>
                <w:rStyle w:val="29"/>
                <w:rFonts w:ascii="宋体" w:hAnsi="宋体"/>
                <w:b/>
                <w:color w:val="000000"/>
                <w:szCs w:val="21"/>
              </w:rPr>
            </w:pPr>
          </w:p>
          <w:p>
            <w:pPr>
              <w:snapToGrid w:val="0"/>
              <w:spacing w:line="520" w:lineRule="exact"/>
              <w:rPr>
                <w:rStyle w:val="29"/>
                <w:rFonts w:ascii="宋体" w:hAnsi="宋体"/>
                <w:b/>
                <w:color w:val="000000"/>
                <w:szCs w:val="21"/>
              </w:rPr>
            </w:pPr>
          </w:p>
          <w:p>
            <w:pPr>
              <w:snapToGrid w:val="0"/>
              <w:spacing w:line="520" w:lineRule="exact"/>
              <w:rPr>
                <w:rStyle w:val="29"/>
                <w:rFonts w:ascii="宋体" w:hAnsi="宋体"/>
                <w:b/>
                <w:color w:val="000000"/>
                <w:szCs w:val="21"/>
              </w:rPr>
            </w:pPr>
          </w:p>
        </w:tc>
      </w:tr>
    </w:tbl>
    <w:p>
      <w:pPr>
        <w:snapToGrid w:val="0"/>
        <w:jc w:val="center"/>
        <w:rPr>
          <w:rStyle w:val="29"/>
          <w:rFonts w:ascii="宋体" w:hAnsi="宋体"/>
          <w:color w:val="000000"/>
          <w:szCs w:val="21"/>
        </w:rPr>
      </w:pPr>
    </w:p>
    <w:tbl>
      <w:tblPr>
        <w:tblStyle w:val="13"/>
        <w:tblpPr w:leftFromText="180" w:rightFromText="180" w:vertAnchor="text" w:horzAnchor="margin" w:tblpXSpec="right" w:tblpY="-58"/>
        <w:tblW w:w="3960" w:type="dxa"/>
        <w:tblInd w:w="-108"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3960"/>
      </w:tblGrid>
      <w:tr>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PrEx>
        <w:trPr>
          <w:trHeight w:val="2340" w:hRule="atLeast"/>
        </w:trPr>
        <w:tc>
          <w:tcPr>
            <w:tcW w:w="3960" w:type="dxa"/>
            <w:tcBorders>
              <w:top w:val="dotDotDash" w:color="000000" w:sz="4" w:space="0"/>
              <w:left w:val="dotDotDash" w:color="000000" w:sz="4" w:space="0"/>
              <w:bottom w:val="dotDotDash" w:color="000000" w:sz="4" w:space="0"/>
              <w:right w:val="dotDotDash" w:color="000000" w:sz="4" w:space="0"/>
            </w:tcBorders>
          </w:tcPr>
          <w:p>
            <w:pPr>
              <w:snapToGrid w:val="0"/>
              <w:spacing w:line="520" w:lineRule="exact"/>
              <w:jc w:val="center"/>
              <w:rPr>
                <w:rStyle w:val="29"/>
                <w:rFonts w:ascii="宋体" w:hAnsi="宋体"/>
                <w:b/>
                <w:color w:val="000000"/>
                <w:szCs w:val="21"/>
              </w:rPr>
            </w:pPr>
            <w:r>
              <w:rPr>
                <w:rStyle w:val="29"/>
                <w:rFonts w:ascii="宋体" w:hAnsi="宋体"/>
                <w:b/>
                <w:color w:val="000000"/>
                <w:szCs w:val="21"/>
              </w:rPr>
              <w:t>委托代理人身份证反面复印件</w:t>
            </w:r>
          </w:p>
          <w:p>
            <w:pPr>
              <w:snapToGrid w:val="0"/>
              <w:spacing w:line="520" w:lineRule="exact"/>
              <w:rPr>
                <w:rStyle w:val="29"/>
                <w:rFonts w:ascii="宋体" w:hAnsi="宋体"/>
                <w:b/>
                <w:color w:val="000000"/>
                <w:szCs w:val="21"/>
              </w:rPr>
            </w:pPr>
          </w:p>
          <w:p>
            <w:pPr>
              <w:snapToGrid w:val="0"/>
              <w:spacing w:line="520" w:lineRule="exact"/>
              <w:rPr>
                <w:rStyle w:val="29"/>
                <w:rFonts w:ascii="宋体" w:hAnsi="宋体"/>
                <w:b/>
                <w:color w:val="000000"/>
                <w:szCs w:val="21"/>
              </w:rPr>
            </w:pPr>
          </w:p>
          <w:p>
            <w:pPr>
              <w:snapToGrid w:val="0"/>
              <w:spacing w:line="520" w:lineRule="exact"/>
              <w:rPr>
                <w:rStyle w:val="29"/>
                <w:rFonts w:ascii="宋体" w:hAnsi="宋体"/>
                <w:b/>
                <w:color w:val="000000"/>
                <w:szCs w:val="21"/>
              </w:rPr>
            </w:pPr>
          </w:p>
        </w:tc>
      </w:tr>
    </w:tbl>
    <w:p>
      <w:pPr>
        <w:snapToGrid w:val="0"/>
        <w:jc w:val="center"/>
        <w:rPr>
          <w:rStyle w:val="29"/>
          <w:rFonts w:ascii="宋体" w:hAnsi="宋体"/>
          <w:color w:val="000000"/>
          <w:szCs w:val="21"/>
        </w:rPr>
      </w:pPr>
    </w:p>
    <w:p>
      <w:pPr>
        <w:snapToGrid w:val="0"/>
        <w:jc w:val="center"/>
        <w:rPr>
          <w:rStyle w:val="29"/>
          <w:rFonts w:ascii="宋体" w:hAnsi="宋体"/>
          <w:color w:val="000000"/>
          <w:szCs w:val="21"/>
        </w:rPr>
      </w:pPr>
    </w:p>
    <w:p>
      <w:pPr>
        <w:snapToGrid w:val="0"/>
        <w:jc w:val="center"/>
        <w:rPr>
          <w:rStyle w:val="29"/>
          <w:rFonts w:ascii="宋体" w:hAnsi="宋体"/>
          <w:color w:val="000000"/>
          <w:szCs w:val="21"/>
        </w:rPr>
      </w:pPr>
    </w:p>
    <w:p>
      <w:pPr>
        <w:snapToGrid w:val="0"/>
        <w:jc w:val="center"/>
        <w:rPr>
          <w:rStyle w:val="29"/>
          <w:rFonts w:ascii="宋体" w:hAnsi="宋体"/>
          <w:color w:val="000000"/>
          <w:szCs w:val="21"/>
        </w:rPr>
      </w:pPr>
    </w:p>
    <w:p>
      <w:pPr>
        <w:snapToGrid w:val="0"/>
        <w:jc w:val="center"/>
        <w:rPr>
          <w:rStyle w:val="29"/>
          <w:rFonts w:ascii="宋体" w:hAnsi="宋体"/>
          <w:color w:val="000000"/>
          <w:szCs w:val="21"/>
        </w:rPr>
      </w:pPr>
    </w:p>
    <w:p>
      <w:pPr>
        <w:snapToGrid w:val="0"/>
        <w:jc w:val="center"/>
        <w:rPr>
          <w:rStyle w:val="29"/>
          <w:rFonts w:ascii="宋体" w:hAnsi="宋体"/>
          <w:color w:val="000000"/>
          <w:szCs w:val="21"/>
        </w:rPr>
      </w:pPr>
    </w:p>
    <w:p>
      <w:pPr>
        <w:snapToGrid w:val="0"/>
        <w:jc w:val="center"/>
        <w:rPr>
          <w:rStyle w:val="29"/>
          <w:rFonts w:ascii="宋体" w:hAnsi="宋体"/>
          <w:color w:val="000000"/>
          <w:szCs w:val="21"/>
        </w:rPr>
      </w:pPr>
    </w:p>
    <w:p>
      <w:pPr>
        <w:snapToGrid w:val="0"/>
        <w:jc w:val="center"/>
        <w:rPr>
          <w:rStyle w:val="29"/>
          <w:rFonts w:ascii="宋体" w:hAnsi="宋体"/>
          <w:color w:val="000000"/>
          <w:szCs w:val="21"/>
        </w:rPr>
      </w:pPr>
    </w:p>
    <w:p>
      <w:pPr>
        <w:snapToGrid w:val="0"/>
        <w:spacing w:line="360" w:lineRule="auto"/>
        <w:jc w:val="left"/>
        <w:rPr>
          <w:rStyle w:val="29"/>
          <w:rFonts w:ascii="宋体" w:hAnsi="宋体"/>
          <w:color w:val="000000"/>
          <w:kern w:val="0"/>
          <w:szCs w:val="21"/>
        </w:rPr>
      </w:pPr>
    </w:p>
    <w:p>
      <w:pPr>
        <w:snapToGrid w:val="0"/>
        <w:spacing w:line="360" w:lineRule="auto"/>
        <w:jc w:val="left"/>
        <w:rPr>
          <w:rStyle w:val="29"/>
          <w:rFonts w:ascii="宋体" w:hAnsi="宋体"/>
          <w:color w:val="000000"/>
          <w:kern w:val="0"/>
          <w:szCs w:val="21"/>
        </w:rPr>
      </w:pPr>
      <w:r>
        <w:rPr>
          <w:rStyle w:val="29"/>
        </w:rPr>
        <mc:AlternateContent>
          <mc:Choice Requires="wps">
            <w:drawing>
              <wp:anchor distT="0" distB="0" distL="0" distR="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4445" r="0" b="5080"/>
                <wp:wrapNone/>
                <wp:docPr id="1" name="1026"/>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true"/>
                    </wps:wsp>
                  </a:graphicData>
                </a:graphic>
              </wp:anchor>
            </w:drawing>
          </mc:Choice>
          <mc:Fallback>
            <w:pict>
              <v:line id="1026" o:spid="_x0000_s1026" o:spt="20" style="position:absolute;left:0pt;margin-left:-5.25pt;margin-top:18.6pt;height:0pt;width:225.75pt;z-index:251659264;mso-width-relative:page;mso-height-relative:page;" filled="f" stroked="t" coordsize="21600,21600" o:gfxdata="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GVKGgHZAAAACQEAAA8AAAAAAAAA&#10;AQAgAAAAOAAAAGRycy9kb3ducmV2LnhtbFBLAQIUABQAAAAIAIdO4kCN6nn8wQEAAIwDAAAOAAAA&#10;AAAAAAEAIAAAAD4BAABkcnMvZTJvRG9jLnhtbFBLBQYAAAAABgAGAFkBAABxBQAAAAA=&#10;">
                <v:fill on="f" focussize="0,0"/>
                <v:stroke weight="0.25pt" color="#000000" joinstyle="round"/>
                <v:imagedata o:title=""/>
                <o:lock v:ext="edit" aspectratio="f"/>
              </v:line>
            </w:pict>
          </mc:Fallback>
        </mc:AlternateContent>
      </w:r>
    </w:p>
    <w:p>
      <w:pPr>
        <w:tabs>
          <w:tab w:val="left" w:pos="5760"/>
        </w:tabs>
        <w:snapToGrid w:val="0"/>
        <w:spacing w:line="300" w:lineRule="exact"/>
        <w:ind w:left="479" w:leftChars="27" w:right="11" w:hanging="422"/>
        <w:rPr>
          <w:rStyle w:val="29"/>
          <w:rFonts w:ascii="宋体" w:hAnsi="宋体"/>
          <w:b/>
          <w:color w:val="000000"/>
          <w:kern w:val="0"/>
          <w:szCs w:val="21"/>
        </w:rPr>
      </w:pPr>
      <w:r>
        <w:rPr>
          <w:rStyle w:val="29"/>
          <w:rFonts w:ascii="宋体" w:hAnsi="宋体"/>
          <w:b/>
          <w:color w:val="000000"/>
          <w:kern w:val="0"/>
          <w:szCs w:val="21"/>
        </w:rPr>
        <w:t>注：法定代表人参加</w:t>
      </w:r>
      <w:r>
        <w:rPr>
          <w:rStyle w:val="29"/>
          <w:rFonts w:hint="eastAsia" w:ascii="宋体" w:hAnsi="宋体"/>
          <w:b/>
          <w:color w:val="000000"/>
          <w:kern w:val="0"/>
          <w:szCs w:val="21"/>
          <w:lang w:eastAsia="zh-CN"/>
        </w:rPr>
        <w:t>投</w:t>
      </w:r>
      <w:r>
        <w:rPr>
          <w:rStyle w:val="29"/>
          <w:rFonts w:ascii="宋体" w:hAnsi="宋体"/>
          <w:b/>
          <w:color w:val="000000"/>
          <w:kern w:val="0"/>
          <w:szCs w:val="21"/>
        </w:rPr>
        <w:t>标活动并签署文件的不需要授权委托书，只需提供法定代表人身份证明；非法定代表人参加</w:t>
      </w:r>
      <w:r>
        <w:rPr>
          <w:rStyle w:val="29"/>
          <w:rFonts w:hint="eastAsia" w:ascii="宋体" w:hAnsi="宋体"/>
          <w:b/>
          <w:color w:val="000000"/>
          <w:kern w:val="0"/>
          <w:szCs w:val="21"/>
          <w:lang w:eastAsia="zh-CN"/>
        </w:rPr>
        <w:t>投</w:t>
      </w:r>
      <w:r>
        <w:rPr>
          <w:rStyle w:val="29"/>
          <w:rFonts w:ascii="宋体" w:hAnsi="宋体"/>
          <w:b/>
          <w:color w:val="000000"/>
          <w:kern w:val="0"/>
          <w:szCs w:val="21"/>
        </w:rPr>
        <w:t>标活动及签署文件的除提供法定代表人身份证明外还须提供授权委托书。</w:t>
      </w:r>
    </w:p>
    <w:p>
      <w:pPr>
        <w:pStyle w:val="5"/>
      </w:pPr>
    </w:p>
    <w:p>
      <w:pPr>
        <w:pStyle w:val="6"/>
      </w:pPr>
    </w:p>
    <w:p>
      <w:pPr>
        <w:pStyle w:val="20"/>
        <w:snapToGrid w:val="0"/>
        <w:jc w:val="center"/>
        <w:rPr>
          <w:rStyle w:val="29"/>
          <w:rFonts w:ascii="宋体" w:hAnsi="宋体"/>
          <w:color w:val="000000"/>
          <w:sz w:val="28"/>
          <w:szCs w:val="28"/>
        </w:rPr>
      </w:pPr>
      <w:r>
        <w:rPr>
          <w:rStyle w:val="29"/>
          <w:rFonts w:ascii="宋体" w:hAnsi="宋体"/>
          <w:color w:val="000000"/>
          <w:sz w:val="28"/>
          <w:szCs w:val="28"/>
        </w:rPr>
        <w:t>（四）已标价工程量清单</w:t>
      </w:r>
    </w:p>
    <w:p>
      <w:pPr>
        <w:snapToGrid w:val="0"/>
        <w:jc w:val="center"/>
        <w:rPr>
          <w:rStyle w:val="29"/>
          <w:rFonts w:ascii="宋体" w:hAnsi="宋体"/>
          <w:color w:val="000000"/>
          <w:sz w:val="28"/>
          <w:szCs w:val="28"/>
        </w:rPr>
      </w:pPr>
      <w:r>
        <w:rPr>
          <w:rStyle w:val="29"/>
          <w:rFonts w:ascii="宋体" w:hAnsi="宋体" w:cs="Times New Roman"/>
          <w:b/>
          <w:bCs/>
          <w:color w:val="000000"/>
          <w:sz w:val="28"/>
          <w:szCs w:val="28"/>
        </w:rPr>
        <w:t>（按第五章工程量清单格式进行填报）</w:t>
      </w:r>
      <w:r>
        <w:rPr>
          <w:rStyle w:val="29"/>
          <w:rFonts w:ascii="宋体" w:hAnsi="宋体"/>
          <w:color w:val="000000"/>
          <w:sz w:val="28"/>
          <w:szCs w:val="28"/>
        </w:rPr>
        <w:br w:type="page"/>
      </w:r>
    </w:p>
    <w:p>
      <w:pPr>
        <w:snapToGrid w:val="0"/>
        <w:jc w:val="center"/>
        <w:rPr>
          <w:rStyle w:val="29"/>
          <w:rFonts w:ascii="宋体" w:hAnsi="宋体"/>
          <w:b/>
          <w:color w:val="000000"/>
          <w:sz w:val="28"/>
          <w:szCs w:val="28"/>
        </w:rPr>
      </w:pPr>
      <w:r>
        <w:rPr>
          <w:rStyle w:val="29"/>
          <w:rFonts w:ascii="宋体" w:hAnsi="宋体"/>
          <w:b/>
          <w:color w:val="000000"/>
          <w:sz w:val="28"/>
          <w:szCs w:val="28"/>
        </w:rPr>
        <w:t>（五）</w:t>
      </w:r>
      <w:r>
        <w:rPr>
          <w:rStyle w:val="29"/>
          <w:rFonts w:hint="eastAsia" w:ascii="宋体" w:hAnsi="宋体"/>
          <w:b/>
          <w:color w:val="000000"/>
          <w:sz w:val="28"/>
          <w:szCs w:val="28"/>
          <w:lang w:eastAsia="zh-CN"/>
        </w:rPr>
        <w:t>投标人</w:t>
      </w:r>
      <w:r>
        <w:rPr>
          <w:rStyle w:val="29"/>
          <w:rFonts w:ascii="宋体" w:hAnsi="宋体"/>
          <w:b/>
          <w:color w:val="000000"/>
          <w:sz w:val="28"/>
          <w:szCs w:val="28"/>
        </w:rPr>
        <w:t>基本情况表</w:t>
      </w:r>
    </w:p>
    <w:tbl>
      <w:tblPr>
        <w:tblStyle w:val="13"/>
        <w:tblW w:w="100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1152"/>
        <w:gridCol w:w="1420"/>
        <w:gridCol w:w="810"/>
        <w:gridCol w:w="706"/>
        <w:gridCol w:w="841"/>
        <w:gridCol w:w="806"/>
        <w:gridCol w:w="2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hint="eastAsia" w:ascii="宋体" w:hAnsi="宋体"/>
                <w:color w:val="000000"/>
                <w:sz w:val="24"/>
                <w:lang w:eastAsia="zh-CN"/>
              </w:rPr>
              <w:t>投标人</w:t>
            </w:r>
            <w:r>
              <w:rPr>
                <w:rStyle w:val="29"/>
                <w:rFonts w:ascii="宋体" w:hAnsi="宋体"/>
                <w:color w:val="000000"/>
                <w:sz w:val="24"/>
              </w:rPr>
              <w:t>名称</w:t>
            </w:r>
          </w:p>
        </w:tc>
        <w:tc>
          <w:tcPr>
            <w:tcW w:w="8034" w:type="dxa"/>
            <w:gridSpan w:val="7"/>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注册地址</w:t>
            </w:r>
          </w:p>
        </w:tc>
        <w:tc>
          <w:tcPr>
            <w:tcW w:w="4088"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邮政编码</w:t>
            </w:r>
          </w:p>
        </w:tc>
        <w:tc>
          <w:tcPr>
            <w:tcW w:w="22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980"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联系方式</w:t>
            </w:r>
          </w:p>
        </w:tc>
        <w:tc>
          <w:tcPr>
            <w:tcW w:w="11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联系人</w:t>
            </w:r>
          </w:p>
        </w:tc>
        <w:tc>
          <w:tcPr>
            <w:tcW w:w="2936"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电 话</w:t>
            </w:r>
          </w:p>
        </w:tc>
        <w:tc>
          <w:tcPr>
            <w:tcW w:w="22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98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传 真</w:t>
            </w:r>
          </w:p>
        </w:tc>
        <w:tc>
          <w:tcPr>
            <w:tcW w:w="2936"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网 址</w:t>
            </w:r>
          </w:p>
        </w:tc>
        <w:tc>
          <w:tcPr>
            <w:tcW w:w="22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组织机构代码</w:t>
            </w:r>
          </w:p>
        </w:tc>
        <w:tc>
          <w:tcPr>
            <w:tcW w:w="8034" w:type="dxa"/>
            <w:gridSpan w:val="7"/>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法定代表人</w:t>
            </w:r>
          </w:p>
        </w:tc>
        <w:tc>
          <w:tcPr>
            <w:tcW w:w="11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姓名</w:t>
            </w: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c>
          <w:tcPr>
            <w:tcW w:w="151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技术职称</w:t>
            </w:r>
          </w:p>
        </w:tc>
        <w:tc>
          <w:tcPr>
            <w:tcW w:w="84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c>
          <w:tcPr>
            <w:tcW w:w="80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电话</w:t>
            </w:r>
          </w:p>
        </w:tc>
        <w:tc>
          <w:tcPr>
            <w:tcW w:w="22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技术负责人</w:t>
            </w:r>
          </w:p>
        </w:tc>
        <w:tc>
          <w:tcPr>
            <w:tcW w:w="11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姓名</w:t>
            </w: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c>
          <w:tcPr>
            <w:tcW w:w="151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技术职称</w:t>
            </w:r>
          </w:p>
        </w:tc>
        <w:tc>
          <w:tcPr>
            <w:tcW w:w="84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c>
          <w:tcPr>
            <w:tcW w:w="80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电话</w:t>
            </w:r>
          </w:p>
        </w:tc>
        <w:tc>
          <w:tcPr>
            <w:tcW w:w="22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成立时间</w:t>
            </w:r>
          </w:p>
        </w:tc>
        <w:tc>
          <w:tcPr>
            <w:tcW w:w="2572"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c>
          <w:tcPr>
            <w:tcW w:w="5462" w:type="dxa"/>
            <w:gridSpan w:val="5"/>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企业资质等级</w:t>
            </w:r>
          </w:p>
        </w:tc>
        <w:tc>
          <w:tcPr>
            <w:tcW w:w="2572"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其中</w:t>
            </w:r>
          </w:p>
        </w:tc>
        <w:tc>
          <w:tcPr>
            <w:tcW w:w="2353"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项目经理</w:t>
            </w:r>
          </w:p>
        </w:tc>
        <w:tc>
          <w:tcPr>
            <w:tcW w:w="22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营业执照号</w:t>
            </w:r>
          </w:p>
        </w:tc>
        <w:tc>
          <w:tcPr>
            <w:tcW w:w="2572"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c>
          <w:tcPr>
            <w:tcW w:w="2353"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高级职称人员</w:t>
            </w:r>
          </w:p>
        </w:tc>
        <w:tc>
          <w:tcPr>
            <w:tcW w:w="22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注册资金</w:t>
            </w:r>
          </w:p>
        </w:tc>
        <w:tc>
          <w:tcPr>
            <w:tcW w:w="2572"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c>
          <w:tcPr>
            <w:tcW w:w="2353"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中级职称人员</w:t>
            </w:r>
          </w:p>
        </w:tc>
        <w:tc>
          <w:tcPr>
            <w:tcW w:w="22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开户银行</w:t>
            </w:r>
          </w:p>
        </w:tc>
        <w:tc>
          <w:tcPr>
            <w:tcW w:w="2572"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c>
          <w:tcPr>
            <w:tcW w:w="2353"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初级职称人员</w:t>
            </w:r>
          </w:p>
        </w:tc>
        <w:tc>
          <w:tcPr>
            <w:tcW w:w="22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账号</w:t>
            </w:r>
          </w:p>
        </w:tc>
        <w:tc>
          <w:tcPr>
            <w:tcW w:w="2572"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c>
          <w:tcPr>
            <w:tcW w:w="2353"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技 工</w:t>
            </w:r>
          </w:p>
        </w:tc>
        <w:tc>
          <w:tcPr>
            <w:tcW w:w="22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经营范围</w:t>
            </w:r>
          </w:p>
        </w:tc>
        <w:tc>
          <w:tcPr>
            <w:tcW w:w="8034" w:type="dxa"/>
            <w:gridSpan w:val="7"/>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p>
            <w:pPr>
              <w:snapToGrid w:val="0"/>
              <w:jc w:val="center"/>
              <w:rPr>
                <w:rStyle w:val="29"/>
                <w:rFonts w:ascii="宋体" w:hAnsi="宋体"/>
                <w:color w:val="000000"/>
                <w:sz w:val="24"/>
              </w:rPr>
            </w:pPr>
          </w:p>
          <w:p>
            <w:pPr>
              <w:snapToGrid w:val="0"/>
              <w:jc w:val="center"/>
              <w:rPr>
                <w:rStyle w:val="29"/>
                <w:rFonts w:ascii="宋体" w:hAnsi="宋体"/>
                <w:color w:val="000000"/>
                <w:sz w:val="24"/>
              </w:rPr>
            </w:pPr>
          </w:p>
          <w:p>
            <w:pPr>
              <w:snapToGrid w:val="0"/>
              <w:jc w:val="center"/>
              <w:rPr>
                <w:rStyle w:val="29"/>
                <w:rFonts w:ascii="宋体" w:hAnsi="宋体"/>
                <w:color w:val="000000"/>
                <w:sz w:val="24"/>
              </w:rPr>
            </w:pPr>
          </w:p>
          <w:p>
            <w:pPr>
              <w:snapToGrid w:val="0"/>
              <w:jc w:val="center"/>
              <w:rPr>
                <w:rStyle w:val="29"/>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备注</w:t>
            </w:r>
          </w:p>
        </w:tc>
        <w:tc>
          <w:tcPr>
            <w:tcW w:w="8034" w:type="dxa"/>
            <w:gridSpan w:val="7"/>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p>
            <w:pPr>
              <w:snapToGrid w:val="0"/>
              <w:jc w:val="center"/>
              <w:rPr>
                <w:rStyle w:val="29"/>
                <w:rFonts w:ascii="宋体" w:hAnsi="宋体"/>
                <w:color w:val="000000"/>
                <w:sz w:val="24"/>
              </w:rPr>
            </w:pPr>
          </w:p>
          <w:p>
            <w:pPr>
              <w:snapToGrid w:val="0"/>
              <w:jc w:val="center"/>
              <w:rPr>
                <w:rStyle w:val="29"/>
                <w:rFonts w:ascii="宋体" w:hAnsi="宋体"/>
                <w:color w:val="000000"/>
                <w:sz w:val="24"/>
              </w:rPr>
            </w:pPr>
          </w:p>
        </w:tc>
      </w:tr>
    </w:tbl>
    <w:p>
      <w:pPr>
        <w:snapToGrid w:val="0"/>
        <w:spacing w:line="500" w:lineRule="exact"/>
        <w:ind w:firstLine="354" w:firstLineChars="147"/>
        <w:rPr>
          <w:rStyle w:val="29"/>
          <w:rFonts w:ascii="宋体" w:hAnsi="宋体"/>
          <w:b/>
          <w:color w:val="000000"/>
          <w:sz w:val="24"/>
        </w:rPr>
      </w:pPr>
      <w:r>
        <w:rPr>
          <w:rStyle w:val="29"/>
          <w:rFonts w:ascii="宋体" w:hAnsi="宋体"/>
          <w:b/>
          <w:color w:val="000000"/>
          <w:sz w:val="24"/>
        </w:rPr>
        <w:t>注：应附</w:t>
      </w:r>
      <w:r>
        <w:rPr>
          <w:rStyle w:val="29"/>
          <w:rFonts w:hint="eastAsia" w:ascii="宋体" w:hAnsi="宋体"/>
          <w:b/>
          <w:color w:val="000000"/>
          <w:sz w:val="24"/>
          <w:lang w:eastAsia="zh-CN"/>
        </w:rPr>
        <w:t>投标人</w:t>
      </w:r>
      <w:r>
        <w:rPr>
          <w:rStyle w:val="29"/>
          <w:rFonts w:ascii="宋体" w:hAnsi="宋体"/>
          <w:b/>
          <w:color w:val="000000"/>
          <w:sz w:val="24"/>
        </w:rPr>
        <w:t>营业执照副本、资质证书副本、安全生产许可证、</w:t>
      </w:r>
      <w:r>
        <w:rPr>
          <w:rStyle w:val="29"/>
          <w:rFonts w:hint="eastAsia" w:ascii="宋体" w:hAnsi="宋体"/>
          <w:b/>
          <w:color w:val="000000"/>
          <w:sz w:val="24"/>
        </w:rPr>
        <w:t>安全生产考核合格证书</w:t>
      </w:r>
      <w:r>
        <w:rPr>
          <w:rStyle w:val="29"/>
          <w:rFonts w:ascii="宋体" w:hAnsi="宋体"/>
          <w:b/>
          <w:color w:val="000000"/>
          <w:sz w:val="24"/>
        </w:rPr>
        <w:t xml:space="preserve">的复印件； </w:t>
      </w:r>
    </w:p>
    <w:p>
      <w:pPr>
        <w:snapToGrid w:val="0"/>
        <w:ind w:firstLine="421" w:firstLineChars="200"/>
        <w:jc w:val="center"/>
        <w:rPr>
          <w:rStyle w:val="29"/>
          <w:rFonts w:ascii="宋体" w:hAnsi="宋体"/>
          <w:b/>
          <w:color w:val="000000"/>
        </w:rPr>
      </w:pPr>
      <w:r>
        <w:rPr>
          <w:rStyle w:val="29"/>
          <w:rFonts w:ascii="宋体" w:hAnsi="宋体"/>
          <w:b/>
          <w:color w:val="000000"/>
        </w:rPr>
        <w:br w:type="page"/>
      </w:r>
    </w:p>
    <w:p>
      <w:pPr>
        <w:snapToGrid w:val="0"/>
        <w:ind w:firstLine="562" w:firstLineChars="200"/>
        <w:jc w:val="center"/>
        <w:rPr>
          <w:rStyle w:val="29"/>
          <w:rFonts w:ascii="宋体" w:hAnsi="宋体"/>
          <w:b/>
          <w:color w:val="000000"/>
          <w:sz w:val="28"/>
          <w:szCs w:val="28"/>
        </w:rPr>
      </w:pPr>
      <w:r>
        <w:rPr>
          <w:rStyle w:val="29"/>
          <w:rFonts w:ascii="宋体" w:hAnsi="宋体"/>
          <w:b/>
          <w:color w:val="000000"/>
          <w:sz w:val="28"/>
          <w:szCs w:val="28"/>
        </w:rPr>
        <w:t>（六）项目管理机构</w:t>
      </w:r>
    </w:p>
    <w:p>
      <w:pPr>
        <w:snapToGrid w:val="0"/>
        <w:ind w:firstLine="562" w:firstLineChars="200"/>
        <w:jc w:val="center"/>
        <w:rPr>
          <w:rStyle w:val="29"/>
          <w:rFonts w:ascii="宋体" w:hAnsi="宋体"/>
          <w:b/>
          <w:color w:val="000000"/>
          <w:sz w:val="28"/>
          <w:szCs w:val="28"/>
        </w:rPr>
      </w:pPr>
      <w:r>
        <w:rPr>
          <w:rStyle w:val="29"/>
          <w:rFonts w:ascii="宋体" w:hAnsi="宋体"/>
          <w:b/>
          <w:color w:val="000000"/>
          <w:sz w:val="28"/>
          <w:szCs w:val="28"/>
        </w:rPr>
        <w:t>项目管理机构组成表</w:t>
      </w:r>
    </w:p>
    <w:tbl>
      <w:tblPr>
        <w:tblStyle w:val="13"/>
        <w:tblW w:w="99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992"/>
        <w:gridCol w:w="992"/>
        <w:gridCol w:w="1418"/>
        <w:gridCol w:w="798"/>
        <w:gridCol w:w="1333"/>
        <w:gridCol w:w="904"/>
        <w:gridCol w:w="2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jc w:val="center"/>
        </w:trPr>
        <w:tc>
          <w:tcPr>
            <w:tcW w:w="1238"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职务</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姓名</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职称</w:t>
            </w:r>
          </w:p>
        </w:tc>
        <w:tc>
          <w:tcPr>
            <w:tcW w:w="4453"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执业或职业资格证明</w:t>
            </w:r>
          </w:p>
        </w:tc>
        <w:tc>
          <w:tcPr>
            <w:tcW w:w="2225" w:type="dxa"/>
            <w:tcBorders>
              <w:top w:val="single" w:color="000000" w:sz="4" w:space="0"/>
              <w:left w:val="single" w:color="000000" w:sz="4" w:space="0"/>
              <w:bottom w:val="single" w:color="000000" w:sz="4" w:space="0"/>
              <w:right w:val="single" w:color="000000" w:sz="4" w:space="0"/>
            </w:tcBorders>
            <w:vAlign w:val="center"/>
          </w:tcPr>
          <w:p>
            <w:pPr>
              <w:snapToGrid w:val="0"/>
              <w:ind w:left="12" w:leftChars="-40" w:hanging="96"/>
              <w:jc w:val="center"/>
              <w:rPr>
                <w:rStyle w:val="29"/>
                <w:rFonts w:ascii="宋体" w:hAnsi="宋体"/>
                <w:color w:val="000000"/>
                <w:sz w:val="24"/>
              </w:rPr>
            </w:pPr>
            <w:r>
              <w:rPr>
                <w:rStyle w:val="29"/>
                <w:rFonts w:ascii="宋体" w:hAnsi="宋体"/>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jc w:val="center"/>
        </w:trPr>
        <w:tc>
          <w:tcPr>
            <w:tcW w:w="123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证书名称</w:t>
            </w:r>
          </w:p>
        </w:tc>
        <w:tc>
          <w:tcPr>
            <w:tcW w:w="79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级别</w:t>
            </w:r>
          </w:p>
        </w:tc>
        <w:tc>
          <w:tcPr>
            <w:tcW w:w="133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证号</w:t>
            </w:r>
          </w:p>
        </w:tc>
        <w:tc>
          <w:tcPr>
            <w:tcW w:w="90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专业</w:t>
            </w:r>
          </w:p>
        </w:tc>
        <w:tc>
          <w:tcPr>
            <w:tcW w:w="222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23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8"/>
                <w:szCs w:val="28"/>
              </w:rPr>
            </w:pPr>
          </w:p>
        </w:tc>
        <w:tc>
          <w:tcPr>
            <w:tcW w:w="79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8"/>
                <w:szCs w:val="28"/>
              </w:rPr>
            </w:pPr>
          </w:p>
        </w:tc>
        <w:tc>
          <w:tcPr>
            <w:tcW w:w="133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8"/>
                <w:szCs w:val="28"/>
              </w:rPr>
            </w:pPr>
          </w:p>
        </w:tc>
        <w:tc>
          <w:tcPr>
            <w:tcW w:w="90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8"/>
                <w:szCs w:val="28"/>
              </w:rPr>
            </w:pPr>
          </w:p>
        </w:tc>
        <w:tc>
          <w:tcPr>
            <w:tcW w:w="222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23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79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333"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04"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2225"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23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79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333"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04"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2225"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23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79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333"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04"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2225"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23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79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333"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04"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2225"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23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79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333"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04"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2225"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23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79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333"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04"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2225"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23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79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333"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04"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2225"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23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79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333"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04"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2225"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23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79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333"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04"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2225"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23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79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333"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04"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2225"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23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79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333"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04"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2225"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23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79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333"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04"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2225"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23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79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333"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04"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2225"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23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79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333"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04"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2225"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23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798"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333"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904"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2225"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r>
    </w:tbl>
    <w:p>
      <w:pPr>
        <w:snapToGrid w:val="0"/>
        <w:ind w:firstLine="560" w:firstLineChars="200"/>
        <w:rPr>
          <w:rStyle w:val="29"/>
          <w:rFonts w:ascii="宋体" w:hAnsi="宋体"/>
          <w:color w:val="000000"/>
          <w:sz w:val="28"/>
          <w:szCs w:val="28"/>
        </w:rPr>
      </w:pPr>
    </w:p>
    <w:p>
      <w:pPr>
        <w:snapToGrid w:val="0"/>
        <w:jc w:val="center"/>
        <w:rPr>
          <w:rStyle w:val="29"/>
          <w:rFonts w:ascii="宋体" w:hAnsi="宋体"/>
          <w:color w:val="000000"/>
          <w:sz w:val="28"/>
          <w:szCs w:val="28"/>
        </w:rPr>
      </w:pPr>
      <w:r>
        <w:rPr>
          <w:rStyle w:val="29"/>
          <w:rFonts w:ascii="宋体" w:hAnsi="宋体"/>
          <w:color w:val="000000"/>
          <w:sz w:val="28"/>
          <w:szCs w:val="28"/>
        </w:rPr>
        <w:br w:type="page"/>
      </w:r>
    </w:p>
    <w:p>
      <w:pPr>
        <w:snapToGrid w:val="0"/>
        <w:jc w:val="center"/>
        <w:rPr>
          <w:rStyle w:val="29"/>
          <w:rFonts w:ascii="宋体" w:hAnsi="宋体"/>
          <w:b/>
          <w:color w:val="000000"/>
          <w:sz w:val="28"/>
          <w:szCs w:val="28"/>
        </w:rPr>
      </w:pPr>
      <w:r>
        <w:rPr>
          <w:rStyle w:val="29"/>
          <w:rFonts w:ascii="宋体" w:hAnsi="宋体"/>
          <w:b/>
          <w:color w:val="000000"/>
          <w:sz w:val="28"/>
          <w:szCs w:val="28"/>
        </w:rPr>
        <w:t>主要人员简历表</w:t>
      </w:r>
    </w:p>
    <w:tbl>
      <w:tblPr>
        <w:tblStyle w:val="13"/>
        <w:tblW w:w="987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8"/>
        <w:gridCol w:w="142"/>
        <w:gridCol w:w="992"/>
        <w:gridCol w:w="1134"/>
        <w:gridCol w:w="1418"/>
        <w:gridCol w:w="567"/>
        <w:gridCol w:w="1842"/>
        <w:gridCol w:w="142"/>
        <w:gridCol w:w="2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姓 名</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年 龄</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c>
          <w:tcPr>
            <w:tcW w:w="255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学历</w:t>
            </w:r>
          </w:p>
        </w:tc>
        <w:tc>
          <w:tcPr>
            <w:tcW w:w="2218" w:type="dxa"/>
            <w:tcBorders>
              <w:top w:val="single" w:color="000000" w:sz="4" w:space="0"/>
              <w:left w:val="single" w:color="000000" w:sz="4" w:space="0"/>
              <w:bottom w:val="single" w:color="000000" w:sz="4" w:space="0"/>
              <w:right w:val="single" w:color="000000" w:sz="4" w:space="0"/>
            </w:tcBorders>
            <w:vAlign w:val="center"/>
          </w:tcPr>
          <w:p>
            <w:pPr>
              <w:snapToGrid w:val="0"/>
              <w:rPr>
                <w:rStyle w:val="29"/>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职 称</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职 务</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p>
        </w:tc>
        <w:tc>
          <w:tcPr>
            <w:tcW w:w="255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拟在本合同任职</w:t>
            </w:r>
          </w:p>
        </w:tc>
        <w:tc>
          <w:tcPr>
            <w:tcW w:w="2218" w:type="dxa"/>
            <w:tcBorders>
              <w:top w:val="single" w:color="000000" w:sz="4" w:space="0"/>
              <w:left w:val="single" w:color="000000" w:sz="4" w:space="0"/>
              <w:bottom w:val="single" w:color="000000" w:sz="4" w:space="0"/>
              <w:right w:val="single" w:color="000000" w:sz="4" w:space="0"/>
            </w:tcBorders>
            <w:vAlign w:val="center"/>
          </w:tcPr>
          <w:p>
            <w:pPr>
              <w:snapToGrid w:val="0"/>
              <w:rPr>
                <w:rStyle w:val="29"/>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毕业学校</w:t>
            </w:r>
          </w:p>
        </w:tc>
        <w:tc>
          <w:tcPr>
            <w:tcW w:w="8455" w:type="dxa"/>
            <w:gridSpan w:val="8"/>
            <w:tcBorders>
              <w:top w:val="single" w:color="000000" w:sz="4" w:space="0"/>
              <w:left w:val="single" w:color="000000" w:sz="4" w:space="0"/>
              <w:bottom w:val="single" w:color="000000" w:sz="4" w:space="0"/>
              <w:right w:val="single" w:color="000000" w:sz="4" w:space="0"/>
            </w:tcBorders>
            <w:vAlign w:val="center"/>
          </w:tcPr>
          <w:p>
            <w:pPr>
              <w:snapToGrid w:val="0"/>
              <w:ind w:firstLine="960" w:firstLineChars="400"/>
              <w:jc w:val="center"/>
              <w:rPr>
                <w:rStyle w:val="29"/>
                <w:rFonts w:ascii="宋体" w:hAnsi="宋体"/>
                <w:color w:val="000000"/>
                <w:sz w:val="24"/>
              </w:rPr>
            </w:pPr>
            <w:r>
              <w:rPr>
                <w:rStyle w:val="29"/>
                <w:rFonts w:ascii="宋体" w:hAnsi="宋体"/>
                <w:color w:val="000000"/>
                <w:sz w:val="24"/>
              </w:rPr>
              <w:t>年毕业于       学校        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9873" w:type="dxa"/>
            <w:gridSpan w:val="9"/>
            <w:tcBorders>
              <w:top w:val="single" w:color="000000" w:sz="4" w:space="0"/>
              <w:left w:val="single" w:color="000000" w:sz="4" w:space="0"/>
              <w:bottom w:val="single" w:color="000000" w:sz="4" w:space="0"/>
              <w:right w:val="single" w:color="000000" w:sz="4" w:space="0"/>
            </w:tcBorders>
            <w:vAlign w:val="center"/>
          </w:tcPr>
          <w:p>
            <w:pPr>
              <w:snapToGrid w:val="0"/>
              <w:rPr>
                <w:rStyle w:val="29"/>
                <w:rFonts w:ascii="宋体" w:hAnsi="宋体"/>
                <w:color w:val="000000"/>
                <w:sz w:val="24"/>
              </w:rPr>
            </w:pPr>
            <w:r>
              <w:rPr>
                <w:rStyle w:val="29"/>
                <w:rFonts w:ascii="宋体" w:hAnsi="宋体"/>
                <w:color w:val="000000"/>
                <w:sz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156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时 间</w:t>
            </w:r>
          </w:p>
        </w:tc>
        <w:tc>
          <w:tcPr>
            <w:tcW w:w="4111"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参加过的类似项目</w:t>
            </w:r>
          </w:p>
        </w:tc>
        <w:tc>
          <w:tcPr>
            <w:tcW w:w="18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ascii="宋体" w:hAnsi="宋体"/>
                <w:color w:val="000000"/>
                <w:sz w:val="24"/>
              </w:rPr>
              <w:t>担任职务</w:t>
            </w:r>
          </w:p>
        </w:tc>
        <w:tc>
          <w:tcPr>
            <w:tcW w:w="236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olor w:val="000000"/>
                <w:sz w:val="24"/>
              </w:rPr>
            </w:pPr>
            <w:r>
              <w:rPr>
                <w:rStyle w:val="29"/>
                <w:rFonts w:hint="eastAsia" w:ascii="宋体" w:hAnsi="宋体"/>
                <w:color w:val="000000"/>
                <w:sz w:val="24"/>
                <w:lang w:eastAsia="zh-CN"/>
              </w:rPr>
              <w:t>发包方</w:t>
            </w:r>
            <w:r>
              <w:rPr>
                <w:rStyle w:val="29"/>
                <w:rFonts w:ascii="宋体" w:hAnsi="宋体"/>
                <w:color w:val="000000"/>
                <w:sz w:val="24"/>
              </w:rPr>
              <w:t>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1560" w:type="dxa"/>
            <w:gridSpan w:val="2"/>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4111" w:type="dxa"/>
            <w:gridSpan w:val="4"/>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84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2360" w:type="dxa"/>
            <w:gridSpan w:val="2"/>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1560" w:type="dxa"/>
            <w:gridSpan w:val="2"/>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4111" w:type="dxa"/>
            <w:gridSpan w:val="4"/>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84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2360" w:type="dxa"/>
            <w:gridSpan w:val="2"/>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1560" w:type="dxa"/>
            <w:gridSpan w:val="2"/>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4111" w:type="dxa"/>
            <w:gridSpan w:val="4"/>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84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2360" w:type="dxa"/>
            <w:gridSpan w:val="2"/>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1560" w:type="dxa"/>
            <w:gridSpan w:val="2"/>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4111" w:type="dxa"/>
            <w:gridSpan w:val="4"/>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84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2360" w:type="dxa"/>
            <w:gridSpan w:val="2"/>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1560" w:type="dxa"/>
            <w:gridSpan w:val="2"/>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4111" w:type="dxa"/>
            <w:gridSpan w:val="4"/>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84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2360" w:type="dxa"/>
            <w:gridSpan w:val="2"/>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1560" w:type="dxa"/>
            <w:gridSpan w:val="2"/>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4111" w:type="dxa"/>
            <w:gridSpan w:val="4"/>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84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2360" w:type="dxa"/>
            <w:gridSpan w:val="2"/>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1560" w:type="dxa"/>
            <w:gridSpan w:val="2"/>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4111" w:type="dxa"/>
            <w:gridSpan w:val="4"/>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84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2360" w:type="dxa"/>
            <w:gridSpan w:val="2"/>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1560" w:type="dxa"/>
            <w:gridSpan w:val="2"/>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4111" w:type="dxa"/>
            <w:gridSpan w:val="4"/>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84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2360" w:type="dxa"/>
            <w:gridSpan w:val="2"/>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1560" w:type="dxa"/>
            <w:gridSpan w:val="2"/>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4111" w:type="dxa"/>
            <w:gridSpan w:val="4"/>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84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2360" w:type="dxa"/>
            <w:gridSpan w:val="2"/>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1560" w:type="dxa"/>
            <w:gridSpan w:val="2"/>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4111" w:type="dxa"/>
            <w:gridSpan w:val="4"/>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84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2360" w:type="dxa"/>
            <w:gridSpan w:val="2"/>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1560" w:type="dxa"/>
            <w:gridSpan w:val="2"/>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4111" w:type="dxa"/>
            <w:gridSpan w:val="4"/>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84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2360" w:type="dxa"/>
            <w:gridSpan w:val="2"/>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1560" w:type="dxa"/>
            <w:gridSpan w:val="2"/>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4111" w:type="dxa"/>
            <w:gridSpan w:val="4"/>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1842"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c>
          <w:tcPr>
            <w:tcW w:w="2360" w:type="dxa"/>
            <w:gridSpan w:val="2"/>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olor w:val="000000"/>
                <w:sz w:val="28"/>
                <w:szCs w:val="28"/>
              </w:rPr>
            </w:pPr>
          </w:p>
        </w:tc>
      </w:tr>
    </w:tbl>
    <w:p>
      <w:pPr>
        <w:pStyle w:val="21"/>
        <w:snapToGrid w:val="0"/>
        <w:spacing w:before="0" w:after="0" w:line="380" w:lineRule="exact"/>
        <w:jc w:val="center"/>
        <w:rPr>
          <w:rStyle w:val="29"/>
          <w:rFonts w:ascii="宋体" w:hAnsi="宋体"/>
          <w:b w:val="0"/>
          <w:color w:val="000000"/>
          <w:sz w:val="24"/>
        </w:rPr>
      </w:pPr>
      <w:r>
        <w:rPr>
          <w:rStyle w:val="29"/>
          <w:rFonts w:ascii="宋体" w:hAnsi="宋体"/>
          <w:b w:val="0"/>
          <w:color w:val="000000"/>
          <w:sz w:val="24"/>
        </w:rPr>
        <w:br w:type="page"/>
      </w:r>
    </w:p>
    <w:p>
      <w:pPr>
        <w:pStyle w:val="21"/>
        <w:snapToGrid w:val="0"/>
        <w:spacing w:before="0" w:after="0" w:line="380" w:lineRule="exact"/>
        <w:jc w:val="center"/>
        <w:rPr>
          <w:rStyle w:val="29"/>
          <w:rFonts w:ascii="宋体" w:hAnsi="宋体"/>
          <w:b w:val="0"/>
          <w:color w:val="000000"/>
        </w:rPr>
      </w:pPr>
      <w:r>
        <w:rPr>
          <w:rStyle w:val="29"/>
          <w:rFonts w:ascii="宋体" w:hAnsi="宋体"/>
          <w:bCs w:val="0"/>
          <w:color w:val="000000"/>
          <w:sz w:val="28"/>
          <w:szCs w:val="28"/>
        </w:rPr>
        <w:t>（七）承诺</w:t>
      </w:r>
    </w:p>
    <w:p>
      <w:pPr>
        <w:snapToGrid w:val="0"/>
        <w:spacing w:line="380" w:lineRule="exact"/>
        <w:rPr>
          <w:rStyle w:val="29"/>
          <w:rFonts w:ascii="宋体" w:hAnsi="宋体"/>
          <w:color w:val="000000"/>
          <w:szCs w:val="21"/>
          <w:u w:val="single" w:color="000000"/>
        </w:rPr>
      </w:pPr>
      <w:r>
        <w:rPr>
          <w:rStyle w:val="29"/>
          <w:rFonts w:ascii="宋体" w:hAnsi="宋体"/>
          <w:color w:val="000000"/>
          <w:szCs w:val="21"/>
          <w:u w:val="single" w:color="000000"/>
        </w:rPr>
        <w:t xml:space="preserve">        （招标人名称）</w:t>
      </w:r>
      <w:r>
        <w:rPr>
          <w:rStyle w:val="29"/>
          <w:rFonts w:ascii="宋体" w:hAnsi="宋体"/>
          <w:color w:val="000000"/>
          <w:szCs w:val="21"/>
        </w:rPr>
        <w:t>：</w:t>
      </w:r>
    </w:p>
    <w:p>
      <w:pPr>
        <w:snapToGrid w:val="0"/>
        <w:spacing w:line="380" w:lineRule="exact"/>
        <w:ind w:firstLine="420" w:firstLineChars="200"/>
        <w:rPr>
          <w:rStyle w:val="29"/>
          <w:rFonts w:ascii="宋体" w:hAnsi="宋体"/>
          <w:color w:val="000000"/>
          <w:szCs w:val="21"/>
        </w:rPr>
      </w:pPr>
      <w:r>
        <w:rPr>
          <w:rStyle w:val="29"/>
          <w:rFonts w:ascii="宋体" w:hAnsi="宋体"/>
          <w:color w:val="000000"/>
          <w:szCs w:val="21"/>
        </w:rPr>
        <w:t>我公司</w:t>
      </w:r>
      <w:r>
        <w:rPr>
          <w:rStyle w:val="29"/>
          <w:rFonts w:ascii="宋体" w:hAnsi="宋体"/>
          <w:color w:val="000000"/>
          <w:szCs w:val="21"/>
          <w:u w:val="single" w:color="000000"/>
        </w:rPr>
        <w:t xml:space="preserve">        （</w:t>
      </w:r>
      <w:r>
        <w:rPr>
          <w:rStyle w:val="29"/>
          <w:rFonts w:hint="eastAsia" w:ascii="宋体" w:hAnsi="宋体"/>
          <w:color w:val="000000"/>
          <w:szCs w:val="21"/>
          <w:u w:val="single" w:color="000000"/>
          <w:lang w:eastAsia="zh-CN"/>
        </w:rPr>
        <w:t>投标人</w:t>
      </w:r>
      <w:r>
        <w:rPr>
          <w:rStyle w:val="29"/>
          <w:rFonts w:ascii="宋体" w:hAnsi="宋体"/>
          <w:color w:val="000000"/>
          <w:szCs w:val="21"/>
          <w:u w:val="single" w:color="000000"/>
        </w:rPr>
        <w:t>名称）</w:t>
      </w:r>
      <w:r>
        <w:rPr>
          <w:rStyle w:val="29"/>
          <w:rFonts w:ascii="宋体" w:hAnsi="宋体"/>
          <w:color w:val="000000"/>
          <w:szCs w:val="21"/>
        </w:rPr>
        <w:t>参加了贵单位</w:t>
      </w:r>
      <w:r>
        <w:rPr>
          <w:rStyle w:val="29"/>
          <w:rFonts w:ascii="宋体" w:hAnsi="宋体"/>
          <w:color w:val="000000"/>
          <w:szCs w:val="21"/>
          <w:u w:val="single" w:color="000000"/>
        </w:rPr>
        <w:t>（项目名称）</w:t>
      </w:r>
      <w:r>
        <w:rPr>
          <w:rStyle w:val="29"/>
          <w:rFonts w:ascii="宋体" w:hAnsi="宋体"/>
          <w:color w:val="000000"/>
          <w:szCs w:val="21"/>
        </w:rPr>
        <w:t>的</w:t>
      </w:r>
      <w:r>
        <w:rPr>
          <w:rStyle w:val="29"/>
          <w:rFonts w:hint="eastAsia" w:ascii="宋体" w:hAnsi="宋体"/>
          <w:color w:val="000000"/>
          <w:szCs w:val="21"/>
          <w:lang w:eastAsia="zh-CN"/>
        </w:rPr>
        <w:t>投标</w:t>
      </w:r>
      <w:r>
        <w:rPr>
          <w:rStyle w:val="29"/>
          <w:rFonts w:ascii="宋体" w:hAnsi="宋体"/>
          <w:color w:val="000000"/>
          <w:szCs w:val="21"/>
        </w:rPr>
        <w:t>，自愿作出以下承诺：</w:t>
      </w:r>
    </w:p>
    <w:p>
      <w:pPr>
        <w:snapToGrid w:val="0"/>
        <w:spacing w:line="380" w:lineRule="exact"/>
        <w:ind w:firstLine="420" w:firstLineChars="200"/>
        <w:rPr>
          <w:rStyle w:val="29"/>
          <w:rFonts w:ascii="宋体" w:hAnsi="宋体"/>
          <w:color w:val="000000"/>
          <w:szCs w:val="21"/>
        </w:rPr>
      </w:pPr>
      <w:r>
        <w:rPr>
          <w:rStyle w:val="29"/>
          <w:rFonts w:ascii="宋体" w:hAnsi="宋体"/>
          <w:color w:val="000000"/>
          <w:szCs w:val="21"/>
        </w:rPr>
        <w:t>1.我公司</w:t>
      </w:r>
      <w:r>
        <w:rPr>
          <w:rStyle w:val="29"/>
          <w:rFonts w:hint="eastAsia" w:ascii="宋体" w:hAnsi="宋体"/>
          <w:color w:val="000000"/>
          <w:szCs w:val="21"/>
          <w:lang w:eastAsia="zh-CN"/>
        </w:rPr>
        <w:t>投标</w:t>
      </w:r>
      <w:r>
        <w:rPr>
          <w:rStyle w:val="29"/>
          <w:rFonts w:ascii="宋体" w:hAnsi="宋体"/>
          <w:color w:val="000000"/>
          <w:szCs w:val="21"/>
        </w:rPr>
        <w:t>截止日</w:t>
      </w:r>
      <w:r>
        <w:rPr>
          <w:rStyle w:val="29"/>
          <w:rFonts w:hint="eastAsia" w:ascii="宋体" w:hAnsi="宋体"/>
          <w:color w:val="000000"/>
          <w:szCs w:val="21"/>
          <w:lang w:eastAsia="zh-CN"/>
        </w:rPr>
        <w:t>投标</w:t>
      </w:r>
      <w:r>
        <w:rPr>
          <w:rStyle w:val="29"/>
          <w:rFonts w:ascii="宋体" w:hAnsi="宋体"/>
          <w:color w:val="000000"/>
          <w:szCs w:val="21"/>
        </w:rPr>
        <w:t>资格情况不存在下列情形之一：</w:t>
      </w:r>
    </w:p>
    <w:p>
      <w:pPr>
        <w:snapToGrid w:val="0"/>
        <w:spacing w:line="380" w:lineRule="exact"/>
        <w:ind w:firstLine="420" w:firstLineChars="200"/>
        <w:jc w:val="left"/>
        <w:rPr>
          <w:rStyle w:val="29"/>
          <w:rFonts w:hint="eastAsia" w:ascii="宋体" w:hAnsi="宋体"/>
          <w:color w:val="000000"/>
          <w:szCs w:val="21"/>
        </w:rPr>
      </w:pPr>
      <w:r>
        <w:rPr>
          <w:rStyle w:val="29"/>
          <w:rFonts w:hint="eastAsia" w:ascii="宋体" w:hAnsi="宋体"/>
          <w:color w:val="000000"/>
          <w:szCs w:val="21"/>
        </w:rPr>
        <w:t>（1）被人民法院列入失信被执行人名单且在被执行期内；</w:t>
      </w:r>
    </w:p>
    <w:p>
      <w:pPr>
        <w:snapToGrid w:val="0"/>
        <w:spacing w:line="380" w:lineRule="exact"/>
        <w:ind w:firstLine="420" w:firstLineChars="200"/>
        <w:jc w:val="left"/>
        <w:rPr>
          <w:rStyle w:val="29"/>
          <w:rFonts w:hint="eastAsia" w:ascii="宋体" w:hAnsi="宋体"/>
          <w:color w:val="000000"/>
          <w:szCs w:val="21"/>
        </w:rPr>
      </w:pPr>
      <w:r>
        <w:rPr>
          <w:rStyle w:val="29"/>
          <w:rFonts w:hint="eastAsia" w:ascii="宋体" w:hAnsi="宋体"/>
          <w:color w:val="000000"/>
          <w:szCs w:val="21"/>
        </w:rPr>
        <w:t>（2）被列入《重庆市工程建设领域招标投标信用管理暂行办法》规定的重点关注名单且记分达到12分且在记分有效期内；</w:t>
      </w:r>
    </w:p>
    <w:p>
      <w:pPr>
        <w:snapToGrid w:val="0"/>
        <w:spacing w:line="380" w:lineRule="exact"/>
        <w:ind w:firstLine="420" w:firstLineChars="200"/>
        <w:jc w:val="left"/>
        <w:rPr>
          <w:rStyle w:val="29"/>
          <w:rFonts w:hint="eastAsia" w:ascii="宋体" w:hAnsi="宋体"/>
          <w:color w:val="000000"/>
          <w:szCs w:val="21"/>
        </w:rPr>
      </w:pPr>
      <w:r>
        <w:rPr>
          <w:rStyle w:val="29"/>
          <w:rFonts w:hint="eastAsia" w:ascii="宋体" w:hAnsi="宋体"/>
          <w:color w:val="000000"/>
          <w:szCs w:val="21"/>
        </w:rPr>
        <w:t>（3）被列入《重庆市工程建设领域招标投标信用管理暂行办法》规定的重庆市工程建设领域招标投标失信惩戒对象名单（以下称黑名单）且在记分有效期内；</w:t>
      </w:r>
    </w:p>
    <w:p>
      <w:pPr>
        <w:snapToGrid w:val="0"/>
        <w:spacing w:line="380" w:lineRule="exact"/>
        <w:ind w:firstLine="420" w:firstLineChars="200"/>
        <w:jc w:val="left"/>
        <w:rPr>
          <w:rStyle w:val="29"/>
          <w:rFonts w:hint="eastAsia" w:ascii="宋体" w:hAnsi="宋体"/>
          <w:color w:val="000000"/>
          <w:szCs w:val="21"/>
        </w:rPr>
      </w:pPr>
      <w:r>
        <w:rPr>
          <w:rStyle w:val="29"/>
          <w:rFonts w:hint="eastAsia" w:ascii="宋体" w:hAnsi="宋体"/>
          <w:color w:val="000000"/>
          <w:szCs w:val="21"/>
        </w:rPr>
        <w:t>（4）被国家、重庆市（含市或任意区县）有关行政部门处以暂停投标资格行政处罚，且在处罚期限内；</w:t>
      </w:r>
    </w:p>
    <w:p>
      <w:pPr>
        <w:snapToGrid w:val="0"/>
        <w:spacing w:line="380" w:lineRule="exact"/>
        <w:ind w:firstLine="420" w:firstLineChars="200"/>
        <w:jc w:val="left"/>
        <w:rPr>
          <w:rStyle w:val="29"/>
          <w:rFonts w:ascii="宋体" w:hAnsi="宋体"/>
          <w:color w:val="000000"/>
          <w:szCs w:val="21"/>
        </w:rPr>
      </w:pPr>
      <w:r>
        <w:rPr>
          <w:rStyle w:val="29"/>
          <w:rFonts w:hint="eastAsia" w:ascii="宋体" w:hAnsi="宋体"/>
          <w:color w:val="000000"/>
          <w:szCs w:val="21"/>
        </w:rPr>
        <w:t>（5）被重庆市市级有关行业主管部门暂停在渝承揽新业务且在暂停期内</w:t>
      </w:r>
      <w:r>
        <w:rPr>
          <w:rStyle w:val="29"/>
          <w:rFonts w:ascii="宋体" w:hAnsi="宋体"/>
          <w:color w:val="000000"/>
          <w:szCs w:val="21"/>
        </w:rPr>
        <w:t>。</w:t>
      </w:r>
    </w:p>
    <w:p>
      <w:pPr>
        <w:snapToGrid w:val="0"/>
        <w:spacing w:line="380" w:lineRule="exact"/>
        <w:ind w:firstLine="420" w:firstLineChars="200"/>
        <w:rPr>
          <w:rStyle w:val="29"/>
          <w:rFonts w:ascii="宋体" w:hAnsi="宋体"/>
          <w:color w:val="000000"/>
          <w:szCs w:val="21"/>
        </w:rPr>
      </w:pPr>
      <w:r>
        <w:rPr>
          <w:rStyle w:val="29"/>
          <w:rFonts w:ascii="宋体" w:hAnsi="宋体"/>
          <w:color w:val="000000"/>
          <w:szCs w:val="21"/>
        </w:rPr>
        <w:t>2.我公司签订合同时拟派的项目经理必须与</w:t>
      </w:r>
      <w:r>
        <w:rPr>
          <w:rStyle w:val="29"/>
          <w:rFonts w:hint="eastAsia" w:ascii="宋体" w:hAnsi="宋体"/>
          <w:color w:val="000000"/>
          <w:szCs w:val="21"/>
          <w:lang w:eastAsia="zh-CN"/>
        </w:rPr>
        <w:t>投标文件</w:t>
      </w:r>
      <w:r>
        <w:rPr>
          <w:rStyle w:val="29"/>
          <w:rFonts w:ascii="宋体" w:hAnsi="宋体"/>
          <w:color w:val="000000"/>
          <w:szCs w:val="21"/>
        </w:rPr>
        <w:t>中的项目经理一致，并满足办理施工许可等有关手续的相关要求。不能按承诺到岗履约的，按合同相关条款处罚并上报行政主管部门，给招标人造成损失的，我公司依法承担违约赔偿责任。</w:t>
      </w:r>
    </w:p>
    <w:p>
      <w:pPr>
        <w:snapToGrid w:val="0"/>
        <w:spacing w:line="380" w:lineRule="exact"/>
        <w:ind w:firstLine="420" w:firstLineChars="200"/>
        <w:rPr>
          <w:rStyle w:val="29"/>
          <w:rFonts w:ascii="宋体" w:hAnsi="宋体"/>
          <w:color w:val="000000"/>
          <w:szCs w:val="21"/>
        </w:rPr>
      </w:pPr>
      <w:r>
        <w:rPr>
          <w:rStyle w:val="29"/>
          <w:rFonts w:ascii="宋体" w:hAnsi="宋体"/>
          <w:color w:val="000000"/>
          <w:szCs w:val="21"/>
        </w:rPr>
        <w:t>我公司拟派的项目经理未被重庆市住房和城乡建设主管部门暂停在渝承揽新业务，若被暂停且参加</w:t>
      </w:r>
      <w:r>
        <w:rPr>
          <w:rStyle w:val="29"/>
          <w:rFonts w:hint="eastAsia" w:ascii="宋体" w:hAnsi="宋体"/>
          <w:color w:val="000000"/>
          <w:szCs w:val="21"/>
          <w:lang w:eastAsia="zh-CN"/>
        </w:rPr>
        <w:t>投标</w:t>
      </w:r>
      <w:r>
        <w:rPr>
          <w:rStyle w:val="29"/>
          <w:rFonts w:ascii="宋体" w:hAnsi="宋体"/>
          <w:color w:val="000000"/>
          <w:szCs w:val="21"/>
        </w:rPr>
        <w:t>的</w:t>
      </w:r>
      <w:r>
        <w:rPr>
          <w:rStyle w:val="29"/>
          <w:rFonts w:hint="eastAsia" w:ascii="宋体" w:hAnsi="宋体"/>
          <w:color w:val="000000"/>
          <w:szCs w:val="21"/>
          <w:lang w:eastAsia="zh-CN"/>
        </w:rPr>
        <w:t>投标</w:t>
      </w:r>
      <w:r>
        <w:rPr>
          <w:rStyle w:val="29"/>
          <w:rFonts w:ascii="宋体" w:hAnsi="宋体"/>
          <w:color w:val="000000"/>
          <w:szCs w:val="21"/>
        </w:rPr>
        <w:t>将被否决；已取得中标候选人资格或中标资格的，招标人有权取消其中标候选人资格或中标资格；给招标人造成损失的，我公司依法承担违约赔偿责任。</w:t>
      </w:r>
    </w:p>
    <w:p>
      <w:pPr>
        <w:snapToGrid w:val="0"/>
        <w:spacing w:line="380" w:lineRule="exact"/>
        <w:ind w:firstLine="420" w:firstLineChars="200"/>
        <w:rPr>
          <w:rStyle w:val="29"/>
          <w:rFonts w:ascii="宋体" w:hAnsi="宋体"/>
          <w:color w:val="000000"/>
          <w:szCs w:val="21"/>
        </w:rPr>
      </w:pPr>
      <w:r>
        <w:rPr>
          <w:rStyle w:val="29"/>
          <w:rFonts w:ascii="宋体" w:hAnsi="宋体"/>
          <w:color w:val="000000"/>
          <w:szCs w:val="21"/>
        </w:rPr>
        <w:t>3.我公司若中标，在签订合同之前，将按照建设行政主管部门的要求组建施工项目部，配置项目管理班子，出具任命文件。任命文件明确施工项目部的职责、岗位设置、人员配备，并书面通知招标人。相关岗位管理人员持有建设行政主管部门要求的岗位证书，并提供我公司为其缴纳的养老保险证明材料。中标后不能满足该要求的，取消我公司中标资格，给招标人造成损失的，我公司依法承担违约赔偿责任。</w:t>
      </w:r>
    </w:p>
    <w:p>
      <w:pPr>
        <w:snapToGrid w:val="0"/>
        <w:spacing w:line="380" w:lineRule="exact"/>
        <w:ind w:firstLine="420" w:firstLineChars="200"/>
        <w:rPr>
          <w:rStyle w:val="29"/>
          <w:rFonts w:ascii="宋体" w:hAnsi="宋体"/>
          <w:color w:val="000000"/>
          <w:szCs w:val="21"/>
        </w:rPr>
      </w:pPr>
      <w:r>
        <w:rPr>
          <w:rStyle w:val="29"/>
          <w:rFonts w:ascii="宋体" w:hAnsi="宋体"/>
          <w:color w:val="000000"/>
          <w:szCs w:val="21"/>
        </w:rPr>
        <w:t>4.我公司承诺：已标价工程量清单符合第五章“工程量清单”给出的范围及数量，招标文件中规定工程量清单不允许修改的内容未修改，每项工程量清单综合单价报价不高于对应工程量清单综合单价最高限价。你单位可在合同签订前对我公司已标价工程量清单进行清标，如项目未进行清标，在该项目工程结算审核时，若发现我公司的工程量清单综合单价报价超过招标时给出的工程量清单综合单价最高限价的，在工程结算时你单位以发出的工程量清单综合单价最高限价为基础，按照我公司的中标总报价与本工程的总价最高限价的下浮比例进行同比例下调，我公司无条件接受，否则按我公司违约处理。</w:t>
      </w:r>
    </w:p>
    <w:p>
      <w:pPr>
        <w:snapToGrid w:val="0"/>
        <w:spacing w:line="380" w:lineRule="exact"/>
        <w:ind w:firstLine="420" w:firstLineChars="200"/>
        <w:rPr>
          <w:rStyle w:val="29"/>
          <w:rFonts w:ascii="宋体" w:hAnsi="宋体"/>
          <w:color w:val="000000"/>
          <w:szCs w:val="21"/>
        </w:rPr>
      </w:pPr>
      <w:r>
        <w:rPr>
          <w:rStyle w:val="29"/>
          <w:rFonts w:ascii="宋体" w:hAnsi="宋体"/>
          <w:color w:val="000000"/>
          <w:szCs w:val="21"/>
        </w:rPr>
        <w:t>5.我公司在</w:t>
      </w:r>
      <w:r>
        <w:rPr>
          <w:rStyle w:val="29"/>
          <w:rFonts w:hint="eastAsia" w:ascii="宋体" w:hAnsi="宋体"/>
          <w:color w:val="000000"/>
          <w:szCs w:val="21"/>
          <w:lang w:val="en-US" w:eastAsia="zh-CN"/>
        </w:rPr>
        <w:t>投标文件</w:t>
      </w:r>
      <w:r>
        <w:rPr>
          <w:rStyle w:val="29"/>
          <w:rFonts w:ascii="宋体" w:hAnsi="宋体"/>
          <w:color w:val="000000"/>
          <w:szCs w:val="21"/>
        </w:rPr>
        <w:t>中提供的相关证明材料真实有效，不存在弄虚作假情形。招标人在合同签订前均有权对我司提供的资料（如业绩截图信息等相关证明材料）进行核实，若发现弄虚作假，取消中标资格，并按相关法律法规报招标投标监督部门处理，</w:t>
      </w:r>
      <w:r>
        <w:rPr>
          <w:rStyle w:val="29"/>
          <w:rFonts w:hint="eastAsia" w:ascii="宋体" w:hAnsi="宋体"/>
          <w:color w:val="000000"/>
          <w:szCs w:val="21"/>
          <w:lang w:eastAsia="zh-CN"/>
        </w:rPr>
        <w:t>投标</w:t>
      </w:r>
      <w:r>
        <w:rPr>
          <w:rStyle w:val="29"/>
          <w:rFonts w:ascii="宋体" w:hAnsi="宋体"/>
          <w:color w:val="000000"/>
          <w:szCs w:val="21"/>
        </w:rPr>
        <w:t>保证金不予退还，我司自愿承担因此造成的相关责任并赔偿相应损失。</w:t>
      </w:r>
    </w:p>
    <w:p>
      <w:pPr>
        <w:snapToGrid w:val="0"/>
        <w:spacing w:line="380" w:lineRule="exact"/>
        <w:ind w:firstLine="420" w:firstLineChars="200"/>
        <w:rPr>
          <w:rStyle w:val="29"/>
          <w:rFonts w:ascii="宋体" w:hAnsi="宋体"/>
          <w:color w:val="000000"/>
          <w:szCs w:val="21"/>
        </w:rPr>
      </w:pPr>
      <w:r>
        <w:rPr>
          <w:rStyle w:val="29"/>
          <w:rFonts w:ascii="宋体" w:hAnsi="宋体"/>
          <w:color w:val="000000"/>
          <w:szCs w:val="21"/>
        </w:rPr>
        <w:t>6.我公司的</w:t>
      </w:r>
      <w:r>
        <w:rPr>
          <w:rStyle w:val="29"/>
          <w:rFonts w:hint="eastAsia" w:ascii="宋体" w:hAnsi="宋体"/>
          <w:color w:val="000000"/>
          <w:szCs w:val="21"/>
          <w:lang w:eastAsia="zh-CN"/>
        </w:rPr>
        <w:t>投标文件</w:t>
      </w:r>
      <w:r>
        <w:rPr>
          <w:rStyle w:val="29"/>
          <w:rFonts w:ascii="宋体" w:hAnsi="宋体"/>
          <w:color w:val="000000"/>
          <w:szCs w:val="21"/>
        </w:rPr>
        <w:t>符合第四章合同条款及格式规定，</w:t>
      </w:r>
      <w:r>
        <w:rPr>
          <w:rStyle w:val="29"/>
          <w:rFonts w:hint="eastAsia" w:ascii="宋体" w:hAnsi="宋体"/>
          <w:color w:val="000000"/>
          <w:szCs w:val="21"/>
          <w:lang w:eastAsia="zh-CN"/>
        </w:rPr>
        <w:t>投标文件</w:t>
      </w:r>
      <w:r>
        <w:rPr>
          <w:rStyle w:val="29"/>
          <w:rFonts w:ascii="宋体" w:hAnsi="宋体"/>
          <w:color w:val="000000"/>
          <w:szCs w:val="21"/>
        </w:rPr>
        <w:t>中没有招标人不能接受的条件。</w:t>
      </w:r>
    </w:p>
    <w:p>
      <w:pPr>
        <w:tabs>
          <w:tab w:val="left" w:pos="4200"/>
          <w:tab w:val="left" w:pos="4620"/>
        </w:tabs>
        <w:snapToGrid w:val="0"/>
        <w:spacing w:line="380" w:lineRule="exact"/>
        <w:jc w:val="left"/>
        <w:rPr>
          <w:rStyle w:val="29"/>
          <w:rFonts w:ascii="宋体" w:hAnsi="宋体"/>
          <w:color w:val="000000"/>
          <w:kern w:val="0"/>
          <w:szCs w:val="21"/>
        </w:rPr>
      </w:pPr>
    </w:p>
    <w:p>
      <w:pPr>
        <w:tabs>
          <w:tab w:val="left" w:pos="4200"/>
          <w:tab w:val="left" w:pos="4620"/>
        </w:tabs>
        <w:snapToGrid w:val="0"/>
        <w:spacing w:line="380" w:lineRule="exact"/>
        <w:ind w:firstLine="420" w:firstLineChars="200"/>
        <w:jc w:val="left"/>
        <w:rPr>
          <w:rStyle w:val="29"/>
          <w:rFonts w:ascii="宋体" w:hAnsi="宋体"/>
          <w:color w:val="000000"/>
          <w:kern w:val="0"/>
          <w:szCs w:val="21"/>
        </w:rPr>
      </w:pPr>
      <w:r>
        <w:rPr>
          <w:rStyle w:val="29"/>
          <w:rFonts w:hint="eastAsia" w:ascii="宋体" w:hAnsi="宋体"/>
          <w:color w:val="000000"/>
          <w:kern w:val="0"/>
          <w:szCs w:val="21"/>
          <w:lang w:val="en-US" w:eastAsia="zh-CN"/>
        </w:rPr>
        <w:t>投</w:t>
      </w:r>
      <w:r>
        <w:rPr>
          <w:rStyle w:val="29"/>
          <w:rFonts w:ascii="宋体" w:hAnsi="宋体"/>
          <w:color w:val="000000"/>
          <w:kern w:val="0"/>
          <w:szCs w:val="21"/>
        </w:rPr>
        <w:t xml:space="preserve">  标  人：（</w:t>
      </w:r>
      <w:r>
        <w:rPr>
          <w:rStyle w:val="29"/>
          <w:rFonts w:ascii="宋体" w:hAnsi="宋体"/>
          <w:color w:val="000000"/>
          <w:spacing w:val="-1"/>
          <w:kern w:val="0"/>
          <w:szCs w:val="21"/>
        </w:rPr>
        <w:t>盖单位法人章</w:t>
      </w:r>
      <w:r>
        <w:rPr>
          <w:rStyle w:val="29"/>
          <w:rFonts w:ascii="宋体" w:hAnsi="宋体"/>
          <w:color w:val="000000"/>
          <w:kern w:val="0"/>
          <w:szCs w:val="21"/>
        </w:rPr>
        <w:t>）</w:t>
      </w:r>
    </w:p>
    <w:p>
      <w:pPr>
        <w:tabs>
          <w:tab w:val="left" w:pos="6300"/>
        </w:tabs>
        <w:snapToGrid w:val="0"/>
        <w:spacing w:line="380" w:lineRule="exact"/>
        <w:ind w:firstLine="420" w:firstLineChars="200"/>
        <w:jc w:val="left"/>
        <w:rPr>
          <w:rStyle w:val="29"/>
          <w:rFonts w:ascii="宋体" w:hAnsi="宋体"/>
          <w:color w:val="000000"/>
          <w:kern w:val="0"/>
          <w:szCs w:val="21"/>
        </w:rPr>
      </w:pPr>
      <w:r>
        <w:rPr>
          <w:rStyle w:val="29"/>
          <w:rFonts w:ascii="宋体" w:hAnsi="宋体"/>
          <w:color w:val="000000"/>
          <w:kern w:val="0"/>
          <w:szCs w:val="21"/>
        </w:rPr>
        <w:t>法定代表人：（签字或盖章）</w:t>
      </w:r>
    </w:p>
    <w:p>
      <w:pPr>
        <w:snapToGrid w:val="0"/>
        <w:spacing w:line="380" w:lineRule="exact"/>
        <w:ind w:firstLine="420" w:firstLineChars="200"/>
        <w:jc w:val="center"/>
        <w:rPr>
          <w:rStyle w:val="29"/>
          <w:rFonts w:ascii="宋体" w:hAnsi="宋体"/>
          <w:color w:val="000000"/>
          <w:kern w:val="0"/>
          <w:szCs w:val="21"/>
          <w:u w:val="single" w:color="000000"/>
        </w:rPr>
      </w:pPr>
      <w:r>
        <w:rPr>
          <w:rStyle w:val="29"/>
          <w:rFonts w:hint="eastAsia" w:ascii="宋体" w:hAnsi="宋体"/>
          <w:i w:val="0"/>
          <w:iCs w:val="0"/>
          <w:color w:val="000000"/>
          <w:kern w:val="0"/>
          <w:szCs w:val="21"/>
          <w:u w:val="single"/>
          <w:lang w:val="en-US" w:eastAsia="zh-CN"/>
        </w:rPr>
        <w:t xml:space="preserve">      </w:t>
      </w:r>
      <w:r>
        <w:rPr>
          <w:rStyle w:val="29"/>
          <w:rFonts w:ascii="宋体" w:hAnsi="宋体"/>
          <w:color w:val="000000"/>
          <w:kern w:val="0"/>
          <w:szCs w:val="21"/>
        </w:rPr>
        <w:t>年</w:t>
      </w:r>
      <w:r>
        <w:rPr>
          <w:rStyle w:val="29"/>
          <w:rFonts w:hint="eastAsia" w:ascii="宋体" w:hAnsi="宋体"/>
          <w:color w:val="000000"/>
          <w:kern w:val="0"/>
          <w:szCs w:val="21"/>
          <w:u w:val="single"/>
          <w:lang w:val="en-US" w:eastAsia="zh-CN"/>
        </w:rPr>
        <w:t xml:space="preserve">     </w:t>
      </w:r>
      <w:r>
        <w:rPr>
          <w:rStyle w:val="29"/>
          <w:rFonts w:ascii="宋体" w:hAnsi="宋体"/>
          <w:color w:val="000000"/>
          <w:kern w:val="0"/>
          <w:szCs w:val="21"/>
        </w:rPr>
        <w:t>月</w:t>
      </w:r>
      <w:r>
        <w:rPr>
          <w:rStyle w:val="29"/>
          <w:rFonts w:ascii="宋体" w:hAnsi="宋体"/>
          <w:color w:val="000000"/>
          <w:kern w:val="0"/>
          <w:szCs w:val="21"/>
          <w:u w:val="single" w:color="000000"/>
        </w:rPr>
        <w:t xml:space="preserve">    日</w:t>
      </w:r>
    </w:p>
    <w:p>
      <w:pPr>
        <w:snapToGrid w:val="0"/>
        <w:ind w:firstLine="562" w:firstLineChars="200"/>
        <w:jc w:val="center"/>
        <w:rPr>
          <w:rStyle w:val="29"/>
          <w:rFonts w:ascii="宋体" w:hAnsi="宋体"/>
          <w:b/>
          <w:color w:val="000000"/>
          <w:sz w:val="28"/>
          <w:szCs w:val="28"/>
        </w:rPr>
      </w:pPr>
      <w:r>
        <w:rPr>
          <w:rStyle w:val="29"/>
          <w:rFonts w:ascii="宋体" w:hAnsi="宋体"/>
          <w:b/>
          <w:color w:val="000000"/>
          <w:sz w:val="28"/>
          <w:szCs w:val="28"/>
        </w:rPr>
        <w:br w:type="page"/>
      </w:r>
    </w:p>
    <w:p>
      <w:pPr>
        <w:snapToGrid w:val="0"/>
        <w:ind w:firstLine="562" w:firstLineChars="200"/>
        <w:jc w:val="center"/>
        <w:rPr>
          <w:rStyle w:val="29"/>
          <w:rFonts w:ascii="宋体" w:hAnsi="宋体"/>
          <w:color w:val="000000"/>
          <w:sz w:val="28"/>
          <w:szCs w:val="28"/>
        </w:rPr>
      </w:pPr>
      <w:r>
        <w:rPr>
          <w:rStyle w:val="29"/>
          <w:rFonts w:ascii="宋体" w:hAnsi="宋体"/>
          <w:b/>
          <w:color w:val="000000"/>
          <w:sz w:val="28"/>
          <w:szCs w:val="28"/>
        </w:rPr>
        <w:t>（八）其他材料</w:t>
      </w:r>
    </w:p>
    <w:p>
      <w:pPr>
        <w:snapToGrid w:val="0"/>
        <w:rPr>
          <w:rStyle w:val="29"/>
          <w:rFonts w:hint="eastAsia" w:ascii="宋体" w:hAnsi="宋体"/>
          <w:color w:val="000000"/>
          <w:lang w:val="en-US" w:eastAsia="zh-CN"/>
        </w:rPr>
      </w:pPr>
    </w:p>
    <w:p>
      <w:pPr>
        <w:pStyle w:val="2"/>
        <w:rPr>
          <w:rFonts w:hint="eastAsia"/>
          <w:lang w:val="en-US" w:eastAsia="zh-CN"/>
        </w:rPr>
      </w:pPr>
    </w:p>
    <w:p>
      <w:pPr>
        <w:snapToGrid w:val="0"/>
        <w:rPr>
          <w:rStyle w:val="29"/>
          <w:rFonts w:hint="eastAsia" w:ascii="宋体" w:hAnsi="宋体"/>
          <w:color w:val="000000"/>
          <w:sz w:val="28"/>
          <w:szCs w:val="24"/>
          <w:lang w:val="en-US" w:eastAsia="zh-CN"/>
        </w:rPr>
      </w:pPr>
      <w:r>
        <w:rPr>
          <w:rStyle w:val="29"/>
          <w:rFonts w:hint="eastAsia" w:ascii="宋体" w:hAnsi="宋体"/>
          <w:color w:val="000000"/>
          <w:sz w:val="28"/>
          <w:szCs w:val="24"/>
          <w:lang w:val="en-US" w:eastAsia="zh-CN"/>
        </w:rPr>
        <w:t>附：1. 沙坪LNG综合能源站边坡支护工程建设项目招标控制价汇总表</w:t>
      </w:r>
    </w:p>
    <w:p>
      <w:pPr>
        <w:pStyle w:val="2"/>
        <w:ind w:firstLine="560" w:firstLineChars="200"/>
        <w:rPr>
          <w:rFonts w:hint="default"/>
          <w:sz w:val="28"/>
          <w:szCs w:val="32"/>
          <w:lang w:val="en-US" w:eastAsia="zh-CN"/>
        </w:rPr>
      </w:pPr>
      <w:r>
        <w:rPr>
          <w:rStyle w:val="29"/>
          <w:rFonts w:hint="eastAsia" w:ascii="宋体" w:hAnsi="宋体"/>
          <w:color w:val="000000"/>
          <w:sz w:val="28"/>
          <w:szCs w:val="32"/>
          <w:lang w:val="en-US" w:eastAsia="zh-CN"/>
        </w:rPr>
        <w:t>2. 沙坪LNG综合能源站边坡支护工程建设项目施工设计图</w:t>
      </w:r>
    </w:p>
    <w:sectPr>
      <w:footerReference r:id="rId7" w:type="default"/>
      <w:footerReference r:id="rId8" w:type="even"/>
      <w:pgSz w:w="11906" w:h="16838"/>
      <w:pgMar w:top="993" w:right="947" w:bottom="851" w:left="947" w:header="851" w:footer="715"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Arial Unicode MS">
    <w:altName w:val="DejaVu Sans"/>
    <w:panose1 w:val="020B0604020002020204"/>
    <w:charset w:val="86"/>
    <w:family w:val="swiss"/>
    <w:pitch w:val="default"/>
    <w:sig w:usb0="00000000" w:usb1="00000000" w:usb2="0000003F" w:usb3="00000000" w:csb0="003F01FF" w:csb1="00000000"/>
  </w:font>
  <w:font w:name="楷体_GB2312">
    <w:altName w:val="方正楷体_GBK"/>
    <w:panose1 w:val="00000000000000000000"/>
    <w:charset w:val="86"/>
    <w:family w:val="modern"/>
    <w:pitch w:val="default"/>
    <w:sig w:usb0="00000000" w:usb1="00000000" w:usb2="00000000" w:usb3="00000000" w:csb0="00040000" w:csb1="00000000"/>
  </w:font>
  <w:font w:name="smartSimSun">
    <w:altName w:val="Noto Serif CJK JP"/>
    <w:panose1 w:val="02010600030001010101"/>
    <w:charset w:val="86"/>
    <w:family w:val="auto"/>
    <w:pitch w:val="default"/>
    <w:sig w:usb0="00000000" w:usb1="00000000" w:usb2="00000000" w:usb3="00000000" w:csb0="00040001" w:csb1="00000000"/>
  </w:font>
  <w:font w:name="ˎ̥">
    <w:altName w:val="Noto Serif CJK JP"/>
    <w:panose1 w:val="00000000000000000000"/>
    <w:charset w:val="00"/>
    <w:family w:val="roman"/>
    <w:pitch w:val="default"/>
    <w:sig w:usb0="00000000" w:usb1="00000000" w:usb2="00000000" w:usb3="00000000" w:csb0="00040001" w:csb1="00000000"/>
  </w:font>
  <w:font w:name="方正书宋简体">
    <w:altName w:val="方正书宋_GBK"/>
    <w:panose1 w:val="00000000000000000000"/>
    <w:charset w:val="86"/>
    <w:family w:val="auto"/>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华文中宋">
    <w:altName w:val="方正书宋_GBK"/>
    <w:panose1 w:val="02010600040101010101"/>
    <w:charset w:val="86"/>
    <w:family w:val="auto"/>
    <w:pitch w:val="default"/>
    <w:sig w:usb0="00000000" w:usb1="00000000" w:usb2="00000000" w:usb3="00000000" w:csb0="0004009F" w:csb1="DFD70000"/>
  </w:font>
  <w:font w:name="方正小标宋简体">
    <w:altName w:val="方正小标宋_GBK"/>
    <w:panose1 w:val="03000509000000000000"/>
    <w:charset w:val="86"/>
    <w:family w:val="script"/>
    <w:pitch w:val="default"/>
    <w:sig w:usb0="00000000" w:usb1="00000000" w:usb2="00000000" w:usb3="00000000" w:csb0="00040000" w:csb1="00000000"/>
  </w:font>
  <w:font w:name="华文细黑">
    <w:altName w:val="Noto Sans CJK SC"/>
    <w:panose1 w:val="02010600040101010101"/>
    <w:charset w:val="86"/>
    <w:family w:val="auto"/>
    <w:pitch w:val="default"/>
    <w:sig w:usb0="00000000" w:usb1="00000000" w:usb2="00000000" w:usb3="00000000" w:csb0="0004009F" w:csb1="DFD70000"/>
  </w:font>
  <w:font w:name="方正仿宋简体">
    <w:altName w:val="方正仿宋_GBK"/>
    <w:panose1 w:val="00000000000000000000"/>
    <w:charset w:val="86"/>
    <w:family w:val="script"/>
    <w:pitch w:val="default"/>
    <w:sig w:usb0="00000000" w:usb1="0000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Bitstream Charter">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85"/>
      </w:rPr>
    </w:pPr>
  </w:p>
  <w:p>
    <w:pPr>
      <w:pStyle w:val="8"/>
      <w:rPr>
        <w:rStyle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margin" w:hAnchor="text" w:xAlign="center" w:y="1"/>
      <w:rPr>
        <w:rStyle w:val="85"/>
      </w:rPr>
    </w:pPr>
  </w:p>
  <w:p>
    <w:pPr>
      <w:pStyle w:val="8"/>
      <w:ind w:right="360" w:firstLine="360"/>
      <w:rPr>
        <w:rStyle w:val="2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85"/>
      </w:rPr>
    </w:pPr>
  </w:p>
  <w:p>
    <w:pPr>
      <w:pStyle w:val="8"/>
      <w:rPr>
        <w:rStyle w:val="2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85"/>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409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8"/>
                          </w:pPr>
                          <w:r>
                            <w:fldChar w:fldCharType="begin"/>
                          </w:r>
                          <w:r>
                            <w:instrText xml:space="preserve"> PAGE  \* MERGEFORMAT </w:instrText>
                          </w:r>
                          <w:r>
                            <w:fldChar w:fldCharType="separate"/>
                          </w:r>
                          <w:r>
                            <w:t>4</w:t>
                          </w:r>
                          <w:r>
                            <w:fldChar w:fldCharType="end"/>
                          </w:r>
                        </w:p>
                      </w:txbxContent>
                    </wps:txbx>
                    <wps:bodyPr wrap="none" lIns="0" tIns="0" rIns="0" bIns="0" upright="true">
                      <a:spAutoFit/>
                    </wps:bodyPr>
                  </wps:wsp>
                </a:graphicData>
              </a:graphic>
            </wp:anchor>
          </w:drawing>
        </mc:Choice>
        <mc:Fallback>
          <w:pict>
            <v:shape id="409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s0lY7tAAAAAFAQAADwAAAAAAAAABACAAAAA4AAAAZHJzL2Rvd25yZXYueG1sUEsBAhQAFAAA&#10;AAgAh07iQBl6h5CoAQAAUwMAAA4AAAAAAAAAAQAgAAAANQEAAGRycy9lMm9Eb2MueG1sUEsFBgAA&#10;AAAGAAYAWQEAAE8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mc:Fallback>
      </mc:AlternateContent>
    </w:r>
  </w:p>
  <w:p>
    <w:pPr>
      <w:pStyle w:val="8"/>
      <w:rPr>
        <w:rStyle w:val="29"/>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85"/>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409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8"/>
                          </w:pPr>
                          <w:r>
                            <w:fldChar w:fldCharType="begin"/>
                          </w:r>
                          <w:r>
                            <w:instrText xml:space="preserve"> PAGE  \* MERGEFORMAT </w:instrText>
                          </w:r>
                          <w:r>
                            <w:fldChar w:fldCharType="separate"/>
                          </w:r>
                          <w:r>
                            <w:t>30</w:t>
                          </w:r>
                          <w:r>
                            <w:fldChar w:fldCharType="end"/>
                          </w:r>
                        </w:p>
                      </w:txbxContent>
                    </wps:txbx>
                    <wps:bodyPr wrap="none" lIns="0" tIns="0" rIns="0" bIns="0" upright="true">
                      <a:spAutoFit/>
                    </wps:bodyPr>
                  </wps:wsp>
                </a:graphicData>
              </a:graphic>
            </wp:anchor>
          </w:drawing>
        </mc:Choice>
        <mc:Fallback>
          <w:pict>
            <v:shape id="409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NJWO7QAAAABQEAAA8AAAAAAAAAAQAgAAAAOAAAAGRycy9kb3ducmV2LnhtbFBLAQIUABQA&#10;AAAIAIdO4kC9aY4jqQEAAFMDAAAOAAAAAAAAAAEAIAAAADUBAABkcnMvZTJvRG9jLnhtbFBLBQYA&#10;AAAABgAGAFkBAABQ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30</w:t>
                    </w:r>
                    <w:r>
                      <w:fldChar w:fldCharType="end"/>
                    </w:r>
                  </w:p>
                </w:txbxContent>
              </v:textbox>
            </v:shape>
          </w:pict>
        </mc:Fallback>
      </mc:AlternateContent>
    </w:r>
  </w:p>
  <w:p>
    <w:pPr>
      <w:rPr>
        <w:rStyle w:val="29"/>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margin" w:hAnchor="text" w:xAlign="center" w:y="1"/>
      <w:rPr>
        <w:rStyle w:val="85"/>
      </w:rPr>
    </w:pPr>
  </w:p>
  <w:p>
    <w:pPr>
      <w:pStyle w:val="8"/>
      <w:rPr>
        <w:rStyle w:val="29"/>
      </w:rPr>
    </w:pPr>
  </w:p>
  <w:p>
    <w:pPr>
      <w:rPr>
        <w:rStyle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lvlText w:val="%1."/>
      <w:lvlJc w:val="left"/>
      <w:pPr>
        <w:widowControl/>
        <w:tabs>
          <w:tab w:val="left" w:pos="312"/>
        </w:tabs>
        <w:textAlignment w:val="baseline"/>
      </w:pPr>
    </w:lvl>
  </w:abstractNum>
  <w:abstractNum w:abstractNumId="1">
    <w:nsid w:val="00000001"/>
    <w:multiLevelType w:val="singleLevel"/>
    <w:tmpl w:val="0000000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isplayHorizontalDrawingGridEvery w:val="1"/>
  <w:displayVerticalDrawingGridEvery w:val="1"/>
  <w:doNotUseMarginsForDrawingGridOrigin w:val="true"/>
  <w:drawingGridHorizontalOrigin w:val="1800"/>
  <w:drawingGridVerticalOrigin w:val="1440"/>
  <w:noPunctuationKerning w:val="true"/>
  <w:characterSpacingControl w:val="doNotCompress"/>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YjA2OWNkNzQ1YTliZGZhMzcxODQ4YjIwZDZiMmQifQ=="/>
  </w:docVars>
  <w:rsids>
    <w:rsidRoot w:val="00000000"/>
    <w:rsid w:val="042E1ABA"/>
    <w:rsid w:val="08B935ED"/>
    <w:rsid w:val="0F032531"/>
    <w:rsid w:val="120B0AAA"/>
    <w:rsid w:val="18711FFA"/>
    <w:rsid w:val="235C3B59"/>
    <w:rsid w:val="25450DB8"/>
    <w:rsid w:val="25760FE4"/>
    <w:rsid w:val="2B10641D"/>
    <w:rsid w:val="2BE266B2"/>
    <w:rsid w:val="34180A4B"/>
    <w:rsid w:val="35DC5B4A"/>
    <w:rsid w:val="3C1D620E"/>
    <w:rsid w:val="3DE36015"/>
    <w:rsid w:val="3F7F05BC"/>
    <w:rsid w:val="57620858"/>
    <w:rsid w:val="5843365E"/>
    <w:rsid w:val="5DDF0016"/>
    <w:rsid w:val="6673600E"/>
    <w:rsid w:val="66DC677E"/>
    <w:rsid w:val="6B514157"/>
    <w:rsid w:val="7306587D"/>
    <w:rsid w:val="9ADCDE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宋体"/>
      <w:kern w:val="2"/>
      <w:sz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5">
    <w:name w:val="Body Text"/>
    <w:basedOn w:val="1"/>
    <w:next w:val="1"/>
    <w:qFormat/>
    <w:uiPriority w:val="0"/>
    <w:pPr>
      <w:spacing w:after="120"/>
    </w:pPr>
  </w:style>
  <w:style w:type="paragraph" w:styleId="6">
    <w:name w:val="toc 5"/>
    <w:basedOn w:val="1"/>
    <w:next w:val="1"/>
    <w:qFormat/>
    <w:uiPriority w:val="0"/>
    <w:pPr>
      <w:widowControl w:val="0"/>
      <w:ind w:left="1680" w:leftChars="800"/>
    </w:pPr>
    <w:rPr>
      <w:rFonts w:eastAsia="方正仿宋_GBK" w:cs="Times New Roman"/>
      <w:sz w:val="32"/>
      <w:szCs w:val="24"/>
    </w:rPr>
  </w:style>
  <w:style w:type="paragraph" w:styleId="7">
    <w:name w:val="Date"/>
    <w:basedOn w:val="1"/>
    <w:next w:val="1"/>
    <w:link w:val="56"/>
    <w:qFormat/>
    <w:uiPriority w:val="0"/>
    <w:pPr>
      <w:ind w:left="100" w:leftChars="2500"/>
    </w:pPr>
    <w:rPr>
      <w:szCs w:val="24"/>
    </w:rPr>
  </w:style>
  <w:style w:type="paragraph" w:styleId="8">
    <w:name w:val="footer"/>
    <w:basedOn w:val="1"/>
    <w:link w:val="63"/>
    <w:qFormat/>
    <w:uiPriority w:val="0"/>
    <w:pPr>
      <w:tabs>
        <w:tab w:val="center" w:pos="4153"/>
        <w:tab w:val="right" w:pos="8306"/>
      </w:tabs>
      <w:snapToGrid w:val="0"/>
      <w:jc w:val="left"/>
    </w:pPr>
    <w:rPr>
      <w:sz w:val="18"/>
      <w:szCs w:val="18"/>
    </w:rPr>
  </w:style>
  <w:style w:type="paragraph" w:styleId="9">
    <w:name w:val="header"/>
    <w:basedOn w:val="1"/>
    <w:link w:val="64"/>
    <w:qFormat/>
    <w:uiPriority w:val="0"/>
    <w:pPr>
      <w:pBdr>
        <w:bottom w:val="single" w:color="000000" w:sz="6" w:space="1"/>
      </w:pBdr>
      <w:tabs>
        <w:tab w:val="center" w:pos="4153"/>
        <w:tab w:val="right" w:pos="8306"/>
      </w:tabs>
      <w:snapToGrid w:val="0"/>
      <w:jc w:val="center"/>
    </w:pPr>
    <w:rPr>
      <w:sz w:val="18"/>
      <w:szCs w:val="18"/>
    </w:rPr>
  </w:style>
  <w:style w:type="paragraph" w:styleId="10">
    <w:name w:val="Subtitle"/>
    <w:basedOn w:val="1"/>
    <w:link w:val="67"/>
    <w:qFormat/>
    <w:uiPriority w:val="0"/>
    <w:pPr>
      <w:jc w:val="center"/>
    </w:pPr>
    <w:rPr>
      <w:kern w:val="0"/>
      <w:sz w:val="20"/>
      <w:szCs w:val="24"/>
      <w:u w:val="single"/>
      <w:lang w:eastAsia="en-US"/>
    </w:rPr>
  </w:style>
  <w:style w:type="paragraph" w:styleId="11">
    <w:name w:val="Normal (Web)"/>
    <w:basedOn w:val="1"/>
    <w:qFormat/>
    <w:uiPriority w:val="99"/>
    <w:pPr>
      <w:spacing w:beforeAutospacing="1" w:afterAutospacing="1"/>
      <w:jc w:val="left"/>
    </w:pPr>
    <w:rPr>
      <w:kern w:val="0"/>
      <w:sz w:val="24"/>
    </w:rPr>
  </w:style>
  <w:style w:type="paragraph" w:styleId="12">
    <w:name w:val="Title"/>
    <w:basedOn w:val="1"/>
    <w:link w:val="79"/>
    <w:qFormat/>
    <w:uiPriority w:val="0"/>
    <w:pPr>
      <w:jc w:val="center"/>
    </w:pPr>
    <w:rPr>
      <w:kern w:val="0"/>
      <w:sz w:val="20"/>
      <w:szCs w:val="24"/>
      <w:u w:val="single"/>
      <w:lang w:eastAsia="en-US"/>
    </w:rPr>
  </w:style>
  <w:style w:type="character" w:styleId="15">
    <w:name w:val="Strong"/>
    <w:qFormat/>
    <w:uiPriority w:val="0"/>
    <w:rPr>
      <w:rFonts w:cs="Times New Roman"/>
      <w:b/>
      <w:bCs/>
    </w:rPr>
  </w:style>
  <w:style w:type="character" w:styleId="16">
    <w:name w:val="FollowedHyperlink"/>
    <w:qFormat/>
    <w:uiPriority w:val="0"/>
    <w:rPr>
      <w:color w:val="800080"/>
      <w:u w:val="single"/>
    </w:rPr>
  </w:style>
  <w:style w:type="character" w:styleId="17">
    <w:name w:val="Hyperlink"/>
    <w:qFormat/>
    <w:uiPriority w:val="0"/>
    <w:rPr>
      <w:rFonts w:ascii="Verdana" w:hAnsi="Verdana"/>
      <w:color w:val="000000"/>
      <w:sz w:val="18"/>
      <w:szCs w:val="18"/>
    </w:rPr>
  </w:style>
  <w:style w:type="paragraph" w:customStyle="1" w:styleId="18">
    <w:name w:val="BodyText"/>
    <w:basedOn w:val="1"/>
    <w:link w:val="31"/>
    <w:qFormat/>
    <w:uiPriority w:val="0"/>
    <w:pPr>
      <w:spacing w:after="120"/>
    </w:pPr>
  </w:style>
  <w:style w:type="paragraph" w:customStyle="1" w:styleId="19">
    <w:name w:val="Heading1"/>
    <w:basedOn w:val="1"/>
    <w:next w:val="1"/>
    <w:link w:val="32"/>
    <w:qFormat/>
    <w:uiPriority w:val="0"/>
    <w:pPr>
      <w:keepNext/>
      <w:keepLines/>
      <w:spacing w:before="340" w:after="330" w:line="576" w:lineRule="auto"/>
    </w:pPr>
    <w:rPr>
      <w:rFonts w:cs="Times New Roman"/>
      <w:b/>
      <w:bCs/>
      <w:kern w:val="44"/>
      <w:sz w:val="44"/>
      <w:szCs w:val="44"/>
    </w:rPr>
  </w:style>
  <w:style w:type="paragraph" w:customStyle="1" w:styleId="20">
    <w:name w:val="Heading2"/>
    <w:basedOn w:val="1"/>
    <w:next w:val="1"/>
    <w:link w:val="33"/>
    <w:qFormat/>
    <w:uiPriority w:val="0"/>
    <w:pPr>
      <w:keepNext/>
      <w:keepLines/>
      <w:spacing w:before="260" w:after="260" w:line="415" w:lineRule="auto"/>
    </w:pPr>
    <w:rPr>
      <w:rFonts w:ascii="Arial" w:hAnsi="Arial" w:eastAsia="黑体" w:cs="Times New Roman"/>
      <w:b/>
      <w:bCs/>
      <w:sz w:val="32"/>
      <w:szCs w:val="32"/>
    </w:rPr>
  </w:style>
  <w:style w:type="paragraph" w:customStyle="1" w:styleId="21">
    <w:name w:val="Heading3"/>
    <w:basedOn w:val="1"/>
    <w:next w:val="1"/>
    <w:link w:val="34"/>
    <w:qFormat/>
    <w:uiPriority w:val="0"/>
    <w:pPr>
      <w:keepNext/>
      <w:keepLines/>
      <w:spacing w:before="260" w:after="260" w:line="415" w:lineRule="auto"/>
    </w:pPr>
    <w:rPr>
      <w:rFonts w:cs="Times New Roman"/>
      <w:b/>
      <w:bCs/>
      <w:sz w:val="32"/>
      <w:szCs w:val="32"/>
    </w:rPr>
  </w:style>
  <w:style w:type="paragraph" w:customStyle="1" w:styleId="22">
    <w:name w:val="Heading4"/>
    <w:basedOn w:val="1"/>
    <w:next w:val="1"/>
    <w:link w:val="35"/>
    <w:qFormat/>
    <w:uiPriority w:val="0"/>
    <w:pPr>
      <w:keepNext/>
      <w:keepLines/>
      <w:spacing w:before="280" w:after="290" w:line="376" w:lineRule="auto"/>
    </w:pPr>
    <w:rPr>
      <w:rFonts w:ascii="Arial" w:hAnsi="Arial" w:eastAsia="黑体" w:cs="Times New Roman"/>
      <w:b/>
      <w:bCs/>
      <w:sz w:val="28"/>
      <w:szCs w:val="28"/>
    </w:rPr>
  </w:style>
  <w:style w:type="paragraph" w:customStyle="1" w:styleId="23">
    <w:name w:val="Heading5"/>
    <w:basedOn w:val="1"/>
    <w:link w:val="36"/>
    <w:qFormat/>
    <w:uiPriority w:val="0"/>
    <w:pPr>
      <w:spacing w:before="100" w:beforeAutospacing="1" w:after="100" w:afterAutospacing="1"/>
      <w:jc w:val="left"/>
    </w:pPr>
    <w:rPr>
      <w:rFonts w:ascii="宋体" w:hAnsi="宋体" w:cs="Times New Roman"/>
      <w:b/>
      <w:bCs/>
      <w:kern w:val="0"/>
      <w:sz w:val="20"/>
    </w:rPr>
  </w:style>
  <w:style w:type="paragraph" w:customStyle="1" w:styleId="24">
    <w:name w:val="Heading6"/>
    <w:basedOn w:val="25"/>
    <w:next w:val="1"/>
    <w:link w:val="37"/>
    <w:qFormat/>
    <w:uiPriority w:val="0"/>
    <w:pPr>
      <w:keepNext/>
      <w:keepLines/>
      <w:ind w:firstLine="200" w:firstLineChars="200"/>
    </w:pPr>
    <w:rPr>
      <w:rFonts w:hAnsi="Arial"/>
    </w:rPr>
  </w:style>
  <w:style w:type="paragraph" w:customStyle="1" w:styleId="25">
    <w:name w:val="NormalIndent"/>
    <w:basedOn w:val="1"/>
    <w:qFormat/>
    <w:uiPriority w:val="0"/>
    <w:pPr>
      <w:spacing w:line="480" w:lineRule="atLeast"/>
      <w:ind w:firstLine="600"/>
    </w:pPr>
    <w:rPr>
      <w:rFonts w:eastAsia="仿宋_GB2312"/>
      <w:kern w:val="0"/>
      <w:sz w:val="30"/>
    </w:rPr>
  </w:style>
  <w:style w:type="paragraph" w:customStyle="1" w:styleId="26">
    <w:name w:val="Heading7"/>
    <w:basedOn w:val="1"/>
    <w:next w:val="1"/>
    <w:link w:val="38"/>
    <w:qFormat/>
    <w:uiPriority w:val="0"/>
    <w:pPr>
      <w:keepNext/>
      <w:keepLines/>
      <w:spacing w:line="480" w:lineRule="atLeast"/>
      <w:ind w:left="1425" w:leftChars="175" w:hanging="900" w:hangingChars="300"/>
    </w:pPr>
    <w:rPr>
      <w:rFonts w:eastAsia="仿宋_GB2312"/>
      <w:kern w:val="0"/>
      <w:sz w:val="30"/>
    </w:rPr>
  </w:style>
  <w:style w:type="paragraph" w:customStyle="1" w:styleId="27">
    <w:name w:val="Heading8"/>
    <w:basedOn w:val="1"/>
    <w:next w:val="1"/>
    <w:link w:val="39"/>
    <w:qFormat/>
    <w:uiPriority w:val="0"/>
    <w:pPr>
      <w:spacing w:line="480" w:lineRule="atLeast"/>
      <w:ind w:left="2232" w:leftChars="450" w:hanging="882" w:hangingChars="294"/>
    </w:pPr>
    <w:rPr>
      <w:rFonts w:hAnsi="Arial" w:eastAsia="仿宋_GB2312"/>
      <w:kern w:val="0"/>
      <w:sz w:val="30"/>
    </w:rPr>
  </w:style>
  <w:style w:type="paragraph" w:customStyle="1" w:styleId="28">
    <w:name w:val="Heading9"/>
    <w:basedOn w:val="1"/>
    <w:next w:val="1"/>
    <w:link w:val="40"/>
    <w:qFormat/>
    <w:uiPriority w:val="0"/>
    <w:pPr>
      <w:keepNext/>
      <w:keepLines/>
      <w:spacing w:line="480" w:lineRule="atLeast"/>
      <w:ind w:left="2979" w:leftChars="715" w:hanging="834" w:hangingChars="278"/>
    </w:pPr>
    <w:rPr>
      <w:rFonts w:eastAsia="仿宋_GB2312"/>
      <w:kern w:val="0"/>
      <w:sz w:val="30"/>
    </w:rPr>
  </w:style>
  <w:style w:type="character" w:customStyle="1" w:styleId="29">
    <w:name w:val="NormalCharacter"/>
    <w:qFormat/>
    <w:uiPriority w:val="0"/>
  </w:style>
  <w:style w:type="table" w:customStyle="1" w:styleId="30">
    <w:name w:val="TableNormal"/>
    <w:qFormat/>
    <w:uiPriority w:val="0"/>
    <w:tblPr>
      <w:tblCellMar>
        <w:top w:w="0" w:type="dxa"/>
        <w:left w:w="0" w:type="dxa"/>
        <w:bottom w:w="0" w:type="dxa"/>
        <w:right w:w="0" w:type="dxa"/>
      </w:tblCellMar>
    </w:tblPr>
  </w:style>
  <w:style w:type="character" w:customStyle="1" w:styleId="31">
    <w:name w:val="UserStyle_0"/>
    <w:link w:val="18"/>
    <w:qFormat/>
    <w:uiPriority w:val="0"/>
    <w:rPr>
      <w:rFonts w:eastAsia="宋体"/>
      <w:kern w:val="2"/>
      <w:sz w:val="21"/>
      <w:lang w:val="en-US" w:eastAsia="zh-CN" w:bidi="ar-SA"/>
    </w:rPr>
  </w:style>
  <w:style w:type="character" w:customStyle="1" w:styleId="32">
    <w:name w:val="UserStyle_1"/>
    <w:link w:val="19"/>
    <w:qFormat/>
    <w:uiPriority w:val="0"/>
    <w:rPr>
      <w:rFonts w:eastAsia="宋体" w:cs="Times New Roman"/>
      <w:b/>
      <w:bCs/>
      <w:kern w:val="44"/>
      <w:sz w:val="44"/>
      <w:szCs w:val="44"/>
      <w:lang w:val="en-US" w:eastAsia="zh-CN" w:bidi="ar-SA"/>
    </w:rPr>
  </w:style>
  <w:style w:type="character" w:customStyle="1" w:styleId="33">
    <w:name w:val="UserStyle_2"/>
    <w:link w:val="20"/>
    <w:qFormat/>
    <w:uiPriority w:val="0"/>
    <w:rPr>
      <w:rFonts w:ascii="Arial" w:hAnsi="Arial" w:eastAsia="黑体" w:cs="Times New Roman"/>
      <w:b/>
      <w:bCs/>
      <w:kern w:val="2"/>
      <w:sz w:val="32"/>
      <w:szCs w:val="32"/>
      <w:lang w:val="en-US" w:eastAsia="zh-CN" w:bidi="ar-SA"/>
    </w:rPr>
  </w:style>
  <w:style w:type="character" w:customStyle="1" w:styleId="34">
    <w:name w:val="UserStyle_3"/>
    <w:link w:val="21"/>
    <w:qFormat/>
    <w:uiPriority w:val="0"/>
    <w:rPr>
      <w:rFonts w:eastAsia="宋体" w:cs="Times New Roman"/>
      <w:b/>
      <w:bCs/>
      <w:kern w:val="2"/>
      <w:sz w:val="32"/>
      <w:szCs w:val="32"/>
      <w:lang w:val="en-US" w:eastAsia="zh-CN" w:bidi="ar-SA"/>
    </w:rPr>
  </w:style>
  <w:style w:type="character" w:customStyle="1" w:styleId="35">
    <w:name w:val="UserStyle_4"/>
    <w:link w:val="22"/>
    <w:qFormat/>
    <w:uiPriority w:val="0"/>
    <w:rPr>
      <w:rFonts w:ascii="Arial" w:hAnsi="Arial" w:eastAsia="黑体" w:cs="Times New Roman"/>
      <w:b/>
      <w:bCs/>
      <w:kern w:val="2"/>
      <w:sz w:val="28"/>
      <w:szCs w:val="28"/>
      <w:lang w:val="en-US" w:eastAsia="zh-CN" w:bidi="ar-SA"/>
    </w:rPr>
  </w:style>
  <w:style w:type="character" w:customStyle="1" w:styleId="36">
    <w:name w:val="UserStyle_5"/>
    <w:link w:val="23"/>
    <w:qFormat/>
    <w:uiPriority w:val="0"/>
    <w:rPr>
      <w:rFonts w:ascii="宋体" w:hAnsi="宋体" w:eastAsia="宋体" w:cs="Times New Roman"/>
      <w:b/>
      <w:bCs/>
      <w:lang w:bidi="ar-SA"/>
    </w:rPr>
  </w:style>
  <w:style w:type="character" w:customStyle="1" w:styleId="37">
    <w:name w:val="UserStyle_6"/>
    <w:link w:val="24"/>
    <w:qFormat/>
    <w:uiPriority w:val="0"/>
    <w:rPr>
      <w:rFonts w:hAnsi="Arial" w:eastAsia="仿宋_GB2312"/>
      <w:sz w:val="30"/>
      <w:lang w:bidi="ar-SA"/>
    </w:rPr>
  </w:style>
  <w:style w:type="character" w:customStyle="1" w:styleId="38">
    <w:name w:val="UserStyle_7"/>
    <w:link w:val="26"/>
    <w:qFormat/>
    <w:uiPriority w:val="0"/>
    <w:rPr>
      <w:rFonts w:eastAsia="仿宋_GB2312"/>
      <w:sz w:val="30"/>
      <w:lang w:bidi="ar-SA"/>
    </w:rPr>
  </w:style>
  <w:style w:type="character" w:customStyle="1" w:styleId="39">
    <w:name w:val="UserStyle_8"/>
    <w:link w:val="27"/>
    <w:qFormat/>
    <w:uiPriority w:val="0"/>
    <w:rPr>
      <w:rFonts w:hAnsi="Arial" w:eastAsia="仿宋_GB2312"/>
      <w:sz w:val="30"/>
      <w:lang w:bidi="ar-SA"/>
    </w:rPr>
  </w:style>
  <w:style w:type="character" w:customStyle="1" w:styleId="40">
    <w:name w:val="UserStyle_9"/>
    <w:link w:val="28"/>
    <w:qFormat/>
    <w:uiPriority w:val="0"/>
    <w:rPr>
      <w:rFonts w:eastAsia="仿宋_GB2312"/>
      <w:sz w:val="30"/>
      <w:lang w:bidi="ar-SA"/>
    </w:rPr>
  </w:style>
  <w:style w:type="paragraph" w:customStyle="1" w:styleId="41">
    <w:name w:val="TOC7"/>
    <w:basedOn w:val="1"/>
    <w:next w:val="1"/>
    <w:qFormat/>
    <w:uiPriority w:val="0"/>
    <w:pPr>
      <w:ind w:left="1260"/>
      <w:jc w:val="left"/>
    </w:pPr>
    <w:rPr>
      <w:sz w:val="18"/>
      <w:szCs w:val="18"/>
    </w:rPr>
  </w:style>
  <w:style w:type="paragraph" w:customStyle="1" w:styleId="42">
    <w:name w:val="NavPane"/>
    <w:basedOn w:val="1"/>
    <w:link w:val="43"/>
    <w:qFormat/>
    <w:uiPriority w:val="0"/>
    <w:pPr>
      <w:shd w:val="clear" w:color="auto" w:fill="000080"/>
    </w:pPr>
  </w:style>
  <w:style w:type="character" w:customStyle="1" w:styleId="43">
    <w:name w:val="UserStyle_10"/>
    <w:link w:val="42"/>
    <w:qFormat/>
    <w:uiPriority w:val="0"/>
    <w:rPr>
      <w:rFonts w:eastAsia="宋体"/>
      <w:kern w:val="2"/>
      <w:sz w:val="21"/>
      <w:lang w:val="en-US" w:eastAsia="zh-CN" w:bidi="ar-SA"/>
    </w:rPr>
  </w:style>
  <w:style w:type="paragraph" w:customStyle="1" w:styleId="44">
    <w:name w:val="AnnotationText"/>
    <w:basedOn w:val="1"/>
    <w:link w:val="45"/>
    <w:qFormat/>
    <w:uiPriority w:val="0"/>
    <w:pPr>
      <w:jc w:val="left"/>
    </w:pPr>
  </w:style>
  <w:style w:type="character" w:customStyle="1" w:styleId="45">
    <w:name w:val="UserStyle_11"/>
    <w:link w:val="44"/>
    <w:qFormat/>
    <w:uiPriority w:val="0"/>
    <w:rPr>
      <w:rFonts w:eastAsia="宋体"/>
      <w:kern w:val="2"/>
      <w:sz w:val="21"/>
      <w:lang w:val="en-US" w:eastAsia="zh-CN" w:bidi="ar-SA"/>
    </w:rPr>
  </w:style>
  <w:style w:type="paragraph" w:customStyle="1" w:styleId="46">
    <w:name w:val="BodyText3"/>
    <w:basedOn w:val="1"/>
    <w:link w:val="47"/>
    <w:qFormat/>
    <w:uiPriority w:val="0"/>
    <w:pPr>
      <w:spacing w:after="120"/>
    </w:pPr>
    <w:rPr>
      <w:sz w:val="16"/>
      <w:szCs w:val="16"/>
    </w:rPr>
  </w:style>
  <w:style w:type="character" w:customStyle="1" w:styleId="47">
    <w:name w:val="UserStyle_12"/>
    <w:link w:val="46"/>
    <w:qFormat/>
    <w:uiPriority w:val="0"/>
    <w:rPr>
      <w:kern w:val="2"/>
      <w:sz w:val="16"/>
      <w:szCs w:val="16"/>
      <w:lang w:bidi="ar-SA"/>
    </w:rPr>
  </w:style>
  <w:style w:type="paragraph" w:customStyle="1" w:styleId="48">
    <w:name w:val="BodyTextIndent"/>
    <w:basedOn w:val="1"/>
    <w:link w:val="49"/>
    <w:qFormat/>
    <w:uiPriority w:val="0"/>
    <w:pPr>
      <w:spacing w:after="120"/>
      <w:ind w:left="420" w:leftChars="200"/>
    </w:pPr>
  </w:style>
  <w:style w:type="character" w:customStyle="1" w:styleId="49">
    <w:name w:val="UserStyle_13"/>
    <w:link w:val="48"/>
    <w:qFormat/>
    <w:uiPriority w:val="0"/>
    <w:rPr>
      <w:rFonts w:eastAsia="宋体"/>
      <w:kern w:val="2"/>
      <w:sz w:val="21"/>
      <w:lang w:val="en-US" w:eastAsia="zh-CN" w:bidi="ar-SA"/>
    </w:rPr>
  </w:style>
  <w:style w:type="paragraph" w:customStyle="1" w:styleId="50">
    <w:name w:val="BlockQuote"/>
    <w:basedOn w:val="1"/>
    <w:qFormat/>
    <w:uiPriority w:val="0"/>
    <w:pPr>
      <w:spacing w:line="1270" w:lineRule="exact"/>
      <w:ind w:left="2160" w:right="-20" w:hanging="2160" w:hangingChars="300"/>
      <w:jc w:val="left"/>
    </w:pPr>
    <w:rPr>
      <w:rFonts w:eastAsia="仿宋_GB2312"/>
      <w:sz w:val="72"/>
      <w:szCs w:val="24"/>
    </w:rPr>
  </w:style>
  <w:style w:type="paragraph" w:customStyle="1" w:styleId="51">
    <w:name w:val="TOC5"/>
    <w:basedOn w:val="1"/>
    <w:next w:val="1"/>
    <w:qFormat/>
    <w:uiPriority w:val="0"/>
    <w:pPr>
      <w:ind w:left="840"/>
      <w:jc w:val="left"/>
    </w:pPr>
    <w:rPr>
      <w:sz w:val="18"/>
      <w:szCs w:val="18"/>
    </w:rPr>
  </w:style>
  <w:style w:type="paragraph" w:customStyle="1" w:styleId="52">
    <w:name w:val="TOC3"/>
    <w:basedOn w:val="1"/>
    <w:next w:val="1"/>
    <w:qFormat/>
    <w:uiPriority w:val="0"/>
    <w:pPr>
      <w:tabs>
        <w:tab w:val="right" w:leader="dot" w:pos="10080"/>
      </w:tabs>
      <w:ind w:left="840" w:leftChars="400" w:right="-248" w:rightChars="-118"/>
    </w:pPr>
  </w:style>
  <w:style w:type="paragraph" w:customStyle="1" w:styleId="53">
    <w:name w:val="PlainText"/>
    <w:basedOn w:val="1"/>
    <w:link w:val="54"/>
    <w:qFormat/>
    <w:uiPriority w:val="0"/>
    <w:pPr>
      <w:spacing w:line="360" w:lineRule="auto"/>
      <w:ind w:firstLine="200" w:firstLineChars="200"/>
    </w:pPr>
    <w:rPr>
      <w:rFonts w:ascii="宋体" w:hAnsi="Courier New"/>
      <w:sz w:val="24"/>
    </w:rPr>
  </w:style>
  <w:style w:type="character" w:customStyle="1" w:styleId="54">
    <w:name w:val="UserStyle_14"/>
    <w:link w:val="53"/>
    <w:qFormat/>
    <w:uiPriority w:val="0"/>
    <w:rPr>
      <w:rFonts w:ascii="宋体" w:hAnsi="Courier New" w:eastAsia="宋体"/>
      <w:kern w:val="2"/>
      <w:sz w:val="24"/>
      <w:lang w:val="en-US" w:eastAsia="zh-CN" w:bidi="ar-SA"/>
    </w:rPr>
  </w:style>
  <w:style w:type="paragraph" w:customStyle="1" w:styleId="55">
    <w:name w:val="TOC8"/>
    <w:basedOn w:val="1"/>
    <w:next w:val="1"/>
    <w:qFormat/>
    <w:uiPriority w:val="0"/>
    <w:pPr>
      <w:ind w:left="1470"/>
      <w:jc w:val="left"/>
    </w:pPr>
    <w:rPr>
      <w:sz w:val="18"/>
      <w:szCs w:val="18"/>
    </w:rPr>
  </w:style>
  <w:style w:type="character" w:customStyle="1" w:styleId="56">
    <w:name w:val="日期 Char"/>
    <w:link w:val="7"/>
    <w:qFormat/>
    <w:uiPriority w:val="0"/>
    <w:rPr>
      <w:kern w:val="2"/>
      <w:sz w:val="21"/>
      <w:szCs w:val="24"/>
      <w:lang w:bidi="ar-SA"/>
    </w:rPr>
  </w:style>
  <w:style w:type="paragraph" w:customStyle="1" w:styleId="57">
    <w:name w:val="BodyTextIndent2"/>
    <w:basedOn w:val="1"/>
    <w:link w:val="58"/>
    <w:qFormat/>
    <w:uiPriority w:val="0"/>
    <w:pPr>
      <w:ind w:firstLine="560" w:firstLineChars="200"/>
    </w:pPr>
    <w:rPr>
      <w:rFonts w:ascii="宋体" w:hAnsi="宋体"/>
      <w:sz w:val="28"/>
      <w:szCs w:val="24"/>
    </w:rPr>
  </w:style>
  <w:style w:type="character" w:customStyle="1" w:styleId="58">
    <w:name w:val="UserStyle_16"/>
    <w:link w:val="57"/>
    <w:qFormat/>
    <w:uiPriority w:val="0"/>
    <w:rPr>
      <w:rFonts w:ascii="宋体" w:hAnsi="宋体" w:eastAsia="宋体"/>
      <w:kern w:val="2"/>
      <w:sz w:val="28"/>
      <w:szCs w:val="24"/>
      <w:lang w:val="en-US" w:eastAsia="zh-CN" w:bidi="ar-SA"/>
    </w:rPr>
  </w:style>
  <w:style w:type="paragraph" w:customStyle="1" w:styleId="59">
    <w:name w:val="EndnoteText"/>
    <w:basedOn w:val="1"/>
    <w:link w:val="60"/>
    <w:qFormat/>
    <w:uiPriority w:val="0"/>
    <w:pPr>
      <w:snapToGrid w:val="0"/>
      <w:jc w:val="left"/>
    </w:pPr>
    <w:rPr>
      <w:sz w:val="18"/>
      <w:szCs w:val="18"/>
    </w:rPr>
  </w:style>
  <w:style w:type="character" w:customStyle="1" w:styleId="60">
    <w:name w:val="UserStyle_17"/>
    <w:link w:val="59"/>
    <w:qFormat/>
    <w:uiPriority w:val="0"/>
    <w:rPr>
      <w:kern w:val="2"/>
      <w:sz w:val="18"/>
      <w:szCs w:val="18"/>
    </w:rPr>
  </w:style>
  <w:style w:type="paragraph" w:customStyle="1" w:styleId="61">
    <w:name w:val="Acetate"/>
    <w:basedOn w:val="1"/>
    <w:link w:val="62"/>
    <w:qFormat/>
    <w:uiPriority w:val="0"/>
    <w:rPr>
      <w:sz w:val="18"/>
      <w:szCs w:val="18"/>
    </w:rPr>
  </w:style>
  <w:style w:type="character" w:customStyle="1" w:styleId="62">
    <w:name w:val="UserStyle_18"/>
    <w:link w:val="61"/>
    <w:qFormat/>
    <w:uiPriority w:val="0"/>
    <w:rPr>
      <w:rFonts w:eastAsia="宋体"/>
      <w:kern w:val="2"/>
      <w:sz w:val="18"/>
      <w:szCs w:val="18"/>
      <w:lang w:val="en-US" w:eastAsia="zh-CN" w:bidi="ar-SA"/>
    </w:rPr>
  </w:style>
  <w:style w:type="character" w:customStyle="1" w:styleId="63">
    <w:name w:val="页脚 Char"/>
    <w:link w:val="8"/>
    <w:qFormat/>
    <w:uiPriority w:val="0"/>
    <w:rPr>
      <w:rFonts w:eastAsia="宋体"/>
      <w:kern w:val="2"/>
      <w:sz w:val="18"/>
      <w:szCs w:val="18"/>
      <w:lang w:val="en-US" w:eastAsia="zh-CN" w:bidi="ar-SA"/>
    </w:rPr>
  </w:style>
  <w:style w:type="character" w:customStyle="1" w:styleId="64">
    <w:name w:val="页眉 Char"/>
    <w:link w:val="9"/>
    <w:qFormat/>
    <w:uiPriority w:val="0"/>
    <w:rPr>
      <w:rFonts w:eastAsia="宋体"/>
      <w:kern w:val="2"/>
      <w:sz w:val="18"/>
      <w:szCs w:val="18"/>
      <w:lang w:val="en-US" w:eastAsia="zh-CN" w:bidi="ar-SA"/>
    </w:rPr>
  </w:style>
  <w:style w:type="paragraph" w:customStyle="1" w:styleId="65">
    <w:name w:val="TOC1"/>
    <w:basedOn w:val="1"/>
    <w:next w:val="1"/>
    <w:qFormat/>
    <w:uiPriority w:val="0"/>
    <w:pPr>
      <w:tabs>
        <w:tab w:val="right" w:leader="dot" w:pos="10080"/>
      </w:tabs>
      <w:ind w:right="-67" w:rightChars="-32"/>
    </w:pPr>
    <w:rPr>
      <w:rFonts w:ascii="仿宋_GB2312" w:eastAsia="仿宋_GB2312"/>
      <w:szCs w:val="21"/>
    </w:rPr>
  </w:style>
  <w:style w:type="paragraph" w:customStyle="1" w:styleId="66">
    <w:name w:val="TOC4"/>
    <w:basedOn w:val="1"/>
    <w:next w:val="1"/>
    <w:qFormat/>
    <w:uiPriority w:val="0"/>
    <w:pPr>
      <w:tabs>
        <w:tab w:val="right" w:leader="dot" w:pos="10080"/>
      </w:tabs>
      <w:ind w:left="718" w:leftChars="342" w:firstLine="2"/>
    </w:pPr>
  </w:style>
  <w:style w:type="character" w:customStyle="1" w:styleId="67">
    <w:name w:val="副标题 Char"/>
    <w:link w:val="10"/>
    <w:qFormat/>
    <w:uiPriority w:val="0"/>
    <w:rPr>
      <w:szCs w:val="24"/>
      <w:u w:val="single"/>
      <w:lang w:eastAsia="en-US" w:bidi="ar-SA"/>
    </w:rPr>
  </w:style>
  <w:style w:type="paragraph" w:customStyle="1" w:styleId="68">
    <w:name w:val="FootnoteText"/>
    <w:basedOn w:val="1"/>
    <w:link w:val="69"/>
    <w:qFormat/>
    <w:uiPriority w:val="0"/>
    <w:pPr>
      <w:snapToGrid w:val="0"/>
      <w:jc w:val="left"/>
    </w:pPr>
    <w:rPr>
      <w:rFonts w:ascii="Arial" w:hAnsi="Arial"/>
      <w:kern w:val="0"/>
      <w:sz w:val="18"/>
      <w:szCs w:val="18"/>
      <w:lang w:eastAsia="en-US"/>
    </w:rPr>
  </w:style>
  <w:style w:type="character" w:customStyle="1" w:styleId="69">
    <w:name w:val="UserStyle_22"/>
    <w:link w:val="68"/>
    <w:qFormat/>
    <w:uiPriority w:val="0"/>
    <w:rPr>
      <w:rFonts w:ascii="Arial" w:hAnsi="Arial"/>
      <w:sz w:val="18"/>
      <w:szCs w:val="18"/>
      <w:lang w:eastAsia="en-US" w:bidi="ar-SA"/>
    </w:rPr>
  </w:style>
  <w:style w:type="paragraph" w:customStyle="1" w:styleId="70">
    <w:name w:val="TOC6"/>
    <w:basedOn w:val="1"/>
    <w:next w:val="1"/>
    <w:qFormat/>
    <w:uiPriority w:val="0"/>
    <w:pPr>
      <w:ind w:left="1050"/>
      <w:jc w:val="left"/>
    </w:pPr>
    <w:rPr>
      <w:sz w:val="18"/>
      <w:szCs w:val="18"/>
    </w:rPr>
  </w:style>
  <w:style w:type="paragraph" w:customStyle="1" w:styleId="71">
    <w:name w:val="BodyTextIndent3"/>
    <w:basedOn w:val="1"/>
    <w:qFormat/>
    <w:uiPriority w:val="0"/>
    <w:pPr>
      <w:spacing w:after="120"/>
      <w:ind w:left="420" w:leftChars="200"/>
    </w:pPr>
    <w:rPr>
      <w:sz w:val="16"/>
      <w:szCs w:val="16"/>
    </w:rPr>
  </w:style>
  <w:style w:type="paragraph" w:customStyle="1" w:styleId="72">
    <w:name w:val="TOC2"/>
    <w:basedOn w:val="1"/>
    <w:next w:val="1"/>
    <w:qFormat/>
    <w:uiPriority w:val="0"/>
    <w:pPr>
      <w:tabs>
        <w:tab w:val="right" w:leader="dot" w:pos="10080"/>
      </w:tabs>
      <w:ind w:left="420" w:leftChars="200"/>
    </w:pPr>
  </w:style>
  <w:style w:type="paragraph" w:customStyle="1" w:styleId="73">
    <w:name w:val="TOC9"/>
    <w:basedOn w:val="1"/>
    <w:next w:val="1"/>
    <w:qFormat/>
    <w:uiPriority w:val="0"/>
    <w:pPr>
      <w:ind w:left="1680"/>
      <w:jc w:val="left"/>
    </w:pPr>
    <w:rPr>
      <w:sz w:val="18"/>
      <w:szCs w:val="18"/>
    </w:rPr>
  </w:style>
  <w:style w:type="paragraph" w:customStyle="1" w:styleId="74">
    <w:name w:val="BodyText2"/>
    <w:basedOn w:val="1"/>
    <w:qFormat/>
    <w:uiPriority w:val="0"/>
    <w:rPr>
      <w:i/>
      <w:iCs/>
      <w:sz w:val="26"/>
      <w:szCs w:val="24"/>
    </w:rPr>
  </w:style>
  <w:style w:type="paragraph" w:customStyle="1" w:styleId="75">
    <w:name w:val="HtmlPre"/>
    <w:basedOn w:val="1"/>
    <w:link w:val="7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szCs w:val="24"/>
    </w:rPr>
  </w:style>
  <w:style w:type="character" w:customStyle="1" w:styleId="76">
    <w:name w:val="UserStyle_23"/>
    <w:link w:val="75"/>
    <w:qFormat/>
    <w:uiPriority w:val="0"/>
    <w:rPr>
      <w:rFonts w:ascii="宋体" w:hAnsi="宋体"/>
      <w:color w:val="000000"/>
      <w:sz w:val="24"/>
      <w:szCs w:val="24"/>
      <w:lang w:bidi="ar-SA"/>
    </w:rPr>
  </w:style>
  <w:style w:type="paragraph" w:customStyle="1" w:styleId="77">
    <w:name w:val="HtmlNormal"/>
    <w:basedOn w:val="1"/>
    <w:qFormat/>
    <w:uiPriority w:val="0"/>
    <w:pPr>
      <w:spacing w:before="100" w:beforeAutospacing="1" w:after="100" w:afterAutospacing="1"/>
      <w:jc w:val="left"/>
    </w:pPr>
    <w:rPr>
      <w:rFonts w:ascii="Arial Unicode MS" w:hAnsi="Arial Unicode MS" w:eastAsia="Arial Unicode MS"/>
      <w:kern w:val="0"/>
      <w:sz w:val="24"/>
      <w:szCs w:val="24"/>
    </w:rPr>
  </w:style>
  <w:style w:type="paragraph" w:customStyle="1" w:styleId="78">
    <w:name w:val="Index1"/>
    <w:basedOn w:val="1"/>
    <w:next w:val="1"/>
    <w:qFormat/>
    <w:uiPriority w:val="0"/>
    <w:pPr>
      <w:spacing w:line="220" w:lineRule="exact"/>
      <w:jc w:val="center"/>
    </w:pPr>
    <w:rPr>
      <w:rFonts w:ascii="仿宋_GB2312" w:eastAsia="仿宋_GB2312"/>
      <w:szCs w:val="21"/>
    </w:rPr>
  </w:style>
  <w:style w:type="character" w:customStyle="1" w:styleId="79">
    <w:name w:val="标题 Char"/>
    <w:link w:val="12"/>
    <w:qFormat/>
    <w:uiPriority w:val="0"/>
    <w:rPr>
      <w:szCs w:val="24"/>
      <w:u w:val="single"/>
      <w:lang w:eastAsia="en-US" w:bidi="ar-SA"/>
    </w:rPr>
  </w:style>
  <w:style w:type="paragraph" w:customStyle="1" w:styleId="80">
    <w:name w:val="AnnotationSubject"/>
    <w:basedOn w:val="44"/>
    <w:next w:val="44"/>
    <w:link w:val="81"/>
    <w:qFormat/>
    <w:uiPriority w:val="0"/>
    <w:rPr>
      <w:rFonts w:cs="Times New Roman"/>
      <w:b/>
      <w:bCs/>
      <w:szCs w:val="24"/>
    </w:rPr>
  </w:style>
  <w:style w:type="character" w:customStyle="1" w:styleId="81">
    <w:name w:val="UserStyle_25"/>
    <w:link w:val="80"/>
    <w:qFormat/>
    <w:uiPriority w:val="0"/>
    <w:rPr>
      <w:rFonts w:cs="Times New Roman"/>
      <w:b/>
      <w:bCs/>
      <w:kern w:val="2"/>
      <w:sz w:val="21"/>
      <w:szCs w:val="24"/>
      <w:lang w:bidi="ar-SA"/>
    </w:rPr>
  </w:style>
  <w:style w:type="paragraph" w:customStyle="1" w:styleId="82">
    <w:name w:val="BodyText1I"/>
    <w:basedOn w:val="18"/>
    <w:qFormat/>
    <w:uiPriority w:val="0"/>
    <w:pPr>
      <w:spacing w:line="275" w:lineRule="atLeast"/>
      <w:ind w:firstLine="420"/>
    </w:pPr>
    <w:rPr>
      <w:rFonts w:eastAsia="楷体_GB2312"/>
    </w:rPr>
  </w:style>
  <w:style w:type="table" w:customStyle="1" w:styleId="83">
    <w:name w:val="TableGrid"/>
    <w:basedOn w:val="30"/>
    <w:qFormat/>
    <w:uiPriority w:val="0"/>
    <w:tblPr>
      <w:tblCellMar>
        <w:top w:w="0" w:type="dxa"/>
        <w:left w:w="0" w:type="dxa"/>
        <w:bottom w:w="0" w:type="dxa"/>
        <w:right w:w="0" w:type="dxa"/>
      </w:tblCellMar>
    </w:tblPr>
  </w:style>
  <w:style w:type="character" w:customStyle="1" w:styleId="84">
    <w:name w:val="EndnoteReference"/>
    <w:qFormat/>
    <w:uiPriority w:val="0"/>
    <w:rPr>
      <w:vertAlign w:val="superscript"/>
    </w:rPr>
  </w:style>
  <w:style w:type="character" w:customStyle="1" w:styleId="85">
    <w:name w:val="PageNumber"/>
    <w:basedOn w:val="29"/>
    <w:qFormat/>
    <w:uiPriority w:val="0"/>
  </w:style>
  <w:style w:type="character" w:customStyle="1" w:styleId="86">
    <w:name w:val="AnnotationReference"/>
    <w:qFormat/>
    <w:uiPriority w:val="0"/>
    <w:rPr>
      <w:sz w:val="21"/>
      <w:szCs w:val="21"/>
    </w:rPr>
  </w:style>
  <w:style w:type="character" w:customStyle="1" w:styleId="87">
    <w:name w:val="FootnoteReference"/>
    <w:qFormat/>
    <w:uiPriority w:val="0"/>
    <w:rPr>
      <w:vertAlign w:val="superscript"/>
    </w:rPr>
  </w:style>
  <w:style w:type="paragraph" w:customStyle="1" w:styleId="88">
    <w:name w:val="UserStyle_26"/>
    <w:qFormat/>
    <w:uiPriority w:val="0"/>
    <w:pPr>
      <w:jc w:val="both"/>
      <w:textAlignment w:val="baseline"/>
    </w:pPr>
    <w:rPr>
      <w:rFonts w:ascii="Calibri" w:hAnsi="Calibri" w:eastAsia="宋体" w:cs="宋体"/>
      <w:kern w:val="2"/>
      <w:sz w:val="21"/>
      <w:szCs w:val="22"/>
      <w:lang w:val="en-US" w:eastAsia="zh-CN" w:bidi="ar-SA"/>
    </w:rPr>
  </w:style>
  <w:style w:type="character" w:customStyle="1" w:styleId="89">
    <w:name w:val="UserStyle_27"/>
    <w:qFormat/>
    <w:uiPriority w:val="0"/>
    <w:rPr>
      <w:rFonts w:ascii="宋体" w:hAnsi="宋体" w:eastAsia="宋体"/>
      <w:color w:val="000000"/>
      <w:sz w:val="21"/>
      <w:szCs w:val="21"/>
    </w:rPr>
  </w:style>
  <w:style w:type="character" w:customStyle="1" w:styleId="90">
    <w:name w:val="UserStyle_28"/>
    <w:qFormat/>
    <w:uiPriority w:val="0"/>
    <w:rPr>
      <w:sz w:val="10"/>
      <w:szCs w:val="10"/>
    </w:rPr>
  </w:style>
  <w:style w:type="character" w:customStyle="1" w:styleId="91">
    <w:name w:val="UserStyle_29"/>
    <w:basedOn w:val="29"/>
    <w:qFormat/>
    <w:uiPriority w:val="0"/>
  </w:style>
  <w:style w:type="character" w:customStyle="1" w:styleId="92">
    <w:name w:val="UserStyle_30"/>
    <w:basedOn w:val="29"/>
    <w:qFormat/>
    <w:uiPriority w:val="0"/>
    <w:rPr>
      <w:rFonts w:ascii="smartSimSun" w:hAnsi="smartSimSun" w:eastAsia="smartSimSun"/>
      <w:color w:val="FF0000"/>
      <w:sz w:val="18"/>
      <w:szCs w:val="18"/>
    </w:rPr>
  </w:style>
  <w:style w:type="character" w:customStyle="1" w:styleId="93">
    <w:name w:val="UserStyle_31"/>
    <w:qFormat/>
    <w:uiPriority w:val="0"/>
    <w:rPr>
      <w:rFonts w:ascii="ˎ̥" w:hAnsi="ˎ̥"/>
      <w:sz w:val="9"/>
      <w:szCs w:val="9"/>
    </w:rPr>
  </w:style>
  <w:style w:type="character" w:customStyle="1" w:styleId="94">
    <w:name w:val="UserStyle_32"/>
    <w:qFormat/>
    <w:uiPriority w:val="0"/>
    <w:rPr>
      <w:rFonts w:ascii="黑体" w:eastAsia="黑体" w:cs="Times New Roman"/>
      <w:b/>
      <w:bCs/>
    </w:rPr>
  </w:style>
  <w:style w:type="character" w:customStyle="1" w:styleId="95">
    <w:name w:val="UserStyle_33"/>
    <w:qFormat/>
    <w:uiPriority w:val="0"/>
    <w:rPr>
      <w:sz w:val="14"/>
      <w:szCs w:val="14"/>
    </w:rPr>
  </w:style>
  <w:style w:type="character" w:customStyle="1" w:styleId="96">
    <w:name w:val="UserStyle_34"/>
    <w:basedOn w:val="29"/>
    <w:qFormat/>
    <w:uiPriority w:val="0"/>
    <w:rPr>
      <w:rFonts w:ascii="smartSimSun" w:hAnsi="smartSimSun" w:eastAsia="smartSimSun"/>
      <w:color w:val="000000"/>
      <w:sz w:val="18"/>
      <w:szCs w:val="18"/>
    </w:rPr>
  </w:style>
  <w:style w:type="character" w:customStyle="1" w:styleId="97">
    <w:name w:val="UserStyle_35"/>
    <w:qFormat/>
    <w:uiPriority w:val="0"/>
    <w:rPr>
      <w:rFonts w:cs="Times New Roman"/>
      <w:b/>
      <w:bCs/>
      <w:color w:val="FFFFFF"/>
      <w:sz w:val="11"/>
      <w:szCs w:val="11"/>
    </w:rPr>
  </w:style>
  <w:style w:type="character" w:customStyle="1" w:styleId="98">
    <w:name w:val="UserStyle_36"/>
    <w:qFormat/>
    <w:uiPriority w:val="0"/>
    <w:rPr>
      <w:rFonts w:ascii="Courier New" w:hAnsi="Courier New" w:eastAsia="Courier New"/>
      <w:color w:val="000000"/>
      <w:sz w:val="18"/>
      <w:szCs w:val="18"/>
    </w:rPr>
  </w:style>
  <w:style w:type="character" w:customStyle="1" w:styleId="99">
    <w:name w:val="UserStyle_37"/>
    <w:qFormat/>
    <w:uiPriority w:val="0"/>
    <w:rPr>
      <w:rFonts w:cs="Times New Roman"/>
      <w:b/>
      <w:bCs/>
      <w:sz w:val="32"/>
      <w:szCs w:val="32"/>
    </w:rPr>
  </w:style>
  <w:style w:type="character" w:customStyle="1" w:styleId="100">
    <w:name w:val="UserStyle_38"/>
    <w:qFormat/>
    <w:uiPriority w:val="0"/>
    <w:rPr>
      <w:rFonts w:ascii="宋体" w:hAnsi="宋体" w:eastAsia="宋体"/>
      <w:sz w:val="11"/>
      <w:szCs w:val="11"/>
    </w:rPr>
  </w:style>
  <w:style w:type="character" w:customStyle="1" w:styleId="101">
    <w:name w:val="UserStyle_39"/>
    <w:qFormat/>
    <w:uiPriority w:val="0"/>
    <w:rPr>
      <w:rFonts w:ascii="宋体" w:hAnsi="宋体" w:eastAsia="宋体"/>
      <w:color w:val="000000"/>
      <w:sz w:val="9"/>
      <w:szCs w:val="9"/>
    </w:rPr>
  </w:style>
  <w:style w:type="character" w:customStyle="1" w:styleId="102">
    <w:name w:val="UserStyle_40"/>
    <w:qFormat/>
    <w:uiPriority w:val="0"/>
    <w:rPr>
      <w:rFonts w:ascii="宋体" w:hAnsi="宋体" w:eastAsia="宋体"/>
      <w:color w:val="000000"/>
      <w:sz w:val="21"/>
      <w:szCs w:val="21"/>
      <w:vertAlign w:val="subscript"/>
    </w:rPr>
  </w:style>
  <w:style w:type="character" w:customStyle="1" w:styleId="103">
    <w:name w:val="UserStyle_41"/>
    <w:qFormat/>
    <w:uiPriority w:val="0"/>
    <w:rPr>
      <w:rFonts w:ascii="宋体" w:hAnsi="宋体"/>
      <w:kern w:val="2"/>
      <w:sz w:val="24"/>
      <w:szCs w:val="28"/>
    </w:rPr>
  </w:style>
  <w:style w:type="character" w:customStyle="1" w:styleId="104">
    <w:name w:val="UserStyle_42"/>
    <w:qFormat/>
    <w:uiPriority w:val="0"/>
    <w:rPr>
      <w:rFonts w:cs="Times New Roman"/>
      <w:b/>
      <w:bCs/>
      <w:sz w:val="28"/>
      <w:szCs w:val="28"/>
    </w:rPr>
  </w:style>
  <w:style w:type="character" w:customStyle="1" w:styleId="105">
    <w:name w:val="UserStyle_43"/>
    <w:qFormat/>
    <w:uiPriority w:val="0"/>
    <w:rPr>
      <w:color w:val="000000"/>
      <w:sz w:val="11"/>
      <w:szCs w:val="11"/>
    </w:rPr>
  </w:style>
  <w:style w:type="character" w:customStyle="1" w:styleId="106">
    <w:name w:val="UserStyle_44"/>
    <w:basedOn w:val="29"/>
    <w:qFormat/>
    <w:uiPriority w:val="0"/>
  </w:style>
  <w:style w:type="character" w:customStyle="1" w:styleId="107">
    <w:name w:val="UserStyle_45"/>
    <w:basedOn w:val="29"/>
    <w:qFormat/>
    <w:uiPriority w:val="0"/>
  </w:style>
  <w:style w:type="character" w:customStyle="1" w:styleId="108">
    <w:name w:val="UserStyle_46"/>
    <w:basedOn w:val="29"/>
    <w:qFormat/>
    <w:uiPriority w:val="0"/>
  </w:style>
  <w:style w:type="character" w:customStyle="1" w:styleId="109">
    <w:name w:val="UserStyle_47"/>
    <w:basedOn w:val="29"/>
    <w:qFormat/>
    <w:uiPriority w:val="0"/>
    <w:rPr>
      <w:rFonts w:ascii="宋体" w:hAnsi="宋体" w:eastAsia="宋体"/>
      <w:b/>
      <w:color w:val="000000"/>
      <w:sz w:val="21"/>
      <w:szCs w:val="21"/>
    </w:rPr>
  </w:style>
  <w:style w:type="character" w:customStyle="1" w:styleId="110">
    <w:name w:val="UserStyle_48"/>
    <w:qFormat/>
    <w:uiPriority w:val="0"/>
    <w:rPr>
      <w:rFonts w:ascii="Courier New" w:hAnsi="Courier New" w:eastAsia="Courier New"/>
      <w:sz w:val="24"/>
      <w:szCs w:val="24"/>
    </w:rPr>
  </w:style>
  <w:style w:type="character" w:customStyle="1" w:styleId="111">
    <w:name w:val="UserStyle_49"/>
    <w:qFormat/>
    <w:uiPriority w:val="0"/>
    <w:rPr>
      <w:rFonts w:cs="Times New Roman"/>
      <w:b/>
      <w:bCs/>
      <w:color w:val="333333"/>
    </w:rPr>
  </w:style>
  <w:style w:type="character" w:customStyle="1" w:styleId="112">
    <w:name w:val="UserStyle_50"/>
    <w:qFormat/>
    <w:uiPriority w:val="0"/>
    <w:rPr>
      <w:rFonts w:ascii="宋体" w:hAnsi="宋体" w:eastAsia="宋体" w:cs="Times New Roman"/>
      <w:bCs/>
      <w:sz w:val="24"/>
      <w:szCs w:val="24"/>
      <w:lang w:val="en-US" w:eastAsia="zh-CN" w:bidi="ar-SA"/>
    </w:rPr>
  </w:style>
  <w:style w:type="character" w:customStyle="1" w:styleId="113">
    <w:name w:val="UserStyle_51"/>
    <w:qFormat/>
    <w:uiPriority w:val="0"/>
    <w:rPr>
      <w:kern w:val="2"/>
      <w:sz w:val="18"/>
      <w:szCs w:val="18"/>
    </w:rPr>
  </w:style>
  <w:style w:type="character" w:customStyle="1" w:styleId="114">
    <w:name w:val="UserStyle_52"/>
    <w:basedOn w:val="29"/>
    <w:qFormat/>
    <w:uiPriority w:val="0"/>
    <w:rPr>
      <w:rFonts w:ascii="宋体" w:hAnsi="宋体" w:eastAsia="宋体"/>
      <w:color w:val="FF0000"/>
      <w:sz w:val="18"/>
      <w:szCs w:val="18"/>
    </w:rPr>
  </w:style>
  <w:style w:type="character" w:customStyle="1" w:styleId="115">
    <w:name w:val="UserStyle_53"/>
    <w:basedOn w:val="29"/>
    <w:qFormat/>
    <w:uiPriority w:val="0"/>
    <w:rPr>
      <w:rFonts w:ascii="宋体" w:hAnsi="宋体" w:eastAsia="宋体"/>
      <w:color w:val="000000"/>
      <w:sz w:val="18"/>
      <w:szCs w:val="18"/>
    </w:rPr>
  </w:style>
  <w:style w:type="character" w:customStyle="1" w:styleId="116">
    <w:name w:val="UserStyle_54"/>
    <w:basedOn w:val="29"/>
    <w:qFormat/>
    <w:uiPriority w:val="0"/>
    <w:rPr>
      <w:rFonts w:ascii="宋体" w:hAnsi="宋体" w:eastAsia="宋体"/>
      <w:color w:val="000000"/>
      <w:sz w:val="18"/>
      <w:szCs w:val="18"/>
    </w:rPr>
  </w:style>
  <w:style w:type="character" w:customStyle="1" w:styleId="117">
    <w:name w:val="UserStyle_55"/>
    <w:qFormat/>
    <w:uiPriority w:val="0"/>
    <w:rPr>
      <w:rFonts w:eastAsia="黑体"/>
      <w:kern w:val="2"/>
      <w:sz w:val="44"/>
      <w:szCs w:val="44"/>
      <w:lang w:val="en-US" w:eastAsia="zh-CN" w:bidi="ar-SA"/>
    </w:rPr>
  </w:style>
  <w:style w:type="character" w:customStyle="1" w:styleId="118">
    <w:name w:val="UserStyle_56"/>
    <w:basedOn w:val="29"/>
    <w:qFormat/>
    <w:uiPriority w:val="0"/>
  </w:style>
  <w:style w:type="character" w:customStyle="1" w:styleId="119">
    <w:name w:val="UserStyle_57"/>
    <w:qFormat/>
    <w:uiPriority w:val="0"/>
    <w:rPr>
      <w:color w:val="FA0004"/>
    </w:rPr>
  </w:style>
  <w:style w:type="character" w:customStyle="1" w:styleId="120">
    <w:name w:val="UserStyle_58"/>
    <w:qFormat/>
    <w:uiPriority w:val="0"/>
    <w:rPr>
      <w:rFonts w:ascii="仿宋_GB2312" w:eastAsia="仿宋_GB2312"/>
      <w:sz w:val="21"/>
      <w:szCs w:val="21"/>
    </w:rPr>
  </w:style>
  <w:style w:type="character" w:customStyle="1" w:styleId="121">
    <w:name w:val="UserStyle_59"/>
    <w:qFormat/>
    <w:uiPriority w:val="0"/>
    <w:rPr>
      <w:rFonts w:ascii="宋体" w:hAnsi="宋体" w:eastAsia="宋体"/>
      <w:sz w:val="18"/>
      <w:szCs w:val="18"/>
    </w:rPr>
  </w:style>
  <w:style w:type="character" w:customStyle="1" w:styleId="122">
    <w:name w:val="UserStyle_60"/>
    <w:basedOn w:val="29"/>
    <w:qFormat/>
    <w:uiPriority w:val="0"/>
    <w:rPr>
      <w:rFonts w:ascii="宋体" w:hAnsi="宋体" w:eastAsia="宋体"/>
      <w:color w:val="000000"/>
      <w:sz w:val="21"/>
      <w:szCs w:val="21"/>
      <w:vertAlign w:val="superscript"/>
    </w:rPr>
  </w:style>
  <w:style w:type="character" w:customStyle="1" w:styleId="123">
    <w:name w:val="UserStyle_61"/>
    <w:qFormat/>
    <w:uiPriority w:val="0"/>
    <w:rPr>
      <w:rFonts w:cs="Times New Roman"/>
      <w:b/>
      <w:bCs/>
      <w:kern w:val="2"/>
      <w:sz w:val="32"/>
      <w:szCs w:val="32"/>
    </w:rPr>
  </w:style>
  <w:style w:type="character" w:customStyle="1" w:styleId="124">
    <w:name w:val="UserStyle_62"/>
    <w:qFormat/>
    <w:uiPriority w:val="0"/>
    <w:rPr>
      <w:rFonts w:eastAsia="宋体" w:cs="Times New Roman"/>
      <w:b/>
      <w:bCs/>
      <w:kern w:val="2"/>
      <w:sz w:val="32"/>
      <w:szCs w:val="32"/>
      <w:lang w:val="en-US" w:eastAsia="zh-CN" w:bidi="ar-SA"/>
    </w:rPr>
  </w:style>
  <w:style w:type="paragraph" w:customStyle="1" w:styleId="125">
    <w:name w:val="UserStyle_63"/>
    <w:basedOn w:val="1"/>
    <w:qFormat/>
    <w:uiPriority w:val="0"/>
    <w:pPr>
      <w:suppressLineNumbers/>
      <w:suppressAutoHyphens/>
    </w:pPr>
    <w:rPr>
      <w:szCs w:val="24"/>
    </w:rPr>
  </w:style>
  <w:style w:type="paragraph" w:customStyle="1" w:styleId="126">
    <w:name w:val="UserStyle_64"/>
    <w:basedOn w:val="1"/>
    <w:qFormat/>
    <w:uiPriority w:val="0"/>
    <w:pPr>
      <w:spacing w:before="30"/>
      <w:jc w:val="right"/>
    </w:pPr>
    <w:rPr>
      <w:rFonts w:ascii="方正书宋简体" w:hAnsi="宋体" w:eastAsia="方正书宋简体"/>
      <w:color w:val="000000"/>
      <w:kern w:val="0"/>
      <w:szCs w:val="21"/>
    </w:rPr>
  </w:style>
  <w:style w:type="paragraph" w:customStyle="1" w:styleId="127">
    <w:name w:val="UserStyle_65"/>
    <w:basedOn w:val="20"/>
    <w:qFormat/>
    <w:uiPriority w:val="0"/>
    <w:pPr>
      <w:spacing w:before="100" w:after="0" w:line="400" w:lineRule="exact"/>
    </w:pPr>
    <w:rPr>
      <w:rFonts w:ascii="Times New Roman" w:hAnsi="Times New Roman"/>
      <w:b w:val="0"/>
      <w:bCs w:val="0"/>
      <w:sz w:val="28"/>
      <w:szCs w:val="20"/>
    </w:rPr>
  </w:style>
  <w:style w:type="paragraph" w:customStyle="1" w:styleId="128">
    <w:name w:val="UserStyle_66"/>
    <w:basedOn w:val="1"/>
    <w:qFormat/>
    <w:uiPriority w:val="0"/>
    <w:pPr>
      <w:spacing w:before="100" w:beforeAutospacing="1" w:after="100" w:afterAutospacing="1"/>
      <w:jc w:val="left"/>
    </w:pPr>
    <w:rPr>
      <w:rFonts w:ascii="宋体" w:hAnsi="宋体" w:cs="宋体"/>
      <w:b/>
      <w:bCs/>
      <w:color w:val="000000"/>
      <w:kern w:val="0"/>
      <w:sz w:val="13"/>
      <w:szCs w:val="13"/>
    </w:rPr>
  </w:style>
  <w:style w:type="paragraph" w:customStyle="1" w:styleId="129">
    <w:name w:val="UserStyle_67"/>
    <w:basedOn w:val="1"/>
    <w:qFormat/>
    <w:uiPriority w:val="0"/>
    <w:pPr>
      <w:spacing w:line="360" w:lineRule="atLeast"/>
      <w:ind w:firstLine="420"/>
      <w:jc w:val="left"/>
    </w:pPr>
    <w:rPr>
      <w:rFonts w:ascii="宋体" w:hAnsi="宋体"/>
      <w:kern w:val="0"/>
      <w:sz w:val="24"/>
      <w:szCs w:val="24"/>
    </w:rPr>
  </w:style>
  <w:style w:type="paragraph" w:customStyle="1" w:styleId="130">
    <w:name w:val="UserStyle_68"/>
    <w:basedOn w:val="1"/>
    <w:qFormat/>
    <w:uiPriority w:val="0"/>
    <w:rPr>
      <w:rFonts w:ascii="Tahoma" w:hAnsi="Tahoma"/>
      <w:sz w:val="24"/>
    </w:rPr>
  </w:style>
  <w:style w:type="paragraph" w:customStyle="1" w:styleId="131">
    <w:name w:val="UserStyle_69"/>
    <w:basedOn w:val="125"/>
    <w:qFormat/>
    <w:uiPriority w:val="0"/>
  </w:style>
  <w:style w:type="paragraph" w:customStyle="1" w:styleId="132">
    <w:name w:val="UserStyle_70"/>
    <w:basedOn w:val="1"/>
    <w:qFormat/>
    <w:uiPriority w:val="0"/>
    <w:pPr>
      <w:snapToGrid w:val="0"/>
      <w:spacing w:line="360" w:lineRule="auto"/>
      <w:ind w:firstLine="200" w:firstLineChars="200"/>
    </w:pPr>
    <w:rPr>
      <w:rFonts w:eastAsia="仿宋_GB2312"/>
      <w:sz w:val="24"/>
      <w:szCs w:val="24"/>
    </w:rPr>
  </w:style>
  <w:style w:type="paragraph" w:customStyle="1" w:styleId="133">
    <w:name w:val="UserStyle_71"/>
    <w:basedOn w:val="1"/>
    <w:qFormat/>
    <w:uiPriority w:val="0"/>
    <w:pPr>
      <w:spacing w:before="100" w:beforeAutospacing="1" w:after="100" w:afterAutospacing="1"/>
      <w:jc w:val="left"/>
    </w:pPr>
    <w:rPr>
      <w:rFonts w:ascii="宋体" w:hAnsi="宋体"/>
      <w:kern w:val="0"/>
      <w:sz w:val="18"/>
      <w:szCs w:val="18"/>
    </w:rPr>
  </w:style>
  <w:style w:type="paragraph" w:customStyle="1" w:styleId="134">
    <w:name w:val="UserStyle_72"/>
    <w:basedOn w:val="135"/>
    <w:qFormat/>
    <w:uiPriority w:val="0"/>
  </w:style>
  <w:style w:type="paragraph" w:customStyle="1" w:styleId="135">
    <w:name w:val="UserStyle_73"/>
    <w:basedOn w:val="1"/>
    <w:qFormat/>
    <w:uiPriority w:val="0"/>
    <w:pPr>
      <w:suppressLineNumbers/>
      <w:suppressAutoHyphens/>
    </w:pPr>
    <w:rPr>
      <w:szCs w:val="24"/>
    </w:rPr>
  </w:style>
  <w:style w:type="paragraph" w:customStyle="1" w:styleId="136">
    <w:name w:val="UserStyle_74"/>
    <w:basedOn w:val="1"/>
    <w:qFormat/>
    <w:uiPriority w:val="0"/>
    <w:pPr>
      <w:spacing w:before="100" w:beforeAutospacing="1" w:after="100" w:afterAutospacing="1"/>
      <w:jc w:val="left"/>
    </w:pPr>
    <w:rPr>
      <w:rFonts w:ascii="宋体" w:hAnsi="宋体"/>
      <w:kern w:val="0"/>
      <w:sz w:val="24"/>
      <w:szCs w:val="24"/>
    </w:rPr>
  </w:style>
  <w:style w:type="paragraph" w:customStyle="1" w:styleId="137">
    <w:name w:val="UserStyle_75"/>
    <w:basedOn w:val="1"/>
    <w:qFormat/>
    <w:uiPriority w:val="0"/>
    <w:pPr>
      <w:spacing w:line="420" w:lineRule="atLeast"/>
      <w:jc w:val="left"/>
    </w:pPr>
    <w:rPr>
      <w:kern w:val="0"/>
    </w:rPr>
  </w:style>
  <w:style w:type="paragraph" w:customStyle="1" w:styleId="138">
    <w:name w:val="UserStyle_76"/>
    <w:basedOn w:val="1"/>
    <w:qFormat/>
    <w:uiPriority w:val="0"/>
    <w:pPr>
      <w:spacing w:before="100" w:after="100"/>
      <w:ind w:left="360" w:right="360"/>
      <w:jc w:val="left"/>
    </w:pPr>
    <w:rPr>
      <w:kern w:val="0"/>
      <w:sz w:val="24"/>
    </w:rPr>
  </w:style>
  <w:style w:type="paragraph" w:customStyle="1" w:styleId="139">
    <w:name w:val="UserStyle_77"/>
    <w:qFormat/>
    <w:uiPriority w:val="0"/>
    <w:pPr>
      <w:textAlignment w:val="baseline"/>
    </w:pPr>
    <w:rPr>
      <w:rFonts w:ascii="宋体" w:hAnsi="宋体" w:eastAsia="宋体" w:cs="宋体"/>
      <w:sz w:val="24"/>
      <w:szCs w:val="24"/>
      <w:lang w:val="en-US" w:eastAsia="zh-CN" w:bidi="ar-SA"/>
    </w:rPr>
  </w:style>
  <w:style w:type="paragraph" w:customStyle="1" w:styleId="140">
    <w:name w:val="UserStyle_78"/>
    <w:basedOn w:val="1"/>
    <w:qFormat/>
    <w:uiPriority w:val="0"/>
    <w:pPr>
      <w:spacing w:line="360" w:lineRule="atLeast"/>
      <w:ind w:firstLine="420"/>
    </w:pPr>
    <w:rPr>
      <w:rFonts w:ascii="宋体" w:hAnsi="宋体"/>
      <w:kern w:val="0"/>
      <w:sz w:val="24"/>
      <w:szCs w:val="24"/>
    </w:rPr>
  </w:style>
  <w:style w:type="paragraph" w:customStyle="1" w:styleId="141">
    <w:name w:val="UserStyle_79"/>
    <w:basedOn w:val="71"/>
    <w:next w:val="71"/>
    <w:qFormat/>
    <w:uiPriority w:val="0"/>
    <w:pPr>
      <w:snapToGrid w:val="0"/>
      <w:spacing w:after="0" w:line="288" w:lineRule="auto"/>
      <w:ind w:left="0" w:leftChars="0" w:firstLine="570"/>
    </w:pPr>
    <w:rPr>
      <w:rFonts w:ascii="方正黑体_GBK" w:hAnsi="宋体" w:eastAsia="方正黑体_GBK"/>
      <w:sz w:val="30"/>
      <w:szCs w:val="30"/>
    </w:rPr>
  </w:style>
  <w:style w:type="paragraph" w:customStyle="1" w:styleId="142">
    <w:name w:val="266"/>
    <w:basedOn w:val="19"/>
    <w:next w:val="1"/>
    <w:qFormat/>
    <w:uiPriority w:val="0"/>
    <w:pPr>
      <w:spacing w:before="480" w:after="0" w:line="276" w:lineRule="auto"/>
      <w:jc w:val="left"/>
    </w:pPr>
    <w:rPr>
      <w:rFonts w:ascii="Cambria" w:hAnsi="Cambria"/>
      <w:color w:val="365F91"/>
      <w:kern w:val="0"/>
      <w:sz w:val="28"/>
      <w:szCs w:val="28"/>
    </w:rPr>
  </w:style>
  <w:style w:type="paragraph" w:customStyle="1" w:styleId="143">
    <w:name w:val="179"/>
    <w:basedOn w:val="1"/>
    <w:qFormat/>
    <w:uiPriority w:val="0"/>
    <w:pPr>
      <w:ind w:firstLine="420" w:firstLineChars="200"/>
    </w:pPr>
    <w:rPr>
      <w:sz w:val="28"/>
      <w:szCs w:val="28"/>
    </w:rPr>
  </w:style>
  <w:style w:type="paragraph" w:customStyle="1" w:styleId="144">
    <w:name w:val="UserStyle_80"/>
    <w:basedOn w:val="1"/>
    <w:qFormat/>
    <w:uiPriority w:val="0"/>
    <w:pPr>
      <w:spacing w:before="30"/>
      <w:jc w:val="right"/>
    </w:pPr>
    <w:rPr>
      <w:rFonts w:ascii="方正书宋简体" w:hAnsi="宋体" w:eastAsia="方正书宋简体"/>
      <w:color w:val="000000"/>
      <w:kern w:val="0"/>
      <w:szCs w:val="21"/>
    </w:rPr>
  </w:style>
  <w:style w:type="paragraph" w:customStyle="1" w:styleId="145">
    <w:name w:val="UserStyle_81"/>
    <w:basedOn w:val="1"/>
    <w:qFormat/>
    <w:uiPriority w:val="0"/>
    <w:pPr>
      <w:spacing w:before="100" w:beforeAutospacing="1" w:after="100" w:afterAutospacing="1"/>
      <w:jc w:val="left"/>
    </w:pPr>
    <w:rPr>
      <w:rFonts w:ascii="仿宋_GB2312" w:hAnsi="宋体" w:eastAsia="仿宋_GB2312"/>
      <w:kern w:val="0"/>
      <w:sz w:val="17"/>
      <w:szCs w:val="17"/>
    </w:rPr>
  </w:style>
  <w:style w:type="paragraph" w:customStyle="1" w:styleId="146">
    <w:name w:val="UserStyle_82"/>
    <w:basedOn w:val="1"/>
    <w:qFormat/>
    <w:uiPriority w:val="0"/>
    <w:pPr>
      <w:snapToGrid w:val="0"/>
      <w:spacing w:line="320" w:lineRule="exact"/>
      <w:jc w:val="center"/>
    </w:pPr>
    <w:rPr>
      <w:spacing w:val="20"/>
      <w:kern w:val="28"/>
    </w:rPr>
  </w:style>
  <w:style w:type="paragraph" w:customStyle="1" w:styleId="147">
    <w:name w:val="UserStyle_83"/>
    <w:basedOn w:val="1"/>
    <w:qFormat/>
    <w:uiPriority w:val="0"/>
    <w:rPr>
      <w:sz w:val="28"/>
    </w:rPr>
  </w:style>
  <w:style w:type="paragraph" w:customStyle="1" w:styleId="148">
    <w:name w:val="UserStyle_84"/>
    <w:basedOn w:val="19"/>
    <w:qFormat/>
    <w:uiPriority w:val="0"/>
    <w:pPr>
      <w:spacing w:before="120" w:after="120" w:line="400" w:lineRule="exact"/>
      <w:jc w:val="center"/>
    </w:pPr>
    <w:rPr>
      <w:rFonts w:ascii="黑体" w:hAnsi="黑体" w:eastAsia="黑体"/>
      <w:b w:val="0"/>
      <w:bCs w:val="0"/>
      <w:sz w:val="32"/>
      <w:szCs w:val="20"/>
    </w:rPr>
  </w:style>
  <w:style w:type="paragraph" w:customStyle="1" w:styleId="149">
    <w:name w:val="UserStyle_85"/>
    <w:basedOn w:val="1"/>
    <w:qFormat/>
    <w:uiPriority w:val="0"/>
    <w:pPr>
      <w:spacing w:before="100" w:beforeAutospacing="1" w:after="100" w:afterAutospacing="1"/>
      <w:jc w:val="left"/>
    </w:pPr>
    <w:rPr>
      <w:rFonts w:ascii="宋体" w:hAnsi="宋体"/>
      <w:kern w:val="0"/>
      <w:sz w:val="24"/>
      <w:szCs w:val="24"/>
    </w:rPr>
  </w:style>
  <w:style w:type="paragraph" w:customStyle="1" w:styleId="150">
    <w:name w:val="UserStyle_86"/>
    <w:basedOn w:val="1"/>
    <w:qFormat/>
    <w:uiPriority w:val="0"/>
    <w:pPr>
      <w:spacing w:before="100" w:beforeAutospacing="1" w:after="100" w:afterAutospacing="1"/>
      <w:jc w:val="left"/>
    </w:pPr>
    <w:rPr>
      <w:rFonts w:ascii="宋体" w:hAnsi="宋体"/>
      <w:kern w:val="0"/>
      <w:szCs w:val="21"/>
    </w:rPr>
  </w:style>
  <w:style w:type="paragraph" w:customStyle="1" w:styleId="151">
    <w:name w:val="UserStyle_87"/>
    <w:basedOn w:val="1"/>
    <w:qFormat/>
    <w:uiPriority w:val="0"/>
    <w:rPr>
      <w:rFonts w:ascii="Tahoma" w:hAnsi="Tahoma"/>
      <w:sz w:val="24"/>
    </w:rPr>
  </w:style>
  <w:style w:type="paragraph" w:customStyle="1" w:styleId="152">
    <w:name w:val="UserStyle_88"/>
    <w:basedOn w:val="1"/>
    <w:qFormat/>
    <w:uiPriority w:val="0"/>
    <w:pPr>
      <w:spacing w:before="100" w:beforeAutospacing="1" w:after="100" w:afterAutospacing="1"/>
      <w:jc w:val="left"/>
    </w:pPr>
    <w:rPr>
      <w:rFonts w:ascii="宋体" w:hAnsi="宋体"/>
      <w:kern w:val="0"/>
      <w:sz w:val="24"/>
      <w:szCs w:val="24"/>
    </w:rPr>
  </w:style>
  <w:style w:type="paragraph" w:customStyle="1" w:styleId="153">
    <w:name w:val="UserStyle_89"/>
    <w:basedOn w:val="1"/>
    <w:qFormat/>
    <w:uiPriority w:val="0"/>
    <w:pPr>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54">
    <w:name w:val="UserStyle_90"/>
    <w:basedOn w:val="1"/>
    <w:qFormat/>
    <w:uiPriority w:val="0"/>
    <w:pPr>
      <w:suppressAutoHyphens/>
      <w:jc w:val="center"/>
    </w:pPr>
    <w:rPr>
      <w:rFonts w:ascii="宋体" w:hAnsi="宋体"/>
      <w:color w:val="000000"/>
      <w:sz w:val="18"/>
      <w:szCs w:val="24"/>
    </w:rPr>
  </w:style>
  <w:style w:type="paragraph" w:customStyle="1" w:styleId="155">
    <w:name w:val="UserStyle_91"/>
    <w:basedOn w:val="1"/>
    <w:qFormat/>
    <w:uiPriority w:val="0"/>
    <w:pPr>
      <w:spacing w:before="100" w:beforeAutospacing="1" w:after="100" w:afterAutospacing="1"/>
      <w:jc w:val="left"/>
    </w:pPr>
    <w:rPr>
      <w:rFonts w:ascii="ˎ̥" w:hAnsi="ˎ̥"/>
      <w:kern w:val="0"/>
      <w:sz w:val="24"/>
      <w:szCs w:val="24"/>
    </w:rPr>
  </w:style>
  <w:style w:type="paragraph" w:customStyle="1" w:styleId="156">
    <w:name w:val="UserStyle_92"/>
    <w:basedOn w:val="1"/>
    <w:qFormat/>
    <w:uiPriority w:val="0"/>
    <w:pPr>
      <w:spacing w:before="30"/>
      <w:jc w:val="center"/>
    </w:pPr>
    <w:rPr>
      <w:rFonts w:ascii="方正小标宋简体" w:hAnsi="宋体" w:eastAsia="方正小标宋简体"/>
      <w:color w:val="000000"/>
      <w:kern w:val="0"/>
      <w:sz w:val="44"/>
      <w:szCs w:val="44"/>
    </w:rPr>
  </w:style>
  <w:style w:type="paragraph" w:customStyle="1" w:styleId="157">
    <w:name w:val="UserStyle_93"/>
    <w:basedOn w:val="21"/>
    <w:next w:val="1"/>
    <w:qFormat/>
    <w:uiPriority w:val="0"/>
    <w:pPr>
      <w:spacing w:before="0" w:after="0" w:line="400" w:lineRule="exact"/>
    </w:pPr>
    <w:rPr>
      <w:rFonts w:eastAsia="黑体"/>
      <w:b w:val="0"/>
      <w:bCs w:val="0"/>
      <w:sz w:val="24"/>
      <w:szCs w:val="20"/>
    </w:rPr>
  </w:style>
  <w:style w:type="paragraph" w:customStyle="1" w:styleId="158">
    <w:name w:val="UserStyle_94"/>
    <w:basedOn w:val="1"/>
    <w:qFormat/>
    <w:uiPriority w:val="0"/>
    <w:pPr>
      <w:jc w:val="center"/>
      <w:textAlignment w:val="center"/>
    </w:pPr>
    <w:rPr>
      <w:rFonts w:ascii="华文细黑" w:hAnsi="华文细黑"/>
      <w:kern w:val="0"/>
    </w:rPr>
  </w:style>
  <w:style w:type="paragraph" w:customStyle="1" w:styleId="159">
    <w:name w:val="UserStyle_95"/>
    <w:basedOn w:val="1"/>
    <w:qFormat/>
    <w:uiPriority w:val="0"/>
    <w:pPr>
      <w:spacing w:before="100" w:beforeAutospacing="1" w:after="100" w:afterAutospacing="1"/>
      <w:jc w:val="left"/>
    </w:pPr>
    <w:rPr>
      <w:rFonts w:ascii="宋体" w:hAnsi="宋体"/>
      <w:kern w:val="0"/>
      <w:sz w:val="24"/>
      <w:szCs w:val="24"/>
    </w:rPr>
  </w:style>
  <w:style w:type="paragraph" w:customStyle="1" w:styleId="160">
    <w:name w:val="UserStyle_96"/>
    <w:basedOn w:val="1"/>
    <w:qFormat/>
    <w:uiPriority w:val="0"/>
    <w:pPr>
      <w:spacing w:before="30"/>
      <w:ind w:left="100" w:right="100"/>
    </w:pPr>
    <w:rPr>
      <w:rFonts w:ascii="方正书宋简体" w:hAnsi="宋体" w:eastAsia="方正书宋简体"/>
      <w:color w:val="000000"/>
      <w:kern w:val="0"/>
      <w:szCs w:val="21"/>
    </w:rPr>
  </w:style>
  <w:style w:type="paragraph" w:customStyle="1" w:styleId="161">
    <w:name w:val="UserStyle_97"/>
    <w:basedOn w:val="1"/>
    <w:qFormat/>
    <w:uiPriority w:val="0"/>
    <w:pPr>
      <w:snapToGrid w:val="0"/>
      <w:ind w:firstLine="560" w:firstLineChars="200"/>
    </w:pPr>
    <w:rPr>
      <w:rFonts w:ascii="仿宋_GB2312" w:hAnsi="宋体" w:eastAsia="仿宋_GB2312"/>
      <w:sz w:val="28"/>
      <w:szCs w:val="28"/>
    </w:rPr>
  </w:style>
  <w:style w:type="paragraph" w:customStyle="1" w:styleId="162">
    <w:name w:val="UserStyle_98"/>
    <w:basedOn w:val="1"/>
    <w:qFormat/>
    <w:uiPriority w:val="0"/>
    <w:pPr>
      <w:spacing w:before="30"/>
      <w:ind w:left="100" w:right="100"/>
      <w:jc w:val="right"/>
    </w:pPr>
    <w:rPr>
      <w:rFonts w:ascii="方正仿宋简体" w:hAnsi="宋体" w:eastAsia="方正仿宋简体"/>
      <w:color w:val="000000"/>
      <w:kern w:val="0"/>
      <w:szCs w:val="21"/>
    </w:rPr>
  </w:style>
  <w:style w:type="paragraph" w:customStyle="1" w:styleId="163">
    <w:name w:val="UserStyle_99"/>
    <w:basedOn w:val="1"/>
    <w:qFormat/>
    <w:uiPriority w:val="0"/>
    <w:pPr>
      <w:spacing w:line="360" w:lineRule="auto"/>
      <w:ind w:firstLine="200" w:firstLineChars="200"/>
    </w:pPr>
    <w:rPr>
      <w:rFonts w:ascii="宋体" w:hAnsi="Calibri"/>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23378</Words>
  <Characters>24554</Characters>
  <Paragraphs>1455</Paragraphs>
  <TotalTime>10</TotalTime>
  <ScaleCrop>false</ScaleCrop>
  <LinksUpToDate>false</LinksUpToDate>
  <CharactersWithSpaces>25228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2021-11-19T19:29:00Z</dcterms:created>
  <dc:creator>Administrator</dc:creator>
  <cp:lastModifiedBy>user</cp:lastModifiedBy>
  <cp:lastPrinted>2022-11-01T18:19:00Z</cp:lastPrinted>
  <dcterms:modified xsi:type="dcterms:W3CDTF">2025-04-25T09:22:27Z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61AE4523E2604C5F947A70BB1BEC92DB_13</vt:lpwstr>
  </property>
</Properties>
</file>