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2024重庆龙溪河（垫江）第三届龙舟赛赛事服务项目竞争性磋商公告补遗</w:t>
      </w:r>
    </w:p>
    <w:p>
      <w:pPr>
        <w:pStyle w:val="2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各潜在供应商：</w:t>
      </w:r>
    </w:p>
    <w:p>
      <w:pPr>
        <w:pStyle w:val="21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垫江县高安镇人民政府于2024年5月6日在垫江县人民政府网政府采购栏目中发布的“2024重庆龙溪河（垫江）第三届龙舟赛赛事服务项目竞争性磋商公告”因“第七篇（二）明细报价表”遗漏，特作如下补遗：</w:t>
      </w:r>
      <w:bookmarkStart w:id="0" w:name="_GoBack"/>
      <w:bookmarkEnd w:id="0"/>
    </w:p>
    <w:p>
      <w:pPr>
        <w:pStyle w:val="21"/>
        <w:jc w:val="center"/>
        <w:rPr>
          <w:rFonts w:hint="eastAsia" w:eastAsia="宋体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2024重庆龙溪河（垫江）第三届龙舟赛赛事服务</w:t>
      </w:r>
      <w:r>
        <w:rPr>
          <w:rFonts w:hint="eastAsia" w:hAnsi="宋体" w:cs="宋体"/>
          <w:color w:val="000000"/>
          <w:sz w:val="24"/>
          <w:szCs w:val="24"/>
          <w:lang w:val="en-US" w:eastAsia="zh-CN"/>
        </w:rPr>
        <w:t>项目报价</w:t>
      </w:r>
      <w:r>
        <w:rPr>
          <w:rFonts w:hint="eastAsia" w:ascii="宋体" w:hAnsi="宋体" w:cs="宋体"/>
          <w:color w:val="000000"/>
          <w:sz w:val="24"/>
          <w:szCs w:val="24"/>
        </w:rPr>
        <w:t>明细</w:t>
      </w:r>
      <w:r>
        <w:rPr>
          <w:rFonts w:hint="eastAsia" w:hAnsi="宋体" w:cs="宋体"/>
          <w:color w:val="000000"/>
          <w:sz w:val="24"/>
          <w:szCs w:val="24"/>
          <w:lang w:eastAsia="zh-CN"/>
        </w:rPr>
        <w:t>表</w:t>
      </w:r>
    </w:p>
    <w:tbl>
      <w:tblPr>
        <w:tblStyle w:val="17"/>
        <w:tblW w:w="100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701"/>
        <w:gridCol w:w="875"/>
        <w:gridCol w:w="4188"/>
        <w:gridCol w:w="525"/>
        <w:gridCol w:w="645"/>
        <w:gridCol w:w="780"/>
        <w:gridCol w:w="1095"/>
        <w:gridCol w:w="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   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赛事策划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方案文本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负责设计制作提供各类证件、印刷资料，数量必须满足赛事所需，不仅限于赛事工作流程、竞赛编排等相关方案，各个功能区域标示牌，以及20支参赛龙舟队运动员、工作人员约600余人牌证、获奖证书等。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赛道布置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标准赛道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符合中国龙舟协会竞赛标准,设4道5线，每航道宽10m、长500m。含起点道次牌、终点道次牌、起/终点瞄准牌、终点三角标等配套设施。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安装、维护、撤除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平台布设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铝合金标准平台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起航、起点发令、登舟等平台312平方米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，龙舟及配件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负责用专业车辆吊装、专业化人士装，赛事结束后撤移至指定地点（赛场旁80米、100米处）规范堆放，期间落实专人维护，24小时看守。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搭建、维护、撤除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赛场氛围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三角尾旗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印上队伍名称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浪旗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主席台周边、沿岸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道旗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赛场周边（0.96m*1.44m）双面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主席台和开幕式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主席台棚架背景等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1.主席台顶棚：25m*8m*7m，TRUSS架60β；11mx25m高清顶棚画面；4mx9mx2张高清侧棚画面。                            2.25mx5mx2m厚背景桁架，29.5mx5.5m背景画面（背黑防投光）。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3.20.4mx2.4mx0.4m高，20.4mx2.4mx0.8m高国标舞台。  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主席台相关桌椅等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会议专用演讲桌、主席台长条桌椅20张，长桌外包高档桌布，嘉宾座椅50个。全新地毯1000平方米。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水上飞人2组，彩烟60发、100发各1组。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现场解说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龙舟赛解说2人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（其中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人须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参与过中华龙舟大赛、中国龙舟公开赛等全国性龙舟赛事解说工作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劳务费、交通费。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供电音响系统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电缆、音响系统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各区域配电布线，主席台及检录区、大功率线阵2条，音响10只、底间炮10只以及相关配套设施。含起航平台等执赛必备音响3组以上。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其它功能区搭建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检录区</w:t>
            </w:r>
          </w:p>
        </w:tc>
        <w:tc>
          <w:tcPr>
            <w:tcW w:w="4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桁架搭建帐篷(6m*8m）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租赁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运动员休息室</w:t>
            </w:r>
          </w:p>
        </w:tc>
        <w:tc>
          <w:tcPr>
            <w:tcW w:w="4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桁架帐篷每队（3m*3m）2顶，贴队伍名牌，按20支队伍计算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顶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租赁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志愿者服务区</w:t>
            </w:r>
          </w:p>
        </w:tc>
        <w:tc>
          <w:tcPr>
            <w:tcW w:w="4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桁架帐篷每队（3m*3m）2顶，贴队伍名牌，按20支队伍计算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顶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租赁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安保指挥区</w:t>
            </w:r>
          </w:p>
        </w:tc>
        <w:tc>
          <w:tcPr>
            <w:tcW w:w="4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桁架帐篷每队（3m*3m）2顶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租赁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医疗救护区</w:t>
            </w:r>
          </w:p>
        </w:tc>
        <w:tc>
          <w:tcPr>
            <w:tcW w:w="4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桁架搭建帐篷(3m*6m)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租赁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音响控制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媒体区</w:t>
            </w:r>
          </w:p>
        </w:tc>
        <w:tc>
          <w:tcPr>
            <w:tcW w:w="4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桁架搭建帐篷(3m*8m)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租赁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移动洗手间</w:t>
            </w:r>
          </w:p>
        </w:tc>
        <w:tc>
          <w:tcPr>
            <w:tcW w:w="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运动员区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、观众区</w:t>
            </w:r>
          </w:p>
        </w:tc>
        <w:tc>
          <w:tcPr>
            <w:tcW w:w="41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活动式洗手间，含保洁</w:t>
            </w:r>
          </w:p>
        </w:tc>
        <w:tc>
          <w:tcPr>
            <w:tcW w:w="5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租赁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桌椅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工作桌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各个区域用桌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工作椅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各个区域用椅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队员培训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教练、工作人员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举办2期，赛前训练约15天，队员约480人左右（20支×24人），含教练员2个、快艇驾驶员1个、救生员及工作人员2个（劳务费、交通费、保险等）。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赛事组织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人员补助费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赛事裁判不少于20人，快艇驾驶员2人,检录、登舟等点位及赛前巡游环节工作人员共计约100人（劳务费、交通费、保险等）。预赛、决赛共1.5天。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裁判器材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摄像机2台，有回放功能，起点一台，终点一台。对讲机、打印机、电脑、点睛用具、发令汽笛等竞赛用品和裁判器材，保证赛事正常使用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终点计时台</w:t>
            </w:r>
          </w:p>
        </w:tc>
        <w:tc>
          <w:tcPr>
            <w:tcW w:w="4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阶梯式计时台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裁判艇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龙舟赛专用双体消浪艇、含运费。符合中国龙舟协会赛事服务标准。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艘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租赁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嘉宾服装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短袖翻领polo衫，选择乔丹、李宁、安踏等国产品牌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购买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裁判员、工作人员T恤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裁判员、工作人员T恤、太阳帽150套(材质：聚脂纤维）每套单价不低于50元。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现场保险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公众责任保险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现场工作人员及观众公众责任险（约4000人，控制在5000人以内,时间1.5天），累计赔偿限额不低于500万元。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其他零星服务漏项预估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合计：          元</w:t>
            </w:r>
          </w:p>
        </w:tc>
      </w:tr>
    </w:tbl>
    <w:p>
      <w:pPr>
        <w:pStyle w:val="21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  <w:rPr>
        <w:rFonts w:hint="eastAsia"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Style w:val="19"/>
        <w:rFonts w:ascii="宋体" w:hAnsi="宋体"/>
        <w:sz w:val="21"/>
        <w:szCs w:val="21"/>
      </w:rPr>
      <w:instrText xml:space="preserve"> PAGE </w:instrText>
    </w:r>
    <w:r>
      <w:rPr>
        <w:rFonts w:ascii="宋体" w:hAnsi="宋体"/>
        <w:sz w:val="21"/>
        <w:szCs w:val="21"/>
      </w:rPr>
      <w:fldChar w:fldCharType="separate"/>
    </w:r>
    <w:r>
      <w:rPr>
        <w:rStyle w:val="19"/>
        <w:rFonts w:ascii="宋体" w:hAnsi="宋体"/>
        <w:sz w:val="21"/>
        <w:szCs w:val="21"/>
      </w:rPr>
      <w:t>- 18 -</w:t>
    </w:r>
    <w:r>
      <w:rPr>
        <w:rFonts w:ascii="宋体" w:hAnsi="宋体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62861843"/>
    <w:rsid w:val="00004917"/>
    <w:rsid w:val="010B405F"/>
    <w:rsid w:val="0159301C"/>
    <w:rsid w:val="019C5763"/>
    <w:rsid w:val="02F84024"/>
    <w:rsid w:val="037153A5"/>
    <w:rsid w:val="040B0074"/>
    <w:rsid w:val="041F679F"/>
    <w:rsid w:val="042D3749"/>
    <w:rsid w:val="049D50F4"/>
    <w:rsid w:val="06F31B0F"/>
    <w:rsid w:val="08AA70BD"/>
    <w:rsid w:val="090C3DE8"/>
    <w:rsid w:val="099B401A"/>
    <w:rsid w:val="09A77B42"/>
    <w:rsid w:val="0ABE04E4"/>
    <w:rsid w:val="0BDD149A"/>
    <w:rsid w:val="0E570749"/>
    <w:rsid w:val="0E8F4C4E"/>
    <w:rsid w:val="10AD57B2"/>
    <w:rsid w:val="1136492D"/>
    <w:rsid w:val="11D06444"/>
    <w:rsid w:val="129A4089"/>
    <w:rsid w:val="12A07CCF"/>
    <w:rsid w:val="13192BB3"/>
    <w:rsid w:val="15D236D8"/>
    <w:rsid w:val="1619517C"/>
    <w:rsid w:val="16426169"/>
    <w:rsid w:val="16636121"/>
    <w:rsid w:val="16FC3914"/>
    <w:rsid w:val="174E73CE"/>
    <w:rsid w:val="17FB2994"/>
    <w:rsid w:val="188D40F3"/>
    <w:rsid w:val="18BA01B9"/>
    <w:rsid w:val="19146D97"/>
    <w:rsid w:val="19603E15"/>
    <w:rsid w:val="1A260F78"/>
    <w:rsid w:val="1AA475A6"/>
    <w:rsid w:val="1ACC7583"/>
    <w:rsid w:val="1AD8269C"/>
    <w:rsid w:val="1C4A5F2B"/>
    <w:rsid w:val="1C5B3C94"/>
    <w:rsid w:val="1D0419EF"/>
    <w:rsid w:val="1E122A78"/>
    <w:rsid w:val="1E652B2C"/>
    <w:rsid w:val="1F1138B5"/>
    <w:rsid w:val="1F3F6CB2"/>
    <w:rsid w:val="1FE47437"/>
    <w:rsid w:val="1FF94191"/>
    <w:rsid w:val="206A094A"/>
    <w:rsid w:val="21E14A75"/>
    <w:rsid w:val="22EE32B8"/>
    <w:rsid w:val="23345F1E"/>
    <w:rsid w:val="23E65186"/>
    <w:rsid w:val="25D415D6"/>
    <w:rsid w:val="265F1A6F"/>
    <w:rsid w:val="26746562"/>
    <w:rsid w:val="267B565F"/>
    <w:rsid w:val="277450D6"/>
    <w:rsid w:val="281F2EF5"/>
    <w:rsid w:val="298A7967"/>
    <w:rsid w:val="29AF561F"/>
    <w:rsid w:val="2B1B6F69"/>
    <w:rsid w:val="2BE123B4"/>
    <w:rsid w:val="2C5D75B5"/>
    <w:rsid w:val="2D0A7CF1"/>
    <w:rsid w:val="2E526350"/>
    <w:rsid w:val="2F3B4EEB"/>
    <w:rsid w:val="2F8469DB"/>
    <w:rsid w:val="303F594F"/>
    <w:rsid w:val="315A3E8F"/>
    <w:rsid w:val="317F587F"/>
    <w:rsid w:val="32CE61B4"/>
    <w:rsid w:val="366331C2"/>
    <w:rsid w:val="36EF5067"/>
    <w:rsid w:val="379D2F5B"/>
    <w:rsid w:val="37E40B8A"/>
    <w:rsid w:val="38A16ADA"/>
    <w:rsid w:val="391917E9"/>
    <w:rsid w:val="39602492"/>
    <w:rsid w:val="3A9643BE"/>
    <w:rsid w:val="3B320470"/>
    <w:rsid w:val="3B950B19"/>
    <w:rsid w:val="3BAC3BAE"/>
    <w:rsid w:val="3CC138F6"/>
    <w:rsid w:val="3F2D2E17"/>
    <w:rsid w:val="3F3F8A5B"/>
    <w:rsid w:val="41B04BF0"/>
    <w:rsid w:val="41F86555"/>
    <w:rsid w:val="429D4FC3"/>
    <w:rsid w:val="42C43A92"/>
    <w:rsid w:val="437E603E"/>
    <w:rsid w:val="43A51B56"/>
    <w:rsid w:val="457067AD"/>
    <w:rsid w:val="45AC2970"/>
    <w:rsid w:val="46225AD4"/>
    <w:rsid w:val="46902609"/>
    <w:rsid w:val="478B4B7E"/>
    <w:rsid w:val="479120F5"/>
    <w:rsid w:val="48AF7849"/>
    <w:rsid w:val="49BA174B"/>
    <w:rsid w:val="49C96BD8"/>
    <w:rsid w:val="4A8A736F"/>
    <w:rsid w:val="4AEC534E"/>
    <w:rsid w:val="4B1545FF"/>
    <w:rsid w:val="4B433E42"/>
    <w:rsid w:val="4C5E6521"/>
    <w:rsid w:val="4DBD7A5B"/>
    <w:rsid w:val="4ED301A2"/>
    <w:rsid w:val="4F3FA700"/>
    <w:rsid w:val="50CF3D2E"/>
    <w:rsid w:val="52390C33"/>
    <w:rsid w:val="53746E0E"/>
    <w:rsid w:val="537B2AB3"/>
    <w:rsid w:val="53F5539F"/>
    <w:rsid w:val="541B1F48"/>
    <w:rsid w:val="54543E2C"/>
    <w:rsid w:val="54F43483"/>
    <w:rsid w:val="56407F25"/>
    <w:rsid w:val="585520E5"/>
    <w:rsid w:val="58571786"/>
    <w:rsid w:val="5889510A"/>
    <w:rsid w:val="588C5B0A"/>
    <w:rsid w:val="59215342"/>
    <w:rsid w:val="5C6D01F8"/>
    <w:rsid w:val="5D801F1B"/>
    <w:rsid w:val="5DC0322D"/>
    <w:rsid w:val="5FBD1C17"/>
    <w:rsid w:val="5FEC23CA"/>
    <w:rsid w:val="60511905"/>
    <w:rsid w:val="62861843"/>
    <w:rsid w:val="62D80B9A"/>
    <w:rsid w:val="64373621"/>
    <w:rsid w:val="644F3769"/>
    <w:rsid w:val="649F7288"/>
    <w:rsid w:val="64DD707A"/>
    <w:rsid w:val="656B06DE"/>
    <w:rsid w:val="65AA3925"/>
    <w:rsid w:val="65D92FDE"/>
    <w:rsid w:val="67CB4420"/>
    <w:rsid w:val="681278C3"/>
    <w:rsid w:val="68271F85"/>
    <w:rsid w:val="68B40662"/>
    <w:rsid w:val="6AF4558D"/>
    <w:rsid w:val="6B077D22"/>
    <w:rsid w:val="6BFA760A"/>
    <w:rsid w:val="6C8D2FC3"/>
    <w:rsid w:val="6D9B34BE"/>
    <w:rsid w:val="6DA03064"/>
    <w:rsid w:val="6DFE122A"/>
    <w:rsid w:val="701557A9"/>
    <w:rsid w:val="706A5638"/>
    <w:rsid w:val="714967F8"/>
    <w:rsid w:val="71523E58"/>
    <w:rsid w:val="721816B3"/>
    <w:rsid w:val="73BE53A3"/>
    <w:rsid w:val="76F67873"/>
    <w:rsid w:val="776B7AAA"/>
    <w:rsid w:val="778D1F6A"/>
    <w:rsid w:val="78F8252B"/>
    <w:rsid w:val="791D122B"/>
    <w:rsid w:val="7B3B2796"/>
    <w:rsid w:val="7CFC072C"/>
    <w:rsid w:val="7E8C147A"/>
    <w:rsid w:val="DEFF9D68"/>
    <w:rsid w:val="E399FA54"/>
    <w:rsid w:val="F7FFE666"/>
    <w:rsid w:val="FB9710D4"/>
    <w:rsid w:val="FDFF9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spacing w:line="216" w:lineRule="auto"/>
      <w:jc w:val="center"/>
      <w:outlineLvl w:val="0"/>
    </w:pPr>
    <w:rPr>
      <w:rFonts w:ascii="宋体" w:hAnsi="宋体"/>
      <w:b/>
      <w:sz w:val="30"/>
      <w:szCs w:val="20"/>
    </w:rPr>
  </w:style>
  <w:style w:type="paragraph" w:styleId="5">
    <w:name w:val="heading 2"/>
    <w:basedOn w:val="1"/>
    <w:next w:val="1"/>
    <w:link w:val="22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8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cs="宋体"/>
      <w:sz w:val="21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7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8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方正仿宋_GBK" w:cs="Times New Roman"/>
      <w:sz w:val="32"/>
    </w:rPr>
  </w:style>
  <w:style w:type="paragraph" w:styleId="9">
    <w:name w:val="toc 3"/>
    <w:basedOn w:val="1"/>
    <w:next w:val="1"/>
    <w:qFormat/>
    <w:uiPriority w:val="39"/>
    <w:pPr>
      <w:ind w:left="840" w:leftChars="400"/>
    </w:pPr>
  </w:style>
  <w:style w:type="paragraph" w:styleId="10">
    <w:name w:val="Plain Text"/>
    <w:basedOn w:val="1"/>
    <w:qFormat/>
    <w:uiPriority w:val="0"/>
    <w:rPr>
      <w:rFonts w:ascii="宋体" w:hAnsi="Courier New"/>
      <w:sz w:val="21"/>
    </w:rPr>
  </w:style>
  <w:style w:type="paragraph" w:styleId="11">
    <w:name w:val="Date"/>
    <w:basedOn w:val="1"/>
    <w:next w:val="1"/>
    <w:qFormat/>
    <w:uiPriority w:val="0"/>
  </w:style>
  <w:style w:type="paragraph" w:styleId="12">
    <w:name w:val="Body Text Indent 2"/>
    <w:basedOn w:val="1"/>
    <w:qFormat/>
    <w:uiPriority w:val="0"/>
    <w:pPr>
      <w:snapToGrid w:val="0"/>
      <w:spacing w:line="560" w:lineRule="atLeast"/>
      <w:ind w:firstLine="54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16">
    <w:name w:val="toc 2"/>
    <w:basedOn w:val="1"/>
    <w:next w:val="1"/>
    <w:qFormat/>
    <w:uiPriority w:val="39"/>
    <w:pPr>
      <w:ind w:left="420" w:leftChars="200"/>
    </w:pPr>
  </w:style>
  <w:style w:type="character" w:styleId="19">
    <w:name w:val="page number"/>
    <w:basedOn w:val="18"/>
    <w:qFormat/>
    <w:uiPriority w:val="0"/>
  </w:style>
  <w:style w:type="character" w:styleId="20">
    <w:name w:val="Hyperlink"/>
    <w:qFormat/>
    <w:uiPriority w:val="99"/>
    <w:rPr>
      <w:color w:val="0000FF"/>
      <w:u w:val="single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22">
    <w:name w:val="标题 2 Char1"/>
    <w:link w:val="5"/>
    <w:qFormat/>
    <w:uiPriority w:val="0"/>
    <w:rPr>
      <w:rFonts w:ascii="Arial" w:hAnsi="Arial" w:eastAsia="黑体"/>
      <w:b/>
      <w:sz w:val="32"/>
    </w:rPr>
  </w:style>
  <w:style w:type="paragraph" w:customStyle="1" w:styleId="23">
    <w:name w:val="1"/>
    <w:basedOn w:val="1"/>
    <w:next w:val="10"/>
    <w:qFormat/>
    <w:uiPriority w:val="0"/>
    <w:rPr>
      <w:rFonts w:ascii="宋体" w:hAnsi="Courier New"/>
      <w:sz w:val="21"/>
    </w:rPr>
  </w:style>
  <w:style w:type="paragraph" w:customStyle="1" w:styleId="24">
    <w:name w:val="图例"/>
    <w:basedOn w:val="1"/>
    <w:qFormat/>
    <w:uiPriority w:val="0"/>
    <w:pPr>
      <w:spacing w:before="120" w:beforeLines="0" w:beforeAutospacing="0" w:after="120" w:afterLines="0" w:afterAutospacing="0" w:line="360" w:lineRule="auto"/>
      <w:jc w:val="center"/>
    </w:pPr>
    <w:rPr>
      <w:rFonts w:eastAsia="仿宋_GB2312"/>
      <w:b/>
      <w:sz w:val="24"/>
    </w:rPr>
  </w:style>
  <w:style w:type="paragraph" w:customStyle="1" w:styleId="25">
    <w:name w:val="招标正文"/>
    <w:basedOn w:val="1"/>
    <w:qFormat/>
    <w:uiPriority w:val="0"/>
    <w:pPr>
      <w:spacing w:line="300" w:lineRule="auto"/>
      <w:ind w:firstLine="480" w:firstLineChars="200"/>
    </w:pPr>
    <w:rPr>
      <w:sz w:val="21"/>
      <w:szCs w:val="18"/>
    </w:rPr>
  </w:style>
  <w:style w:type="character" w:customStyle="1" w:styleId="26">
    <w:name w:val="font4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7">
    <w:name w:val="font101"/>
    <w:basedOn w:val="18"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  <w:style w:type="character" w:customStyle="1" w:styleId="28">
    <w:name w:val="font7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9">
    <w:name w:val="Quote1"/>
    <w:next w:val="1"/>
    <w:qFormat/>
    <w:uiPriority w:val="99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2024-04-27T01:16:00Z</dcterms:created>
  <dc:creator>Administrator</dc:creator>
  <cp:lastModifiedBy>user</cp:lastModifiedBy>
  <cp:lastPrinted>2024-05-06T19:47:00Z</cp:lastPrinted>
  <dcterms:modified xsi:type="dcterms:W3CDTF">2024-04-20T14:39:48Z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B31797360B264E6AA6F6B01CECD641A6_11</vt:lpwstr>
  </property>
</Properties>
</file>