
<file path=[Content_Types].xml><?xml version="1.0" encoding="utf-8"?>
<Types xmlns="http://schemas.openxmlformats.org/package/2006/content-types">
  <Default Extension="bin" ContentType="application/vnd.openxmlformats-officedocument.spreadsheetml.shee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>空间结构计算书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黑体" w:eastAsia="黑体" w:hAnsi="黑体"/>
          <w:color w:val="000000"/>
          <w:sz w:val="72"/>
        </w:rPr>
        <w:t xml:space="preserve"> 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华文仿宋" w:eastAsia="华文仿宋" w:hAnsi="华文仿宋"/>
          <w:color w:val="000000"/>
          <w:sz w:val="32"/>
        </w:rPr>
        <w:t>项目编号：空间结构No.1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华文仿宋" w:eastAsia="华文仿宋" w:hAnsi="华文仿宋"/>
          <w:color w:val="000000"/>
          <w:sz w:val="32"/>
        </w:rPr>
        <w:t>项目名称：空间结构</w:t>
      </w:r>
    </w:p>
    <w:p w:rsidR="00B60184" w:rsidRDefault="000F5F68">
      <w:r>
        <w:br w:type="page"/>
      </w:r>
    </w:p>
    <w:p w:rsidR="00320B54" w:rsidRDefault="00320B54">
      <w:pPr>
        <w:sectPr w:rsidR="00320B54">
          <w:pgSz w:w="11905" w:h="16840"/>
          <w:pgMar w:top="1814" w:right="1417" w:bottom="1814" w:left="1417" w:header="720" w:footer="720" w:gutter="0"/>
          <w:cols w:space="425"/>
          <w:docGrid w:type="lines" w:linePitch="312"/>
        </w:sectPr>
      </w:pPr>
    </w:p>
    <w:p w:rsidR="000F5F68" w:rsidRDefault="000F5F68" w:rsidP="000F5F68">
      <w:pPr>
        <w:jc w:val="center"/>
        <w:rPr>
          <w:rFonts w:ascii="黑体" w:eastAsia="黑体" w:hAnsi="黑体"/>
          <w:b/>
          <w:color w:val="000000"/>
          <w:sz w:val="30"/>
        </w:rPr>
      </w:pPr>
      <w:r>
        <w:rPr>
          <w:rFonts w:ascii="黑体" w:eastAsia="黑体" w:hAnsi="黑体"/>
          <w:b/>
          <w:color w:val="000000"/>
          <w:sz w:val="30"/>
        </w:rPr>
        <w:lastRenderedPageBreak/>
        <w:t>目      录</w:t>
      </w:r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r>
        <w:rPr>
          <w:rFonts w:ascii="黑体" w:eastAsia="黑体" w:hAnsi="黑体"/>
          <w:b/>
          <w:color w:val="000000"/>
          <w:sz w:val="30"/>
        </w:rPr>
        <w:fldChar w:fldCharType="begin"/>
      </w:r>
      <w:r w:rsidR="000F5F68">
        <w:rPr>
          <w:rFonts w:ascii="黑体" w:eastAsia="黑体" w:hAnsi="黑体"/>
          <w:b/>
          <w:color w:val="000000"/>
          <w:sz w:val="30"/>
        </w:rPr>
        <w:instrText xml:space="preserve"> TOC \o "1-3" \f 0 \h \z \u </w:instrText>
      </w:r>
      <w:r>
        <w:rPr>
          <w:rFonts w:ascii="黑体" w:eastAsia="黑体" w:hAnsi="黑体"/>
          <w:b/>
          <w:color w:val="000000"/>
          <w:sz w:val="30"/>
        </w:rPr>
        <w:fldChar w:fldCharType="separate"/>
      </w:r>
      <w:hyperlink w:anchor="_Toc161319271" w:history="1">
        <w:r w:rsidR="000F5F68" w:rsidRPr="007B2A7A">
          <w:rPr>
            <w:rStyle w:val="a3"/>
            <w:noProof/>
          </w:rPr>
          <w:t>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设计依据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72" w:history="1">
        <w:r w:rsidR="000F5F68" w:rsidRPr="007B2A7A">
          <w:rPr>
            <w:rStyle w:val="a3"/>
            <w:noProof/>
          </w:rPr>
          <w:t>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软件信息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73" w:history="1">
        <w:r w:rsidR="000F5F68" w:rsidRPr="007B2A7A">
          <w:rPr>
            <w:rStyle w:val="a3"/>
            <w:noProof/>
          </w:rPr>
          <w:t>3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结构信息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74" w:history="1">
        <w:r w:rsidR="000F5F68" w:rsidRPr="007B2A7A">
          <w:rPr>
            <w:rStyle w:val="a3"/>
            <w:noProof/>
          </w:rPr>
          <w:t>3.1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总体信息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75" w:history="1">
        <w:r w:rsidR="000F5F68" w:rsidRPr="007B2A7A">
          <w:rPr>
            <w:rStyle w:val="a3"/>
            <w:noProof/>
          </w:rPr>
          <w:t>3.2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几何信息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76" w:history="1">
        <w:r w:rsidR="000F5F68" w:rsidRPr="007B2A7A">
          <w:rPr>
            <w:rStyle w:val="a3"/>
            <w:noProof/>
          </w:rPr>
          <w:t>3.3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计算参数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77" w:history="1">
        <w:r w:rsidR="000F5F68" w:rsidRPr="007B2A7A">
          <w:rPr>
            <w:rStyle w:val="a3"/>
            <w:noProof/>
          </w:rPr>
          <w:t>3.4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设计参数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78" w:history="1">
        <w:r w:rsidR="000F5F68" w:rsidRPr="007B2A7A">
          <w:rPr>
            <w:rStyle w:val="a3"/>
            <w:noProof/>
          </w:rPr>
          <w:t>4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计算简图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79" w:history="1">
        <w:r w:rsidR="000F5F68" w:rsidRPr="007B2A7A">
          <w:rPr>
            <w:rStyle w:val="a3"/>
            <w:noProof/>
          </w:rPr>
          <w:t>5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材料信息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0" w:history="1">
        <w:r w:rsidR="000F5F68" w:rsidRPr="007B2A7A">
          <w:rPr>
            <w:rStyle w:val="a3"/>
            <w:noProof/>
          </w:rPr>
          <w:t>5.1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材料特性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1" w:history="1">
        <w:r w:rsidR="000F5F68" w:rsidRPr="007B2A7A">
          <w:rPr>
            <w:rStyle w:val="a3"/>
            <w:noProof/>
          </w:rPr>
          <w:t>5.2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材料统计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82" w:history="1">
        <w:r w:rsidR="000F5F68" w:rsidRPr="007B2A7A">
          <w:rPr>
            <w:rStyle w:val="a3"/>
            <w:noProof/>
          </w:rPr>
          <w:t>6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荷载与组合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3" w:history="1">
        <w:r w:rsidR="000F5F68" w:rsidRPr="007B2A7A">
          <w:rPr>
            <w:rStyle w:val="a3"/>
            <w:noProof/>
          </w:rPr>
          <w:t>6.1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工况信息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4" w:history="1">
        <w:r w:rsidR="000F5F68" w:rsidRPr="007B2A7A">
          <w:rPr>
            <w:rStyle w:val="a3"/>
            <w:noProof/>
          </w:rPr>
          <w:t>6.2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荷载信息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5" w:history="1">
        <w:r w:rsidR="000F5F68" w:rsidRPr="007B2A7A">
          <w:rPr>
            <w:rStyle w:val="a3"/>
            <w:noProof/>
          </w:rPr>
          <w:t>6.3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荷载组合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86" w:history="1">
        <w:r w:rsidR="000F5F68" w:rsidRPr="007B2A7A">
          <w:rPr>
            <w:rStyle w:val="a3"/>
            <w:noProof/>
          </w:rPr>
          <w:t>7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周期与振型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7" w:history="1">
        <w:r w:rsidR="000F5F68" w:rsidRPr="007B2A7A">
          <w:rPr>
            <w:rStyle w:val="a3"/>
            <w:noProof/>
          </w:rPr>
          <w:t>7.1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周期与质量参与系数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88" w:history="1">
        <w:r w:rsidR="000F5F68" w:rsidRPr="007B2A7A">
          <w:rPr>
            <w:rStyle w:val="a3"/>
            <w:noProof/>
          </w:rPr>
          <w:t>8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非线性计算结果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89" w:history="1">
        <w:r w:rsidR="000F5F68" w:rsidRPr="007B2A7A">
          <w:rPr>
            <w:rStyle w:val="a3"/>
            <w:noProof/>
          </w:rPr>
          <w:t>8.1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非线性反力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0" w:history="1">
        <w:r w:rsidR="000F5F68" w:rsidRPr="007B2A7A">
          <w:rPr>
            <w:rStyle w:val="a3"/>
            <w:noProof/>
          </w:rPr>
          <w:t>8.2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非线性内力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1" w:history="1">
        <w:r w:rsidR="000F5F68" w:rsidRPr="007B2A7A">
          <w:rPr>
            <w:rStyle w:val="a3"/>
            <w:noProof/>
          </w:rPr>
          <w:t>8.3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非线性位移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65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2" w:history="1">
        <w:r w:rsidR="000F5F68" w:rsidRPr="007B2A7A">
          <w:rPr>
            <w:rStyle w:val="a3"/>
            <w:noProof/>
          </w:rPr>
          <w:t>8.4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包络膜应力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2"/>
        <w:tabs>
          <w:tab w:val="left" w:pos="840"/>
          <w:tab w:val="right" w:leader="dot" w:pos="9061"/>
        </w:tabs>
        <w:rPr>
          <w:noProof/>
        </w:rPr>
      </w:pPr>
      <w:hyperlink w:anchor="_Toc161319293" w:history="1">
        <w:r w:rsidR="000F5F68" w:rsidRPr="007B2A7A">
          <w:rPr>
            <w:rStyle w:val="a3"/>
            <w:noProof/>
          </w:rPr>
          <w:t>9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验算结果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4" w:history="1">
        <w:r w:rsidR="000F5F68" w:rsidRPr="007B2A7A">
          <w:rPr>
            <w:rStyle w:val="a3"/>
            <w:noProof/>
          </w:rPr>
          <w:t>9.1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杆件应力比限值分布图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5" w:history="1">
        <w:r w:rsidR="000F5F68" w:rsidRPr="007B2A7A">
          <w:rPr>
            <w:rStyle w:val="a3"/>
            <w:noProof/>
          </w:rPr>
          <w:t>9.2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杆件应力比分布图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6" w:history="1">
        <w:r w:rsidR="000F5F68" w:rsidRPr="007B2A7A">
          <w:rPr>
            <w:rStyle w:val="a3"/>
            <w:noProof/>
          </w:rPr>
          <w:t>9.3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杆件验算结果云图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:rsidR="000F5F68" w:rsidRDefault="00146D6E">
      <w:pPr>
        <w:pStyle w:val="3"/>
        <w:tabs>
          <w:tab w:val="left" w:pos="1470"/>
          <w:tab w:val="right" w:leader="dot" w:pos="9061"/>
        </w:tabs>
        <w:rPr>
          <w:noProof/>
        </w:rPr>
      </w:pPr>
      <w:hyperlink w:anchor="_Toc161319297" w:history="1">
        <w:r w:rsidR="000F5F68" w:rsidRPr="007B2A7A">
          <w:rPr>
            <w:rStyle w:val="a3"/>
            <w:noProof/>
          </w:rPr>
          <w:t>9.4</w:t>
        </w:r>
        <w:r w:rsidR="000F5F68">
          <w:rPr>
            <w:noProof/>
          </w:rPr>
          <w:tab/>
        </w:r>
        <w:r w:rsidR="000F5F68" w:rsidRPr="007B2A7A">
          <w:rPr>
            <w:rStyle w:val="a3"/>
            <w:rFonts w:ascii="黑体" w:eastAsia="黑体" w:hAnsi="黑体" w:hint="eastAsia"/>
            <w:noProof/>
          </w:rPr>
          <w:t>膜面验算结果</w:t>
        </w:r>
        <w:r w:rsidR="000F5F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F5F68">
          <w:rPr>
            <w:noProof/>
            <w:webHidden/>
          </w:rPr>
          <w:instrText xml:space="preserve"> PAGEREF _Toc161319297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F5F68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:rsidR="000F5F68" w:rsidRDefault="00146D6E" w:rsidP="000F5F68">
      <w:pPr>
        <w:jc w:val="center"/>
        <w:rPr>
          <w:rFonts w:ascii="黑体" w:eastAsia="黑体" w:hAnsi="黑体"/>
          <w:b/>
          <w:color w:val="000000"/>
          <w:sz w:val="30"/>
        </w:rPr>
        <w:sectPr w:rsidR="000F5F68" w:rsidSect="00320B54">
          <w:type w:val="continuous"/>
          <w:pgSz w:w="11905" w:h="16840"/>
          <w:pgMar w:top="1814" w:right="1417" w:bottom="1814" w:left="1417" w:header="720" w:footer="720" w:gutter="0"/>
          <w:cols w:space="425"/>
          <w:docGrid w:type="lines" w:linePitch="312"/>
        </w:sectPr>
      </w:pPr>
      <w:r>
        <w:rPr>
          <w:rFonts w:ascii="黑体" w:eastAsia="黑体" w:hAnsi="黑体"/>
          <w:b/>
          <w:color w:val="000000"/>
          <w:sz w:val="30"/>
        </w:rPr>
        <w:fldChar w:fldCharType="end"/>
      </w:r>
    </w:p>
    <w:p w:rsidR="00320B54" w:rsidRPr="000F5F68" w:rsidRDefault="00320B54" w:rsidP="000F5F68">
      <w:pPr>
        <w:jc w:val="center"/>
        <w:rPr>
          <w:rFonts w:ascii="黑体" w:eastAsia="黑体" w:hAnsi="黑体"/>
          <w:b/>
          <w:color w:val="000000"/>
          <w:sz w:val="30"/>
        </w:rPr>
      </w:pP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0" w:name="_Toc161319271"/>
      <w:r>
        <w:rPr>
          <w:rFonts w:ascii="黑体" w:eastAsia="黑体" w:hAnsi="黑体"/>
          <w:color w:val="000000"/>
          <w:sz w:val="28"/>
        </w:rPr>
        <w:t>设计依据</w:t>
      </w:r>
      <w:bookmarkEnd w:id="0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《工程结构通用规范》                        （GB55001-2021）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《钢结构设计标准》                           (GB50017-2017)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《钢结构通用规范》                          （GB55006-2021）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《建筑结构荷载规范》                         (GB50009-2012)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《建筑抗震设计规范》                         (GB50011-2010)(2016年版)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《建筑与市政工程抗震通用规范》              （GB55002-2021）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《建筑地基基础设计规范》                     (GB50007-2011)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《建筑结构可靠性设计统一标准》               (GB50068-2018)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《钢管混凝土结构技术规范》                   (GB50936-2014)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《钢管混凝土结构设计规程》                   (CECS 28:2012)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《矩形钢管混凝土结构技术规程》               (CECS159-2004)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《钢结构焊接规范》                           (GB50661-2011)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《钢结构高强度螺栓连接技术规程》             (JGJ82-2011)</w:t>
      </w: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1" w:name="_Toc161319272"/>
      <w:r>
        <w:rPr>
          <w:rFonts w:ascii="黑体" w:eastAsia="黑体" w:hAnsi="黑体"/>
          <w:color w:val="000000"/>
          <w:sz w:val="28"/>
        </w:rPr>
        <w:t>软件信息</w:t>
      </w:r>
      <w:bookmarkEnd w:id="1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3D3S Design 2022.2（上海同磊土木工程技术有限公司）</w:t>
      </w: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2" w:name="_Toc161319273"/>
      <w:r>
        <w:rPr>
          <w:rFonts w:ascii="黑体" w:eastAsia="黑体" w:hAnsi="黑体"/>
          <w:color w:val="000000"/>
          <w:sz w:val="28"/>
        </w:rPr>
        <w:t>结构信息</w:t>
      </w:r>
      <w:bookmarkEnd w:id="2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3" w:name="_Toc161319274"/>
      <w:r>
        <w:rPr>
          <w:rFonts w:ascii="黑体" w:eastAsia="黑体" w:hAnsi="黑体"/>
          <w:color w:val="000000"/>
          <w:sz w:val="24"/>
        </w:rPr>
        <w:t>总体信息</w:t>
      </w:r>
      <w:bookmarkEnd w:id="3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节点总数　　　　749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支座总数　　　　4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单元总数　　　　844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膜单元数　　　　1008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lastRenderedPageBreak/>
        <w:t>材料种类　　　　1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截面种类　　　　7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荷载工况　　　　6</w:t>
      </w: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4" w:name="_Toc161319275"/>
      <w:r>
        <w:rPr>
          <w:rFonts w:ascii="黑体" w:eastAsia="黑体" w:hAnsi="黑体"/>
          <w:color w:val="000000"/>
          <w:sz w:val="24"/>
        </w:rPr>
        <w:t>几何信息</w:t>
      </w:r>
      <w:bookmarkEnd w:id="4"/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节点编号图（整体）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741"/>
        <w:gridCol w:w="965"/>
        <w:gridCol w:w="965"/>
        <w:gridCol w:w="965"/>
        <w:gridCol w:w="695"/>
        <w:gridCol w:w="740"/>
        <w:gridCol w:w="965"/>
        <w:gridCol w:w="965"/>
        <w:gridCol w:w="965"/>
        <w:gridCol w:w="561"/>
      </w:tblGrid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节点信息表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备注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z坐标(m)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备注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9.677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10.477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9.677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10.477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8.218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8.218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229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7.600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8.327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8.560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8.392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8.392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8.560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8.957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8.957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22.494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9.235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9.526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8.652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8.947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9.162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9.521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9.595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9.194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10.022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10.096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445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9.854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9.638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9.695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9.776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9.873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10.390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6.825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6.112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10.191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10.368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10.271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9.912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9.755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11.709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11.714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9.856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6.837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10.120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4.946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11.232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9.741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11.121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9.690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9.255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11.709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11.714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11.232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9.241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11.121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9.690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9.255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9.619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9.242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10.390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6.825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6.112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10.191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10.368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10.271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10.012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9.912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9.755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9.856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6.837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10.120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4.946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9.741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9.280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8.904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9.235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9.526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9.701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8.614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8.652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8.947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8.815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9.025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9.162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9.897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9.521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9.595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2.780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9.668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9.783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1.936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9.530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3.363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9.648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9.138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9.194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661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9.484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10.398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10.022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5.450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10.096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10.187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9.928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10.067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10.169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10.285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5.218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9.854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5.936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10.031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10.149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9.638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9.695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9.776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9.873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9.986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8.345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9.042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8.346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9.411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9.158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9.010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8.346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8.466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8.837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9.403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9.329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9.208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9.042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8.273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8.345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8.157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7.760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8.478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20.287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7.399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7.472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18.180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7.760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8.551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8.478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16.126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8.189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7.975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11.066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8.157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8.307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12.224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8.424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8.508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8.558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7.482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7.402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单元编号图（整体）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06"/>
        <w:gridCol w:w="920"/>
        <w:gridCol w:w="686"/>
        <w:gridCol w:w="674"/>
        <w:gridCol w:w="926"/>
        <w:gridCol w:w="1152"/>
        <w:gridCol w:w="1152"/>
        <w:gridCol w:w="882"/>
        <w:gridCol w:w="804"/>
        <w:gridCol w:w="781"/>
        <w:gridCol w:w="62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单元信息表（注：等肢角钢的2、3轴分别对应u、v轴）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截面名称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材料名称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长度(m)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面积(mm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绕2轴惯性矩(×10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4</w:t>
            </w:r>
            <w:r>
              <w:rPr>
                <w:rFonts w:ascii="宋体" w:eastAsia="宋体" w:hAnsi="宋体"/>
                <w:color w:val="000000"/>
                <w:sz w:val="18"/>
              </w:rPr>
              <w:t>mm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4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绕3轴惯性矩(×10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4</w:t>
            </w:r>
            <w:r>
              <w:rPr>
                <w:rFonts w:ascii="宋体" w:eastAsia="宋体" w:hAnsi="宋体"/>
                <w:color w:val="000000"/>
                <w:sz w:val="18"/>
              </w:rPr>
              <w:t>mm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4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绕2轴计算长度系数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绕3轴计算长度系数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i节点释放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j节点释放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2748.89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2748.89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2748.89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2748.89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1053.17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40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192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1068.14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96.68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230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268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306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420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458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496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559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561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567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0A5A19">
        <w:trPr>
          <w:jc w:val="center"/>
        </w:trPr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0A5A19" w:rsidRDefault="000A5A19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0A5A19" w:rsidRDefault="000A5A19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4.244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3.092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8.633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3.091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4.244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R1R2R3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R2R3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686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724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2309.07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624.43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19402.48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36198.23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2186.55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208.62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762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2120.58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483.76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703.72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27.73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---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截面编号图（整体）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921"/>
        <w:gridCol w:w="920"/>
        <w:gridCol w:w="920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4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截面信息表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截面编号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截面类型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截面名称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构件总数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圆管截面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360</w:t>
            </w:r>
          </w:p>
        </w:tc>
      </w:tr>
    </w:tbl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5" w:name="_Toc161319276"/>
      <w:r>
        <w:rPr>
          <w:rFonts w:ascii="黑体" w:eastAsia="黑体" w:hAnsi="黑体"/>
          <w:color w:val="000000"/>
          <w:sz w:val="24"/>
        </w:rPr>
        <w:t>计算参数</w:t>
      </w:r>
      <w:bookmarkEnd w:id="5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(1)动力特性计算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计算振型数: 9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振型类型: 特征向量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(2)非线性计算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梁单元迭代方法：N-L法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最大迭代次数：16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荷载收敛：0.010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位移收敛：0.010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比例系数：0.100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荷载系数：1.000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考虑缺陷：否</w:t>
      </w: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6" w:name="_Toc161319277"/>
      <w:r>
        <w:rPr>
          <w:rFonts w:ascii="黑体" w:eastAsia="黑体" w:hAnsi="黑体"/>
          <w:color w:val="000000"/>
          <w:sz w:val="24"/>
        </w:rPr>
        <w:t>设计参数</w:t>
      </w:r>
      <w:bookmarkEnd w:id="6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结构重要性系数：1.</w:t>
      </w:r>
      <w:r w:rsidR="001F1CB1">
        <w:rPr>
          <w:rFonts w:ascii="宋体" w:eastAsia="宋体" w:hAnsi="宋体" w:hint="eastAsia"/>
          <w:color w:val="000000"/>
        </w:rPr>
        <w:t>1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支撑临界角：15.000°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921"/>
        <w:gridCol w:w="920"/>
        <w:gridCol w:w="1821"/>
      </w:tblGrid>
      <w:tr w:rsidR="00B60184">
        <w:trPr>
          <w:trHeight w:val="306"/>
          <w:jc w:val="center"/>
        </w:trPr>
        <w:tc>
          <w:tcPr>
            <w:tcW w:w="0" w:type="auto"/>
            <w:gridSpan w:val="3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抗震等级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结构类型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抗震等级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构造措施的抗震等级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钢框架</w:t>
            </w:r>
          </w:p>
        </w:tc>
        <w:tc>
          <w:tcPr>
            <w:tcW w:w="0" w:type="auto"/>
          </w:tcPr>
          <w:p w:rsidR="00B60184" w:rsidRDefault="001F1CB1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 w:hint="eastAsia"/>
                <w:color w:val="000000"/>
                <w:sz w:val="18"/>
              </w:rPr>
              <w:t>四</w:t>
            </w:r>
            <w:r w:rsidR="000F5F68">
              <w:rPr>
                <w:rFonts w:ascii="宋体" w:eastAsia="宋体" w:hAnsi="宋体"/>
                <w:color w:val="000000"/>
                <w:sz w:val="18"/>
              </w:rPr>
              <w:t>级</w:t>
            </w:r>
          </w:p>
        </w:tc>
        <w:tc>
          <w:tcPr>
            <w:tcW w:w="0" w:type="auto"/>
          </w:tcPr>
          <w:p w:rsidR="00B60184" w:rsidRDefault="001F1CB1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 w:hint="eastAsia"/>
                <w:color w:val="000000"/>
                <w:sz w:val="18"/>
              </w:rPr>
              <w:t>四</w:t>
            </w:r>
            <w:r w:rsidR="000F5F68">
              <w:rPr>
                <w:rFonts w:ascii="宋体" w:eastAsia="宋体" w:hAnsi="宋体"/>
                <w:color w:val="000000"/>
                <w:sz w:val="18"/>
              </w:rPr>
              <w:t>级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>
      <w:pPr>
        <w:ind w:left="360" w:right="360"/>
        <w:jc w:val="left"/>
      </w:pPr>
      <w:r>
        <w:rPr>
          <w:rFonts w:ascii="宋体" w:eastAsia="宋体" w:hAnsi="宋体"/>
          <w:color w:val="000000"/>
        </w:rPr>
        <w:t>注：此处为整体抗震等级，若部分构件单独定义了抗震等级请注意检查。</w:t>
      </w: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7" w:name="_Toc161319278"/>
      <w:r>
        <w:rPr>
          <w:rFonts w:ascii="黑体" w:eastAsia="黑体" w:hAnsi="黑体"/>
          <w:color w:val="000000"/>
          <w:sz w:val="28"/>
        </w:rPr>
        <w:t>计算简图</w:t>
      </w:r>
      <w:bookmarkEnd w:id="7"/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计算简图（整体）</w:t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注：蓝色单元为普通单元，绿色单元为连接单元，绿色实心圆为支座，黄色实心圆为主从节点的主节点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921"/>
        <w:gridCol w:w="695"/>
        <w:gridCol w:w="695"/>
        <w:gridCol w:w="695"/>
        <w:gridCol w:w="785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7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支座信息表（单位: 刚度：kN/mm  kN*mm/rad  位移：mm rad）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支座类型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平动1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平动2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平动3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转动R1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转动R2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转动R3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刚性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8" w:name="_Toc161319279"/>
      <w:r>
        <w:rPr>
          <w:rFonts w:ascii="黑体" w:eastAsia="黑体" w:hAnsi="黑体"/>
          <w:color w:val="000000"/>
          <w:sz w:val="28"/>
        </w:rPr>
        <w:t>材料信息</w:t>
      </w:r>
      <w:bookmarkEnd w:id="8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9" w:name="_Toc161319280"/>
      <w:r>
        <w:rPr>
          <w:rFonts w:ascii="黑体" w:eastAsia="黑体" w:hAnsi="黑体"/>
          <w:color w:val="000000"/>
          <w:sz w:val="24"/>
        </w:rPr>
        <w:t>材料特性</w:t>
      </w:r>
      <w:bookmarkEnd w:id="9"/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831"/>
        <w:gridCol w:w="560"/>
        <w:gridCol w:w="1640"/>
        <w:gridCol w:w="740"/>
        <w:gridCol w:w="1100"/>
        <w:gridCol w:w="1370"/>
        <w:gridCol w:w="1641"/>
      </w:tblGrid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名称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材料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弹性模量(kN/mm2)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泊松比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线膨胀系数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设计强度(MPa)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质量密度(kg/mm3)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206.000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1.20e-05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按规范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7.85e-06</w:t>
            </w:r>
          </w:p>
        </w:tc>
      </w:tr>
    </w:tbl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0" w:name="_Toc161319281"/>
      <w:r>
        <w:rPr>
          <w:rFonts w:ascii="黑体" w:eastAsia="黑体" w:hAnsi="黑体"/>
          <w:color w:val="000000"/>
          <w:sz w:val="24"/>
        </w:rPr>
        <w:lastRenderedPageBreak/>
        <w:t>材料统计</w:t>
      </w:r>
      <w:bookmarkEnd w:id="10"/>
    </w:p>
    <w:p w:rsidR="00320B54" w:rsidRDefault="000F5F68">
      <w:pPr>
        <w:jc w:val="center"/>
      </w:pPr>
      <w:r>
        <w:rPr>
          <w:noProof/>
        </w:rPr>
        <w:drawing>
          <wp:inline distT="0" distB="0" distL="0" distR="0">
            <wp:extent cx="5274310" cy="3076575"/>
            <wp:effectExtent l="0" t="0" r="21590" b="9525"/>
            <wp:docPr id="5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920"/>
        <w:gridCol w:w="830"/>
        <w:gridCol w:w="740"/>
        <w:gridCol w:w="1010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6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钢汇总表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截面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材性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数量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长度(m)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重量(kg)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φ60x4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335.162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1851.492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φ89x4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10.752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90.155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φ140x5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272.912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4543.036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φ95x8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77.741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1334.379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φ152x5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40.310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730.666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φ180x5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293.481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φ402x16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Q355B-1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35.600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5422.149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844 根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786.077 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14265 kg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11" w:name="_Toc161319282"/>
      <w:r>
        <w:rPr>
          <w:rFonts w:ascii="黑体" w:eastAsia="黑体" w:hAnsi="黑体"/>
          <w:color w:val="000000"/>
          <w:sz w:val="28"/>
        </w:rPr>
        <w:t>荷载与组合</w:t>
      </w:r>
      <w:bookmarkEnd w:id="11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2" w:name="_Toc161319283"/>
      <w:r>
        <w:rPr>
          <w:rFonts w:ascii="黑体" w:eastAsia="黑体" w:hAnsi="黑体"/>
          <w:color w:val="000000"/>
          <w:sz w:val="24"/>
        </w:rPr>
        <w:t>工况信息</w:t>
      </w:r>
      <w:bookmarkEnd w:id="12"/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920"/>
        <w:gridCol w:w="920"/>
        <w:gridCol w:w="921"/>
      </w:tblGrid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工况号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荷载类型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自重系数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荷载说明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恒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活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</w:tr>
    </w:tbl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3" w:name="_Toc161319284"/>
      <w:r>
        <w:rPr>
          <w:rFonts w:ascii="黑体" w:eastAsia="黑体" w:hAnsi="黑体"/>
          <w:color w:val="000000"/>
          <w:sz w:val="24"/>
        </w:rPr>
        <w:t>荷载信息</w:t>
      </w:r>
      <w:bookmarkEnd w:id="13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(1)膜面荷载列表(力：kN；分布力：kN/m；弯矩：kN.m；分布弯矩：kN.m/m)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920"/>
        <w:gridCol w:w="560"/>
        <w:gridCol w:w="1190"/>
        <w:gridCol w:w="920"/>
        <w:gridCol w:w="920"/>
        <w:gridCol w:w="920"/>
        <w:gridCol w:w="1101"/>
      </w:tblGrid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荷载类型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工况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荷载值/风压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体型系数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风振系数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修正系数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参考点高度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恒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活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--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</w:tbl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恒荷载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恒荷载0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(1)恒荷载0膜面导荷载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100"/>
        <w:gridCol w:w="1101"/>
      </w:tblGrid>
      <w:tr w:rsidR="00B60184">
        <w:trPr>
          <w:trHeight w:val="306"/>
          <w:jc w:val="center"/>
        </w:trPr>
        <w:tc>
          <w:tcPr>
            <w:tcW w:w="0" w:type="auto"/>
            <w:gridSpan w:val="3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荷载均布值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不均匀分布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否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383280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29184"/>
            <wp:effectExtent l="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恒荷载工况0膜面导荷载分布图（整体）</w:t>
      </w: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活荷载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活荷载1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(1)活荷载1膜面导荷载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100"/>
        <w:gridCol w:w="1101"/>
      </w:tblGrid>
      <w:tr w:rsidR="00B60184">
        <w:trPr>
          <w:trHeight w:val="306"/>
          <w:jc w:val="center"/>
        </w:trPr>
        <w:tc>
          <w:tcPr>
            <w:tcW w:w="0" w:type="auto"/>
            <w:gridSpan w:val="3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荷载均布值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不均匀分布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否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383280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活荷载工况1膜面导荷载分布图（整体）</w:t>
      </w: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风荷载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基本参数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基本风压：0.40(kN/m</w:t>
      </w:r>
      <w:r>
        <w:rPr>
          <w:rFonts w:ascii="宋体" w:eastAsia="宋体" w:hAnsi="宋体"/>
          <w:color w:val="000000"/>
          <w:vertAlign w:val="superscript"/>
        </w:rPr>
        <w:t>2</w:t>
      </w:r>
      <w:r>
        <w:rPr>
          <w:rFonts w:ascii="宋体" w:eastAsia="宋体" w:hAnsi="宋体"/>
          <w:color w:val="000000"/>
        </w:rPr>
        <w:t>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地面粗糙度：B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lastRenderedPageBreak/>
        <w:t>风计算用规范：《建筑结构荷载规范》(GB50009-2012)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风荷载计算用阻尼比：0.02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参考点高度Z0（m）：0.00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风荷载2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(1)风荷载2膜面导荷载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505"/>
        <w:gridCol w:w="920"/>
        <w:gridCol w:w="1051"/>
        <w:gridCol w:w="1052"/>
      </w:tblGrid>
      <w:tr w:rsidR="00B60184" w:rsidTr="00767B32">
        <w:trPr>
          <w:trHeight w:val="306"/>
          <w:jc w:val="center"/>
        </w:trPr>
        <w:tc>
          <w:tcPr>
            <w:tcW w:w="5089" w:type="dxa"/>
            <w:gridSpan w:val="5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基本风压(kN/m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体型系数</w:t>
            </w:r>
          </w:p>
        </w:tc>
        <w:tc>
          <w:tcPr>
            <w:tcW w:w="1051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风振系数</w:t>
            </w:r>
          </w:p>
        </w:tc>
        <w:tc>
          <w:tcPr>
            <w:tcW w:w="1052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 w:hint="eastAsia"/>
                <w:color w:val="000000"/>
                <w:sz w:val="18"/>
              </w:rPr>
              <w:t>放大系数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1.300</w:t>
            </w:r>
          </w:p>
        </w:tc>
        <w:tc>
          <w:tcPr>
            <w:tcW w:w="1051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1052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383280"/>
            <wp:effectExtent l="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风荷载工况2体型系数分布图（整体）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风荷载3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(1)风荷载3膜面导荷载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505"/>
        <w:gridCol w:w="920"/>
        <w:gridCol w:w="1043"/>
        <w:gridCol w:w="1044"/>
      </w:tblGrid>
      <w:tr w:rsidR="00B60184" w:rsidTr="00767B32">
        <w:trPr>
          <w:trHeight w:val="306"/>
          <w:jc w:val="center"/>
        </w:trPr>
        <w:tc>
          <w:tcPr>
            <w:tcW w:w="5073" w:type="dxa"/>
            <w:gridSpan w:val="5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基本风压(kN/m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体型系数</w:t>
            </w:r>
          </w:p>
        </w:tc>
        <w:tc>
          <w:tcPr>
            <w:tcW w:w="1043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风振系数</w:t>
            </w:r>
          </w:p>
        </w:tc>
        <w:tc>
          <w:tcPr>
            <w:tcW w:w="1044" w:type="dxa"/>
          </w:tcPr>
          <w:p w:rsidR="00767B32" w:rsidRDefault="00767B32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 w:hint="eastAsia"/>
                <w:color w:val="000000"/>
                <w:sz w:val="18"/>
              </w:rPr>
              <w:t>放大系数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-1.300</w:t>
            </w:r>
          </w:p>
        </w:tc>
        <w:tc>
          <w:tcPr>
            <w:tcW w:w="1043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1044" w:type="dxa"/>
          </w:tcPr>
          <w:p w:rsidR="00767B32" w:rsidRDefault="00767B32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383280"/>
            <wp:effectExtent l="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风荷载工况3体型系数分布图（整体）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风荷载4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(1)风荷载4膜面导荷载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505"/>
        <w:gridCol w:w="920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4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基本风压(kN/m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体型系数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风振系数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38328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风荷载工况4体型系数分布图（整体）</w:t>
      </w:r>
    </w:p>
    <w:p w:rsidR="00B60184" w:rsidRDefault="000F5F68" w:rsidP="00320B54">
      <w:pPr>
        <w:numPr>
          <w:ilvl w:val="3"/>
          <w:numId w:val="1"/>
        </w:numPr>
        <w:spacing w:beforeLines="50" w:afterLines="50"/>
        <w:ind w:left="360" w:right="360"/>
        <w:jc w:val="left"/>
        <w:outlineLvl w:val="4"/>
      </w:pPr>
      <w:r>
        <w:rPr>
          <w:rFonts w:ascii="宋体" w:eastAsia="宋体" w:hAnsi="宋体"/>
          <w:color w:val="000000"/>
        </w:rPr>
        <w:t>风荷载5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(1)风荷载5膜面导荷载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505"/>
        <w:gridCol w:w="920"/>
        <w:gridCol w:w="1043"/>
        <w:gridCol w:w="1044"/>
      </w:tblGrid>
      <w:tr w:rsidR="00B60184" w:rsidTr="00767B32">
        <w:trPr>
          <w:trHeight w:val="306"/>
          <w:jc w:val="center"/>
        </w:trPr>
        <w:tc>
          <w:tcPr>
            <w:tcW w:w="5073" w:type="dxa"/>
            <w:gridSpan w:val="5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膜面荷载表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基本风压(kN/m</w:t>
            </w:r>
            <w:r>
              <w:rPr>
                <w:rFonts w:ascii="宋体" w:eastAsia="宋体" w:hAnsi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eastAsia="宋体" w:hAnsi="宋体"/>
                <w:color w:val="000000"/>
                <w:sz w:val="18"/>
              </w:rPr>
              <w:t>)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体型系数</w:t>
            </w:r>
          </w:p>
        </w:tc>
        <w:tc>
          <w:tcPr>
            <w:tcW w:w="1043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风振系数</w:t>
            </w:r>
          </w:p>
        </w:tc>
        <w:tc>
          <w:tcPr>
            <w:tcW w:w="1044" w:type="dxa"/>
          </w:tcPr>
          <w:p w:rsidR="00767B32" w:rsidRDefault="00767B32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 w:hint="eastAsia"/>
                <w:color w:val="000000"/>
                <w:sz w:val="18"/>
              </w:rPr>
              <w:t>放大系数</w:t>
            </w:r>
          </w:p>
        </w:tc>
      </w:tr>
      <w:tr w:rsidR="00767B32" w:rsidTr="00320B54">
        <w:trPr>
          <w:jc w:val="center"/>
        </w:trPr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0.400</w:t>
            </w:r>
          </w:p>
        </w:tc>
        <w:tc>
          <w:tcPr>
            <w:tcW w:w="0" w:type="auto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-0.500</w:t>
            </w:r>
          </w:p>
        </w:tc>
        <w:tc>
          <w:tcPr>
            <w:tcW w:w="1043" w:type="dxa"/>
          </w:tcPr>
          <w:p w:rsidR="00767B32" w:rsidRDefault="00767B32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  <w:tc>
          <w:tcPr>
            <w:tcW w:w="1044" w:type="dxa"/>
          </w:tcPr>
          <w:p w:rsidR="00767B32" w:rsidRDefault="00767B32" w:rsidP="00320B54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383280"/>
            <wp:effectExtent l="0" t="0" r="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风荷载工况5体型系数分布图（整体）</w:t>
      </w: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地震作用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计算依据：《建筑抗震设计规范》(GB50011-2010)(2016年版)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地震烈度：6度0.05g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场地类别：Ⅱ类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设计地震分组：第一组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特征周期值(s)：0.35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多遇水平地震影响系数最大值：0.04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罕遇水平地震影响系数最大值：0.28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计算振型数：9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结构阻尼比：0.04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周期折减系数：1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按双向地震作用考虑耦联：否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振型组合方法：CQC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lastRenderedPageBreak/>
        <w:t>计算竖向地震作用：否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质量源：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>恒载(工况0) * 1.00 + 活(工况1)_活 * 0.50</w:t>
      </w: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4" w:name="_Toc161319285"/>
      <w:r>
        <w:rPr>
          <w:rFonts w:ascii="黑体" w:eastAsia="黑体" w:hAnsi="黑体"/>
          <w:color w:val="000000"/>
          <w:sz w:val="24"/>
        </w:rPr>
        <w:t>荷载组合</w:t>
      </w:r>
      <w:bookmarkEnd w:id="14"/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(1) 1.300 恒载 + 1.50活载1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(2) 1.300 恒载 + 1.50风载2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(3) 1.300 恒载 + 1.50风载3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(4) 1.300 恒载 + 1.50活载1 + 1.50 x 0.60风载2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(5) 1.300 恒载 + 1.50活载1 + 1.50 x 0.60风载3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(6) 1.300 恒载 + 1.50 x 0.70活载1 + 1.50风载2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(7) 1.300 恒载 + 1.50 x 0.70活载1 + 1.50风载3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(8) 1.300 恒载 + 1.30 x 0.50活载1 + 1.400 水平地震 + 1.000 初始态</w:t>
      </w:r>
    </w:p>
    <w:p w:rsidR="00B60184" w:rsidRDefault="000F5F68" w:rsidP="00320B54">
      <w:pPr>
        <w:spacing w:beforeLines="50" w:afterLines="50"/>
        <w:ind w:left="360" w:right="360"/>
        <w:jc w:val="left"/>
      </w:pPr>
      <w:r>
        <w:rPr>
          <w:rFonts w:ascii="宋体" w:eastAsia="宋体" w:hAnsi="宋体"/>
          <w:color w:val="000000"/>
        </w:rPr>
        <w:t xml:space="preserve">    (9) 1.000 恒载 + 1.00 x 0.50活载1 + 1.400 水平地震 + 1.000 初始态</w:t>
      </w: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15" w:name="_Toc161319286"/>
      <w:r>
        <w:rPr>
          <w:rFonts w:ascii="黑体" w:eastAsia="黑体" w:hAnsi="黑体"/>
          <w:color w:val="000000"/>
          <w:sz w:val="28"/>
        </w:rPr>
        <w:t>周期与振型</w:t>
      </w:r>
      <w:bookmarkEnd w:id="15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6" w:name="_Toc161319287"/>
      <w:r>
        <w:rPr>
          <w:rFonts w:ascii="黑体" w:eastAsia="黑体" w:hAnsi="黑体"/>
          <w:color w:val="000000"/>
          <w:sz w:val="24"/>
        </w:rPr>
        <w:t>周期与质量参与系数</w:t>
      </w:r>
      <w:bookmarkEnd w:id="16"/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830"/>
        <w:gridCol w:w="1595"/>
        <w:gridCol w:w="1595"/>
        <w:gridCol w:w="1596"/>
      </w:tblGrid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振型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周期(s)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X向质量参与系数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Y向质量参与系数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Z向质量参与系数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70.203%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11.707%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19.574%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31.107%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2.272%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0.195%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0.017%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0.777%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0.008%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0.307%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0.001%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5.631%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0.001%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0.052%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0.001%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0.069%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 xml:space="preserve"> 0.000%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合计</w:t>
            </w:r>
          </w:p>
        </w:tc>
        <w:tc>
          <w:tcPr>
            <w:tcW w:w="0" w:type="auto"/>
          </w:tcPr>
          <w:p w:rsidR="00B60184" w:rsidRDefault="00B60184">
            <w:pPr>
              <w:spacing w:before="50" w:after="50"/>
              <w:ind w:left="90" w:right="90"/>
              <w:jc w:val="center"/>
            </w:pP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71.176%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58.663%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12.083%</w:t>
            </w:r>
          </w:p>
        </w:tc>
      </w:tr>
    </w:tbl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17" w:name="_Toc161319288"/>
      <w:r>
        <w:rPr>
          <w:rFonts w:ascii="黑体" w:eastAsia="黑体" w:hAnsi="黑体"/>
          <w:color w:val="000000"/>
          <w:sz w:val="28"/>
        </w:rPr>
        <w:t>非线性计算结果</w:t>
      </w:r>
      <w:bookmarkEnd w:id="17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8" w:name="_Toc161319289"/>
      <w:r>
        <w:rPr>
          <w:rFonts w:ascii="黑体" w:eastAsia="黑体" w:hAnsi="黑体"/>
          <w:color w:val="000000"/>
          <w:sz w:val="24"/>
        </w:rPr>
        <w:lastRenderedPageBreak/>
        <w:t>非线性反力</w:t>
      </w:r>
      <w:bookmarkEnd w:id="18"/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支座节点编号图（整体）</w:t>
      </w: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最不利反力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741"/>
        <w:gridCol w:w="920"/>
        <w:gridCol w:w="740"/>
        <w:gridCol w:w="920"/>
        <w:gridCol w:w="740"/>
        <w:gridCol w:w="740"/>
        <w:gridCol w:w="830"/>
        <w:gridCol w:w="740"/>
        <w:gridCol w:w="920"/>
        <w:gridCol w:w="741"/>
      </w:tblGrid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非线性组合最不利反力表(承载能力)(单位：kN、kN.m)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控制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-1.924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126.757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-366.168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-4.611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100.610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-313.765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26.783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58.645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-0.398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53.942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-81.176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-4.612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100.616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-313.766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6.694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158.500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133.062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-418.860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-1.925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126.784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-366.168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26.782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58.648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0.399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4.553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154.118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106.623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-2.040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-431.860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53.940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-81.172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-0.040</w:t>
            </w:r>
          </w:p>
        </w:tc>
      </w:tr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非线性组合最不利反力表(正常使用)(单位：kN、kN.m)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控制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-3.099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72.362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-215.472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0.238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22.170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31.758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-0.347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40.178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-61.496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-3.100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72.366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-215.472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-0.238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93.997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3.955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22.169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31.760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0.348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合力最大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N3最小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4.704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M1最小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M2最小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75.343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M3最小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2.186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40.177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-61.493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0.047</w:t>
            </w:r>
          </w:p>
        </w:tc>
      </w:tr>
    </w:tbl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19" w:name="_Toc161319290"/>
      <w:r>
        <w:rPr>
          <w:rFonts w:ascii="黑体" w:eastAsia="黑体" w:hAnsi="黑体"/>
          <w:color w:val="000000"/>
          <w:sz w:val="24"/>
        </w:rPr>
        <w:t>非线性内力</w:t>
      </w:r>
      <w:bookmarkEnd w:id="19"/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非线性组合包络（承载能力）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非线性承载能力轴力N最大包络云图:kN（整体）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830"/>
        <w:gridCol w:w="785"/>
        <w:gridCol w:w="785"/>
        <w:gridCol w:w="740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轴力N最大的前10个单元的内力（单位：m,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331.682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331.682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331.184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331.181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302.505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-7.339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2.442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302.505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-7.339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2.442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298.550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-7.357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2.425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298.530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-7.359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2.426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207.627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207.625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非线性承载能力轴力N最小包络云图:kN（整体）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轴力N最小的前10个单元的内力（单位：m,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-460.983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-44.616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-0.316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-0.425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1.176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-418.860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728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-460.965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-44.616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0.316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0.425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-1.176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-418.861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-434.367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-53.394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-1.024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2.026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-431.863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-434.363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-53.393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1.023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-2.026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-431.860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-407.211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-50.071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1.432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-37.537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-407.120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-50.061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-1.432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-37.531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-385.144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-52.766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-5.069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-38.851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-385.141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-52.766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-4.836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-219.612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-2.474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-219.607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-2.474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非线性承载能力弯矩M2最大包络云图:kN.m（整体）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830"/>
        <w:gridCol w:w="740"/>
        <w:gridCol w:w="785"/>
        <w:gridCol w:w="83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弯矩M2最大的前10个单元的内力（单位：m,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-55.548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-12.867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9.954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-58.331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-12.836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9.548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-6.589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-3.054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10.525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2.443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-76.751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-12.172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-1.265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-9.755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2.258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-60.719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7.217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-3.177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9.303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6.831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3.722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-56.821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10.643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-0.370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7.500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-419.804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-53.175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1.024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5.651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-32.274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-10.095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6.242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非线性承载能力弯矩M2最小包络云图:kN.m（整体）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830"/>
        <w:gridCol w:w="740"/>
        <w:gridCol w:w="785"/>
        <w:gridCol w:w="83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弯矩M2最小的前10个单元的内力（单位：m,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-55.544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-9.955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-58.335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12.833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-9.546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-6.589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-3.054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-10.525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2.443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-76.750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-1.660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12.171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-1.265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-3.992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9.755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-7.803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2.258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-60.717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-7.787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-7.216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-0.439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-3.667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-3.177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-9.303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-6.831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3.722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-56.821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-10.642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-5.786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-0.370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7.500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-419.808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-53.175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-1.024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-5.651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-32.273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-10.335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7.949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10.094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-5.585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6.241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非线性承载能力弯矩M3最大包络云图:kN.m（整体）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83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弯矩M3最大的前10个单元的内力（单位：m,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728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-1.656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6.715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0.045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-0.451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-0.145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158.501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-1.658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6.715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-0.045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0.451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0.145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158.500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0.298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4.556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-0.011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0.808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0.181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154.118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730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0.298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4.556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0.011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-0.807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-0.181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000000"/>
                <w:sz w:val="18"/>
                <w:highlight w:val="yellow"/>
              </w:rPr>
              <w:t>154.117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137.120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112.003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2.400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137.119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-1.840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112.002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5.142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113.749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93.252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113.750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93.252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-199.305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-25.004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11.540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-199.319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-24.982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11.533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非线性承载能力弯矩M3最小包络云图:kN.m（整体）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弯矩M3最小的前10个单元的内力（单位：m, kN, kN.m）  （承载能力）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730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-434.367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-53.394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-1.024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2.026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-431.863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734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-434.363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-53.393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1.023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1.072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-2.026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-431.860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728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-460.965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-44.616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0.316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0.425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-1.176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-418.861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732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0.000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-460.983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-44.616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-0.316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-0.425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color w:val="FF0000"/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1.176</w:t>
            </w:r>
          </w:p>
        </w:tc>
        <w:tc>
          <w:tcPr>
            <w:tcW w:w="0" w:type="auto"/>
          </w:tcPr>
          <w:p w:rsidR="00B60184" w:rsidRPr="00320B54" w:rsidRDefault="000F5F68">
            <w:pPr>
              <w:spacing w:before="50" w:after="50"/>
              <w:ind w:left="90" w:right="90"/>
              <w:jc w:val="center"/>
              <w:rPr>
                <w:highlight w:val="yellow"/>
              </w:rPr>
            </w:pPr>
            <w:r w:rsidRPr="00320B54">
              <w:rPr>
                <w:rFonts w:ascii="宋体" w:eastAsia="宋体" w:hAnsi="宋体"/>
                <w:color w:val="FF0000"/>
                <w:sz w:val="18"/>
                <w:highlight w:val="yellow"/>
              </w:rPr>
              <w:t>-418.860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-385.141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-52.766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-4.836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-385.144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-52.766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4.837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-5.069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-38.851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-370.953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-50.298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-1.651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-38.194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-370.875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-50.288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-38.189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-11.437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8.987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-7.749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-12.881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-7.355</w:t>
            </w:r>
          </w:p>
        </w:tc>
      </w:tr>
    </w:tbl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lastRenderedPageBreak/>
        <w:t>非线性组合包络（正常使用）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非线性正常使用轴力N最大包络云图:kN（整体）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830"/>
        <w:gridCol w:w="785"/>
        <w:gridCol w:w="785"/>
        <w:gridCol w:w="740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轴力N最大的前10个单元的内力（单位：m,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226.788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226.762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226.760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206.888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-4.943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1.641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206.887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-4.943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1.641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204.291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-4.878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1.599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204.276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-4.879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142.673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142.672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非线性正常使用轴力N最小包络云图:kN（整体）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轴力N最小的前10个单元的内力（单位：m,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-318.466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-30.059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-318.454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-30.058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-299.398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-299.396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-279.819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-35.382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-26.674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-279.757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-35.375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-26.670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-264.189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-3.878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-27.225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-264.187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3.878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-27.226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-151.063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-1.725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-151.059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-1.725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非线性正常使用弯矩M2最大包络云图:kN.m（整体）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830"/>
        <w:gridCol w:w="785"/>
        <w:gridCol w:w="830"/>
        <w:gridCol w:w="740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弯矩M2最大的前10个单元的内力（单位：m,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-10.407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8.028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0.136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-40.652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-10.405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-1.250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0.241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-2.212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1.776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-8.134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1.640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-53.387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-9.814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6.300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-0.851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642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-2.283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2.627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-43.197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5.607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-40.098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8.533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4.604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-0.243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-6.107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-7.077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-10.263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-7.625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4.328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非线性正常使用弯矩M2最小包络云图:kN.m（整体）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830"/>
        <w:gridCol w:w="785"/>
        <w:gridCol w:w="785"/>
        <w:gridCol w:w="740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弯矩M2最小的前10个单元的内力（单位：m,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-38.843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1.252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-8.029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0.137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-40.656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10.402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-7.724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0.241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-5.738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-2.212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-8.739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-0.111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-7.472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1.776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1.785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8.134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-6.551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1.640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-53.386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-1.096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9.813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-6.299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-0.851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-3.636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-2.283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-7.712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-0.316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-5.648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2.627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-43.196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-6.068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-5.606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-40.098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-8.532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-4.604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-0.243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-6.107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1.846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7.077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-0.109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-4.354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1.078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-10.263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5.597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7.624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-4.321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4.328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非线性正常使用弯矩M3最大包络云图:kN.m（整体）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786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弯矩M3最大的前10个单元的内力（单位：m,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-6.230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-6.232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4.334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97.545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-4.063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-4.064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3.221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95.945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81.888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1.358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66.952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0.168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81.887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-1.357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66.952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1.208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67.475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55.498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67.475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55.498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-135.521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-17.034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7.844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-135.531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-17.019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0.182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-0.101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7.839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非线性正常使用弯矩M3最小包络云图:kN.m（整体）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740"/>
        <w:gridCol w:w="740"/>
        <w:gridCol w:w="920"/>
        <w:gridCol w:w="650"/>
        <w:gridCol w:w="920"/>
        <w:gridCol w:w="830"/>
        <w:gridCol w:w="785"/>
        <w:gridCol w:w="740"/>
        <w:gridCol w:w="785"/>
        <w:gridCol w:w="921"/>
      </w:tblGrid>
      <w:tr w:rsidR="00B60184">
        <w:trPr>
          <w:trHeight w:val="306"/>
          <w:jc w:val="center"/>
        </w:trPr>
        <w:tc>
          <w:tcPr>
            <w:tcW w:w="0" w:type="auto"/>
            <w:gridSpan w:val="11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弯矩M3最小的前10个单元的内力（单位：m, kN, kN.m）  （正常使用）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位置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轴力N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剪力Q3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扭矩M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弯矩M3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-299.398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-299.396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-1.554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-292.436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-318.454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-30.058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-318.466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-30.059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-0.325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-283.880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-264.187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3.878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-27.226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-264.189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-36.937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3.783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-3.878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-27.225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-255.773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-35.403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-1.170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0.918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-26.991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-255.720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-35.396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1.170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-0.466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-0.918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-26.987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0.806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-9.821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6.594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-5.674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-10.917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-6.327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-5.436</w:t>
            </w:r>
          </w:p>
        </w:tc>
      </w:tr>
    </w:tbl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0" w:name="_Toc161319291"/>
      <w:r>
        <w:rPr>
          <w:rFonts w:ascii="黑体" w:eastAsia="黑体" w:hAnsi="黑体"/>
          <w:color w:val="000000"/>
          <w:sz w:val="24"/>
        </w:rPr>
        <w:t>非线性位移</w:t>
      </w:r>
      <w:bookmarkEnd w:id="20"/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非线性最大位移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最大正位移_（承载能力）_组合3-情况1 (初始态+恒0+风3)_Uz：mm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最大负位移_（承载能力）_组合6-情况1 (初始态+恒0+0.7活1+风2)_Uz：mm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1416"/>
        <w:gridCol w:w="560"/>
        <w:gridCol w:w="3620"/>
        <w:gridCol w:w="920"/>
        <w:gridCol w:w="830"/>
        <w:gridCol w:w="920"/>
        <w:gridCol w:w="831"/>
      </w:tblGrid>
      <w:tr w:rsidR="00B60184">
        <w:trPr>
          <w:trHeight w:val="306"/>
          <w:jc w:val="center"/>
        </w:trPr>
        <w:tc>
          <w:tcPr>
            <w:tcW w:w="0" w:type="auto"/>
            <w:gridSpan w:val="7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非线性承载能力最大最小位移表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最不利项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组合名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Ux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Uy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Uz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Uxyz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259.323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-4.954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259.371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163.979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28.388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-210.721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268.512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组合3-情况1 (初始态+恒0+风3)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-112.330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19.863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227.839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254.800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空间位移最大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199.110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-26.462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-342.515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397.066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组合3-情况1 (初始态+恒0+风3)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-135.484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-0.767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135.486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163.980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-28.389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-210.722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268.513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199.110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-26.462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-342.515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397.066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非线性承载能力最大最小位移图（整体）</w:t>
      </w: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非线性最大位移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最大正位移_（正常使用）_组合3-情况1 (初始态+恒0+风3)_Uz：mm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最大负位移_（正常使用）_组合6-情况1 (初始态+恒0+0.7活1+风2)_Uz：mm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1416"/>
        <w:gridCol w:w="560"/>
        <w:gridCol w:w="3620"/>
        <w:gridCol w:w="830"/>
        <w:gridCol w:w="830"/>
        <w:gridCol w:w="920"/>
        <w:gridCol w:w="831"/>
      </w:tblGrid>
      <w:tr w:rsidR="00B60184">
        <w:trPr>
          <w:trHeight w:val="306"/>
          <w:jc w:val="center"/>
        </w:trPr>
        <w:tc>
          <w:tcPr>
            <w:tcW w:w="0" w:type="auto"/>
            <w:gridSpan w:val="7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非线性正常使用最大最小位移表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最不利项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节点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组合名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Ux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Uy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Uz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Uxyz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176.223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-0.012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-2.780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176.245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114.449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22.876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-163.147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200.596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Z方向位移最大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组合3-情况1 (初始态+恒0+风3)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-70.929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15.595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159.166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174.951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空间位移最大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138.967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-21.471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-253.272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289.689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X方向位移最小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组合3-情况1 (初始态+恒0+风3)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-82.872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-0.288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82.872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Y方向位移最小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114.450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-22.876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-163.148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200.598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Z方向位移最小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563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组合6-情况1 (初始态+恒0+0.7活1+风2)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138.967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-21.471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-253.272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289.689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非线性正常使用最大最小位移图（整体）</w:t>
      </w: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1" w:name="_Toc161319292"/>
      <w:r>
        <w:rPr>
          <w:rFonts w:ascii="黑体" w:eastAsia="黑体" w:hAnsi="黑体"/>
          <w:color w:val="000000"/>
          <w:sz w:val="24"/>
        </w:rPr>
        <w:t>包络膜应力</w:t>
      </w:r>
      <w:bookmarkEnd w:id="21"/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383280"/>
            <wp:effectExtent l="0" t="0" r="0" b="0"/>
            <wp:docPr id="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 xml:space="preserve"> 最大包络应力图:MPa(整体)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383280"/>
            <wp:effectExtent l="0" t="0" r="0" b="0"/>
            <wp:docPr id="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lastRenderedPageBreak/>
        <w:t xml:space="preserve"> 最小包络应力图:MPa(整体)</w:t>
      </w:r>
    </w:p>
    <w:p w:rsidR="00B60184" w:rsidRDefault="000F5F68" w:rsidP="00320B54">
      <w:pPr>
        <w:numPr>
          <w:ilvl w:val="0"/>
          <w:numId w:val="1"/>
        </w:numPr>
        <w:spacing w:beforeLines="100" w:afterLines="100"/>
        <w:ind w:right="360"/>
        <w:jc w:val="left"/>
        <w:outlineLvl w:val="1"/>
      </w:pPr>
      <w:bookmarkStart w:id="22" w:name="_Toc161319293"/>
      <w:r>
        <w:rPr>
          <w:rFonts w:ascii="黑体" w:eastAsia="黑体" w:hAnsi="黑体"/>
          <w:color w:val="000000"/>
          <w:sz w:val="28"/>
        </w:rPr>
        <w:t>验算结果</w:t>
      </w:r>
      <w:bookmarkEnd w:id="22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3" w:name="_Toc161319294"/>
      <w:r>
        <w:rPr>
          <w:rFonts w:ascii="黑体" w:eastAsia="黑体" w:hAnsi="黑体"/>
          <w:color w:val="000000"/>
          <w:sz w:val="24"/>
        </w:rPr>
        <w:t>杆件应力比限值分布图</w:t>
      </w:r>
      <w:bookmarkEnd w:id="23"/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61"/>
        <w:gridCol w:w="1100"/>
        <w:gridCol w:w="1101"/>
      </w:tblGrid>
      <w:tr w:rsidR="00B60184">
        <w:trPr>
          <w:trHeight w:val="306"/>
          <w:jc w:val="center"/>
        </w:trPr>
        <w:tc>
          <w:tcPr>
            <w:tcW w:w="0" w:type="auto"/>
            <w:gridSpan w:val="3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应力比限值表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应力比下限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应力比上限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</w:tr>
    </w:tbl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应力比限值分布图（整体）</w:t>
      </w: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4" w:name="_Toc161319295"/>
      <w:r>
        <w:rPr>
          <w:rFonts w:ascii="黑体" w:eastAsia="黑体" w:hAnsi="黑体"/>
          <w:color w:val="000000"/>
          <w:sz w:val="24"/>
        </w:rPr>
        <w:t>杆件应力比分布图</w:t>
      </w:r>
      <w:bookmarkEnd w:id="24"/>
    </w:p>
    <w:p w:rsidR="00320B54" w:rsidRDefault="000F5F68">
      <w:pPr>
        <w:jc w:val="center"/>
      </w:pPr>
      <w:bookmarkStart w:id="25" w:name="_GoBack"/>
      <w:r>
        <w:rPr>
          <w:noProof/>
        </w:rPr>
        <w:lastRenderedPageBreak/>
        <w:drawing>
          <wp:inline distT="0" distB="0" distL="0" distR="0">
            <wp:extent cx="5274310" cy="3076575"/>
            <wp:effectExtent l="0" t="0" r="21590" b="9525"/>
            <wp:docPr id="59" name="图表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  <w:bookmarkEnd w:id="25"/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6" w:name="_Toc161319296"/>
      <w:r>
        <w:rPr>
          <w:rFonts w:ascii="黑体" w:eastAsia="黑体" w:hAnsi="黑体"/>
          <w:color w:val="000000"/>
          <w:sz w:val="24"/>
        </w:rPr>
        <w:t>杆件验算结果云图</w:t>
      </w:r>
      <w:bookmarkEnd w:id="26"/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强度应力比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4727448"/>
            <wp:effectExtent l="0" t="0" r="0" b="0"/>
            <wp:docPr id="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 w:rsidP="00320B54">
      <w:pPr>
        <w:spacing w:beforeLines="50" w:afterLines="50"/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按“强度应力比”显示构件颜色（整体）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15"/>
        <w:gridCol w:w="671"/>
        <w:gridCol w:w="1100"/>
        <w:gridCol w:w="985"/>
        <w:gridCol w:w="985"/>
        <w:gridCol w:w="985"/>
        <w:gridCol w:w="985"/>
        <w:gridCol w:w="1050"/>
        <w:gridCol w:w="1050"/>
        <w:gridCol w:w="783"/>
      </w:tblGrid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“强度应力比”最大的前 10 个单元的验算结果（所在组合号／情况号）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强度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绕2轴稳定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绕3轴稳定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验算结果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0.757(6/1)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0.757(6/1)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0.741(6/1)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0.741(6/1)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0.683(6/1)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0.683(6/1)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0.124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0.679(6/1)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0.679(6/1)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0.676(6/1)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0.676(6/1)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绕2轴稳定应力比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按“绕2轴稳定应力比”显示构件颜色（整体）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31"/>
        <w:gridCol w:w="678"/>
        <w:gridCol w:w="650"/>
        <w:gridCol w:w="1100"/>
        <w:gridCol w:w="1023"/>
        <w:gridCol w:w="1023"/>
        <w:gridCol w:w="1023"/>
        <w:gridCol w:w="1126"/>
        <w:gridCol w:w="1126"/>
        <w:gridCol w:w="829"/>
      </w:tblGrid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“绕2轴稳定应力比”最大的前 10 个单元的验算结果（所在组合号／情况号）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强度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绕2轴稳定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绕3轴稳定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验算结果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0.388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0.328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0.469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0.156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0.043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0.090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0.062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0.000(1/1)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0.072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54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绕3轴稳定应力比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4727448"/>
            <wp:effectExtent l="0" t="0" r="0" b="0"/>
            <wp:docPr id="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727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>按“绕3轴稳定应力比”显示构件颜色（整体）</w:t>
      </w:r>
    </w:p>
    <w:tbl>
      <w:tblPr>
        <w:tblW w:w="0" w:type="auto"/>
        <w:jc w:val="center"/>
        <w:tblBorders>
          <w:top w:val="thick" w:sz="15" w:space="0" w:color="auto"/>
          <w:left w:val="thick" w:sz="15" w:space="0" w:color="auto"/>
          <w:bottom w:val="thick" w:sz="15" w:space="0" w:color="auto"/>
          <w:right w:val="thick" w:sz="15" w:space="0" w:color="auto"/>
          <w:insideH w:val="thick" w:sz="2" w:space="0" w:color="auto"/>
          <w:insideV w:val="thick" w:sz="2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530"/>
        <w:gridCol w:w="693"/>
        <w:gridCol w:w="650"/>
        <w:gridCol w:w="1021"/>
        <w:gridCol w:w="1100"/>
        <w:gridCol w:w="1021"/>
        <w:gridCol w:w="1021"/>
        <w:gridCol w:w="1123"/>
        <w:gridCol w:w="1123"/>
        <w:gridCol w:w="827"/>
      </w:tblGrid>
      <w:tr w:rsidR="00B60184">
        <w:trPr>
          <w:trHeight w:val="306"/>
          <w:jc w:val="center"/>
        </w:trPr>
        <w:tc>
          <w:tcPr>
            <w:tcW w:w="0" w:type="auto"/>
            <w:gridSpan w:val="10"/>
            <w:vMerge w:val="restart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“绕3轴稳定应力比”最大的前 10 个单元的验算结果（所在组合号／情况号）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序号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单元号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强度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绕2轴稳定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绕3轴稳定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沿3轴抗剪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沿2轴长细比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沿3轴长细比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验算结果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713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0.785(6/1)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0.514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0.785(6/1)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3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0.719(6/1)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689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0.477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0.719(6/1)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lastRenderedPageBreak/>
              <w:t>5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734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0.757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0.703(6/1)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0.031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732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0.741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0.026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46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727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  <w:tr w:rsidR="00B60184">
        <w:trPr>
          <w:jc w:val="center"/>
        </w:trPr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691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0.000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0.670(6/1)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0.117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0.018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19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10</w:t>
            </w:r>
          </w:p>
        </w:tc>
        <w:tc>
          <w:tcPr>
            <w:tcW w:w="0" w:type="auto"/>
          </w:tcPr>
          <w:p w:rsidR="00B60184" w:rsidRDefault="000F5F68">
            <w:pPr>
              <w:spacing w:before="50" w:after="50"/>
              <w:ind w:left="90" w:right="90"/>
              <w:jc w:val="center"/>
            </w:pPr>
            <w:r>
              <w:rPr>
                <w:rFonts w:ascii="宋体" w:eastAsia="宋体" w:hAnsi="宋体"/>
                <w:color w:val="000000"/>
                <w:sz w:val="18"/>
              </w:rPr>
              <w:t>满足</w:t>
            </w:r>
          </w:p>
        </w:tc>
      </w:tr>
    </w:tbl>
    <w:p w:rsidR="00B60184" w:rsidRDefault="00B60184">
      <w:pPr>
        <w:ind w:left="360" w:right="360"/>
        <w:jc w:val="left"/>
      </w:pPr>
    </w:p>
    <w:p w:rsidR="00B60184" w:rsidRDefault="000F5F68" w:rsidP="00320B54">
      <w:pPr>
        <w:numPr>
          <w:ilvl w:val="1"/>
          <w:numId w:val="1"/>
        </w:numPr>
        <w:spacing w:beforeLines="100" w:afterLines="100"/>
        <w:ind w:right="360"/>
        <w:jc w:val="left"/>
        <w:outlineLvl w:val="2"/>
      </w:pPr>
      <w:bookmarkStart w:id="27" w:name="_Toc161319297"/>
      <w:r>
        <w:rPr>
          <w:rFonts w:ascii="黑体" w:eastAsia="黑体" w:hAnsi="黑体"/>
          <w:color w:val="000000"/>
          <w:sz w:val="24"/>
        </w:rPr>
        <w:t>膜面验算结果</w:t>
      </w:r>
      <w:bookmarkEnd w:id="27"/>
    </w:p>
    <w:p w:rsidR="00B60184" w:rsidRDefault="000F5F68" w:rsidP="00320B54">
      <w:pPr>
        <w:numPr>
          <w:ilvl w:val="2"/>
          <w:numId w:val="1"/>
        </w:numPr>
        <w:spacing w:beforeLines="100" w:afterLines="100"/>
        <w:ind w:right="360"/>
        <w:jc w:val="left"/>
        <w:outlineLvl w:val="3"/>
      </w:pPr>
      <w:r>
        <w:rPr>
          <w:rFonts w:ascii="宋体" w:eastAsia="宋体" w:hAnsi="宋体"/>
          <w:b/>
          <w:color w:val="000000"/>
          <w:sz w:val="24"/>
        </w:rPr>
        <w:t>膜面应力比云图</w:t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383280"/>
            <wp:effectExtent l="0" t="0" r="0" b="0"/>
            <wp:docPr id="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 xml:space="preserve"> 最大应力比图(整体)</w:t>
      </w:r>
    </w:p>
    <w:p w:rsidR="00B60184" w:rsidRDefault="000F5F68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3383280"/>
            <wp:effectExtent l="0" t="0" r="0" b="0"/>
            <wp:docPr id="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jc w:val="center"/>
      </w:pPr>
      <w:r>
        <w:rPr>
          <w:noProof/>
        </w:rPr>
        <w:drawing>
          <wp:inline distT="0" distB="0" distL="0" distR="0">
            <wp:extent cx="5486400" cy="329184"/>
            <wp:effectExtent l="0" t="0" r="0" b="0"/>
            <wp:docPr id="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184" w:rsidRDefault="000F5F68">
      <w:pPr>
        <w:ind w:left="360" w:right="360"/>
        <w:jc w:val="center"/>
      </w:pPr>
      <w:r>
        <w:rPr>
          <w:rFonts w:ascii="宋体" w:eastAsia="宋体" w:hAnsi="宋体"/>
          <w:color w:val="000000"/>
          <w:sz w:val="18"/>
        </w:rPr>
        <w:t xml:space="preserve"> 最小应力比图(整体)</w:t>
      </w:r>
    </w:p>
    <w:sectPr w:rsidR="00B60184" w:rsidSect="000F5F68">
      <w:pgSz w:w="11905" w:h="16840"/>
      <w:pgMar w:top="1814" w:right="1417" w:bottom="1814" w:left="1417" w:header="720" w:footer="720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仿宋">
    <w:altName w:val="宋体"/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A40A26"/>
    <w:multiLevelType w:val="multilevel"/>
    <w:tmpl w:val="EB2E01A2"/>
    <w:lvl w:ilvl="0">
      <w:start w:val="1"/>
      <w:numFmt w:val="decimal"/>
      <w:lvlText w:val="%1"/>
      <w:lvlJc w:val="left"/>
      <w:pPr>
        <w:ind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ind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firstLine="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hanging="425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hanging="425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hanging="425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oNotDisplayPageBoundaries/>
  <w:bordersDoNotSurroundHeader/>
  <w:bordersDoNotSurroundFooter/>
  <w:hideSpellingErrors/>
  <w:defaultTabStop w:val="420"/>
  <w:characterSpacingControl w:val="doNotCompress"/>
  <w:compat>
    <w:useFELayout/>
  </w:compat>
  <w:rsids>
    <w:rsidRoot w:val="00B60184"/>
    <w:rsid w:val="0003606C"/>
    <w:rsid w:val="000A5A19"/>
    <w:rsid w:val="000F5F68"/>
    <w:rsid w:val="00146D6E"/>
    <w:rsid w:val="001A0D66"/>
    <w:rsid w:val="001F1CB1"/>
    <w:rsid w:val="00300614"/>
    <w:rsid w:val="00320B54"/>
    <w:rsid w:val="00767B32"/>
    <w:rsid w:val="00B601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61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toc 2"/>
    <w:basedOn w:val="a"/>
    <w:next w:val="a"/>
    <w:autoRedefine/>
    <w:uiPriority w:val="39"/>
    <w:unhideWhenUsed/>
    <w:rsid w:val="000F5F68"/>
    <w:pPr>
      <w:ind w:leftChars="200" w:left="420"/>
    </w:pPr>
  </w:style>
  <w:style w:type="paragraph" w:styleId="3">
    <w:name w:val="toc 3"/>
    <w:basedOn w:val="a"/>
    <w:next w:val="a"/>
    <w:autoRedefine/>
    <w:uiPriority w:val="39"/>
    <w:unhideWhenUsed/>
    <w:rsid w:val="000F5F68"/>
    <w:pPr>
      <w:ind w:leftChars="400" w:left="840"/>
    </w:pPr>
  </w:style>
  <w:style w:type="character" w:styleId="a3">
    <w:name w:val="Hyperlink"/>
    <w:basedOn w:val="a0"/>
    <w:uiPriority w:val="99"/>
    <w:unhideWhenUsed/>
    <w:rsid w:val="000F5F68"/>
    <w:rPr>
      <w:color w:val="0000FF" w:themeColor="hyperlink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0A5A19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0A5A1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wmf"/><Relationship Id="rId18" Type="http://schemas.openxmlformats.org/officeDocument/2006/relationships/image" Target="media/image13.wmf"/><Relationship Id="rId26" Type="http://schemas.openxmlformats.org/officeDocument/2006/relationships/image" Target="media/image21.wmf"/><Relationship Id="rId39" Type="http://schemas.openxmlformats.org/officeDocument/2006/relationships/image" Target="media/image34.wmf"/><Relationship Id="rId21" Type="http://schemas.openxmlformats.org/officeDocument/2006/relationships/image" Target="media/image16.wmf"/><Relationship Id="rId34" Type="http://schemas.openxmlformats.org/officeDocument/2006/relationships/image" Target="media/image29.wmf"/><Relationship Id="rId42" Type="http://schemas.openxmlformats.org/officeDocument/2006/relationships/image" Target="media/image37.wmf"/><Relationship Id="rId47" Type="http://schemas.openxmlformats.org/officeDocument/2006/relationships/image" Target="media/image42.wmf"/><Relationship Id="rId50" Type="http://schemas.openxmlformats.org/officeDocument/2006/relationships/image" Target="media/image45.wmf"/><Relationship Id="rId55" Type="http://schemas.openxmlformats.org/officeDocument/2006/relationships/image" Target="media/image50.wmf"/><Relationship Id="rId63" Type="http://schemas.openxmlformats.org/officeDocument/2006/relationships/chart" Target="charts/chart2.xml"/><Relationship Id="rId68" Type="http://schemas.openxmlformats.org/officeDocument/2006/relationships/image" Target="media/image62.wmf"/><Relationship Id="rId7" Type="http://schemas.openxmlformats.org/officeDocument/2006/relationships/image" Target="media/image3.wmf"/><Relationship Id="rId71" Type="http://schemas.openxmlformats.org/officeDocument/2006/relationships/image" Target="media/image65.wmf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9" Type="http://schemas.openxmlformats.org/officeDocument/2006/relationships/image" Target="media/image24.wmf"/><Relationship Id="rId11" Type="http://schemas.openxmlformats.org/officeDocument/2006/relationships/image" Target="media/image6.wmf"/><Relationship Id="rId24" Type="http://schemas.openxmlformats.org/officeDocument/2006/relationships/image" Target="media/image19.wmf"/><Relationship Id="rId32" Type="http://schemas.openxmlformats.org/officeDocument/2006/relationships/image" Target="media/image27.wmf"/><Relationship Id="rId37" Type="http://schemas.openxmlformats.org/officeDocument/2006/relationships/image" Target="media/image32.wmf"/><Relationship Id="rId40" Type="http://schemas.openxmlformats.org/officeDocument/2006/relationships/image" Target="media/image35.wmf"/><Relationship Id="rId45" Type="http://schemas.openxmlformats.org/officeDocument/2006/relationships/image" Target="media/image40.wmf"/><Relationship Id="rId53" Type="http://schemas.openxmlformats.org/officeDocument/2006/relationships/image" Target="media/image48.wmf"/><Relationship Id="rId58" Type="http://schemas.openxmlformats.org/officeDocument/2006/relationships/image" Target="media/image53.wmf"/><Relationship Id="rId66" Type="http://schemas.openxmlformats.org/officeDocument/2006/relationships/image" Target="media/image60.wmf"/><Relationship Id="rId74" Type="http://schemas.openxmlformats.org/officeDocument/2006/relationships/fontTable" Target="fontTable.xml"/><Relationship Id="rId5" Type="http://schemas.openxmlformats.org/officeDocument/2006/relationships/image" Target="media/image1.wmf"/><Relationship Id="rId15" Type="http://schemas.openxmlformats.org/officeDocument/2006/relationships/image" Target="media/image10.wmf"/><Relationship Id="rId23" Type="http://schemas.openxmlformats.org/officeDocument/2006/relationships/image" Target="media/image18.wmf"/><Relationship Id="rId28" Type="http://schemas.openxmlformats.org/officeDocument/2006/relationships/image" Target="media/image23.wmf"/><Relationship Id="rId36" Type="http://schemas.openxmlformats.org/officeDocument/2006/relationships/image" Target="media/image31.wmf"/><Relationship Id="rId49" Type="http://schemas.openxmlformats.org/officeDocument/2006/relationships/image" Target="media/image44.wmf"/><Relationship Id="rId57" Type="http://schemas.openxmlformats.org/officeDocument/2006/relationships/image" Target="media/image52.wmf"/><Relationship Id="rId61" Type="http://schemas.openxmlformats.org/officeDocument/2006/relationships/image" Target="media/image56.wmf"/><Relationship Id="rId10" Type="http://schemas.openxmlformats.org/officeDocument/2006/relationships/image" Target="media/image5.wmf"/><Relationship Id="rId19" Type="http://schemas.openxmlformats.org/officeDocument/2006/relationships/image" Target="media/image14.wmf"/><Relationship Id="rId31" Type="http://schemas.openxmlformats.org/officeDocument/2006/relationships/image" Target="media/image26.wmf"/><Relationship Id="rId44" Type="http://schemas.openxmlformats.org/officeDocument/2006/relationships/image" Target="media/image39.wmf"/><Relationship Id="rId52" Type="http://schemas.openxmlformats.org/officeDocument/2006/relationships/image" Target="media/image47.wmf"/><Relationship Id="rId60" Type="http://schemas.openxmlformats.org/officeDocument/2006/relationships/image" Target="media/image55.wmf"/><Relationship Id="rId65" Type="http://schemas.openxmlformats.org/officeDocument/2006/relationships/image" Target="media/image59.wmf"/><Relationship Id="rId73" Type="http://schemas.openxmlformats.org/officeDocument/2006/relationships/image" Target="media/image67.wmf"/><Relationship Id="rId4" Type="http://schemas.openxmlformats.org/officeDocument/2006/relationships/webSettings" Target="webSettings.xml"/><Relationship Id="rId9" Type="http://schemas.openxmlformats.org/officeDocument/2006/relationships/chart" Target="charts/chart1.xml"/><Relationship Id="rId14" Type="http://schemas.openxmlformats.org/officeDocument/2006/relationships/image" Target="media/image9.wmf"/><Relationship Id="rId22" Type="http://schemas.openxmlformats.org/officeDocument/2006/relationships/image" Target="media/image17.wmf"/><Relationship Id="rId27" Type="http://schemas.openxmlformats.org/officeDocument/2006/relationships/image" Target="media/image22.wmf"/><Relationship Id="rId30" Type="http://schemas.openxmlformats.org/officeDocument/2006/relationships/image" Target="media/image25.wmf"/><Relationship Id="rId35" Type="http://schemas.openxmlformats.org/officeDocument/2006/relationships/image" Target="media/image30.wmf"/><Relationship Id="rId43" Type="http://schemas.openxmlformats.org/officeDocument/2006/relationships/image" Target="media/image38.wmf"/><Relationship Id="rId48" Type="http://schemas.openxmlformats.org/officeDocument/2006/relationships/image" Target="media/image43.wmf"/><Relationship Id="rId56" Type="http://schemas.openxmlformats.org/officeDocument/2006/relationships/image" Target="media/image51.wmf"/><Relationship Id="rId64" Type="http://schemas.openxmlformats.org/officeDocument/2006/relationships/image" Target="media/image58.wmf"/><Relationship Id="rId69" Type="http://schemas.openxmlformats.org/officeDocument/2006/relationships/image" Target="media/image63.wmf"/><Relationship Id="rId8" Type="http://schemas.openxmlformats.org/officeDocument/2006/relationships/image" Target="media/image4.wmf"/><Relationship Id="rId51" Type="http://schemas.openxmlformats.org/officeDocument/2006/relationships/image" Target="media/image46.wmf"/><Relationship Id="rId72" Type="http://schemas.openxmlformats.org/officeDocument/2006/relationships/image" Target="media/image66.wmf"/><Relationship Id="rId3" Type="http://schemas.openxmlformats.org/officeDocument/2006/relationships/settings" Target="settings.xml"/><Relationship Id="rId12" Type="http://schemas.openxmlformats.org/officeDocument/2006/relationships/image" Target="media/image7.wmf"/><Relationship Id="rId17" Type="http://schemas.openxmlformats.org/officeDocument/2006/relationships/image" Target="media/image12.wmf"/><Relationship Id="rId25" Type="http://schemas.openxmlformats.org/officeDocument/2006/relationships/image" Target="media/image20.wmf"/><Relationship Id="rId33" Type="http://schemas.openxmlformats.org/officeDocument/2006/relationships/image" Target="media/image28.wmf"/><Relationship Id="rId38" Type="http://schemas.openxmlformats.org/officeDocument/2006/relationships/image" Target="media/image33.wmf"/><Relationship Id="rId46" Type="http://schemas.openxmlformats.org/officeDocument/2006/relationships/image" Target="media/image41.wmf"/><Relationship Id="rId59" Type="http://schemas.openxmlformats.org/officeDocument/2006/relationships/image" Target="media/image54.wmf"/><Relationship Id="rId67" Type="http://schemas.openxmlformats.org/officeDocument/2006/relationships/image" Target="media/image61.wmf"/><Relationship Id="rId20" Type="http://schemas.openxmlformats.org/officeDocument/2006/relationships/image" Target="media/image15.wmf"/><Relationship Id="rId41" Type="http://schemas.openxmlformats.org/officeDocument/2006/relationships/image" Target="media/image36.wmf"/><Relationship Id="rId54" Type="http://schemas.openxmlformats.org/officeDocument/2006/relationships/image" Target="media/image49.wmf"/><Relationship Id="rId62" Type="http://schemas.openxmlformats.org/officeDocument/2006/relationships/image" Target="media/image57.wmf"/><Relationship Id="rId70" Type="http://schemas.openxmlformats.org/officeDocument/2006/relationships/image" Target="media/image64.wmf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package1111111.bin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package22121212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/>
            </a:pPr>
            <a:r>
              <a:rPr lang="zh-CN" altLang="en-US" sz="1200">
                <a:latin typeface="+mn-ea"/>
                <a:ea typeface="+mn-ea"/>
              </a:rPr>
              <a:t>材料统计图</a:t>
            </a:r>
          </a:p>
        </c:rich>
      </c:tx>
    </c:title>
    <c:plotArea>
      <c:layout/>
      <c:barChart>
        <c:barDir val="col"/>
        <c:grouping val="stacked"/>
        <c:ser>
          <c:idx val="0"/>
          <c:order val="0"/>
          <c:tx>
            <c:strRef>
              <c:f>Sheet1!$B$1</c:f>
              <c:strCache>
                <c:ptCount val="1"/>
                <c:pt idx="0">
                  <c:v>圆管截面</c:v>
                </c:pt>
              </c:strCache>
            </c:strRef>
          </c:tx>
          <c:dLbls>
            <c:dLblPos val="ctr"/>
            <c:showVal val="1"/>
          </c:dLbls>
          <c:cat>
            <c:strRef>
              <c:f>Sheet1!$A$2:$A$2</c:f>
              <c:strCache>
                <c:ptCount val="5"/>
                <c:pt idx="0">
                  <c:v>Q355B</c:v>
                </c:pt>
              </c:strCache>
            </c:strRef>
          </c:cat>
          <c:val>
            <c:numRef>
              <c:f>Sheet1!$B$2:$B$2</c:f>
              <c:numCache>
                <c:formatCode>General</c:formatCode>
                <c:ptCount val="5"/>
                <c:pt idx="0">
                  <c:v>14265.358999999977</c:v>
                </c:pt>
              </c:numCache>
            </c:numRef>
          </c:val>
        </c:ser>
        <c:overlap val="100"/>
        <c:axId val="71074944"/>
        <c:axId val="168997632"/>
      </c:barChart>
      <c:catAx>
        <c:axId val="7107494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zh-CN" altLang="en-US"/>
                  <a:t>材料类型</a:t>
                </a:r>
              </a:p>
            </c:rich>
          </c:tx>
        </c:title>
        <c:tickLblPos val="nextTo"/>
        <c:crossAx val="168997632"/>
        <c:crosses val="autoZero"/>
        <c:auto val="1"/>
        <c:lblAlgn val="ctr"/>
        <c:lblOffset val="100"/>
      </c:catAx>
      <c:valAx>
        <c:axId val="168997632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zh-CN" altLang="en-US"/>
                  <a:t>材料用量(kg)</a:t>
                </a:r>
              </a:p>
            </c:rich>
          </c:tx>
        </c:title>
        <c:numFmt formatCode="General" sourceLinked="1"/>
        <c:tickLblPos val="nextTo"/>
        <c:crossAx val="71074944"/>
        <c:crosses val="autoZero"/>
        <c:crossBetween val="between"/>
      </c:valAx>
    </c:plotArea>
    <c:legend>
      <c:legendPos val="r"/>
    </c:legend>
    <c:plotVisOnly val="1"/>
    <c:dispBlanksAs val="gap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/>
            </a:pPr>
            <a:r>
              <a:rPr lang="zh-CN" altLang="en-US" sz="1200">
                <a:latin typeface="+mn-ea"/>
                <a:ea typeface="+mn-ea"/>
              </a:rPr>
              <a:t>杆件应力比分布图</a:t>
            </a:r>
          </a:p>
        </c:rich>
      </c:tx>
    </c:title>
    <c:plotArea>
      <c:layout/>
      <c:barChart>
        <c:barDir val="col"/>
        <c:grouping val="stacked"/>
        <c:ser>
          <c:idx val="0"/>
          <c:order val="0"/>
          <c:tx>
            <c:strRef>
              <c:f>Sheet1!$B$1</c:f>
              <c:strCache>
                <c:ptCount val="1"/>
                <c:pt idx="0">
                  <c:v>百分比（%）</c:v>
                </c:pt>
              </c:strCache>
            </c:strRef>
          </c:tx>
          <c:cat>
            <c:strRef>
              <c:f>Sheet1!$A$2:$A$11</c:f>
              <c:strCache>
                <c:ptCount val="10"/>
                <c:pt idx="0">
                  <c:v>0.0-0.1</c:v>
                </c:pt>
                <c:pt idx="1">
                  <c:v>0.1-0.2</c:v>
                </c:pt>
                <c:pt idx="2">
                  <c:v>0.2-0.3</c:v>
                </c:pt>
                <c:pt idx="3">
                  <c:v>0.3-0.4</c:v>
                </c:pt>
                <c:pt idx="4">
                  <c:v>0.4-0.5</c:v>
                </c:pt>
                <c:pt idx="5">
                  <c:v>0.5-0.6</c:v>
                </c:pt>
                <c:pt idx="6">
                  <c:v>0.6-0.7</c:v>
                </c:pt>
                <c:pt idx="7">
                  <c:v>0.7-0.8</c:v>
                </c:pt>
                <c:pt idx="8">
                  <c:v>0.8-0.9</c:v>
                </c:pt>
                <c:pt idx="9">
                  <c:v>0.9-1.0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42.7</c:v>
                </c:pt>
                <c:pt idx="1">
                  <c:v>33.5</c:v>
                </c:pt>
                <c:pt idx="2">
                  <c:v>12.1</c:v>
                </c:pt>
                <c:pt idx="3">
                  <c:v>6.3</c:v>
                </c:pt>
                <c:pt idx="4">
                  <c:v>2.1</c:v>
                </c:pt>
                <c:pt idx="5">
                  <c:v>0.9</c:v>
                </c:pt>
                <c:pt idx="6">
                  <c:v>1.4</c:v>
                </c:pt>
                <c:pt idx="7">
                  <c:v>0.9</c:v>
                </c:pt>
              </c:numCache>
            </c:numRef>
          </c:val>
        </c:ser>
        <c:overlap val="100"/>
        <c:axId val="77788672"/>
        <c:axId val="77790592"/>
      </c:barChart>
      <c:catAx>
        <c:axId val="777886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zh-CN" altLang="en-US"/>
                  <a:t>应力比</a:t>
                </a:r>
              </a:p>
            </c:rich>
          </c:tx>
        </c:title>
        <c:tickLblPos val="nextTo"/>
        <c:crossAx val="77790592"/>
        <c:crosses val="autoZero"/>
        <c:auto val="1"/>
        <c:lblAlgn val="ctr"/>
        <c:lblOffset val="100"/>
      </c:catAx>
      <c:valAx>
        <c:axId val="77790592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zh-CN" altLang="en-US"/>
                  <a:t>百分比（%）</a:t>
                </a:r>
              </a:p>
            </c:rich>
          </c:tx>
        </c:title>
        <c:numFmt formatCode="General" sourceLinked="1"/>
        <c:tickLblPos val="nextTo"/>
        <c:crossAx val="77788672"/>
        <c:crosses val="autoZero"/>
        <c:crossBetween val="between"/>
      </c:valAx>
    </c:plotArea>
    <c:legend>
      <c:legendPos val="r"/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78</Pages>
  <Words>14355</Words>
  <Characters>81828</Characters>
  <Application>Microsoft Office Word</Application>
  <DocSecurity>0</DocSecurity>
  <Lines>681</Lines>
  <Paragraphs>191</Paragraphs>
  <ScaleCrop>false</ScaleCrop>
  <Company/>
  <LinksUpToDate>false</LinksUpToDate>
  <CharactersWithSpaces>95992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6</cp:revision>
  <dcterms:created xsi:type="dcterms:W3CDTF">2024-03-14T06:34:00Z</dcterms:created>
  <dcterms:modified xsi:type="dcterms:W3CDTF">2024-03-26T03:41:00Z</dcterms:modified>
</cp:coreProperties>
</file>