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center"/>
        <w:rPr>
          <w:rFonts w:ascii="楷体_GB2312" w:eastAsia="楷体_GB2312" w:cs="楷体_GB2312"/>
          <w:b/>
          <w:bCs/>
          <w:color w:val="000000"/>
          <w:kern w:val="0"/>
          <w:sz w:val="40"/>
          <w:szCs w:val="40"/>
          <w:lang w:val="zh-CN"/>
        </w:rPr>
      </w:pPr>
      <w:r>
        <w:rPr>
          <w:rFonts w:ascii="楷体_GB2312" w:eastAsia="楷体_GB2312" w:cs="楷体_GB2312" w:hint="eastAsia"/>
          <w:b/>
          <w:bCs/>
          <w:color w:val="000000"/>
          <w:kern w:val="0"/>
          <w:sz w:val="40"/>
          <w:szCs w:val="40"/>
          <w:lang w:val="zh-CN"/>
        </w:rPr>
        <w:t>阶梯基础计算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项目名称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>_____________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日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 xml:space="preserve">   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期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>_____________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设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计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者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>_____________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校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对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 xml:space="preserve"> </w:t>
      </w: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者</w:t>
      </w:r>
      <w:r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  <w:t>_____________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一、设计依据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《建筑地基基础设计规范》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 (GB50007-2011)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①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《混凝土结构设计规范》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   (GB50010-2010)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②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二、示意图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2036445" cy="3093720"/>
            <wp:effectExtent l="1905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45" cy="309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cs="宋体" w:hint="eastAsia"/>
          <w:b/>
          <w:bCs/>
          <w:color w:val="000000"/>
          <w:kern w:val="0"/>
          <w:szCs w:val="21"/>
          <w:lang w:val="zh-CN"/>
        </w:rPr>
        <w:t>三、计算信息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构件编号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: JC-1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计算类型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验算截面尺寸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几何参数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台阶数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n=1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矩形柱宽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bc=900mm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矩形柱高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hc=900mm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基础高度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h1=600mm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一阶长度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 b1=1900mm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b2=1900mm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 xml:space="preserve"> 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一阶宽度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 a1=1900mm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a2=1900mm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 xml:space="preserve">2. 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材料信息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基础混凝土等级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C30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ft_b=1.43N/mm</w:t>
      </w:r>
      <w:r>
        <w:rPr>
          <w:rFonts w:ascii="宋体" w:eastAsia="宋体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fc_b=14.3N/mm</w:t>
      </w:r>
      <w:r>
        <w:rPr>
          <w:rFonts w:ascii="宋体" w:eastAsia="宋体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柱混凝土等级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C30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ft_c=1.43N/mm</w:t>
      </w:r>
      <w:r>
        <w:rPr>
          <w:rFonts w:ascii="宋体" w:eastAsia="宋体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fc_c=14.3N/mm</w:t>
      </w:r>
      <w:r>
        <w:rPr>
          <w:rFonts w:ascii="宋体" w:eastAsia="宋体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钢筋级别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>HRB400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 xml:space="preserve">  fy=360N/mm</w:t>
      </w:r>
      <w:r>
        <w:rPr>
          <w:rFonts w:ascii="宋体" w:eastAsia="宋体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  <w:t xml:space="preserve">3. </w:t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计算信息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 w:hint="eastAsia"/>
          <w:color w:val="000000"/>
          <w:kern w:val="0"/>
          <w:szCs w:val="21"/>
          <w:lang w:val="zh-CN"/>
        </w:rPr>
        <w:t>结构重要性系数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 xml:space="preserve">γo=1.00 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基础埋深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: 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dh=1.900m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纵筋合力点至近边距离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as=40mm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基础及其上覆土的平均容重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γ=20.000kN/m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3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最小配筋率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: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ρmin=0.150%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Fgk=-461.000kN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Fqk=0.000kN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Mgxk=-2.000kN*m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Mqxk=0.000kN*m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Mgyk=-431.900kN*m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Mqyk=0.000kN*m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lastRenderedPageBreak/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Vgxk=-53.400kN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Vqxk=0.000kN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Vgyk=-2.000kN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Vqyk=0.000kN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永久荷载分项系数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rg=1.30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可变荷载分项系数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rq=1.50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Fk=Fgk+Fqk=-461.000+(0.000)=-461.000kN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Mxk=Mgxk+Fgk*(A2-A1)/2+Mqxk+Fqk*(A2-A1)/2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=-2.000+-461.000*(2.350-2.350)/2+(0.000)+0.000*(2.350-2.350)/2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=-2.000kN*m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Myk=Mgyk+Fgk*(B2-B1)/2+Mqyk+Fqk*(B2-B1)/2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=-431.900+-461.000*(2.350-2.350)/2+(0.000)+0.000*(2.350-2.350)/2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=-431.900kN*m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Vxk=Vgxk+Vqxk=-53.400+(0.000)=-53.400kN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Vyk=Vgyk+Vqyk=-2.000+(0.000)=-2.000kN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F1=rg*Fgk+rq*Fqk=1.30*(-461.000)+1.50*(0.000)=-599.300kN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Mx1=rg*(Mgxk+Fgk*(A2-A1)/2)+rq*(Mqxk+Fqk*(A2-A1)/2)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=1.30*(-2.000+-461.000*(2.350-2.350)/2)+1.50*(0.000+0.000*(2.350-2.350)/2)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=-2.600kN*m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My1=rg*(Mgyk+Fgk*(B2-B1)/2)+rq*(Mqyk+Fqk*(B2-B1)/2)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=1.30*(-431.900+-461.000*(2.350-2.350)/2)+1.50*(0.000+0.000*(2.350-2.350)/2)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=-561.470kN*m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Vx1=rg*Vgxk+rq*Vqxk=1.30*(-53.400)+1.50*(0.000)=-69.420kN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Vy1=rg*Vgyk+rq*Vqyk=1.30*(-2.000)+1.50*(0.000)=-2.600kN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F2=1.35*Fk=1.35*(-461.000)=-622.350kN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Mx2=1.35*Mxk=1.35*(-2.000)=-2.700kN*m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My2=1.35*Myk=1.35*(-431.900)=-583.065kN*m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Vx2=1.35*Vxk=1.35*(-53.400)=-72.090kN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Vy2=1.35*Vyk=1.35*(-2.000)=-2.700kN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F=max(|F1|,|F2|)=max(|-599.300|,|-622.350|)=-622.350kN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Mx=max(|Mx1|,|Mx2|)=max(|-2.600|,|-2.700|)=2.700kN*m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My=max(|My1|,|My2|)=max(|-561.470|,|-583.065|)=583.065kN*m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Vx=max(|Vx1|,|Vx2|)=max(|-69.420|,|-72.090|)=-72.090kN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Vy=max(|Vy1|,|Vy2|)=max(|-2.600|,|-2.700|)=-2.700kN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5.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修正后的地基承载力特征值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fa=150.000kPa 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四、计算参数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基础总长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Bx=b1+b2+bc=1.900+1.900+0.900=4.700m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2.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基础总宽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By=a1+a2+hc=1.900+1.900+0.900=4.700m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A1=a1+hc/2=1.900+0.900/2=2.350m  A2=a2+hc/2=1.900+0.900/2=2.350m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B1=b1+bc/2=1.900+0.900/2=2.350m  B2=b2+bc/2=1.900+0.900/2=2.350m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3.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基础总高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H=h1=0.600=0.600m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4.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底板配筋计算高度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ho=h1-as=0.600-0.040=0.560m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5.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基础底面积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A=Bx*By=4.700*4.700=22.090m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6. Gk=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γ*Bx*By*dh=20.000*4.700*4.700*1.900=839.420kN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G=1.35*Gk=1.35*839.420=1133.217kN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五、计算作用在基础底部弯矩值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lastRenderedPageBreak/>
        <w:tab/>
        <w:t>Mdxk=Mxk-Vyk*H=-2.000-(-2.000)*0.600=30.040kN*m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Mdyk=Myk+Vxk*H=-431.900+(-53.400)*0.600=-433.100kN*m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Mdx=Mx-Vy*H=2.700-(-2.700)*0.600=45.954kN*m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Mdy=My+Vx*H=583.065+(-72.090)*0.600=581.445kN*m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六、验算地基承载力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验算轴心荷载作用下地基承载力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pk=(Fk+Gk)/A=(-461.000+839.420)/22.090=17.131kPa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【①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5.2.1-2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】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γo*pk=1.00*17.131=17.131kPa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fa=150.000kPa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轴心荷载作用下地基承载力满足要求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2.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验算偏心荷载作用下的地基承载力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exk=Mdyk/(Fk+Gk)=-433.100/(-461.000+839.420)=-1.144m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|exk| &gt;Bx/6=0.783m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方向大偏心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,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由公式【①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8.2.2-2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】推导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axk=Bx/2-|exk|=4.700/2-|-1.144|=1.206m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Pkmax_x=2*(Fk+Gk)/(3*By*axk)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=2*(-461.000+839.420)/(3*4.700*1.206)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=44.526kPa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Pkmin_x=(Fk+Gk)/A-6*|Mdyk|/(Bx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*By)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=(-461.000+839.420)/22.090-6*|-433.100|/(4.700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*4.700)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=-7.898kPa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eyk=Mdxk/(Fk+Gk)=30.040/(-461.000+839.420)=0.079m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|eyk|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By/6=0.783m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方向小偏心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Pkmax_y=(Fk+Gk)/A+6*|Mdxk|/(By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*Bx)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=(-461.000+839.420)/22.090+6*|30.040|/(4.700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*4.700)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=18.867kPa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Pkmin_y=(Fk+Gk)/A-6*|Mdxk|/(By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*Bx)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=(-461.000+839.420)/22.090-6*|30.040|/(4.700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*4.700)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=15.395kPa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3.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确定基础底面反力设计值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Pkmax=(Pkmax_x-pk)+(Pkmax_y-pk)+pk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=(44.526-17.131)+(18.867-17.131)+17.131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=46.262kPa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γo*Pkmax=1.00*46.262=46.262kPa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1.2*fa=1.2*150.000=180.000kPa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偏心荷载作用下地基承载力满足要求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七、基础冲切验算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计算基础底面反力设计值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1.1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方向基础底面反力设计值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ex=Mdy/(F+G)=539.811/(-622.350+1133.217)=1.057m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ex &gt;Bx/6.0=0.783m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方向大偏心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ax=Bx/2-|ex|=4.700/2-|1.057|=1.293m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Pmax_x=2*(F+G)/(3*By*ax)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=2*(-622.350+1133.217)/(3*4.700*1.293)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=56.028kPa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Pmin_x=0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1.2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方向基础底面反力设计值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ey=Mdx/(F+G)=4.320/(-622.350+1133.217)=0.008m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ey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By/6=0.783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方向小偏心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Pmax_y=(F+G)/A+6*|Mdx|/(By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*Bx)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lastRenderedPageBreak/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=(-622.350+1133.217)/22.090+6*|4.320|/(4.700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*4.700)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=23.376kPa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Pmin_y=(F+G)/A-6*|Mdx|/(By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*Bx)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=(-622.350+1133.217)/22.090-6*|4.320|/(4.700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*4.700)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=22.877kPa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1.3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Mdx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0 Mdy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0 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Pmax=Pmax_x+Pmax_y-(F+G)/A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=56.028+23.376-(-622.350+1133.217)/22.090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=56.278kPa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1.4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计算地基净反力极值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Pjmax=Pmax-G/A=56.278-1133.217/22.090=4.978kPa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Pjmax_x=Pmax_x-G/A=59.796-1133.217/22.090=8.496kPa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Pjmax_y=Pmax_y-G/A=25.782-1133.217/22.090=-25.518kPa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2.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验算柱边冲切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YH=h1=0.600m, YB=bc=0.900m, YL=hc=0.900m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YB1=B1=2.350m, YB2=B2=2.350m, YL1=A1=2.350m, YL2=A2=2.350m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YHo=YH-as=0.560m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2.1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(YH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800) 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βhp=1.0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2.2 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方向柱对基础的冲切验算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冲切位置斜截面上边长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bt=YB=0.900m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冲切位置斜截面下边长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bb=YB+2*YHo=2.020m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冲切不利位置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bm=(bt+bb)/2=(0.900+2.020)/2=1.460m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冲切面积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 Alx=max((YL1-YL/2-YHo)*(YB+2*YHo)+(YL1-YL/2-YHo)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,(YL2-YL/2-YHo)*(YB+2*YHo)+(YL2-YL/2-YHo)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=max((2.350-0.900/2-0.560)*(0.900+2*0.560)+(2.350-0.900/2-0.560)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,(2.350-0.900/2-0.560)*(0.900+2*0.560)+(2.350-0.900/2-0.560)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=max(4.502,4.502)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=4.502m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冲切截面上的地基净反力设计值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Flx=Alx*Pjmax=4.502*4.978=22.411kN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γo*Flx=1.00*22.411=22.41kN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γo*Flx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0.7*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βhp*ft_b*bm*YHo (6.5.5-1)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 =0.7*1.000*1.43*1460*560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=818.42kN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方向柱对基础的冲切满足规范要求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2.3 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方向柱对基础的冲切验算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冲切位置斜截面上边长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at=YL=0.900m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冲切位置斜截面下边长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ab=YL+2*YHo=2.020m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冲切面积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 Aly=max((YB1-YB/2-YHo)*(YL+2*YHo)+(YB1-YB/2-YHo)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,(YB2-YB/2-YHo)*(YL+2*YHo)+(YB2-YB/2-YHo)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=max((2.350-0.900/2-0.560)*(0.900+0.560)+(2.350-0.900/2-0.560)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,(2.350-0.900/2-0.560)*(0.900+0.560)+(2.350-0.900/2-0.560)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=max(4.502,4.502)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=4.502m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冲切截面上的地基净反力设计值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Fly=Aly*Pjmax=4.502*4.978=22.411kN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γo*Fly=1.00*22.411=22.41kN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lastRenderedPageBreak/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γo*Fly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0.7*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βhp*ft_b*am*YHo (6.5.5-1)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=0.7*1.000*1.43*1460*560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=818.42kN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方向柱对基础的冲切满足规范要求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八、基础受剪承载力验算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计算剪力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Az=a1+a2+hc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=1900+1900+900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=4700mm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Bz=b1+b2+bc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=1900+1900+900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=4700mm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A'=Az*max(b1,b2)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=4700.0*max(1900.0,1900.0)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=8.93m2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Vs=A'*p=8.9*-28.2=-251.6kN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基础底面短边尺寸大于柱宽加两倍基础有效高度，不需验算受剪承载力！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九、柱下基础的局部受压验算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因为基础的混凝土强度等级大于等于柱的混凝土强度等级，所以不用验算柱下扩展基础顶面的局部受压承载力。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十、基础受弯计算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Mdx&gt;0 , Mdy&gt;0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此基础为双向受弯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2.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I-I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截面弯矩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ex &gt;Bx/6=0.783m x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方向大偏心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a=(Bx-bc)/2=(4.700-0.900)/2=1.900m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ax=Bx/2-ex=4.700/2-1.138=1.212m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Pj1=(Pmax_x*(3*ax-a)/(3*ax))-G/A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=(59.796*(3*1.212-1.900)/(3*1.212))-1133.217/22.090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=-22.755kPa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因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 ey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≤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By/6=0.783m y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方向小偏心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a=(By-hc)/2=(4.700-0.900)/2=1.900m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Pj2=((By-a)*(Pmax_y-Pmin_y)/By)+Pmin_y-G/A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=((4.700-1.900)*(25.782-20.471)/4.700)+20.471-1133.217/22.090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  =-27.665kPa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βx=0.000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βy=1.024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MI_1=1/48*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βx*(Bx-bc)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*(2*By+hc)*(Pj1+Pjmax_x)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=1/48*0.000*(4.700-0.900)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*(2*4.700+0.900)*(-22.755+8.496)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=-0.00kN*m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MII_1=1/48*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βy*(By-hc)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*(2*Bx+bc)*(Pj2+Pjmax_y)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=1/48*1.024*(4.700-0.900)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*(2*4.700+0.900)*(-27.665+-25.518)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=-168.76kN*m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b/>
          <w:bCs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 w:hint="eastAsia"/>
          <w:b/>
          <w:bCs/>
          <w:color w:val="000000"/>
          <w:kern w:val="0"/>
          <w:szCs w:val="21"/>
          <w:lang w:val="zh-CN"/>
        </w:rPr>
        <w:t>十一、计算配筋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10.1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Asx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Asx_1=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 xml:space="preserve">γo*MI_1/(0.9*(H-as)*fy) 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=1.00*-0.00*10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6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/(0.9*(600.000-40.000)*360)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=-0.0mm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lastRenderedPageBreak/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Asx1=Asx_1=-0.0mm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Asx=Asx1/By=-0.0/4.700=-0mm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Asx=max(Asx, 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ρmin*H*1000)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=max(-0, 0.150%*600*1000)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=900mm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选择钢筋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12@125,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实配面积为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905mm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10.2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计算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Asy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Asy_1=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 xml:space="preserve">γo*MII_1/(0.9*(H-as)*fy) 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=1.00*-168.76*10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6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/(0.9*(600.000-40.000)*360)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=-930.1mm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Asy1=Asy_1=-930.1mm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>Asy=Asy1/Bx=-930.1/4.700=-198mm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eastAsia="宋体" w:hAnsi="Arial" w:cs="Arial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Asy=max(Asy, </w:t>
      </w:r>
      <w:r>
        <w:rPr>
          <w:rFonts w:ascii="Arial" w:eastAsia="宋体" w:hAnsi="Arial" w:cs="Arial"/>
          <w:color w:val="000000"/>
          <w:kern w:val="0"/>
          <w:szCs w:val="21"/>
          <w:lang w:val="zh-CN"/>
        </w:rPr>
        <w:t>ρmin*H*1000)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=max(-198, 0.150%*600*1000)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  <w:t xml:space="preserve"> =900mm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ab/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选择钢筋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 xml:space="preserve">12@125, 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实配面积为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905mm</w:t>
      </w:r>
      <w:r>
        <w:rPr>
          <w:rFonts w:ascii="宋体" w:eastAsia="宋体" w:hAnsi="Arial" w:cs="宋体"/>
          <w:color w:val="000000"/>
          <w:kern w:val="0"/>
          <w:position w:val="10"/>
          <w:sz w:val="11"/>
          <w:szCs w:val="11"/>
          <w:lang w:val="zh-CN"/>
        </w:rPr>
        <w:t>2</w:t>
      </w:r>
      <w:r>
        <w:rPr>
          <w:rFonts w:ascii="宋体" w:eastAsia="宋体" w:hAnsi="Arial" w:cs="宋体"/>
          <w:color w:val="000000"/>
          <w:kern w:val="0"/>
          <w:szCs w:val="21"/>
          <w:lang w:val="zh-CN"/>
        </w:rPr>
        <w:t>/m</w:t>
      </w:r>
      <w:r>
        <w:rPr>
          <w:rFonts w:ascii="宋体" w:eastAsia="宋体" w:hAnsi="Arial" w:cs="宋体" w:hint="eastAsia"/>
          <w:color w:val="000000"/>
          <w:kern w:val="0"/>
          <w:szCs w:val="21"/>
          <w:lang w:val="zh-CN"/>
        </w:rPr>
        <w:t>。</w:t>
      </w:r>
    </w:p>
    <w:p w:rsidR="00201A0D" w:rsidRDefault="00201A0D" w:rsidP="00201A0D">
      <w:pPr>
        <w:tabs>
          <w:tab w:val="left" w:pos="0"/>
        </w:tabs>
        <w:autoSpaceDE w:val="0"/>
        <w:autoSpaceDN w:val="0"/>
        <w:adjustRightInd w:val="0"/>
        <w:jc w:val="left"/>
        <w:rPr>
          <w:rFonts w:ascii="宋体" w:eastAsia="宋体" w:hAnsi="Arial" w:cs="宋体"/>
          <w:color w:val="000000"/>
          <w:kern w:val="0"/>
          <w:szCs w:val="21"/>
          <w:lang w:val="zh-CN"/>
        </w:rPr>
      </w:pPr>
    </w:p>
    <w:p w:rsidR="000F62A2" w:rsidRPr="00201A0D" w:rsidRDefault="000F62A2" w:rsidP="00201A0D"/>
    <w:sectPr w:rsidR="000F62A2" w:rsidRPr="00201A0D" w:rsidSect="000F62A2">
      <w:foot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50" w:rsidRDefault="005B0450" w:rsidP="000F62A2">
      <w:r>
        <w:separator/>
      </w:r>
    </w:p>
  </w:endnote>
  <w:endnote w:type="continuationSeparator" w:id="0">
    <w:p w:rsidR="005B0450" w:rsidRDefault="005B0450" w:rsidP="000F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GJFH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83033"/>
      <w:docPartObj>
        <w:docPartGallery w:val="Page Numbers (Bottom of Page)"/>
        <w:docPartUnique/>
      </w:docPartObj>
    </w:sdtPr>
    <w:sdtContent>
      <w:p w:rsidR="0069787D" w:rsidRDefault="00085DD4">
        <w:pPr>
          <w:jc w:val="center"/>
        </w:pPr>
        <w:r>
          <w:ptab w:relativeTo="margin" w:alignment="center" w:leader="none"/>
        </w:r>
        <w:r w:rsidR="005A6FAC"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 w:rsidR="005A6FAC">
          <w:rPr>
            <w:b/>
            <w:sz w:val="24"/>
            <w:szCs w:val="24"/>
          </w:rPr>
          <w:fldChar w:fldCharType="separate"/>
        </w:r>
        <w:r w:rsidR="00201A0D">
          <w:rPr>
            <w:b/>
            <w:noProof/>
          </w:rPr>
          <w:t>6</w:t>
        </w:r>
        <w:r w:rsidR="005A6FAC">
          <w:rPr>
            <w:b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 w:rsidR="005A6FAC"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 w:rsidR="005A6FAC">
          <w:rPr>
            <w:b/>
            <w:sz w:val="24"/>
            <w:szCs w:val="24"/>
          </w:rPr>
          <w:fldChar w:fldCharType="separate"/>
        </w:r>
        <w:r w:rsidR="00201A0D">
          <w:rPr>
            <w:b/>
            <w:noProof/>
          </w:rPr>
          <w:t>6</w:t>
        </w:r>
        <w:r w:rsidR="005A6FAC">
          <w:rPr>
            <w:b/>
            <w:sz w:val="24"/>
            <w:szCs w:val="24"/>
          </w:rPr>
          <w:fldChar w:fldCharType="end"/>
        </w:r>
        <w:r>
          <w:ptab w:relativeTo="margin" w:alignment="right" w:leader="none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50" w:rsidRDefault="005B0450" w:rsidP="000F62A2">
      <w:r>
        <w:separator/>
      </w:r>
    </w:p>
  </w:footnote>
  <w:footnote w:type="continuationSeparator" w:id="0">
    <w:p w:rsidR="005B0450" w:rsidRDefault="005B0450" w:rsidP="000F6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62A2"/>
    <w:rsid w:val="00085DD4"/>
    <w:rsid w:val="000F62A2"/>
    <w:rsid w:val="00201A0D"/>
    <w:rsid w:val="004121F1"/>
    <w:rsid w:val="005A6FAC"/>
    <w:rsid w:val="005B0450"/>
    <w:rsid w:val="00AF6A0E"/>
    <w:rsid w:val="00C972CE"/>
    <w:rsid w:val="00E5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72C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72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2024-03-14T05:26:00Z</dcterms:created>
  <dcterms:modified xsi:type="dcterms:W3CDTF">2024-03-26T03:12:00Z</dcterms:modified>
</cp:coreProperties>
</file>